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1A6B3C"/>
          <w:sz w:val="96"/>
          <w:szCs w:val="96"/>
        </w:rPr>
        <w:t xml:space="preserve">ApnaPin</w:t>
      </w:r>
    </w:p>
    <w:p>
      <w:pPr>
        <w:spacing w:after="80" w:before="0"/>
      </w:pPr>
      <w:r>
        <w:rPr>
          <w:rFonts w:ascii="Arial" w:cs="Arial" w:eastAsia="Arial" w:hAnsi="Arial"/>
          <w:color w:val="4A4E69"/>
          <w:sz w:val="52"/>
          <w:szCs w:val="52"/>
        </w:rPr>
        <w:t xml:space="preserve">अपना पिन</w:t>
      </w:r>
    </w:p>
    <w:p>
      <w:pPr>
        <w:pBdr>
          <w:bottom w:val="single" w:color="1A6B3C" w:sz="4" w:space="1"/>
        </w:pBdr>
        <w:spacing w:after="160" w:before="0"/>
      </w:pPr>
    </w:p>
    <w:p>
      <w:pPr>
        <w:spacing w:after="120" w:before="60"/>
        <w:jc w:val="left"/>
      </w:pPr>
      <w:r>
        <w:rPr>
          <w:rFonts w:ascii="Arial" w:cs="Arial" w:eastAsia="Arial" w:hAnsi="Arial"/>
          <w:b/>
          <w:bCs/>
          <w:color w:val="1A1A2E"/>
          <w:sz w:val="30"/>
          <w:szCs w:val="30"/>
        </w:rPr>
        <w:t xml:space="preserve">Your PIN Code. Your Community. Your Voice.</w:t>
      </w:r>
    </w:p>
    <w:p>
      <w:pPr>
        <w:spacing w:after="600" w:before="80"/>
      </w:pPr>
      <w:r>
        <w:rPr>
          <w:rFonts w:ascii="Arial" w:cs="Arial" w:eastAsia="Arial" w:hAnsi="Arial"/>
          <w:color w:val="888888"/>
          <w:sz w:val="22"/>
          <w:szCs w:val="22"/>
        </w:rPr>
        <w:t xml:space="preserve">Product Plan  ·  Version 2.0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19,000+</w:t>
            </w:r>
          </w:p>
        </w:tc>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600,000+</w:t>
            </w:r>
          </w:p>
        </w:tc>
        <w:tc>
          <w:tcPr>
            <w:tcW w:type="dxa" w:w="2340"/>
            <w:tcBorders>
              <w:top w:val="single" w:color="DDDDDD" w:sz="1"/>
              <w:left w:val="single" w:color="DDDDDD" w:sz="1"/>
              <w:bottom w:val="single" w:color="DDDDDD" w:sz="1"/>
              <w:right w:val="single" w:color="DDDDDD" w:sz="1"/>
            </w:tcBorders>
            <w:shd w:fill="1A6B6B"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1B+</w:t>
            </w:r>
          </w:p>
        </w:tc>
        <w:tc>
          <w:tcPr>
            <w:tcW w:type="dxa" w:w="2340"/>
            <w:tcBorders>
              <w:top w:val="single" w:color="DDDDDD" w:sz="1"/>
              <w:left w:val="single" w:color="DDDDDD" w:sz="1"/>
              <w:bottom w:val="single" w:color="DDDDDD" w:sz="1"/>
              <w:right w:val="single" w:color="DDDDDD" w:sz="1"/>
            </w:tcBorders>
            <w:shd w:fill="888888"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0</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PIN Codes in India</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Villages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Internet Users</w:t>
            </w:r>
          </w:p>
        </w:tc>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center"/>
            </w:pPr>
            <w:r>
              <w:rPr>
                <w:rFonts w:ascii="Arial" w:cs="Arial" w:eastAsia="Arial" w:hAnsi="Arial"/>
                <w:color w:val="555555"/>
                <w:sz w:val="18"/>
                <w:szCs w:val="18"/>
              </w:rPr>
              <w:t xml:space="preserve">Hyperlocal PIN-based civic platform</w:t>
            </w:r>
          </w:p>
        </w:tc>
      </w:tr>
    </w:tbl>
    <w:p>
      <w:r>
        <w:br w:type="page"/>
      </w:r>
    </w:p>
    <w:p>
      <w:pPr>
        <w:pStyle w:val="Heading1"/>
        <w:spacing w:after="160" w:before="400"/>
      </w:pPr>
      <w:r>
        <w:rPr>
          <w:rFonts w:ascii="Arial" w:cs="Arial" w:eastAsia="Arial" w:hAnsi="Arial"/>
          <w:b/>
          <w:bCs/>
          <w:color w:val="1A6B3C"/>
          <w:sz w:val="36"/>
          <w:szCs w:val="36"/>
        </w:rPr>
        <w:t xml:space="preserve">Table of Contents</w:t>
      </w:r>
    </w:p>
    <w:p>
      <w:pPr>
        <w:pBdr>
          <w:bottom w:val="single" w:color="1A6B3C" w:sz="4" w:space="1"/>
        </w:pBdr>
        <w:spacing w:after="160" w:before="0"/>
      </w:pP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rPr>
          <w:rFonts w:ascii="Arial" w:cs="Arial" w:eastAsia="Arial" w:hAnsi="Arial"/>
          <w:b/>
          <w:bCs/>
          <w:color w:val="1A6B3C"/>
          <w:sz w:val="36"/>
          <w:szCs w:val="36"/>
        </w:rPr>
        <w:t xml:space="preserve">1. Vision &amp; Problem Statement</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India has 1 billion+ internet users — but finding out what is happening in your specific area is nearly impossible. Whether you live in a village in Bihar or a neighbourhood in Bengaluru, there is no single place to learn who your elected representative is, when the next power cut is scheduled, why the water supply has been disrupted, or what your neighbours think about the new construction next door.</w:t>
      </w:r>
    </w:p>
    <w:p>
      <w:pPr>
        <w:spacing w:after="120" w:before="60"/>
        <w:jc w:val="left"/>
      </w:pPr>
      <w:r>
        <w:rPr>
          <w:rFonts w:ascii="Arial" w:cs="Arial" w:eastAsia="Arial" w:hAnsi="Arial"/>
          <w:color w:val="333333"/>
          <w:sz w:val="22"/>
          <w:szCs w:val="22"/>
        </w:rPr>
        <w:t xml:space="preserve">ApnaPin fills that gap. Organised entirely by PIN code, it is a hyperlocal information and discussion platform that works equally for a village in rural Maharashtra and a residential colony in South Delhi.</w:t>
      </w:r>
    </w:p>
    <w:p>
      <w:pPr>
        <w:pStyle w:val="Heading2"/>
        <w:spacing w:after="120" w:before="320"/>
      </w:pPr>
      <w:r>
        <w:rPr>
          <w:rFonts w:ascii="Arial" w:cs="Arial" w:eastAsia="Arial" w:hAnsi="Arial"/>
          <w:b/>
          <w:bCs/>
          <w:color w:val="1A1A2E"/>
          <w:sz w:val="28"/>
          <w:szCs w:val="28"/>
        </w:rPr>
        <w:t xml:space="preserve">Why PIN Code</w:t>
      </w:r>
    </w:p>
    <w:p>
      <w:pPr>
        <w:pStyle w:val="ListParagraph"/>
        <w:numPr>
          <w:ilvl w:val="0"/>
          <w:numId w:val="2"/>
        </w:numPr>
        <w:spacing w:after="40" w:before="40"/>
      </w:pPr>
      <w:r>
        <w:rPr>
          <w:rFonts w:ascii="Arial" w:cs="Arial" w:eastAsia="Arial" w:hAnsi="Arial"/>
          <w:color w:val="333333"/>
          <w:sz w:val="22"/>
          <w:szCs w:val="22"/>
        </w:rPr>
        <w:t xml:space="preserve">Every Indian knows their PIN code — it appears on every Aadhaar, ration card, and government form</w:t>
      </w:r>
    </w:p>
    <w:p>
      <w:pPr>
        <w:pStyle w:val="ListParagraph"/>
        <w:numPr>
          <w:ilvl w:val="0"/>
          <w:numId w:val="2"/>
        </w:numPr>
        <w:spacing w:after="40" w:before="40"/>
      </w:pPr>
      <w:r>
        <w:rPr>
          <w:rFonts w:ascii="Arial" w:cs="Arial" w:eastAsia="Arial" w:hAnsi="Arial"/>
          <w:color w:val="333333"/>
          <w:sz w:val="22"/>
          <w:szCs w:val="22"/>
        </w:rPr>
        <w:t xml:space="preserve">India Post's 19,101 PIN codes provide precise, unambiguous geographic boundaries</w:t>
      </w:r>
    </w:p>
    <w:p>
      <w:pPr>
        <w:pStyle w:val="ListParagraph"/>
        <w:numPr>
          <w:ilvl w:val="0"/>
          <w:numId w:val="2"/>
        </w:numPr>
        <w:spacing w:after="40" w:before="40"/>
      </w:pPr>
      <w:r>
        <w:rPr>
          <w:rFonts w:ascii="Arial" w:cs="Arial" w:eastAsia="Arial" w:hAnsi="Arial"/>
          <w:color w:val="333333"/>
          <w:sz w:val="22"/>
          <w:szCs w:val="22"/>
        </w:rPr>
        <w:t xml:space="preserve">A single PIN code maps to a specific village, town ward, or urban neighbourhood</w:t>
      </w:r>
    </w:p>
    <w:p>
      <w:pPr>
        <w:pStyle w:val="ListParagraph"/>
        <w:numPr>
          <w:ilvl w:val="0"/>
          <w:numId w:val="2"/>
        </w:numPr>
        <w:spacing w:after="40" w:before="40"/>
      </w:pPr>
      <w:r>
        <w:rPr>
          <w:rFonts w:ascii="Arial" w:cs="Arial" w:eastAsia="Arial" w:hAnsi="Arial"/>
          <w:color w:val="333333"/>
          <w:sz w:val="22"/>
          <w:szCs w:val="22"/>
        </w:rPr>
        <w:t xml:space="preserve">No user education needed — enter your PIN code and you instantly see your area</w:t>
      </w:r>
    </w:p>
    <w:p>
      <w:pPr>
        <w:pStyle w:val="Heading2"/>
        <w:spacing w:after="120" w:before="320"/>
      </w:pPr>
      <w:r>
        <w:rPr>
          <w:rFonts w:ascii="Arial" w:cs="Arial" w:eastAsia="Arial" w:hAnsi="Arial"/>
          <w:b/>
          <w:bCs/>
          <w:color w:val="1A1A2E"/>
          <w:sz w:val="28"/>
          <w:szCs w:val="28"/>
        </w:rPr>
        <w:t xml:space="preserve">Mission</w:t>
      </w:r>
    </w:p>
    <w:p>
      <w:pPr>
        <w:spacing w:after="120" w:before="60"/>
        <w:jc w:val="left"/>
      </w:pPr>
      <w:r>
        <w:rPr>
          <w:rFonts w:ascii="Arial" w:cs="Arial" w:eastAsia="Arial" w:hAnsi="Arial"/>
          <w:color w:val="333333"/>
          <w:sz w:val="22"/>
          <w:szCs w:val="22"/>
        </w:rPr>
        <w:t xml:space="preserve">"Make every Indian an informed, connected, and heard citizen of their own area — whether it is a village of 500 or a colony of 50,000."</w:t>
      </w:r>
    </w:p>
    <w:p>
      <w:r>
        <w:br w:type="page"/>
      </w:r>
    </w:p>
    <w:p>
      <w:pPr>
        <w:pStyle w:val="Heading1"/>
        <w:spacing w:after="160" w:before="400"/>
      </w:pPr>
      <w:r>
        <w:rPr>
          <w:rFonts w:ascii="Arial" w:cs="Arial" w:eastAsia="Arial" w:hAnsi="Arial"/>
          <w:b/>
          <w:bCs/>
          <w:color w:val="1A6B3C"/>
          <w:sz w:val="36"/>
          <w:szCs w:val="36"/>
        </w:rPr>
        <w:t xml:space="preserve">2. What ApnaPin Is</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ApnaPin is not a general social network. It is a structured, PIN code-anchored civic information platform with three distinct layers:</w:t>
      </w:r>
    </w:p>
    <w:p>
      <w:pPr>
        <w:pStyle w:val="Heading2"/>
        <w:spacing w:after="120" w:before="320"/>
      </w:pPr>
      <w:r>
        <w:rPr>
          <w:rFonts w:ascii="Arial" w:cs="Arial" w:eastAsia="Arial" w:hAnsi="Arial"/>
          <w:b/>
          <w:bCs/>
          <w:color w:val="1A1A2E"/>
          <w:sz w:val="28"/>
          <w:szCs w:val="28"/>
        </w:rPr>
        <w:t xml:space="preserve">Layer 1 — Information (Static Data per PIN Code)</w:t>
      </w:r>
    </w:p>
    <w:p>
      <w:pPr>
        <w:spacing w:after="120" w:before="60"/>
        <w:jc w:val="left"/>
      </w:pPr>
      <w:r>
        <w:rPr>
          <w:rFonts w:ascii="Arial" w:cs="Arial" w:eastAsia="Arial" w:hAnsi="Arial"/>
          <w:color w:val="333333"/>
          <w:sz w:val="22"/>
          <w:szCs w:val="22"/>
        </w:rPr>
        <w:t xml:space="preserve">When a user enters their PIN code or village name, they immediately see verified data about their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 Point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Rural (Village)</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Urban (City Area)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Village census population</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Ward/locality population</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Elected Representative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Sarpanch + ward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Ward councillor + MLA</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Infrastructure</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Schools, anganwadis, PHCs, post office</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Hospitals, schools, metro stations</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Key Contacts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Block office, tehsildar, panchayat phone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BESCOM/MSEDCL, water board, police station</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Schemes &amp; Benefits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PM Awas, MNREGA, PM Kisan eligibility</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Municipal schemes, welfare programmes</w:t>
            </w:r>
          </w:p>
        </w:tc>
      </w:tr>
    </w:tbl>
    <w:p>
      <w:pPr>
        <w:pStyle w:val="Heading2"/>
        <w:spacing w:after="120" w:before="320"/>
      </w:pPr>
      <w:r>
        <w:rPr>
          <w:rFonts w:ascii="Arial" w:cs="Arial" w:eastAsia="Arial" w:hAnsi="Arial"/>
          <w:b/>
          <w:bCs/>
          <w:color w:val="1A1A2E"/>
          <w:sz w:val="28"/>
          <w:szCs w:val="28"/>
        </w:rPr>
        <w:t xml:space="preserve">Layer 2 — Live Updates (Community &amp; Official Posts)</w:t>
      </w:r>
    </w:p>
    <w:p>
      <w:pPr>
        <w:spacing w:after="120" w:before="60"/>
        <w:jc w:val="left"/>
      </w:pPr>
      <w:r>
        <w:rPr>
          <w:rFonts w:ascii="Arial" w:cs="Arial" w:eastAsia="Arial" w:hAnsi="Arial"/>
          <w:color w:val="333333"/>
          <w:sz w:val="22"/>
          <w:szCs w:val="22"/>
        </w:rPr>
        <w:t xml:space="preserve">Anyone can post updates for their PIN code. Verified officials and utilities can post with an official badge. Examples:</w:t>
      </w:r>
    </w:p>
    <w:p>
      <w:pPr>
        <w:pStyle w:val="ListParagraph"/>
        <w:numPr>
          <w:ilvl w:val="0"/>
          <w:numId w:val="2"/>
        </w:numPr>
        <w:spacing w:after="40" w:before="40"/>
      </w:pPr>
      <w:r>
        <w:rPr>
          <w:rFonts w:ascii="Arial" w:cs="Arial" w:eastAsia="Arial" w:hAnsi="Arial"/>
          <w:color w:val="333333"/>
          <w:sz w:val="22"/>
          <w:szCs w:val="22"/>
        </w:rPr>
        <w:t xml:space="preserve">BESCOM posts: "Planned power cut in 560001 on 14 June, 9am–5pm for maintenance"</w:t>
      </w:r>
    </w:p>
    <w:p>
      <w:pPr>
        <w:pStyle w:val="ListParagraph"/>
        <w:numPr>
          <w:ilvl w:val="0"/>
          <w:numId w:val="2"/>
        </w:numPr>
        <w:spacing w:after="40" w:before="40"/>
      </w:pPr>
      <w:r>
        <w:rPr>
          <w:rFonts w:ascii="Arial" w:cs="Arial" w:eastAsia="Arial" w:hAnsi="Arial"/>
          <w:color w:val="333333"/>
          <w:sz w:val="22"/>
          <w:szCs w:val="22"/>
        </w:rPr>
        <w:t xml:space="preserve">Resident posts: "Water supply disrupted in our lane since 3 days, anyone else affected?"</w:t>
      </w:r>
    </w:p>
    <w:p>
      <w:pPr>
        <w:pStyle w:val="ListParagraph"/>
        <w:numPr>
          <w:ilvl w:val="0"/>
          <w:numId w:val="2"/>
        </w:numPr>
        <w:spacing w:after="40" w:before="40"/>
      </w:pPr>
      <w:r>
        <w:rPr>
          <w:rFonts w:ascii="Arial" w:cs="Arial" w:eastAsia="Arial" w:hAnsi="Arial"/>
          <w:color w:val="333333"/>
          <w:sz w:val="22"/>
          <w:szCs w:val="22"/>
        </w:rPr>
        <w:t xml:space="preserve">Sarpanch posts: "Road repair work starting Monday in our village, expect dust"</w:t>
      </w:r>
    </w:p>
    <w:p>
      <w:pPr>
        <w:pStyle w:val="ListParagraph"/>
        <w:numPr>
          <w:ilvl w:val="0"/>
          <w:numId w:val="2"/>
        </w:numPr>
        <w:spacing w:after="40" w:before="40"/>
      </w:pPr>
      <w:r>
        <w:rPr>
          <w:rFonts w:ascii="Arial" w:cs="Arial" w:eastAsia="Arial" w:hAnsi="Arial"/>
          <w:color w:val="333333"/>
          <w:sz w:val="22"/>
          <w:szCs w:val="22"/>
        </w:rPr>
        <w:t xml:space="preserve">Resident posts: "New ration shop opened near temple, is it accepting new cards?"</w:t>
      </w:r>
    </w:p>
    <w:p>
      <w:pPr>
        <w:pStyle w:val="ListParagraph"/>
        <w:numPr>
          <w:ilvl w:val="0"/>
          <w:numId w:val="2"/>
        </w:numPr>
        <w:spacing w:after="40" w:before="40"/>
      </w:pPr>
      <w:r>
        <w:rPr>
          <w:rFonts w:ascii="Arial" w:cs="Arial" w:eastAsia="Arial" w:hAnsi="Arial"/>
          <w:color w:val="333333"/>
          <w:sz w:val="22"/>
          <w:szCs w:val="22"/>
        </w:rPr>
        <w:t xml:space="preserve">NGO posts: "Free eye checkup camp at community hall this Saturday"</w:t>
      </w:r>
    </w:p>
    <w:p>
      <w:pPr>
        <w:spacing w:after="120" w:before="60"/>
        <w:jc w:val="left"/>
      </w:pPr>
      <w:r>
        <w:rPr>
          <w:rFonts w:ascii="Arial" w:cs="Arial" w:eastAsia="Arial" w:hAnsi="Arial"/>
          <w:color w:val="333333"/>
          <w:sz w:val="22"/>
          <w:szCs w:val="22"/>
        </w:rPr>
        <w:t xml:space="preserve">Post categories: Alerts, Problems, Updates, Events, Official Notices, Lost &amp; Found, Jobs.</w:t>
      </w:r>
    </w:p>
    <w:p>
      <w:pPr>
        <w:pStyle w:val="Heading2"/>
        <w:spacing w:after="120" w:before="320"/>
      </w:pPr>
      <w:r>
        <w:rPr>
          <w:rFonts w:ascii="Arial" w:cs="Arial" w:eastAsia="Arial" w:hAnsi="Arial"/>
          <w:b/>
          <w:bCs/>
          <w:color w:val="1A1A2E"/>
          <w:sz w:val="28"/>
          <w:szCs w:val="28"/>
        </w:rPr>
        <w:t xml:space="preserve">Layer 3 — Discussion</w:t>
      </w:r>
    </w:p>
    <w:p>
      <w:pPr>
        <w:spacing w:after="120" w:before="60"/>
        <w:jc w:val="left"/>
      </w:pPr>
      <w:r>
        <w:rPr>
          <w:rFonts w:ascii="Arial" w:cs="Arial" w:eastAsia="Arial" w:hAnsi="Arial"/>
          <w:color w:val="333333"/>
          <w:sz w:val="22"/>
          <w:szCs w:val="22"/>
        </w:rPr>
        <w:t xml:space="preserve">Each PIN code has discussion threads — open conversations between residents:</w:t>
      </w:r>
    </w:p>
    <w:p>
      <w:pPr>
        <w:pStyle w:val="ListParagraph"/>
        <w:numPr>
          <w:ilvl w:val="0"/>
          <w:numId w:val="2"/>
        </w:numPr>
        <w:spacing w:after="40" w:before="40"/>
      </w:pPr>
      <w:r>
        <w:rPr>
          <w:rFonts w:ascii="Arial" w:cs="Arial" w:eastAsia="Arial" w:hAnsi="Arial"/>
          <w:color w:val="333333"/>
          <w:sz w:val="22"/>
          <w:szCs w:val="22"/>
        </w:rPr>
        <w:t xml:space="preserve">Political views on local candidates and performance of ward councillor</w:t>
      </w:r>
    </w:p>
    <w:p>
      <w:pPr>
        <w:pStyle w:val="ListParagraph"/>
        <w:numPr>
          <w:ilvl w:val="0"/>
          <w:numId w:val="2"/>
        </w:numPr>
        <w:spacing w:after="40" w:before="40"/>
      </w:pPr>
      <w:r>
        <w:rPr>
          <w:rFonts w:ascii="Arial" w:cs="Arial" w:eastAsia="Arial" w:hAnsi="Arial"/>
          <w:color w:val="333333"/>
          <w:sz w:val="22"/>
          <w:szCs w:val="22"/>
        </w:rPr>
        <w:t xml:space="preserve">Debates on local development — should the park be converted to a parking lot?</w:t>
      </w:r>
    </w:p>
    <w:p>
      <w:pPr>
        <w:pStyle w:val="ListParagraph"/>
        <w:numPr>
          <w:ilvl w:val="0"/>
          <w:numId w:val="2"/>
        </w:numPr>
        <w:spacing w:after="40" w:before="40"/>
      </w:pPr>
      <w:r>
        <w:rPr>
          <w:rFonts w:ascii="Arial" w:cs="Arial" w:eastAsia="Arial" w:hAnsi="Arial"/>
          <w:color w:val="333333"/>
          <w:sz w:val="22"/>
          <w:szCs w:val="22"/>
        </w:rPr>
        <w:t xml:space="preserve">Community Q&amp;A — where to get a good plumber, which school is best in the area</w:t>
      </w:r>
    </w:p>
    <w:p>
      <w:pPr>
        <w:pStyle w:val="ListParagraph"/>
        <w:numPr>
          <w:ilvl w:val="0"/>
          <w:numId w:val="2"/>
        </w:numPr>
        <w:spacing w:after="40" w:before="40"/>
      </w:pPr>
      <w:r>
        <w:rPr>
          <w:rFonts w:ascii="Arial" w:cs="Arial" w:eastAsia="Arial" w:hAnsi="Arial"/>
          <w:color w:val="333333"/>
          <w:sz w:val="22"/>
          <w:szCs w:val="22"/>
        </w:rPr>
        <w:t xml:space="preserve">Complaints that need collective voice before reaching authorities</w:t>
      </w:r>
    </w:p>
    <w:p>
      <w:r>
        <w:br w:type="page"/>
      </w:r>
    </w:p>
    <w:p>
      <w:pPr>
        <w:pStyle w:val="Heading1"/>
        <w:spacing w:after="160" w:before="400"/>
      </w:pPr>
      <w:r>
        <w:rPr>
          <w:rFonts w:ascii="Arial" w:cs="Arial" w:eastAsia="Arial" w:hAnsi="Arial"/>
          <w:b/>
          <w:bCs/>
          <w:color w:val="1A6B3C"/>
          <w:sz w:val="36"/>
          <w:szCs w:val="36"/>
        </w:rPr>
        <w:t xml:space="preserve">3. Member Trust System</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Hyperlocal civic information only works if readers know whether to trust the poster. An unverified power cut alert can cause unnecessary panic; a false rumour about a local official can cause real harm. The trust tier system solves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Tier</w:t>
            </w:r>
          </w:p>
        </w:tc>
        <w:tc>
          <w:tcPr>
            <w:tcW w:type="dxa" w:w="2496"/>
            <w:tcBorders>
              <w:top w:val="single" w:color="DDDDDD" w:sz="1"/>
              <w:left w:val="single" w:color="DDDDDD" w:sz="1"/>
              <w:bottom w:val="single" w:color="DDDDDD" w:sz="1"/>
              <w:right w:val="single" w:color="DDDDDD" w:sz="1"/>
            </w:tcBorders>
            <w:shd w:fill="88888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New Member</w:t>
            </w:r>
          </w:p>
        </w:tc>
        <w:tc>
          <w:tcPr>
            <w:tcW w:type="dxa" w:w="2496"/>
            <w:tcBorders>
              <w:top w:val="single" w:color="DDDDDD" w:sz="1"/>
              <w:left w:val="single" w:color="DDDDDD" w:sz="1"/>
              <w:bottom w:val="single" w:color="DDDDDD" w:sz="1"/>
              <w:right w:val="single" w:color="DDDDDD" w:sz="1"/>
            </w:tcBorders>
            <w:shd w:fill="1A6B3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Trusted Member</w:t>
            </w:r>
          </w:p>
        </w:tc>
        <w:tc>
          <w:tcPr>
            <w:tcW w:type="dxa" w:w="2496"/>
            <w:tcBorders>
              <w:top w:val="single" w:color="DDDDDD" w:sz="1"/>
              <w:left w:val="single" w:color="DDDDDD" w:sz="1"/>
              <w:bottom w:val="single" w:color="DDDDDD" w:sz="1"/>
              <w:right w:val="single" w:color="DDDDDD" w:sz="1"/>
            </w:tcBorders>
            <w:shd w:fill="B8860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Super Trusted</w:t>
            </w:r>
          </w:p>
        </w:tc>
      </w:tr>
      <w:tr>
        <w:tc>
          <w:tcPr>
            <w:tcW w:type="dxa" w:w="1872"/>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How to reach</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Sign up with phone OTP</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Active for 30+ days, 10+ upvoted posts, vouched by 3 Trusted members OR verified residency</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Trusted for 90+ days, consistently accurate posts, nominated and voted by community</w:t>
            </w:r>
          </w:p>
        </w:tc>
      </w:tr>
      <w:tr>
        <w:tc>
          <w:tcPr>
            <w:tcW w:type="dxa" w:w="1872"/>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Can post</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Yes, but lower visibility by default</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Yes, normal visibility</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Yes, prominent visibility + verified badge</w:t>
            </w:r>
          </w:p>
        </w:tc>
      </w:tr>
      <w:tr>
        <w:tc>
          <w:tcPr>
            <w:tcW w:type="dxa" w:w="1872"/>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Alert posts</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No (must be Trusted+)</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Yes</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Yes, shown at top of feed</w:t>
            </w:r>
          </w:p>
        </w:tc>
      </w:tr>
      <w:tr>
        <w:tc>
          <w:tcPr>
            <w:tcW w:type="dxa" w:w="1872"/>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Can vouch others</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No</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Yes</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Yes, with more weight</w:t>
            </w:r>
          </w:p>
        </w:tc>
      </w:tr>
      <w:tr>
        <w:tc>
          <w:tcPr>
            <w:tcW w:type="dxa" w:w="1872"/>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Moderation</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Can flag posts</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Can flag + soft-hide pending review</w:t>
            </w:r>
          </w:p>
        </w:tc>
        <w:tc>
          <w:tcPr>
            <w:tcW w:type="dxa" w:w="2496"/>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Full moderation of their PIN code</w:t>
            </w:r>
          </w:p>
        </w:tc>
      </w:tr>
      <w:tr>
        <w:tc>
          <w:tcPr>
            <w:tcW w:type="dxa" w:w="1872"/>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Official tier</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t>
            </w:r>
          </w:p>
        </w:tc>
        <w:tc>
          <w:tcPr>
            <w:tcW w:type="dxa" w:w="2496"/>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Sarpanch, councillor, utility official — separately verified via government ID</w:t>
            </w:r>
          </w:p>
        </w:tc>
      </w:tr>
    </w:tbl>
    <w:p>
      <w:pPr>
        <w:spacing w:after="120" w:before="60"/>
        <w:jc w:val="left"/>
      </w:pPr>
      <w:r>
        <w:rPr>
          <w:rFonts w:ascii="Arial" w:cs="Arial" w:eastAsia="Arial" w:hAnsi="Arial"/>
          <w:color w:val="4A4E69"/>
          <w:sz w:val="22"/>
          <w:szCs w:val="22"/>
        </w:rPr>
        <w:t xml:space="preserve">Trust is always PIN code-specific. A Super Trusted member in Pune's 411001 has no elevated status in Delhi's 110001 — credibility is earned locally.</w:t>
      </w:r>
    </w:p>
    <w:p>
      <w:r>
        <w:br w:type="page"/>
      </w:r>
    </w:p>
    <w:p>
      <w:pPr>
        <w:pStyle w:val="Heading1"/>
        <w:spacing w:after="160" w:before="400"/>
      </w:pPr>
      <w:r>
        <w:rPr>
          <w:rFonts w:ascii="Arial" w:cs="Arial" w:eastAsia="Arial" w:hAnsi="Arial"/>
          <w:b/>
          <w:bCs/>
          <w:color w:val="1A6B3C"/>
          <w:sz w:val="36"/>
          <w:szCs w:val="36"/>
        </w:rPr>
        <w:t xml:space="preserve">4. Use Cases</w:t>
      </w:r>
    </w:p>
    <w:p>
      <w:pPr>
        <w:pBdr>
          <w:bottom w:val="single" w:color="1A6B3C" w:sz="4" w:space="1"/>
        </w:pBdr>
        <w:spacing w:after="160" w:before="0"/>
      </w:pPr>
    </w:p>
    <w:p>
      <w:pPr>
        <w:pStyle w:val="Heading2"/>
        <w:spacing w:after="120" w:before="320"/>
      </w:pPr>
      <w:r>
        <w:rPr>
          <w:rFonts w:ascii="Arial" w:cs="Arial" w:eastAsia="Arial" w:hAnsi="Arial"/>
          <w:b/>
          <w:bCs/>
          <w:color w:val="1A1A2E"/>
          <w:sz w:val="28"/>
          <w:szCs w:val="28"/>
        </w:rPr>
        <w:t xml:space="preserve">Urban — City Neighbourhood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 Posts</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 Benefits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Planned power cut 9am-5pm tomorrow</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Electricity utility (official) or Trusted resident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Everyone in that PIN code plans their day</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Water supply disrupted for 3 days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Resident</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Others validate, collective complaint filed</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New metro station exit opens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Official notice or resident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Commuters in area informed</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Pothole on main road not fixed for 2 months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Resident (with photo)</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Ward councillor is tagged, community pressure builds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Local market closed for renovation — when reopening?</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Any resident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Community Q&amp;A resolves it faster than Google</w:t>
            </w:r>
          </w:p>
        </w:tc>
      </w:tr>
    </w:tbl>
    <w:p>
      <w:pPr>
        <w:pStyle w:val="Heading2"/>
        <w:spacing w:after="120" w:before="320"/>
      </w:pPr>
      <w:r>
        <w:rPr>
          <w:rFonts w:ascii="Arial" w:cs="Arial" w:eastAsia="Arial" w:hAnsi="Arial"/>
          <w:b/>
          <w:bCs/>
          <w:color w:val="1A1A2E"/>
          <w:sz w:val="28"/>
          <w:szCs w:val="28"/>
        </w:rPr>
        <w:t xml:space="preserve">Rural — Village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 Posts</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 Benefits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MNREGA payments delayed this month</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Any resident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Others know it is a wider issue, not just them</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New Sarpanch elected — who is it?</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Community update</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Profile auto-updated on ApnaPin</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Crop advisory: unseasonal rain expected</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Trusted farmer / Krishi Vigyan Kendra</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Farmers in that PIN code prepare in advance</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Government school has no teacher for 3 weeks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Parent (with proof)</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Visible record; BDO and media can see</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Free health camp by NGO this Sunday</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NGO (Trusted tier)</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Villagers who would otherwise miss it are informed</w:t>
            </w:r>
          </w:p>
        </w:tc>
      </w:tr>
    </w:tbl>
    <w:p>
      <w:r>
        <w:br w:type="page"/>
      </w:r>
    </w:p>
    <w:p>
      <w:pPr>
        <w:pStyle w:val="Heading1"/>
        <w:spacing w:after="160" w:before="400"/>
      </w:pPr>
      <w:r>
        <w:rPr>
          <w:rFonts w:ascii="Arial" w:cs="Arial" w:eastAsia="Arial" w:hAnsi="Arial"/>
          <w:b/>
          <w:bCs/>
          <w:color w:val="1A6B3C"/>
          <w:sz w:val="36"/>
          <w:szCs w:val="36"/>
        </w:rPr>
        <w:t xml:space="preserve">5. Data Sources &amp; Infrastructure</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The information layer is what differentiates ApnaPin from a generic forum. It requires ingesting and maintaining structured government data.</w:t>
      </w:r>
    </w:p>
    <w:p>
      <w:pPr>
        <w:pStyle w:val="Heading2"/>
        <w:spacing w:after="120" w:before="320"/>
      </w:pPr>
      <w:r>
        <w:rPr>
          <w:rFonts w:ascii="Arial" w:cs="Arial" w:eastAsia="Arial" w:hAnsi="Arial"/>
          <w:b/>
          <w:bCs/>
          <w:color w:val="1A1A2E"/>
          <w:sz w:val="28"/>
          <w:szCs w:val="28"/>
        </w:rPr>
        <w:t xml:space="preserve">5.1 Available Government Data (Free /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Data</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Source</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PIN code boundaries &amp; village mapping</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India Post + Bhuvan (ISRO)</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Free API; maps PIN to village names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Village population, households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Census 2011 (data.gov.in)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Free download; update with 2026 census when available</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Gram Panchayat &amp; Sarpanch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Local Government Directory (LGD), MeitY</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lgdirectory.nic.in — free, covers all GPs</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Ward councillors, MLAs, MPs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ECI (eci.gov.in) + Lok Dhaba</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Election Commission open data</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Government schemes per district</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MyScheme (myscheme.gov.in)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API available; shows scheme eligibility by location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Health facilities, schools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HMIS, UDISE+ (education.gov.in)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Facility-level data, free</w:t>
            </w:r>
          </w:p>
        </w:tc>
      </w:tr>
    </w:tbl>
    <w:p>
      <w:pPr>
        <w:pStyle w:val="Heading2"/>
        <w:spacing w:after="120" w:before="320"/>
      </w:pPr>
      <w:r>
        <w:rPr>
          <w:rFonts w:ascii="Arial" w:cs="Arial" w:eastAsia="Arial" w:hAnsi="Arial"/>
          <w:b/>
          <w:bCs/>
          <w:color w:val="1A1A2E"/>
          <w:sz w:val="28"/>
          <w:szCs w:val="28"/>
        </w:rPr>
        <w:t xml:space="preserve">5.2 Community-Maintained Data</w:t>
      </w:r>
    </w:p>
    <w:p>
      <w:pPr>
        <w:pStyle w:val="ListParagraph"/>
        <w:numPr>
          <w:ilvl w:val="0"/>
          <w:numId w:val="2"/>
        </w:numPr>
        <w:spacing w:after="40" w:before="40"/>
      </w:pPr>
      <w:r>
        <w:rPr>
          <w:rFonts w:ascii="Arial" w:cs="Arial" w:eastAsia="Arial" w:hAnsi="Arial"/>
          <w:color w:val="333333"/>
          <w:sz w:val="22"/>
          <w:szCs w:val="22"/>
        </w:rPr>
        <w:t xml:space="preserve">Sarpanch / councillor updates when elections happen — community posts, moderators verify</w:t>
      </w:r>
    </w:p>
    <w:p>
      <w:pPr>
        <w:pStyle w:val="ListParagraph"/>
        <w:numPr>
          <w:ilvl w:val="0"/>
          <w:numId w:val="2"/>
        </w:numPr>
        <w:spacing w:after="40" w:before="40"/>
      </w:pPr>
      <w:r>
        <w:rPr>
          <w:rFonts w:ascii="Arial" w:cs="Arial" w:eastAsia="Arial" w:hAnsi="Arial"/>
          <w:color w:val="333333"/>
          <w:sz w:val="22"/>
          <w:szCs w:val="22"/>
        </w:rPr>
        <w:t xml:space="preserve">Local business directory — residents add shops, services, their hours</w:t>
      </w:r>
    </w:p>
    <w:p>
      <w:pPr>
        <w:pStyle w:val="ListParagraph"/>
        <w:numPr>
          <w:ilvl w:val="0"/>
          <w:numId w:val="2"/>
        </w:numPr>
        <w:spacing w:after="40" w:before="40"/>
      </w:pPr>
      <w:r>
        <w:rPr>
          <w:rFonts w:ascii="Arial" w:cs="Arial" w:eastAsia="Arial" w:hAnsi="Arial"/>
          <w:color w:val="333333"/>
          <w:sz w:val="22"/>
          <w:szCs w:val="22"/>
        </w:rPr>
        <w:t xml:space="preserve">Infrastructure status — school open or closed, road condition, water availability</w:t>
      </w:r>
    </w:p>
    <w:p>
      <w:pPr>
        <w:pStyle w:val="ListParagraph"/>
        <w:numPr>
          <w:ilvl w:val="0"/>
          <w:numId w:val="2"/>
        </w:numPr>
        <w:spacing w:after="40" w:before="40"/>
      </w:pPr>
      <w:r>
        <w:rPr>
          <w:rFonts w:ascii="Arial" w:cs="Arial" w:eastAsia="Arial" w:hAnsi="Arial"/>
          <w:color w:val="333333"/>
          <w:sz w:val="22"/>
          <w:szCs w:val="22"/>
        </w:rPr>
        <w:t xml:space="preserve">Wikipedia-style edit history with trust-weighted edits (Super Trusted can approve changes)</w:t>
      </w:r>
    </w:p>
    <w:p>
      <w:pPr>
        <w:pStyle w:val="Heading2"/>
        <w:spacing w:after="120" w:before="320"/>
      </w:pPr>
      <w:r>
        <w:rPr>
          <w:rFonts w:ascii="Arial" w:cs="Arial" w:eastAsia="Arial" w:hAnsi="Arial"/>
          <w:b/>
          <w:bCs/>
          <w:color w:val="1A1A2E"/>
          <w:sz w:val="28"/>
          <w:szCs w:val="28"/>
        </w:rPr>
        <w:t xml:space="preserve">5.3 Official Partner Data</w:t>
      </w:r>
    </w:p>
    <w:p>
      <w:pPr>
        <w:pStyle w:val="ListParagraph"/>
        <w:numPr>
          <w:ilvl w:val="0"/>
          <w:numId w:val="2"/>
        </w:numPr>
        <w:spacing w:after="40" w:before="40"/>
      </w:pPr>
      <w:r>
        <w:rPr>
          <w:rFonts w:ascii="Arial" w:cs="Arial" w:eastAsia="Arial" w:hAnsi="Arial"/>
          <w:color w:val="333333"/>
          <w:sz w:val="22"/>
          <w:szCs w:val="22"/>
        </w:rPr>
        <w:t xml:space="preserve">Electricity boards (BESCOM, MSEDCL, UPPCL etc.) — planned outage feeds via API</w:t>
      </w:r>
    </w:p>
    <w:p>
      <w:pPr>
        <w:pStyle w:val="ListParagraph"/>
        <w:numPr>
          <w:ilvl w:val="0"/>
          <w:numId w:val="2"/>
        </w:numPr>
        <w:spacing w:after="40" w:before="40"/>
      </w:pPr>
      <w:r>
        <w:rPr>
          <w:rFonts w:ascii="Arial" w:cs="Arial" w:eastAsia="Arial" w:hAnsi="Arial"/>
          <w:color w:val="333333"/>
          <w:sz w:val="22"/>
          <w:szCs w:val="22"/>
        </w:rPr>
        <w:t xml:space="preserve">Municipal corporations — water supply schedules, garbage collection calendars</w:t>
      </w:r>
    </w:p>
    <w:p>
      <w:pPr>
        <w:pStyle w:val="ListParagraph"/>
        <w:numPr>
          <w:ilvl w:val="0"/>
          <w:numId w:val="2"/>
        </w:numPr>
        <w:spacing w:after="40" w:before="40"/>
      </w:pPr>
      <w:r>
        <w:rPr>
          <w:rFonts w:ascii="Arial" w:cs="Arial" w:eastAsia="Arial" w:hAnsi="Arial"/>
          <w:color w:val="333333"/>
          <w:sz w:val="22"/>
          <w:szCs w:val="22"/>
        </w:rPr>
        <w:t xml:space="preserve">District Collectors' offices — emergency alerts, weather warnings</w:t>
      </w:r>
    </w:p>
    <w:p>
      <w:pPr>
        <w:pStyle w:val="ListParagraph"/>
        <w:numPr>
          <w:ilvl w:val="0"/>
          <w:numId w:val="2"/>
        </w:numPr>
        <w:spacing w:after="40" w:before="40"/>
      </w:pPr>
      <w:r>
        <w:rPr>
          <w:rFonts w:ascii="Arial" w:cs="Arial" w:eastAsia="Arial" w:hAnsi="Arial"/>
          <w:color w:val="333333"/>
          <w:sz w:val="22"/>
          <w:szCs w:val="22"/>
        </w:rPr>
        <w:t xml:space="preserve">Railways, KSRTC/MSRTC — route and schedule data for PIN code areas</w:t>
      </w:r>
    </w:p>
    <w:p>
      <w:r>
        <w:br w:type="page"/>
      </w:r>
    </w:p>
    <w:p>
      <w:pPr>
        <w:pStyle w:val="Heading1"/>
        <w:spacing w:after="160" w:before="400"/>
      </w:pPr>
      <w:r>
        <w:rPr>
          <w:rFonts w:ascii="Arial" w:cs="Arial" w:eastAsia="Arial" w:hAnsi="Arial"/>
          <w:b/>
          <w:bCs/>
          <w:color w:val="1A6B3C"/>
          <w:sz w:val="36"/>
          <w:szCs w:val="36"/>
        </w:rPr>
        <w:t xml:space="preserve">6. Technical Architecture</w:t>
      </w:r>
    </w:p>
    <w:p>
      <w:pPr>
        <w:pBdr>
          <w:bottom w:val="single" w:color="1A6B3C" w:sz="4" w:space="1"/>
        </w:pBdr>
        <w:spacing w:after="160" w:before="0"/>
      </w:pPr>
    </w:p>
    <w:p>
      <w:pPr>
        <w:pStyle w:val="Heading2"/>
        <w:spacing w:after="120" w:before="320"/>
      </w:pPr>
      <w:r>
        <w:rPr>
          <w:rFonts w:ascii="Arial" w:cs="Arial" w:eastAsia="Arial" w:hAnsi="Arial"/>
          <w:b/>
          <w:bCs/>
          <w:color w:val="1A1A2E"/>
          <w:sz w:val="28"/>
          <w:szCs w:val="28"/>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Layer</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Technology</w:t>
            </w:r>
          </w:p>
        </w:tc>
        <w:tc>
          <w:tcPr>
            <w:tcW w:type="dxa" w:w="351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Frontend Web</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Next.js (PWA)</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SSR for SEO; offline-capable for low connectivity</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Mobile App</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React Native (Android first)</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Android dominates in India's target market</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Backend</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Go (API) + Node.js (realtime notifications)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Go handles high throughput; Node for push alerts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Database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PostgreSQL + PostGIS + Redis</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PostGIS for geospatial PIN code queries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Search</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Elasticsearch + transliteration index</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Village name search across scripts (Hindi, Tamil, etc.)</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Auth</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Phone OTP (primary)</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No email required; OTP area code helps location inference</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Notifications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FCM (push) + SMS fallback</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SMS fallback for feature phones and 2G users</w:t>
            </w:r>
          </w:p>
        </w:tc>
      </w:tr>
      <w:tr>
        <w:tc>
          <w:tcPr>
            <w:tcW w:type="dxa" w:w="234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Infra / CDN</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AWS Mumbai + Cloudflare</w:t>
            </w:r>
          </w:p>
        </w:tc>
        <w:tc>
          <w:tcPr>
            <w:tcW w:type="dxa" w:w="351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India-local edge for low latency in tier-2/3 areas</w:t>
            </w:r>
          </w:p>
        </w:tc>
      </w:tr>
      <w:tr>
        <w:tc>
          <w:tcPr>
            <w:tcW w:type="dxa" w:w="234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Languages</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IndicTrans2 (AI4Bharat) for translation</w:t>
            </w:r>
          </w:p>
        </w:tc>
        <w:tc>
          <w:tcPr>
            <w:tcW w:type="dxa" w:w="351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Village name and content in local script</w:t>
            </w:r>
          </w:p>
        </w:tc>
      </w:tr>
    </w:tbl>
    <w:p>
      <w:pPr>
        <w:pStyle w:val="Heading2"/>
        <w:spacing w:after="120" w:before="320"/>
      </w:pPr>
      <w:r>
        <w:rPr>
          <w:rFonts w:ascii="Arial" w:cs="Arial" w:eastAsia="Arial" w:hAnsi="Arial"/>
          <w:b/>
          <w:bCs/>
          <w:color w:val="1A1A2E"/>
          <w:sz w:val="28"/>
          <w:szCs w:val="28"/>
        </w:rPr>
        <w:t xml:space="preserve">6.2 PIN Code Search Logic</w:t>
      </w:r>
    </w:p>
    <w:p>
      <w:pPr>
        <w:pStyle w:val="ListParagraph"/>
        <w:numPr>
          <w:ilvl w:val="0"/>
          <w:numId w:val="2"/>
        </w:numPr>
        <w:spacing w:after="40" w:before="40"/>
      </w:pPr>
      <w:r>
        <w:rPr>
          <w:rFonts w:ascii="Arial" w:cs="Arial" w:eastAsia="Arial" w:hAnsi="Arial"/>
          <w:color w:val="333333"/>
          <w:sz w:val="22"/>
          <w:szCs w:val="22"/>
        </w:rPr>
        <w:t xml:space="preserve">User enters 6-digit PIN code OR types village/area name</w:t>
      </w:r>
    </w:p>
    <w:p>
      <w:pPr>
        <w:pStyle w:val="ListParagraph"/>
        <w:numPr>
          <w:ilvl w:val="0"/>
          <w:numId w:val="2"/>
        </w:numPr>
        <w:spacing w:after="40" w:before="40"/>
      </w:pPr>
      <w:r>
        <w:rPr>
          <w:rFonts w:ascii="Arial" w:cs="Arial" w:eastAsia="Arial" w:hAnsi="Arial"/>
          <w:color w:val="333333"/>
          <w:sz w:val="22"/>
          <w:szCs w:val="22"/>
        </w:rPr>
        <w:t xml:space="preserve">Village name search uses fuzzy match + transliteration across Hindi, Tamil, Telugu, Bengali, Marathi scripts</w:t>
      </w:r>
    </w:p>
    <w:p>
      <w:pPr>
        <w:pStyle w:val="ListParagraph"/>
        <w:numPr>
          <w:ilvl w:val="0"/>
          <w:numId w:val="2"/>
        </w:numPr>
        <w:spacing w:after="40" w:before="40"/>
      </w:pPr>
      <w:r>
        <w:rPr>
          <w:rFonts w:ascii="Arial" w:cs="Arial" w:eastAsia="Arial" w:hAnsi="Arial"/>
          <w:color w:val="333333"/>
          <w:sz w:val="22"/>
          <w:szCs w:val="22"/>
        </w:rPr>
        <w:t xml:space="preserve">One PIN code can contain multiple villages — user sees all villages within their PIN, can filter to specific one</w:t>
      </w:r>
    </w:p>
    <w:p>
      <w:pPr>
        <w:pStyle w:val="ListParagraph"/>
        <w:numPr>
          <w:ilvl w:val="0"/>
          <w:numId w:val="2"/>
        </w:numPr>
        <w:spacing w:after="40" w:before="40"/>
      </w:pPr>
      <w:r>
        <w:rPr>
          <w:rFonts w:ascii="Arial" w:cs="Arial" w:eastAsia="Arial" w:hAnsi="Arial"/>
          <w:color w:val="333333"/>
          <w:sz w:val="22"/>
          <w:szCs w:val="22"/>
        </w:rPr>
        <w:t xml:space="preserve">Location permission (GPS) on mobile auto-detects nearest PIN code on first launch</w:t>
      </w:r>
    </w:p>
    <w:p>
      <w:r>
        <w:br w:type="page"/>
      </w:r>
    </w:p>
    <w:p>
      <w:pPr>
        <w:pStyle w:val="Heading1"/>
        <w:spacing w:after="160" w:before="400"/>
      </w:pPr>
      <w:r>
        <w:rPr>
          <w:rFonts w:ascii="Arial" w:cs="Arial" w:eastAsia="Arial" w:hAnsi="Arial"/>
          <w:b/>
          <w:bCs/>
          <w:color w:val="1A6B3C"/>
          <w:sz w:val="36"/>
          <w:szCs w:val="36"/>
        </w:rPr>
        <w:t xml:space="preserve">7. Roadmap</w:t>
      </w:r>
    </w:p>
    <w:p>
      <w:pPr>
        <w:pBdr>
          <w:bottom w:val="single" w:color="1A6B3C" w:sz="4" w:space="1"/>
        </w:pBdr>
        <w:spacing w:after="160" w:before="0"/>
      </w:pPr>
    </w:p>
    <w:p>
      <w:pPr>
        <w:pStyle w:val="Heading2"/>
        <w:spacing w:after="120" w:before="320"/>
      </w:pPr>
      <w:r>
        <w:rPr>
          <w:rFonts w:ascii="Arial" w:cs="Arial" w:eastAsia="Arial" w:hAnsi="Arial"/>
          <w:b/>
          <w:bCs/>
          <w:color w:val="1A1A2E"/>
          <w:sz w:val="28"/>
          <w:szCs w:val="28"/>
        </w:rPr>
        <w:t xml:space="preserve">Phase 0 — Data Foundation (Months 1-2)</w:t>
      </w:r>
    </w:p>
    <w:p>
      <w:pPr>
        <w:pStyle w:val="ListParagraph"/>
        <w:numPr>
          <w:ilvl w:val="0"/>
          <w:numId w:val="2"/>
        </w:numPr>
        <w:spacing w:after="40" w:before="40"/>
      </w:pPr>
      <w:r>
        <w:rPr>
          <w:rFonts w:ascii="Arial" w:cs="Arial" w:eastAsia="Arial" w:hAnsi="Arial"/>
          <w:color w:val="333333"/>
          <w:sz w:val="22"/>
          <w:szCs w:val="22"/>
        </w:rPr>
        <w:t xml:space="preserve">Ingest LGD, Census 2011, India Post PIN-village mapping into database</w:t>
      </w:r>
    </w:p>
    <w:p>
      <w:pPr>
        <w:pStyle w:val="ListParagraph"/>
        <w:numPr>
          <w:ilvl w:val="0"/>
          <w:numId w:val="2"/>
        </w:numPr>
        <w:spacing w:after="40" w:before="40"/>
      </w:pPr>
      <w:r>
        <w:rPr>
          <w:rFonts w:ascii="Arial" w:cs="Arial" w:eastAsia="Arial" w:hAnsi="Arial"/>
          <w:color w:val="333333"/>
          <w:sz w:val="22"/>
          <w:szCs w:val="22"/>
        </w:rPr>
        <w:t xml:space="preserve">Build PIN code search with village name fuzzy matching</w:t>
      </w:r>
    </w:p>
    <w:p>
      <w:pPr>
        <w:pStyle w:val="ListParagraph"/>
        <w:numPr>
          <w:ilvl w:val="0"/>
          <w:numId w:val="2"/>
        </w:numPr>
        <w:spacing w:after="40" w:before="40"/>
      </w:pPr>
      <w:r>
        <w:rPr>
          <w:rFonts w:ascii="Arial" w:cs="Arial" w:eastAsia="Arial" w:hAnsi="Arial"/>
          <w:color w:val="333333"/>
          <w:sz w:val="22"/>
          <w:szCs w:val="22"/>
        </w:rPr>
        <w:t xml:space="preserve">Static information page per PIN code: population, Sarpanch, elected reps, key contacts</w:t>
      </w:r>
    </w:p>
    <w:p>
      <w:pPr>
        <w:pStyle w:val="ListParagraph"/>
        <w:numPr>
          <w:ilvl w:val="0"/>
          <w:numId w:val="2"/>
        </w:numPr>
        <w:spacing w:after="40" w:before="40"/>
      </w:pPr>
      <w:r>
        <w:rPr>
          <w:rFonts w:ascii="Arial" w:cs="Arial" w:eastAsia="Arial" w:hAnsi="Arial"/>
          <w:color w:val="333333"/>
          <w:sz w:val="22"/>
          <w:szCs w:val="22"/>
        </w:rPr>
        <w:t xml:space="preserve">Internal QA with 100 PIN codes across rural UP + urban Bengaluru</w:t>
      </w:r>
    </w:p>
    <w:p>
      <w:pPr>
        <w:pStyle w:val="Heading2"/>
        <w:spacing w:after="120" w:before="320"/>
      </w:pPr>
      <w:r>
        <w:rPr>
          <w:rFonts w:ascii="Arial" w:cs="Arial" w:eastAsia="Arial" w:hAnsi="Arial"/>
          <w:b/>
          <w:bCs/>
          <w:color w:val="1A1A2E"/>
          <w:sz w:val="28"/>
          <w:szCs w:val="28"/>
        </w:rPr>
        <w:t xml:space="preserve">Phase 1 — Core Platform (Months 3-5)</w:t>
      </w:r>
    </w:p>
    <w:p>
      <w:pPr>
        <w:pStyle w:val="ListParagraph"/>
        <w:numPr>
          <w:ilvl w:val="0"/>
          <w:numId w:val="2"/>
        </w:numPr>
        <w:spacing w:after="40" w:before="40"/>
      </w:pPr>
      <w:r>
        <w:rPr>
          <w:rFonts w:ascii="Arial" w:cs="Arial" w:eastAsia="Arial" w:hAnsi="Arial"/>
          <w:color w:val="333333"/>
          <w:sz w:val="22"/>
          <w:szCs w:val="22"/>
        </w:rPr>
        <w:t xml:space="preserve">OTP-based signup; auto-detect PIN code via GPS or manual entry</w:t>
      </w:r>
    </w:p>
    <w:p>
      <w:pPr>
        <w:pStyle w:val="ListParagraph"/>
        <w:numPr>
          <w:ilvl w:val="0"/>
          <w:numId w:val="2"/>
        </w:numPr>
        <w:spacing w:after="40" w:before="40"/>
      </w:pPr>
      <w:r>
        <w:rPr>
          <w:rFonts w:ascii="Arial" w:cs="Arial" w:eastAsia="Arial" w:hAnsi="Arial"/>
          <w:color w:val="333333"/>
          <w:sz w:val="22"/>
          <w:szCs w:val="22"/>
        </w:rPr>
        <w:t xml:space="preserve">Post types: Alerts, Problems, Updates, Discussion</w:t>
      </w:r>
    </w:p>
    <w:p>
      <w:pPr>
        <w:pStyle w:val="ListParagraph"/>
        <w:numPr>
          <w:ilvl w:val="0"/>
          <w:numId w:val="2"/>
        </w:numPr>
        <w:spacing w:after="40" w:before="40"/>
      </w:pPr>
      <w:r>
        <w:rPr>
          <w:rFonts w:ascii="Arial" w:cs="Arial" w:eastAsia="Arial" w:hAnsi="Arial"/>
          <w:color w:val="333333"/>
          <w:sz w:val="22"/>
          <w:szCs w:val="22"/>
        </w:rPr>
        <w:t xml:space="preserve">New / Trusted / Super Trusted tier system live</w:t>
      </w:r>
    </w:p>
    <w:p>
      <w:pPr>
        <w:pStyle w:val="ListParagraph"/>
        <w:numPr>
          <w:ilvl w:val="0"/>
          <w:numId w:val="2"/>
        </w:numPr>
        <w:spacing w:after="40" w:before="40"/>
      </w:pPr>
      <w:r>
        <w:rPr>
          <w:rFonts w:ascii="Arial" w:cs="Arial" w:eastAsia="Arial" w:hAnsi="Arial"/>
          <w:color w:val="333333"/>
          <w:sz w:val="22"/>
          <w:szCs w:val="22"/>
        </w:rPr>
        <w:t xml:space="preserve">Hindi + English UI; 8 more languages queued</w:t>
      </w:r>
    </w:p>
    <w:p>
      <w:pPr>
        <w:pStyle w:val="ListParagraph"/>
        <w:numPr>
          <w:ilvl w:val="0"/>
          <w:numId w:val="2"/>
        </w:numPr>
        <w:spacing w:after="40" w:before="40"/>
      </w:pPr>
      <w:r>
        <w:rPr>
          <w:rFonts w:ascii="Arial" w:cs="Arial" w:eastAsia="Arial" w:hAnsi="Arial"/>
          <w:color w:val="333333"/>
          <w:sz w:val="22"/>
          <w:szCs w:val="22"/>
        </w:rPr>
        <w:t xml:space="preserve">Android app (React Native) + web PWA</w:t>
      </w:r>
    </w:p>
    <w:p>
      <w:pPr>
        <w:pStyle w:val="ListParagraph"/>
        <w:numPr>
          <w:ilvl w:val="0"/>
          <w:numId w:val="2"/>
        </w:numPr>
        <w:spacing w:after="40" w:before="40"/>
      </w:pPr>
      <w:r>
        <w:rPr>
          <w:rFonts w:ascii="Arial" w:cs="Arial" w:eastAsia="Arial" w:hAnsi="Arial"/>
          <w:color w:val="333333"/>
          <w:sz w:val="22"/>
          <w:szCs w:val="22"/>
        </w:rPr>
        <w:t xml:space="preserve">Private beta: 500 users across 10 PIN codes (mix of rural and urban)</w:t>
      </w:r>
    </w:p>
    <w:p>
      <w:pPr>
        <w:pStyle w:val="Heading2"/>
        <w:spacing w:after="120" w:before="320"/>
      </w:pPr>
      <w:r>
        <w:rPr>
          <w:rFonts w:ascii="Arial" w:cs="Arial" w:eastAsia="Arial" w:hAnsi="Arial"/>
          <w:b/>
          <w:bCs/>
          <w:color w:val="1A1A2E"/>
          <w:sz w:val="28"/>
          <w:szCs w:val="28"/>
        </w:rPr>
        <w:t xml:space="preserve">Phase 2 — Official Partners (Months 6-9)</w:t>
      </w:r>
    </w:p>
    <w:p>
      <w:pPr>
        <w:pStyle w:val="ListParagraph"/>
        <w:numPr>
          <w:ilvl w:val="0"/>
          <w:numId w:val="2"/>
        </w:numPr>
        <w:spacing w:after="40" w:before="40"/>
      </w:pPr>
      <w:r>
        <w:rPr>
          <w:rFonts w:ascii="Arial" w:cs="Arial" w:eastAsia="Arial" w:hAnsi="Arial"/>
          <w:color w:val="333333"/>
          <w:sz w:val="22"/>
          <w:szCs w:val="22"/>
        </w:rPr>
        <w:t xml:space="preserve">Onboard first electricity board (target BESCOM Karnataka or MSEDCL Maharashtra)</w:t>
      </w:r>
    </w:p>
    <w:p>
      <w:pPr>
        <w:pStyle w:val="ListParagraph"/>
        <w:numPr>
          <w:ilvl w:val="0"/>
          <w:numId w:val="2"/>
        </w:numPr>
        <w:spacing w:after="40" w:before="40"/>
      </w:pPr>
      <w:r>
        <w:rPr>
          <w:rFonts w:ascii="Arial" w:cs="Arial" w:eastAsia="Arial" w:hAnsi="Arial"/>
          <w:color w:val="333333"/>
          <w:sz w:val="22"/>
          <w:szCs w:val="22"/>
        </w:rPr>
        <w:t xml:space="preserve">Integrate planned power cut feed — auto-posts to relevant PIN codes</w:t>
      </w:r>
    </w:p>
    <w:p>
      <w:pPr>
        <w:pStyle w:val="ListParagraph"/>
        <w:numPr>
          <w:ilvl w:val="0"/>
          <w:numId w:val="2"/>
        </w:numPr>
        <w:spacing w:after="40" w:before="40"/>
      </w:pPr>
      <w:r>
        <w:rPr>
          <w:rFonts w:ascii="Arial" w:cs="Arial" w:eastAsia="Arial" w:hAnsi="Arial"/>
          <w:color w:val="333333"/>
          <w:sz w:val="22"/>
          <w:szCs w:val="22"/>
        </w:rPr>
        <w:t xml:space="preserve">Outreach to 5 district administrations for emergency alert partnerships</w:t>
      </w:r>
    </w:p>
    <w:p>
      <w:pPr>
        <w:pStyle w:val="ListParagraph"/>
        <w:numPr>
          <w:ilvl w:val="0"/>
          <w:numId w:val="2"/>
        </w:numPr>
        <w:spacing w:after="40" w:before="40"/>
      </w:pPr>
      <w:r>
        <w:rPr>
          <w:rFonts w:ascii="Arial" w:cs="Arial" w:eastAsia="Arial" w:hAnsi="Arial"/>
          <w:color w:val="333333"/>
          <w:sz w:val="22"/>
          <w:szCs w:val="22"/>
        </w:rPr>
        <w:t xml:space="preserve">Launch publicly — target 50,000 users across 500 PIN codes</w:t>
      </w:r>
    </w:p>
    <w:p>
      <w:pPr>
        <w:pStyle w:val="ListParagraph"/>
        <w:numPr>
          <w:ilvl w:val="0"/>
          <w:numId w:val="2"/>
        </w:numPr>
        <w:spacing w:after="40" w:before="40"/>
      </w:pPr>
      <w:r>
        <w:rPr>
          <w:rFonts w:ascii="Arial" w:cs="Arial" w:eastAsia="Arial" w:hAnsi="Arial"/>
          <w:color w:val="333333"/>
          <w:sz w:val="22"/>
          <w:szCs w:val="22"/>
        </w:rPr>
        <w:t xml:space="preserve">MyScheme API integration — show eligible government schemes per PIN code</w:t>
      </w:r>
    </w:p>
    <w:p>
      <w:pPr>
        <w:pStyle w:val="Heading2"/>
        <w:spacing w:after="120" w:before="320"/>
      </w:pPr>
      <w:r>
        <w:rPr>
          <w:rFonts w:ascii="Arial" w:cs="Arial" w:eastAsia="Arial" w:hAnsi="Arial"/>
          <w:b/>
          <w:bCs/>
          <w:color w:val="1A1A2E"/>
          <w:sz w:val="28"/>
          <w:szCs w:val="28"/>
        </w:rPr>
        <w:t xml:space="preserve">Phase 3 — Scale &amp; Monetisation (Year 2)</w:t>
      </w:r>
    </w:p>
    <w:p>
      <w:pPr>
        <w:pStyle w:val="ListParagraph"/>
        <w:numPr>
          <w:ilvl w:val="0"/>
          <w:numId w:val="2"/>
        </w:numPr>
        <w:spacing w:after="40" w:before="40"/>
      </w:pPr>
      <w:r>
        <w:rPr>
          <w:rFonts w:ascii="Arial" w:cs="Arial" w:eastAsia="Arial" w:hAnsi="Arial"/>
          <w:color w:val="333333"/>
          <w:sz w:val="22"/>
          <w:szCs w:val="22"/>
        </w:rPr>
        <w:t xml:space="preserve">All 11 Indian languages live</w:t>
      </w:r>
    </w:p>
    <w:p>
      <w:pPr>
        <w:pStyle w:val="ListParagraph"/>
        <w:numPr>
          <w:ilvl w:val="0"/>
          <w:numId w:val="2"/>
        </w:numPr>
        <w:spacing w:after="40" w:before="40"/>
      </w:pPr>
      <w:r>
        <w:rPr>
          <w:rFonts w:ascii="Arial" w:cs="Arial" w:eastAsia="Arial" w:hAnsi="Arial"/>
          <w:color w:val="333333"/>
          <w:sz w:val="22"/>
          <w:szCs w:val="22"/>
        </w:rPr>
        <w:t xml:space="preserve">1M+ users across 5,000+ active PIN codes</w:t>
      </w:r>
    </w:p>
    <w:p>
      <w:pPr>
        <w:pStyle w:val="ListParagraph"/>
        <w:numPr>
          <w:ilvl w:val="0"/>
          <w:numId w:val="2"/>
        </w:numPr>
        <w:spacing w:after="40" w:before="40"/>
      </w:pPr>
      <w:r>
        <w:rPr>
          <w:rFonts w:ascii="Arial" w:cs="Arial" w:eastAsia="Arial" w:hAnsi="Arial"/>
          <w:color w:val="333333"/>
          <w:sz w:val="22"/>
          <w:szCs w:val="22"/>
        </w:rPr>
        <w:t xml:space="preserve">Government dashboard — officials can monitor and respond to issues in their jurisdiction</w:t>
      </w:r>
    </w:p>
    <w:p>
      <w:pPr>
        <w:pStyle w:val="ListParagraph"/>
        <w:numPr>
          <w:ilvl w:val="0"/>
          <w:numId w:val="2"/>
        </w:numPr>
        <w:spacing w:after="40" w:before="40"/>
      </w:pPr>
      <w:r>
        <w:rPr>
          <w:rFonts w:ascii="Arial" w:cs="Arial" w:eastAsia="Arial" w:hAnsi="Arial"/>
          <w:color w:val="333333"/>
          <w:sz w:val="22"/>
          <w:szCs w:val="22"/>
        </w:rPr>
        <w:t xml:space="preserve">Sponsored official notices (utilities pay to ensure reach of outage alerts)</w:t>
      </w:r>
    </w:p>
    <w:p>
      <w:pPr>
        <w:pStyle w:val="ListParagraph"/>
        <w:numPr>
          <w:ilvl w:val="0"/>
          <w:numId w:val="2"/>
        </w:numPr>
        <w:spacing w:after="40" w:before="40"/>
      </w:pPr>
      <w:r>
        <w:rPr>
          <w:rFonts w:ascii="Arial" w:cs="Arial" w:eastAsia="Arial" w:hAnsi="Arial"/>
          <w:color w:val="333333"/>
          <w:sz w:val="22"/>
          <w:szCs w:val="22"/>
        </w:rPr>
        <w:t xml:space="preserve">Premium API for journalists, researchers, civic organisations</w:t>
      </w:r>
    </w:p>
    <w:p>
      <w:r>
        <w:br w:type="page"/>
      </w:r>
    </w:p>
    <w:p>
      <w:pPr>
        <w:pStyle w:val="Heading1"/>
        <w:spacing w:after="160" w:before="400"/>
      </w:pPr>
      <w:r>
        <w:rPr>
          <w:rFonts w:ascii="Arial" w:cs="Arial" w:eastAsia="Arial" w:hAnsi="Arial"/>
          <w:b/>
          <w:bCs/>
          <w:color w:val="1A6B3C"/>
          <w:sz w:val="36"/>
          <w:szCs w:val="36"/>
        </w:rPr>
        <w:t xml:space="preserve">8. Monetisation Strategy</w:t>
      </w:r>
    </w:p>
    <w:p>
      <w:pPr>
        <w:pBdr>
          <w:bottom w:val="single" w:color="1A6B3C" w:sz="4" w:space="1"/>
        </w:pBdr>
        <w:spacing w:after="160" w:before="0"/>
      </w:pPr>
    </w:p>
    <w:p>
      <w:pPr>
        <w:spacing w:after="120" w:before="60"/>
        <w:jc w:val="left"/>
      </w:pPr>
      <w:r>
        <w:rPr>
          <w:rFonts w:ascii="Arial" w:cs="Arial" w:eastAsia="Arial" w:hAnsi="Arial"/>
          <w:color w:val="333333"/>
          <w:sz w:val="22"/>
          <w:szCs w:val="22"/>
        </w:rPr>
        <w:t xml:space="preserve">ApnaPin's monetisation is civic-aligned — it charges those who benefit from reaching residents, not the residents themselves.</w:t>
      </w:r>
    </w:p>
    <w:p>
      <w:pPr>
        <w:pStyle w:val="Heading2"/>
        <w:spacing w:after="120" w:before="320"/>
      </w:pPr>
      <w:r>
        <w:rPr>
          <w:rFonts w:ascii="Arial" w:cs="Arial" w:eastAsia="Arial" w:hAnsi="Arial"/>
          <w:b/>
          <w:bCs/>
          <w:color w:val="1A1A2E"/>
          <w:sz w:val="28"/>
          <w:szCs w:val="28"/>
        </w:rPr>
        <w:t xml:space="preserve">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Stream</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Who Pays</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How It Works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Official Alert Distribution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Electricity boards, municipal corporations, water utilities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Pay per PIN code covered for guaranteed alert delivery</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Government Dashboard SaaS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District administrations, gram panchayats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₹999–₹4,999/month to monitor issues and post official updates in their jurisdiction</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Hyperlocal Advertising</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Local businesses, NGOs, political candidates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Target ads to specific PIN codes — a local shop reaches only its neighbourhood</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Data Insights API</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Researchers, journalists, urban planners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Anonymised aggregate trends per PIN code (top issues, sentiment, activity)</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ApnaPin Pro (Residents)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Power users, community leaders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₹49/month — ad-free, priority alerts via SMS, advanced filters</w:t>
            </w:r>
          </w:p>
        </w:tc>
      </w:tr>
    </w:tbl>
    <w:p>
      <w:r>
        <w:br w:type="page"/>
      </w:r>
    </w:p>
    <w:p>
      <w:pPr>
        <w:pStyle w:val="Heading1"/>
        <w:spacing w:after="160" w:before="400"/>
      </w:pPr>
      <w:r>
        <w:rPr>
          <w:rFonts w:ascii="Arial" w:cs="Arial" w:eastAsia="Arial" w:hAnsi="Arial"/>
          <w:b/>
          <w:bCs/>
          <w:color w:val="1A6B3C"/>
          <w:sz w:val="36"/>
          <w:szCs w:val="36"/>
        </w:rPr>
        <w:t xml:space="preserve">9. Key Risks &amp; Mitigations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Risk</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Impact</w:t>
            </w:r>
          </w:p>
        </w:tc>
        <w:tc>
          <w:tcPr>
            <w:tcW w:type="dxa" w:w="338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Mitigation</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Fake power cut / emergency alerts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Panic, trust destruction</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Alert posts restricted to Trusted+ only; official alerts verified by badge</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Political posts turn inflammatory</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Community fractures, legal risk</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Political discussion thread separate; Super Trusted moderation; cooling-off mode during elections</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Stale government data</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Wrong Sarpanch shown = credibility loss</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Community edit flag system; Super Trusted approves changes; data freshness indicator shown</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Low cold-start activity per PIN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Empty feed = no retention</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Information layer works even with 0 community posts; focus beta on high-density urban PIN codes first</w:t>
            </w:r>
          </w:p>
        </w:tc>
      </w:tr>
      <w:tr>
        <w:tc>
          <w:tcPr>
            <w:tcW w:type="dxa" w:w="260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Government resists transparency</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Officials suppress or discredit platform</w:t>
            </w:r>
          </w:p>
        </w:tc>
        <w:tc>
          <w:tcPr>
            <w:tcW w:type="dxa" w:w="338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Frame ApnaPin as a tool FOR officials to communicate — sell the dashboard first</w:t>
            </w:r>
          </w:p>
        </w:tc>
      </w:tr>
      <w:tr>
        <w:tc>
          <w:tcPr>
            <w:tcW w:type="dxa" w:w="260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IT Act compliance</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Takedown demands</w:t>
            </w:r>
          </w:p>
        </w:tc>
        <w:tc>
          <w:tcPr>
            <w:tcW w:type="dxa" w:w="338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Grievance officer from Day 1; clear escalation path; 72-hr response SLA</w:t>
            </w:r>
          </w:p>
        </w:tc>
      </w:tr>
    </w:tbl>
    <w:p>
      <w:r>
        <w:br w:type="page"/>
      </w:r>
    </w:p>
    <w:p>
      <w:pPr>
        <w:pStyle w:val="Heading1"/>
        <w:spacing w:after="160" w:before="400"/>
      </w:pPr>
      <w:r>
        <w:rPr>
          <w:rFonts w:ascii="Arial" w:cs="Arial" w:eastAsia="Arial" w:hAnsi="Arial"/>
          <w:b/>
          <w:bCs/>
          <w:color w:val="1A6B3C"/>
          <w:sz w:val="36"/>
          <w:szCs w:val="36"/>
        </w:rPr>
        <w:t xml:space="preserve">10. Success Metrics</w:t>
      </w:r>
    </w:p>
    <w:p>
      <w:pPr>
        <w:pBdr>
          <w:bottom w:val="single" w:color="1A6B3C" w:sz="4"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6-Month Target</w:t>
            </w:r>
          </w:p>
        </w:tc>
        <w:tc>
          <w:tcPr>
            <w:tcW w:type="dxa" w:w="312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12-Month Target</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Active PIN codes</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500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5,000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Registered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50,000</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1M</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DAU/MAU</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&gt;20%</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&gt;30%</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Trusted+ members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&gt;15% of users</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&gt;25% of users</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Official partners (utilities/govt)</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 electricity board</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5+ utilities, 10+ district admins</w:t>
            </w:r>
          </w:p>
        </w:tc>
      </w:tr>
      <w:tr>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Avg alerts per PIN code/month</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3+</w:t>
            </w:r>
          </w:p>
        </w:tc>
        <w:tc>
          <w:tcPr>
            <w:tcW w:type="dxa" w:w="3120"/>
            <w:tcBorders>
              <w:top w:val="single" w:color="DDDDDD" w:sz="1"/>
              <w:left w:val="single" w:color="DDDDDD" w:sz="1"/>
              <w:bottom w:val="single" w:color="DDDDDD" w:sz="1"/>
              <w:right w:val="single" w:color="DDDDDD" w:sz="1"/>
            </w:tcBorders>
            <w:shd w:fill="F0F7F4" w:val="clear"/>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10+</w:t>
            </w:r>
          </w:p>
        </w:tc>
      </w:tr>
      <w:tr>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ARR</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₹0 (build phase)</w:t>
            </w:r>
          </w:p>
        </w:tc>
        <w:tc>
          <w:tcPr>
            <w:tcW w:type="dxa" w:w="3120"/>
            <w:tcBorders>
              <w:top w:val="single" w:color="DDDDDD" w:sz="1"/>
              <w:left w:val="single" w:color="DDDDDD" w:sz="1"/>
              <w:bottom w:val="single" w:color="DDDDDD" w:sz="1"/>
              <w:right w:val="single" w:color="DDDDDD" w:sz="1"/>
            </w:tcBorders>
            <w:tcMar>
              <w:top w:type="dxa" w:w="100"/>
              <w:left w:type="dxa" w:w="120"/>
              <w:bottom w:type="dxa" w:w="100"/>
              <w:right w:type="dxa" w:w="120"/>
            </w:tcMar>
            <w:vAlign w:val="center"/>
          </w:tcPr>
          <w:p>
            <w:pPr>
              <w:jc w:val="left"/>
            </w:pPr>
            <w:r>
              <w:rPr>
                <w:rFonts w:ascii="Arial" w:cs="Arial" w:eastAsia="Arial" w:hAnsi="Arial"/>
                <w:color w:val="000000"/>
                <w:sz w:val="20"/>
                <w:szCs w:val="20"/>
              </w:rPr>
              <w:t xml:space="preserve">₹25–50L (govt dashboards + utility fees)</w:t>
            </w:r>
          </w:p>
        </w:tc>
      </w:tr>
    </w:tbl>
    <w:p>
      <w:r>
        <w:br w:type="page"/>
      </w:r>
    </w:p>
    <w:p>
      <w:pPr>
        <w:pStyle w:val="Heading1"/>
        <w:spacing w:after="160" w:before="400"/>
      </w:pPr>
      <w:r>
        <w:rPr>
          <w:rFonts w:ascii="Arial" w:cs="Arial" w:eastAsia="Arial" w:hAnsi="Arial"/>
          <w:b/>
          <w:bCs/>
          <w:color w:val="1A6B3C"/>
          <w:sz w:val="36"/>
          <w:szCs w:val="36"/>
        </w:rPr>
        <w:t xml:space="preserve">11. Name &amp; Brand</w:t>
      </w:r>
    </w:p>
    <w:p>
      <w:pPr>
        <w:pBdr>
          <w:bottom w:val="single" w:color="1A6B3C" w:sz="4" w:space="1"/>
        </w:pBdr>
        <w:spacing w:after="160" w:before="0"/>
      </w:pPr>
    </w:p>
    <w:p>
      <w:pPr>
        <w:pStyle w:val="Heading2"/>
        <w:spacing w:after="120" w:before="320"/>
      </w:pPr>
      <w:r>
        <w:rPr>
          <w:rFonts w:ascii="Arial" w:cs="Arial" w:eastAsia="Arial" w:hAnsi="Arial"/>
          <w:b/>
          <w:bCs/>
          <w:color w:val="1A1A2E"/>
          <w:sz w:val="28"/>
          <w:szCs w:val="28"/>
        </w:rPr>
        <w:t xml:space="preserve">Name: ApnaPin</w:t>
      </w:r>
    </w:p>
    <w:p>
      <w:pPr>
        <w:pStyle w:val="ListParagraph"/>
        <w:numPr>
          <w:ilvl w:val="0"/>
          <w:numId w:val="2"/>
        </w:numPr>
        <w:spacing w:after="40" w:before="40"/>
      </w:pPr>
      <w:r>
        <w:rPr>
          <w:rFonts w:ascii="Arial" w:cs="Arial" w:eastAsia="Arial" w:hAnsi="Arial"/>
          <w:color w:val="333333"/>
          <w:sz w:val="22"/>
          <w:szCs w:val="22"/>
        </w:rPr>
        <w:t xml:space="preserve">"ApnaPin" (अपना पिन) means area or territory in Hindi-Urdu — used daily across India in every context</w:t>
      </w:r>
    </w:p>
    <w:p>
      <w:pPr>
        <w:pStyle w:val="ListParagraph"/>
        <w:numPr>
          <w:ilvl w:val="0"/>
          <w:numId w:val="2"/>
        </w:numPr>
        <w:spacing w:after="40" w:before="40"/>
      </w:pPr>
      <w:r>
        <w:rPr>
          <w:rFonts w:ascii="Arial" w:cs="Arial" w:eastAsia="Arial" w:hAnsi="Arial"/>
          <w:color w:val="333333"/>
          <w:sz w:val="22"/>
          <w:szCs w:val="22"/>
        </w:rPr>
        <w:t xml:space="preserve">"Mera apnapin" (my area) is the emotional hook — this platform is yours</w:t>
      </w:r>
    </w:p>
    <w:p>
      <w:pPr>
        <w:pStyle w:val="ListParagraph"/>
        <w:numPr>
          <w:ilvl w:val="0"/>
          <w:numId w:val="2"/>
        </w:numPr>
        <w:spacing w:after="40" w:before="40"/>
      </w:pPr>
      <w:r>
        <w:rPr>
          <w:rFonts w:ascii="Arial" w:cs="Arial" w:eastAsia="Arial" w:hAnsi="Arial"/>
          <w:color w:val="333333"/>
          <w:sz w:val="22"/>
          <w:szCs w:val="22"/>
        </w:rPr>
        <w:t xml:space="preserve">Short (5 letters), easy to spell, pronounce, and search across all Indian languages</w:t>
      </w:r>
    </w:p>
    <w:p>
      <w:pPr>
        <w:pStyle w:val="ListParagraph"/>
        <w:numPr>
          <w:ilvl w:val="0"/>
          <w:numId w:val="2"/>
        </w:numPr>
        <w:spacing w:after="40" w:before="40"/>
      </w:pPr>
      <w:r>
        <w:rPr>
          <w:rFonts w:ascii="Arial" w:cs="Arial" w:eastAsia="Arial" w:hAnsi="Arial"/>
          <w:color w:val="333333"/>
          <w:sz w:val="22"/>
          <w:szCs w:val="22"/>
        </w:rPr>
        <w:t xml:space="preserve">No existing app or brand conflict — apnapin.com and apnapin.in both available</w:t>
      </w:r>
    </w:p>
    <w:p>
      <w:pPr>
        <w:pStyle w:val="ListParagraph"/>
        <w:numPr>
          <w:ilvl w:val="0"/>
          <w:numId w:val="2"/>
        </w:numPr>
        <w:spacing w:after="40" w:before="40"/>
      </w:pPr>
      <w:r>
        <w:rPr>
          <w:rFonts w:ascii="Arial" w:cs="Arial" w:eastAsia="Arial" w:hAnsi="Arial"/>
          <w:color w:val="333333"/>
          <w:sz w:val="22"/>
          <w:szCs w:val="22"/>
        </w:rPr>
        <w:t xml:space="preserve">Works in English, Hindi, Urdu, Punjabi — widely understood even in South India</w:t>
      </w:r>
    </w:p>
    <w:p>
      <w:pPr>
        <w:pStyle w:val="Heading2"/>
        <w:spacing w:after="120" w:before="320"/>
      </w:pPr>
      <w:r>
        <w:rPr>
          <w:rFonts w:ascii="Arial" w:cs="Arial" w:eastAsia="Arial" w:hAnsi="Arial"/>
          <w:b/>
          <w:bCs/>
          <w:color w:val="1A1A2E"/>
          <w:sz w:val="28"/>
          <w:szCs w:val="28"/>
        </w:rPr>
        <w:t xml:space="preserve">Tagline options</w:t>
      </w:r>
    </w:p>
    <w:p>
      <w:pPr>
        <w:pStyle w:val="ListParagraph"/>
        <w:numPr>
          <w:ilvl w:val="0"/>
          <w:numId w:val="2"/>
        </w:numPr>
        <w:spacing w:after="40" w:before="40"/>
      </w:pPr>
      <w:r>
        <w:rPr>
          <w:rFonts w:ascii="Arial" w:cs="Arial" w:eastAsia="Arial" w:hAnsi="Arial"/>
          <w:color w:val="333333"/>
          <w:sz w:val="22"/>
          <w:szCs w:val="22"/>
        </w:rPr>
        <w:t xml:space="preserve">"Your PIN Code. Your Community."</w:t>
      </w:r>
    </w:p>
    <w:p>
      <w:pPr>
        <w:pStyle w:val="ListParagraph"/>
        <w:numPr>
          <w:ilvl w:val="0"/>
          <w:numId w:val="2"/>
        </w:numPr>
        <w:spacing w:after="40" w:before="40"/>
      </w:pPr>
      <w:r>
        <w:rPr>
          <w:rFonts w:ascii="Arial" w:cs="Arial" w:eastAsia="Arial" w:hAnsi="Arial"/>
          <w:color w:val="333333"/>
          <w:sz w:val="22"/>
          <w:szCs w:val="22"/>
        </w:rPr>
        <w:t xml:space="preserve">"Har ilake ki awaaz." (The voice of every area.)</w:t>
      </w:r>
    </w:p>
    <w:p>
      <w:pPr>
        <w:pStyle w:val="ListParagraph"/>
        <w:numPr>
          <w:ilvl w:val="0"/>
          <w:numId w:val="2"/>
        </w:numPr>
        <w:spacing w:after="40" w:before="40"/>
      </w:pPr>
      <w:r>
        <w:rPr>
          <w:rFonts w:ascii="Arial" w:cs="Arial" w:eastAsia="Arial" w:hAnsi="Arial"/>
          <w:color w:val="333333"/>
          <w:sz w:val="22"/>
          <w:szCs w:val="22"/>
        </w:rPr>
        <w:t xml:space="preserve">"Know your area. Own your area."</w:t>
      </w:r>
    </w:p>
    <w:p>
      <w:pPr>
        <w:pStyle w:val="Heading2"/>
        <w:spacing w:after="120" w:before="320"/>
      </w:pPr>
      <w:r>
        <w:rPr>
          <w:rFonts w:ascii="Arial" w:cs="Arial" w:eastAsia="Arial" w:hAnsi="Arial"/>
          <w:b/>
          <w:bCs/>
          <w:color w:val="1A1A2E"/>
          <w:sz w:val="28"/>
          <w:szCs w:val="28"/>
        </w:rPr>
        <w:t xml:space="preserve">Brand Identity Direction</w:t>
      </w:r>
    </w:p>
    <w:p>
      <w:pPr>
        <w:pStyle w:val="ListParagraph"/>
        <w:numPr>
          <w:ilvl w:val="0"/>
          <w:numId w:val="2"/>
        </w:numPr>
        <w:spacing w:after="40" w:before="40"/>
      </w:pPr>
      <w:r>
        <w:rPr>
          <w:rFonts w:ascii="Arial" w:cs="Arial" w:eastAsia="Arial" w:hAnsi="Arial"/>
          <w:color w:val="333333"/>
          <w:sz w:val="22"/>
          <w:szCs w:val="22"/>
        </w:rPr>
        <w:t xml:space="preserve">Colour: Deep civic green (trust, growth, India) + saffron amber (warmth, energy)</w:t>
      </w:r>
    </w:p>
    <w:p>
      <w:pPr>
        <w:pStyle w:val="ListParagraph"/>
        <w:numPr>
          <w:ilvl w:val="0"/>
          <w:numId w:val="2"/>
        </w:numPr>
        <w:spacing w:after="40" w:before="40"/>
      </w:pPr>
      <w:r>
        <w:rPr>
          <w:rFonts w:ascii="Arial" w:cs="Arial" w:eastAsia="Arial" w:hAnsi="Arial"/>
          <w:color w:val="333333"/>
          <w:sz w:val="22"/>
          <w:szCs w:val="22"/>
        </w:rPr>
        <w:t xml:space="preserve">Logo concept: A stylised PIN drop with a conversation bubble — location + voice</w:t>
      </w:r>
    </w:p>
    <w:p>
      <w:pPr>
        <w:pStyle w:val="ListParagraph"/>
        <w:numPr>
          <w:ilvl w:val="0"/>
          <w:numId w:val="2"/>
        </w:numPr>
        <w:spacing w:after="40" w:before="40"/>
      </w:pPr>
      <w:r>
        <w:rPr>
          <w:rFonts w:ascii="Arial" w:cs="Arial" w:eastAsia="Arial" w:hAnsi="Arial"/>
          <w:color w:val="333333"/>
          <w:sz w:val="22"/>
          <w:szCs w:val="22"/>
        </w:rPr>
        <w:t xml:space="preserve">Tone: Trustworthy, grounded, community-first — not flashy or startup-bro</w:t>
      </w:r>
    </w:p>
    <w:p>
      <w:pPr>
        <w:pStyle w:val="ListParagraph"/>
        <w:numPr>
          <w:ilvl w:val="0"/>
          <w:numId w:val="2"/>
        </w:numPr>
        <w:spacing w:after="40" w:before="40"/>
      </w:pPr>
      <w:r>
        <w:rPr>
          <w:rFonts w:ascii="Arial" w:cs="Arial" w:eastAsia="Arial" w:hAnsi="Arial"/>
          <w:color w:val="333333"/>
          <w:sz w:val="22"/>
          <w:szCs w:val="22"/>
        </w:rPr>
        <w:t xml:space="preserve">Register: Works equally comfortably in English and Hindi</w:t>
      </w:r>
    </w:p>
    <w:p>
      <w:pPr>
        <w:spacing w:after="0" w:before="400"/>
      </w:pPr>
    </w:p>
    <w:p>
      <w:pPr>
        <w:pBdr>
          <w:bottom w:val="single" w:color="1A6B3C" w:sz="4" w:space="1"/>
        </w:pBdr>
        <w:spacing w:after="160" w:before="0"/>
      </w:pPr>
    </w:p>
    <w:p>
      <w:pPr>
        <w:spacing w:after="120" w:before="60"/>
        <w:jc w:val="center"/>
      </w:pPr>
      <w:r>
        <w:rPr>
          <w:rFonts w:ascii="Arial" w:cs="Arial" w:eastAsia="Arial" w:hAnsi="Arial"/>
          <w:color w:val="4A4E69"/>
          <w:sz w:val="24"/>
          <w:szCs w:val="24"/>
        </w:rPr>
        <w:t xml:space="preserve">ApnaPin — Every PIN code has a story. Every resident deserves to know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tabs>
        <w:tab w:val="right" w:pos="9360"/>
      </w:tabs>
      <w:spacing w:after="0" w:before="100"/>
    </w:pPr>
    <w:r>
      <w:rPr>
        <w:rFonts w:ascii="Arial" w:cs="Arial" w:eastAsia="Arial" w:hAnsi="Arial"/>
        <w:color w:val="AAAAAA"/>
        <w:sz w:val="18"/>
        <w:szCs w:val="18"/>
      </w:rPr>
      <w:t xml:space="preserve">© 2026 ApnaPin · Confidential</w:t>
    </w:r>
    <w:r>
      <w:rPr>
        <w:rFonts w:ascii="Arial" w:cs="Arial" w:eastAsia="Arial" w:hAnsi="Arial"/>
        <w:color w:val="AAAAAA"/>
        <w:sz w:val="18"/>
        <w:szCs w:val="18"/>
      </w:rPr>
      <w:t xml:space="preserve">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tabs>
        <w:tab w:val="right" w:pos="9360"/>
      </w:tabs>
      <w:spacing w:after="160" w:before="0"/>
    </w:pPr>
    <w:r>
      <w:rPr>
        <w:rFonts w:ascii="Arial" w:cs="Arial" w:eastAsia="Arial" w:hAnsi="Arial"/>
        <w:b/>
        <w:bCs/>
        <w:color w:val="1A6B3C"/>
        <w:sz w:val="20"/>
        <w:szCs w:val="20"/>
      </w:rPr>
      <w:t xml:space="preserve">ApnaPin</w:t>
    </w:r>
    <w:r>
      <w:rPr>
        <w:rFonts w:ascii="Arial" w:cs="Arial" w:eastAsia="Arial" w:hAnsi="Arial"/>
        <w:color w:val="4A4E69"/>
        <w:sz w:val="20"/>
        <w:szCs w:val="20"/>
      </w:rPr>
      <w:t xml:space="preserve"> — Your PIN Code. Your Community.</w:t>
    </w:r>
    <w:r>
      <w:rPr>
        <w:rFonts w:ascii="Arial" w:cs="Arial" w:eastAsia="Arial" w:hAnsi="Arial"/>
        <w:color w:val="AAAAAA"/>
        <w:sz w:val="20"/>
        <w:szCs w:val="20"/>
      </w:rPr>
      <w:t xml:space="preserve">	Product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A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A4E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2026-06-12T11:23:43.295Z</dcterms:created>
  <dcterms:modified xsi:type="dcterms:W3CDTF">2026-06-12T11:23:43.296Z</dcterms:modified>
</cp:coreProperties>
</file>

<file path=docProps/custom.xml><?xml version="1.0" encoding="utf-8"?>
<Properties xmlns="http://schemas.openxmlformats.org/officeDocument/2006/custom-properties" xmlns:vt="http://schemas.openxmlformats.org/officeDocument/2006/docPropsVTypes"/>
</file>