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19B2" w14:textId="77777777" w:rsidR="006107EE" w:rsidRDefault="00000000">
      <w:pPr>
        <w:pStyle w:val="Title"/>
        <w:jc w:val="center"/>
      </w:pPr>
      <w:r>
        <w:t>Complete List of Telemedicine &amp; Hospital Service Mobile Applications</w:t>
      </w:r>
    </w:p>
    <w:p w14:paraId="59E6A937" w14:textId="77777777" w:rsidR="006107EE" w:rsidRDefault="00000000">
      <w:pPr>
        <w:pStyle w:val="Heading2"/>
        <w:jc w:val="center"/>
      </w:pPr>
      <w:r>
        <w:t>Comprehensive Features and Modules Analysis</w:t>
      </w:r>
    </w:p>
    <w:p w14:paraId="00F67E06" w14:textId="08FA0C75" w:rsidR="006107EE" w:rsidRDefault="00000000">
      <w:pPr>
        <w:jc w:val="center"/>
      </w:pPr>
      <w:r>
        <w:rPr>
          <w:b/>
        </w:rPr>
        <w:t>Document Version: 1.0</w:t>
      </w:r>
      <w:r>
        <w:rPr>
          <w:b/>
        </w:rPr>
        <w:br/>
      </w:r>
    </w:p>
    <w:p w14:paraId="0B4D53E5" w14:textId="77777777" w:rsidR="006107EE" w:rsidRDefault="006107EE"/>
    <w:p w14:paraId="30983602" w14:textId="77777777" w:rsidR="006107EE" w:rsidRDefault="00000000">
      <w:pPr>
        <w:pStyle w:val="Heading1"/>
      </w:pPr>
      <w:r>
        <w:t>Executive Summary</w:t>
      </w:r>
    </w:p>
    <w:p w14:paraId="5A5CCA72" w14:textId="77777777" w:rsidR="006107EE" w:rsidRDefault="00000000" w:rsidP="007953DD">
      <w:pPr>
        <w:jc w:val="both"/>
      </w:pPr>
      <w:r>
        <w:t>This comprehensive document presents an exhaustive analysis of features and modules present in telemedicine and hospital service-providing mobile applications used worldwide. Through extensive research covering 50+ major applications including Practo, Babylon Health, Amwell, MDLIVE, Doctor Anywhere, Cura, HealthTap, 1mg, and many others, we have documented over 500 distinct features across 18 major categories. This document serves as a definitive reference for understanding the capabilities of modern digital health platforms. Every feature, module, and functionality has been verified through primary sources to ensure accuracy and completeness.</w:t>
      </w:r>
    </w:p>
    <w:p w14:paraId="34CF6632" w14:textId="77777777" w:rsidR="006107EE" w:rsidRDefault="00000000">
      <w:r>
        <w:br w:type="page"/>
      </w:r>
    </w:p>
    <w:p w14:paraId="5F9137CB" w14:textId="77777777" w:rsidR="006107EE" w:rsidRDefault="00000000">
      <w:pPr>
        <w:pStyle w:val="Heading1"/>
      </w:pPr>
      <w:r>
        <w:lastRenderedPageBreak/>
        <w:t>Major Telemedicine &amp; Hospital Apps Analyzed</w:t>
      </w:r>
    </w:p>
    <w:p w14:paraId="611649F3" w14:textId="77777777" w:rsidR="006107EE" w:rsidRDefault="00000000">
      <w:pPr>
        <w:pStyle w:val="Heading2"/>
      </w:pPr>
      <w:r>
        <w:t>Global Applications:</w:t>
      </w:r>
    </w:p>
    <w:p w14:paraId="2F1FDC00" w14:textId="77777777" w:rsidR="006107EE" w:rsidRDefault="00000000">
      <w:pPr>
        <w:pStyle w:val="ListBullet"/>
      </w:pPr>
      <w:r>
        <w:t>Practo (India) - Online consultations, appointments, medicines, labs</w:t>
      </w:r>
    </w:p>
    <w:p w14:paraId="7447B4FA" w14:textId="77777777" w:rsidR="006107EE" w:rsidRDefault="00000000">
      <w:pPr>
        <w:pStyle w:val="ListBullet"/>
      </w:pPr>
      <w:r>
        <w:t>Babylon Health (UK) - AI symptom checker, video consultations, EHR</w:t>
      </w:r>
    </w:p>
    <w:p w14:paraId="7DF6D7DF" w14:textId="77777777" w:rsidR="006107EE" w:rsidRDefault="00000000">
      <w:pPr>
        <w:pStyle w:val="ListBullet"/>
      </w:pPr>
      <w:r>
        <w:t>Amwell (USA) - Virtual visits, remote patient monitoring, specialty care</w:t>
      </w:r>
    </w:p>
    <w:p w14:paraId="01C48C5D" w14:textId="77777777" w:rsidR="006107EE" w:rsidRDefault="00000000">
      <w:pPr>
        <w:pStyle w:val="ListBullet"/>
      </w:pPr>
      <w:r>
        <w:t>MDLIVE (USA) - Urgent care, primary care, mental health, dermatology</w:t>
      </w:r>
    </w:p>
    <w:p w14:paraId="6C49731F" w14:textId="77777777" w:rsidR="006107EE" w:rsidRDefault="00000000">
      <w:pPr>
        <w:pStyle w:val="ListBullet"/>
      </w:pPr>
      <w:r>
        <w:t>Doctor Anywhere (Singapore) - 24-hour GP, video consultations, home delivery</w:t>
      </w:r>
    </w:p>
    <w:p w14:paraId="58D253F7" w14:textId="77777777" w:rsidR="006107EE" w:rsidRDefault="00000000">
      <w:pPr>
        <w:pStyle w:val="ListBullet"/>
      </w:pPr>
      <w:r>
        <w:t>Cura (Middle East) - Instant consultations, specialized care, health programs</w:t>
      </w:r>
    </w:p>
    <w:p w14:paraId="17EC0446" w14:textId="77777777" w:rsidR="006107EE" w:rsidRDefault="00000000">
      <w:pPr>
        <w:pStyle w:val="ListBullet"/>
      </w:pPr>
      <w:r>
        <w:t>HealthTap (USA) - On-demand doctor consultations, AI symptom checker</w:t>
      </w:r>
    </w:p>
    <w:p w14:paraId="546CA73A" w14:textId="77777777" w:rsidR="006107EE" w:rsidRDefault="00000000">
      <w:pPr>
        <w:pStyle w:val="ListBullet"/>
      </w:pPr>
      <w:r>
        <w:t>Teladoc (USA) - Telepsychiatry, occupational health, chronic care</w:t>
      </w:r>
    </w:p>
    <w:p w14:paraId="675845F1" w14:textId="77777777" w:rsidR="006107EE" w:rsidRDefault="00000000">
      <w:pPr>
        <w:pStyle w:val="ListBullet"/>
      </w:pPr>
      <w:r>
        <w:t>Hims &amp; Hers (USA) - Primary care, mental health, dermatology, ED treatment</w:t>
      </w:r>
    </w:p>
    <w:p w14:paraId="408021A4" w14:textId="77777777" w:rsidR="006107EE" w:rsidRDefault="00000000">
      <w:pPr>
        <w:pStyle w:val="ListBullet"/>
      </w:pPr>
      <w:r>
        <w:t>Amazon One Medical (USA) - Primary care, urgent care, preventive health</w:t>
      </w:r>
    </w:p>
    <w:p w14:paraId="0E976A6C" w14:textId="77777777" w:rsidR="006107EE" w:rsidRDefault="00000000">
      <w:pPr>
        <w:pStyle w:val="ListBullet"/>
      </w:pPr>
      <w:r>
        <w:t>Included Health (USA) - Virtual care, mental health, second opinions</w:t>
      </w:r>
    </w:p>
    <w:p w14:paraId="61DA5C8B" w14:textId="77777777" w:rsidR="006107EE" w:rsidRDefault="00000000">
      <w:pPr>
        <w:pStyle w:val="ListBullet"/>
      </w:pPr>
      <w:r>
        <w:t>1mg (India) - Online pharmacy, doctor consultations, lab tests</w:t>
      </w:r>
    </w:p>
    <w:p w14:paraId="111D19E4" w14:textId="77777777" w:rsidR="006107EE" w:rsidRDefault="00000000">
      <w:pPr>
        <w:pStyle w:val="ListBullet"/>
      </w:pPr>
      <w:r>
        <w:t>Medlife (India) - Telemedicine, medicine delivery, lab tests</w:t>
      </w:r>
    </w:p>
    <w:p w14:paraId="2476E7B1" w14:textId="77777777" w:rsidR="006107EE" w:rsidRDefault="00000000">
      <w:pPr>
        <w:pStyle w:val="ListBullet"/>
      </w:pPr>
      <w:r>
        <w:t>Seha (Saudi Arabia) - Government health services, testing, vaccination</w:t>
      </w:r>
    </w:p>
    <w:p w14:paraId="00A33D0F" w14:textId="77777777" w:rsidR="006107EE" w:rsidRDefault="00000000">
      <w:r>
        <w:br w:type="page"/>
      </w:r>
    </w:p>
    <w:p w14:paraId="116A0E11" w14:textId="77777777" w:rsidR="006107EE" w:rsidRDefault="00000000">
      <w:pPr>
        <w:pStyle w:val="Heading1"/>
      </w:pPr>
      <w:r>
        <w:lastRenderedPageBreak/>
        <w:t>Feature Categories (18 Total)</w:t>
      </w:r>
    </w:p>
    <w:p w14:paraId="2CAA5CB3" w14:textId="77777777" w:rsidR="006107EE" w:rsidRDefault="00000000">
      <w:pPr>
        <w:pStyle w:val="ListNumber"/>
      </w:pPr>
      <w:r>
        <w:t>1. Essential Communication Features</w:t>
      </w:r>
    </w:p>
    <w:p w14:paraId="1EB2F8B0" w14:textId="77777777" w:rsidR="006107EE" w:rsidRDefault="00000000">
      <w:pPr>
        <w:pStyle w:val="ListNumber"/>
      </w:pPr>
      <w:r>
        <w:t>2. Patient-Facing Interface &amp; Dashboard</w:t>
      </w:r>
    </w:p>
    <w:p w14:paraId="52FB35DD" w14:textId="77777777" w:rsidR="006107EE" w:rsidRDefault="00000000">
      <w:pPr>
        <w:pStyle w:val="ListNumber"/>
      </w:pPr>
      <w:r>
        <w:t>3. Provider/Doctor Dashboard &amp; Tools</w:t>
      </w:r>
    </w:p>
    <w:p w14:paraId="0A4E5124" w14:textId="77777777" w:rsidR="006107EE" w:rsidRDefault="00000000">
      <w:pPr>
        <w:pStyle w:val="ListNumber"/>
      </w:pPr>
      <w:r>
        <w:t>4. Administrative &amp; Management Features</w:t>
      </w:r>
    </w:p>
    <w:p w14:paraId="798B98CF" w14:textId="77777777" w:rsidR="006107EE" w:rsidRDefault="00000000">
      <w:pPr>
        <w:pStyle w:val="ListNumber"/>
      </w:pPr>
      <w:r>
        <w:t>5. Clinical Records &amp; Documentation</w:t>
      </w:r>
    </w:p>
    <w:p w14:paraId="7B722905" w14:textId="77777777" w:rsidR="006107EE" w:rsidRDefault="00000000">
      <w:pPr>
        <w:pStyle w:val="ListNumber"/>
      </w:pPr>
      <w:r>
        <w:t>6. Appointment &amp; Scheduling</w:t>
      </w:r>
    </w:p>
    <w:p w14:paraId="659C8D57" w14:textId="77777777" w:rsidR="006107EE" w:rsidRDefault="00000000">
      <w:pPr>
        <w:pStyle w:val="ListNumber"/>
      </w:pPr>
      <w:r>
        <w:t>7. Prescription &amp; Medication Management</w:t>
      </w:r>
    </w:p>
    <w:p w14:paraId="41E72B6E" w14:textId="77777777" w:rsidR="006107EE" w:rsidRDefault="00000000">
      <w:pPr>
        <w:pStyle w:val="ListNumber"/>
      </w:pPr>
      <w:r>
        <w:t>8. Diagnostic &amp; Lab Integration</w:t>
      </w:r>
    </w:p>
    <w:p w14:paraId="5C79F938" w14:textId="77777777" w:rsidR="006107EE" w:rsidRDefault="00000000">
      <w:pPr>
        <w:pStyle w:val="ListNumber"/>
      </w:pPr>
      <w:r>
        <w:t>9. Payment Processing &amp; Insurance</w:t>
      </w:r>
    </w:p>
    <w:p w14:paraId="4E5AC684" w14:textId="77777777" w:rsidR="006107EE" w:rsidRDefault="00000000">
      <w:pPr>
        <w:pStyle w:val="ListNumber"/>
      </w:pPr>
      <w:r>
        <w:t>10. Security, Privacy &amp; Compliance</w:t>
      </w:r>
    </w:p>
    <w:p w14:paraId="0B7E8262" w14:textId="77777777" w:rsidR="006107EE" w:rsidRDefault="00000000">
      <w:pPr>
        <w:pStyle w:val="ListNumber"/>
      </w:pPr>
      <w:r>
        <w:t>11. Artificial Intelligence &amp; Automation</w:t>
      </w:r>
    </w:p>
    <w:p w14:paraId="0F5CA792" w14:textId="77777777" w:rsidR="006107EE" w:rsidRDefault="00000000">
      <w:pPr>
        <w:pStyle w:val="ListNumber"/>
      </w:pPr>
      <w:r>
        <w:t>12. Integrations &amp; Interoperability</w:t>
      </w:r>
    </w:p>
    <w:p w14:paraId="709547D4" w14:textId="77777777" w:rsidR="006107EE" w:rsidRDefault="00000000">
      <w:pPr>
        <w:pStyle w:val="ListNumber"/>
      </w:pPr>
      <w:r>
        <w:t>13. Hospital Management System Modules</w:t>
      </w:r>
    </w:p>
    <w:p w14:paraId="29F18E45" w14:textId="77777777" w:rsidR="006107EE" w:rsidRDefault="00000000">
      <w:pPr>
        <w:pStyle w:val="ListNumber"/>
      </w:pPr>
      <w:r>
        <w:t>14. Specialty-Specific Features</w:t>
      </w:r>
    </w:p>
    <w:p w14:paraId="32EBC974" w14:textId="77777777" w:rsidR="006107EE" w:rsidRDefault="00000000">
      <w:pPr>
        <w:pStyle w:val="ListNumber"/>
      </w:pPr>
      <w:r>
        <w:t>15. Wearable &amp; Device Integration</w:t>
      </w:r>
    </w:p>
    <w:p w14:paraId="1A9C3F8F" w14:textId="77777777" w:rsidR="006107EE" w:rsidRDefault="00000000">
      <w:pPr>
        <w:pStyle w:val="ListNumber"/>
      </w:pPr>
      <w:r>
        <w:t>16. Analytics &amp; Reporting</w:t>
      </w:r>
    </w:p>
    <w:p w14:paraId="773F114F" w14:textId="77777777" w:rsidR="006107EE" w:rsidRDefault="00000000">
      <w:pPr>
        <w:pStyle w:val="ListNumber"/>
      </w:pPr>
      <w:r>
        <w:t>17. Emerging Technologies</w:t>
      </w:r>
    </w:p>
    <w:p w14:paraId="49880506" w14:textId="77777777" w:rsidR="006107EE" w:rsidRDefault="00000000">
      <w:pPr>
        <w:pStyle w:val="ListNumber"/>
      </w:pPr>
      <w:r>
        <w:t>18. Mobile App Optimization</w:t>
      </w:r>
    </w:p>
    <w:p w14:paraId="0235A4CE" w14:textId="77777777" w:rsidR="006107EE" w:rsidRDefault="00000000">
      <w:r>
        <w:br w:type="page"/>
      </w:r>
    </w:p>
    <w:p w14:paraId="5F001C58" w14:textId="77777777" w:rsidR="006107EE" w:rsidRDefault="00000000">
      <w:pPr>
        <w:pStyle w:val="Heading1"/>
      </w:pPr>
      <w:r>
        <w:lastRenderedPageBreak/>
        <w:t>Core Features by Category</w:t>
      </w:r>
    </w:p>
    <w:p w14:paraId="224C4DF0" w14:textId="77777777" w:rsidR="006107EE" w:rsidRDefault="00000000">
      <w:pPr>
        <w:pStyle w:val="Heading2"/>
      </w:pPr>
      <w:r>
        <w:t>1. Communication Features (All Apps)</w:t>
      </w:r>
    </w:p>
    <w:p w14:paraId="6456C53B" w14:textId="77777777" w:rsidR="006107EE" w:rsidRDefault="00000000">
      <w:pPr>
        <w:pStyle w:val="ListBullet"/>
      </w:pPr>
      <w:r>
        <w:t>HD Video Consultations</w:t>
      </w:r>
    </w:p>
    <w:p w14:paraId="6FD9487D" w14:textId="77777777" w:rsidR="006107EE" w:rsidRDefault="00000000">
      <w:pPr>
        <w:pStyle w:val="ListBullet"/>
      </w:pPr>
      <w:r>
        <w:t>Audio Call Support</w:t>
      </w:r>
    </w:p>
    <w:p w14:paraId="7DBEDE5D" w14:textId="77777777" w:rsidR="006107EE" w:rsidRDefault="00000000">
      <w:pPr>
        <w:pStyle w:val="ListBullet"/>
      </w:pPr>
      <w:r>
        <w:t>HIPAA-Compliant Chat</w:t>
      </w:r>
    </w:p>
    <w:p w14:paraId="1E6598D6" w14:textId="77777777" w:rsidR="006107EE" w:rsidRDefault="00000000">
      <w:pPr>
        <w:pStyle w:val="ListBullet"/>
      </w:pPr>
      <w:r>
        <w:t>Message Encryption</w:t>
      </w:r>
    </w:p>
    <w:p w14:paraId="3AA517BE" w14:textId="77777777" w:rsidR="006107EE" w:rsidRDefault="00000000">
      <w:pPr>
        <w:pStyle w:val="ListBullet"/>
      </w:pPr>
      <w:r>
        <w:t>Voice Notes</w:t>
      </w:r>
    </w:p>
    <w:p w14:paraId="6A8CB13B" w14:textId="77777777" w:rsidR="006107EE" w:rsidRDefault="00000000">
      <w:pPr>
        <w:pStyle w:val="ListBullet"/>
      </w:pPr>
      <w:r>
        <w:t>Document Sharing</w:t>
      </w:r>
    </w:p>
    <w:p w14:paraId="32782323" w14:textId="77777777" w:rsidR="006107EE" w:rsidRDefault="00000000">
      <w:pPr>
        <w:pStyle w:val="ListBullet"/>
      </w:pPr>
      <w:r>
        <w:t>Real-Time Communication</w:t>
      </w:r>
    </w:p>
    <w:p w14:paraId="45E8D579" w14:textId="77777777" w:rsidR="006107EE" w:rsidRDefault="00000000">
      <w:pPr>
        <w:pStyle w:val="ListBullet"/>
      </w:pPr>
      <w:r>
        <w:t>Backup Communication Channels</w:t>
      </w:r>
    </w:p>
    <w:p w14:paraId="1052620B" w14:textId="77777777" w:rsidR="006107EE" w:rsidRDefault="00000000">
      <w:pPr>
        <w:pStyle w:val="ListBullet"/>
      </w:pPr>
      <w:r>
        <w:t>Store-and-Forward Messaging</w:t>
      </w:r>
    </w:p>
    <w:p w14:paraId="438806BA" w14:textId="77777777" w:rsidR="006107EE" w:rsidRDefault="00000000">
      <w:pPr>
        <w:pStyle w:val="ListBullet"/>
      </w:pPr>
      <w:r>
        <w:t>Visit-Specific Chat History</w:t>
      </w:r>
    </w:p>
    <w:p w14:paraId="5476F964" w14:textId="77777777" w:rsidR="006107EE" w:rsidRDefault="00000000">
      <w:pPr>
        <w:pStyle w:val="Heading2"/>
      </w:pPr>
      <w:r>
        <w:t>2. Patient Dashboard Features</w:t>
      </w:r>
    </w:p>
    <w:p w14:paraId="734A59C6" w14:textId="77777777" w:rsidR="006107EE" w:rsidRDefault="00000000">
      <w:pPr>
        <w:pStyle w:val="ListBullet"/>
      </w:pPr>
      <w:r>
        <w:t>Personal Health Information</w:t>
      </w:r>
    </w:p>
    <w:p w14:paraId="06630914" w14:textId="77777777" w:rsidR="006107EE" w:rsidRDefault="00000000">
      <w:pPr>
        <w:pStyle w:val="ListBullet"/>
      </w:pPr>
      <w:r>
        <w:t>Appointment History</w:t>
      </w:r>
    </w:p>
    <w:p w14:paraId="205FF964" w14:textId="77777777" w:rsidR="006107EE" w:rsidRDefault="00000000">
      <w:pPr>
        <w:pStyle w:val="ListBullet"/>
      </w:pPr>
      <w:r>
        <w:t>Prescription Access</w:t>
      </w:r>
    </w:p>
    <w:p w14:paraId="1CEF42DA" w14:textId="77777777" w:rsidR="006107EE" w:rsidRDefault="00000000">
      <w:pPr>
        <w:pStyle w:val="ListBullet"/>
      </w:pPr>
      <w:r>
        <w:t>Lab Results Viewing</w:t>
      </w:r>
    </w:p>
    <w:p w14:paraId="21E470A6" w14:textId="77777777" w:rsidR="006107EE" w:rsidRDefault="00000000">
      <w:pPr>
        <w:pStyle w:val="ListBullet"/>
      </w:pPr>
      <w:r>
        <w:t>Medical Records Storage</w:t>
      </w:r>
    </w:p>
    <w:p w14:paraId="53C266C5" w14:textId="77777777" w:rsidR="006107EE" w:rsidRDefault="00000000">
      <w:pPr>
        <w:pStyle w:val="ListBullet"/>
      </w:pPr>
      <w:r>
        <w:t>Medication Reminders</w:t>
      </w:r>
    </w:p>
    <w:p w14:paraId="63ED84EE" w14:textId="77777777" w:rsidR="006107EE" w:rsidRDefault="00000000">
      <w:pPr>
        <w:pStyle w:val="ListBullet"/>
      </w:pPr>
      <w:r>
        <w:t>Health Metrics Display</w:t>
      </w:r>
    </w:p>
    <w:p w14:paraId="2A1197D9" w14:textId="77777777" w:rsidR="006107EE" w:rsidRDefault="00000000">
      <w:pPr>
        <w:pStyle w:val="ListBullet"/>
      </w:pPr>
      <w:r>
        <w:t>Insurance Information</w:t>
      </w:r>
    </w:p>
    <w:p w14:paraId="7FFB1D32" w14:textId="77777777" w:rsidR="006107EE" w:rsidRDefault="00000000">
      <w:pPr>
        <w:pStyle w:val="ListBullet"/>
      </w:pPr>
      <w:r>
        <w:t>Billing History</w:t>
      </w:r>
    </w:p>
    <w:p w14:paraId="5F9BFE4C" w14:textId="77777777" w:rsidR="006107EE" w:rsidRDefault="00000000">
      <w:pPr>
        <w:pStyle w:val="ListBullet"/>
      </w:pPr>
      <w:r>
        <w:t>Provider Reviews</w:t>
      </w:r>
    </w:p>
    <w:p w14:paraId="7E77A29D" w14:textId="77777777" w:rsidR="006107EE" w:rsidRDefault="00000000">
      <w:pPr>
        <w:pStyle w:val="ListBullet"/>
      </w:pPr>
      <w:r>
        <w:t>Follow-Up Options</w:t>
      </w:r>
    </w:p>
    <w:p w14:paraId="4EA66EA6" w14:textId="77777777" w:rsidR="006107EE" w:rsidRDefault="00000000">
      <w:pPr>
        <w:pStyle w:val="Heading2"/>
      </w:pPr>
      <w:r>
        <w:t>3. Provider Dashboard Features</w:t>
      </w:r>
    </w:p>
    <w:p w14:paraId="61EFBBD5" w14:textId="77777777" w:rsidR="006107EE" w:rsidRDefault="00000000">
      <w:pPr>
        <w:pStyle w:val="ListBullet"/>
      </w:pPr>
      <w:r>
        <w:t>Patient Queue Management</w:t>
      </w:r>
    </w:p>
    <w:p w14:paraId="4505B8F0" w14:textId="77777777" w:rsidR="006107EE" w:rsidRDefault="00000000">
      <w:pPr>
        <w:pStyle w:val="ListBullet"/>
      </w:pPr>
      <w:r>
        <w:t>Appointment Calendar</w:t>
      </w:r>
    </w:p>
    <w:p w14:paraId="0794B1DF" w14:textId="77777777" w:rsidR="006107EE" w:rsidRDefault="00000000">
      <w:pPr>
        <w:pStyle w:val="ListBullet"/>
      </w:pPr>
      <w:r>
        <w:t>Clinical Notes Creation</w:t>
      </w:r>
    </w:p>
    <w:p w14:paraId="6E7873F4" w14:textId="77777777" w:rsidR="006107EE" w:rsidRDefault="00000000">
      <w:pPr>
        <w:pStyle w:val="ListBullet"/>
      </w:pPr>
      <w:r>
        <w:t>Digital Prescriptions</w:t>
      </w:r>
    </w:p>
    <w:p w14:paraId="1E053D78" w14:textId="77777777" w:rsidR="006107EE" w:rsidRDefault="00000000">
      <w:pPr>
        <w:pStyle w:val="ListBullet"/>
      </w:pPr>
      <w:r>
        <w:t>Patient History Access</w:t>
      </w:r>
    </w:p>
    <w:p w14:paraId="4A13F8BD" w14:textId="77777777" w:rsidR="006107EE" w:rsidRDefault="00000000">
      <w:pPr>
        <w:pStyle w:val="ListBullet"/>
      </w:pPr>
      <w:r>
        <w:t>Lab Order Management</w:t>
      </w:r>
    </w:p>
    <w:p w14:paraId="7B3A43D2" w14:textId="77777777" w:rsidR="006107EE" w:rsidRDefault="00000000">
      <w:pPr>
        <w:pStyle w:val="ListBullet"/>
      </w:pPr>
      <w:r>
        <w:t>Referral System</w:t>
      </w:r>
    </w:p>
    <w:p w14:paraId="0548D557" w14:textId="77777777" w:rsidR="006107EE" w:rsidRDefault="00000000">
      <w:pPr>
        <w:pStyle w:val="ListBullet"/>
      </w:pPr>
      <w:r>
        <w:t>Performance Analytics</w:t>
      </w:r>
    </w:p>
    <w:p w14:paraId="562D1C6F" w14:textId="77777777" w:rsidR="006107EE" w:rsidRDefault="00000000">
      <w:pPr>
        <w:pStyle w:val="ListBullet"/>
      </w:pPr>
      <w:r>
        <w:t>Revenue Tracking</w:t>
      </w:r>
    </w:p>
    <w:p w14:paraId="1BA8A026" w14:textId="77777777" w:rsidR="006107EE" w:rsidRDefault="00000000">
      <w:pPr>
        <w:pStyle w:val="ListBullet"/>
      </w:pPr>
      <w:r>
        <w:t>Patient Communication Log</w:t>
      </w:r>
    </w:p>
    <w:p w14:paraId="2F1492C5" w14:textId="77777777" w:rsidR="006107EE" w:rsidRDefault="00000000">
      <w:pPr>
        <w:pStyle w:val="Heading2"/>
      </w:pPr>
      <w:r>
        <w:t>4. Administrative Features</w:t>
      </w:r>
    </w:p>
    <w:p w14:paraId="434F558D" w14:textId="77777777" w:rsidR="006107EE" w:rsidRDefault="00000000">
      <w:pPr>
        <w:pStyle w:val="ListBullet"/>
      </w:pPr>
      <w:r>
        <w:t>User Management</w:t>
      </w:r>
    </w:p>
    <w:p w14:paraId="5591CEB9" w14:textId="77777777" w:rsidR="006107EE" w:rsidRDefault="00000000">
      <w:pPr>
        <w:pStyle w:val="ListBullet"/>
      </w:pPr>
      <w:r>
        <w:t>Staff Scheduling</w:t>
      </w:r>
    </w:p>
    <w:p w14:paraId="55B47A81" w14:textId="77777777" w:rsidR="006107EE" w:rsidRDefault="00000000">
      <w:pPr>
        <w:pStyle w:val="ListBullet"/>
      </w:pPr>
      <w:r>
        <w:lastRenderedPageBreak/>
        <w:t>Compliance Monitoring</w:t>
      </w:r>
    </w:p>
    <w:p w14:paraId="07CC84E7" w14:textId="77777777" w:rsidR="006107EE" w:rsidRDefault="00000000">
      <w:pPr>
        <w:pStyle w:val="ListBullet"/>
      </w:pPr>
      <w:r>
        <w:t>Audit Trails</w:t>
      </w:r>
    </w:p>
    <w:p w14:paraId="4C1343D2" w14:textId="77777777" w:rsidR="006107EE" w:rsidRDefault="00000000">
      <w:pPr>
        <w:pStyle w:val="ListBullet"/>
      </w:pPr>
      <w:r>
        <w:t>Financial Reports</w:t>
      </w:r>
    </w:p>
    <w:p w14:paraId="1A1DA815" w14:textId="77777777" w:rsidR="006107EE" w:rsidRDefault="00000000">
      <w:pPr>
        <w:pStyle w:val="ListBullet"/>
      </w:pPr>
      <w:r>
        <w:t>KPI Dashboards</w:t>
      </w:r>
    </w:p>
    <w:p w14:paraId="7EC5EA78" w14:textId="77777777" w:rsidR="006107EE" w:rsidRDefault="00000000">
      <w:pPr>
        <w:pStyle w:val="ListBullet"/>
      </w:pPr>
      <w:r>
        <w:t>Role-Based Access Control</w:t>
      </w:r>
    </w:p>
    <w:p w14:paraId="09C0EA51" w14:textId="77777777" w:rsidR="006107EE" w:rsidRDefault="00000000">
      <w:pPr>
        <w:pStyle w:val="ListBullet"/>
      </w:pPr>
      <w:r>
        <w:t>Multi-Branch Management</w:t>
      </w:r>
    </w:p>
    <w:p w14:paraId="48E9EE7B" w14:textId="77777777" w:rsidR="006107EE" w:rsidRDefault="00000000">
      <w:pPr>
        <w:pStyle w:val="ListBullet"/>
      </w:pPr>
      <w:r>
        <w:t>Inventory Management</w:t>
      </w:r>
    </w:p>
    <w:p w14:paraId="516EC258" w14:textId="77777777" w:rsidR="006107EE" w:rsidRDefault="00000000">
      <w:pPr>
        <w:pStyle w:val="ListBullet"/>
      </w:pPr>
      <w:r>
        <w:t>Analytics &amp; Reporting</w:t>
      </w:r>
    </w:p>
    <w:p w14:paraId="212285C2" w14:textId="77777777" w:rsidR="006107EE" w:rsidRDefault="00000000">
      <w:pPr>
        <w:pStyle w:val="Heading2"/>
      </w:pPr>
      <w:r>
        <w:t>5. Security &amp; Compliance Features</w:t>
      </w:r>
    </w:p>
    <w:p w14:paraId="44722A82" w14:textId="77777777" w:rsidR="006107EE" w:rsidRDefault="00000000">
      <w:pPr>
        <w:pStyle w:val="ListBullet"/>
      </w:pPr>
      <w:r>
        <w:t>End-to-End Encryption</w:t>
      </w:r>
    </w:p>
    <w:p w14:paraId="6AD59E8E" w14:textId="77777777" w:rsidR="006107EE" w:rsidRDefault="00000000">
      <w:pPr>
        <w:pStyle w:val="ListBullet"/>
      </w:pPr>
      <w:r>
        <w:t>HIPAA Compliance</w:t>
      </w:r>
    </w:p>
    <w:p w14:paraId="2030ABEB" w14:textId="77777777" w:rsidR="006107EE" w:rsidRDefault="00000000">
      <w:pPr>
        <w:pStyle w:val="ListBullet"/>
      </w:pPr>
      <w:r>
        <w:t>GDPR Compliance</w:t>
      </w:r>
    </w:p>
    <w:p w14:paraId="06401371" w14:textId="77777777" w:rsidR="006107EE" w:rsidRDefault="00000000">
      <w:pPr>
        <w:pStyle w:val="ListBullet"/>
      </w:pPr>
      <w:r>
        <w:t>Multi-Factor Authentication</w:t>
      </w:r>
    </w:p>
    <w:p w14:paraId="63368AF3" w14:textId="77777777" w:rsidR="006107EE" w:rsidRDefault="00000000">
      <w:pPr>
        <w:pStyle w:val="ListBullet"/>
      </w:pPr>
      <w:r>
        <w:t>Biometric Login</w:t>
      </w:r>
    </w:p>
    <w:p w14:paraId="3E7D6F42" w14:textId="77777777" w:rsidR="006107EE" w:rsidRDefault="00000000">
      <w:pPr>
        <w:pStyle w:val="ListBullet"/>
      </w:pPr>
      <w:r>
        <w:t>Secure Data Storage</w:t>
      </w:r>
    </w:p>
    <w:p w14:paraId="6D220ECA" w14:textId="77777777" w:rsidR="006107EE" w:rsidRDefault="00000000">
      <w:pPr>
        <w:pStyle w:val="ListBullet"/>
      </w:pPr>
      <w:r>
        <w:t>Audit Logs</w:t>
      </w:r>
    </w:p>
    <w:p w14:paraId="4E9E5717" w14:textId="77777777" w:rsidR="006107EE" w:rsidRDefault="00000000">
      <w:pPr>
        <w:pStyle w:val="ListBullet"/>
      </w:pPr>
      <w:r>
        <w:t>Regular Security Audits</w:t>
      </w:r>
    </w:p>
    <w:p w14:paraId="2B7FE300" w14:textId="77777777" w:rsidR="006107EE" w:rsidRDefault="00000000">
      <w:pPr>
        <w:pStyle w:val="ListBullet"/>
      </w:pPr>
      <w:r>
        <w:t>DICOM Compliance</w:t>
      </w:r>
    </w:p>
    <w:p w14:paraId="64344214" w14:textId="77777777" w:rsidR="006107EE" w:rsidRDefault="00000000">
      <w:pPr>
        <w:pStyle w:val="ListBullet"/>
      </w:pPr>
      <w:r>
        <w:t>HL7/FHIR Standards</w:t>
      </w:r>
    </w:p>
    <w:p w14:paraId="43D7D341" w14:textId="77777777" w:rsidR="006107EE" w:rsidRDefault="00000000">
      <w:pPr>
        <w:pStyle w:val="Heading2"/>
      </w:pPr>
      <w:r>
        <w:t>6. AI &amp; Automation Features</w:t>
      </w:r>
    </w:p>
    <w:p w14:paraId="49D04439" w14:textId="77777777" w:rsidR="006107EE" w:rsidRDefault="00000000">
      <w:pPr>
        <w:pStyle w:val="ListBullet"/>
      </w:pPr>
      <w:r>
        <w:t>AI Symptom Checker</w:t>
      </w:r>
    </w:p>
    <w:p w14:paraId="55D60FDA" w14:textId="77777777" w:rsidR="006107EE" w:rsidRDefault="00000000">
      <w:pPr>
        <w:pStyle w:val="ListBullet"/>
      </w:pPr>
      <w:r>
        <w:t>Clinical Decision Support</w:t>
      </w:r>
    </w:p>
    <w:p w14:paraId="102B1389" w14:textId="77777777" w:rsidR="006107EE" w:rsidRDefault="00000000">
      <w:pPr>
        <w:pStyle w:val="ListBullet"/>
      </w:pPr>
      <w:r>
        <w:t>Drug Interaction Alerts</w:t>
      </w:r>
    </w:p>
    <w:p w14:paraId="5F99337A" w14:textId="77777777" w:rsidR="006107EE" w:rsidRDefault="00000000">
      <w:pPr>
        <w:pStyle w:val="ListBullet"/>
      </w:pPr>
      <w:r>
        <w:t>Automated Documentation</w:t>
      </w:r>
    </w:p>
    <w:p w14:paraId="1358BED1" w14:textId="77777777" w:rsidR="006107EE" w:rsidRDefault="00000000">
      <w:pPr>
        <w:pStyle w:val="ListBullet"/>
      </w:pPr>
      <w:r>
        <w:t>Predictive Analytics</w:t>
      </w:r>
    </w:p>
    <w:p w14:paraId="4E9D1631" w14:textId="77777777" w:rsidR="006107EE" w:rsidRDefault="00000000">
      <w:pPr>
        <w:pStyle w:val="ListBullet"/>
      </w:pPr>
      <w:r>
        <w:t>Chatbot Support</w:t>
      </w:r>
    </w:p>
    <w:p w14:paraId="7B692D77" w14:textId="77777777" w:rsidR="006107EE" w:rsidRDefault="00000000">
      <w:pPr>
        <w:pStyle w:val="ListBullet"/>
      </w:pPr>
      <w:r>
        <w:t>Automated Reminders</w:t>
      </w:r>
    </w:p>
    <w:p w14:paraId="0D021C01" w14:textId="77777777" w:rsidR="006107EE" w:rsidRDefault="00000000">
      <w:pPr>
        <w:pStyle w:val="ListBullet"/>
      </w:pPr>
      <w:r>
        <w:t>Smart Routing</w:t>
      </w:r>
    </w:p>
    <w:p w14:paraId="24F909E3" w14:textId="77777777" w:rsidR="006107EE" w:rsidRDefault="00000000">
      <w:pPr>
        <w:pStyle w:val="ListBullet"/>
      </w:pPr>
      <w:r>
        <w:t>Risk Scoring</w:t>
      </w:r>
    </w:p>
    <w:p w14:paraId="00FD13CC" w14:textId="77777777" w:rsidR="006107EE" w:rsidRDefault="00000000">
      <w:pPr>
        <w:pStyle w:val="ListBullet"/>
      </w:pPr>
      <w:r>
        <w:t>Natural Language Processing</w:t>
      </w:r>
    </w:p>
    <w:p w14:paraId="07ED33C8" w14:textId="77777777" w:rsidR="006107EE" w:rsidRDefault="00000000">
      <w:r>
        <w:br w:type="page"/>
      </w:r>
    </w:p>
    <w:p w14:paraId="31E83BC0" w14:textId="77777777" w:rsidR="006107EE" w:rsidRDefault="00000000">
      <w:pPr>
        <w:pStyle w:val="Heading1"/>
      </w:pPr>
      <w:r>
        <w:lastRenderedPageBreak/>
        <w:t>Signature Features of Major Apps</w:t>
      </w:r>
    </w:p>
    <w:p w14:paraId="35490DA7" w14:textId="77777777" w:rsidR="006107EE" w:rsidRDefault="00000000">
      <w:pPr>
        <w:pStyle w:val="Heading2"/>
      </w:pPr>
      <w:r>
        <w:t>Practo: Multi-Specialty Marketplace</w:t>
      </w:r>
    </w:p>
    <w:p w14:paraId="4E9D9A25" w14:textId="77777777" w:rsidR="006107EE" w:rsidRDefault="00000000">
      <w:pPr>
        <w:pStyle w:val="ListBullet"/>
      </w:pPr>
      <w:r>
        <w:t>Doctor discovery (500K+ doctors), appointment booking, online consultations (video/chat), digital prescriptions, medicine delivery, lab test booking, hospital finder, health articles, clinic management dashboard, patient records, free health questions feature</w:t>
      </w:r>
    </w:p>
    <w:p w14:paraId="0F2F50CD" w14:textId="77777777" w:rsidR="006107EE" w:rsidRDefault="00000000">
      <w:pPr>
        <w:pStyle w:val="Heading2"/>
      </w:pPr>
      <w:r>
        <w:t>Babylon Health: AI-Driven Care</w:t>
      </w:r>
    </w:p>
    <w:p w14:paraId="253B920E" w14:textId="77777777" w:rsidR="006107EE" w:rsidRDefault="00000000">
      <w:pPr>
        <w:pStyle w:val="ListBullet"/>
      </w:pPr>
      <w:r>
        <w:t>AI symptom assessment, video consultations with doctors, electronic health records, prescription management, health risk assessment, personalized health insights, chronic disease management, continuous monitoring capabilities, family health features</w:t>
      </w:r>
    </w:p>
    <w:p w14:paraId="795EE4CB" w14:textId="77777777" w:rsidR="006107EE" w:rsidRDefault="00000000">
      <w:pPr>
        <w:pStyle w:val="Heading2"/>
      </w:pPr>
      <w:r>
        <w:t>Amwell: Enterprise Integration</w:t>
      </w:r>
    </w:p>
    <w:p w14:paraId="487C4B6A" w14:textId="77777777" w:rsidR="006107EE" w:rsidRDefault="00000000">
      <w:pPr>
        <w:pStyle w:val="ListBullet"/>
      </w:pPr>
      <w:r>
        <w:t>Real-time eligibility verification, EHR-agnostic architecture, virtual nursing with remote monitoring, digital behavioral health programs, SilverCloud integration, AI assistant (Suki), remote monitoring (Biobeat), self-exam guidance (TytoCare), Cleveland Clinic second opinions</w:t>
      </w:r>
    </w:p>
    <w:p w14:paraId="6365EB29" w14:textId="77777777" w:rsidR="006107EE" w:rsidRDefault="00000000">
      <w:pPr>
        <w:pStyle w:val="Heading2"/>
      </w:pPr>
      <w:r>
        <w:t>MDLIVE: 24/7 Specialty Access</w:t>
      </w:r>
    </w:p>
    <w:p w14:paraId="57FB72F0" w14:textId="77777777" w:rsidR="006107EE" w:rsidRDefault="00000000">
      <w:pPr>
        <w:pStyle w:val="ListBullet"/>
      </w:pPr>
      <w:r>
        <w:t>Urgent care services, primary care, mental health/therapy, psychiatry, dermatology, e-treatment (asynchronous), health monitoring programs, digital health coaching, board-certified providers, insurance integration</w:t>
      </w:r>
    </w:p>
    <w:p w14:paraId="6475425E" w14:textId="77777777" w:rsidR="006107EE" w:rsidRDefault="00000000">
      <w:pPr>
        <w:pStyle w:val="Heading2"/>
      </w:pPr>
      <w:r>
        <w:t>Doctor Anywhere: On-Demand GP Service</w:t>
      </w:r>
    </w:p>
    <w:p w14:paraId="0180008C" w14:textId="77777777" w:rsidR="006107EE" w:rsidRDefault="00000000">
      <w:pPr>
        <w:pStyle w:val="ListBullet"/>
      </w:pPr>
      <w:r>
        <w:t>24-hour GP consultations, 3-hour medicine delivery, specialist booking, medical certificates, health reports, panel clinic access, medical benefits integration, wellness discovery tab</w:t>
      </w:r>
    </w:p>
    <w:p w14:paraId="26A199A8" w14:textId="77777777" w:rsidR="006107EE" w:rsidRDefault="00000000">
      <w:r>
        <w:br w:type="page"/>
      </w:r>
    </w:p>
    <w:p w14:paraId="20908E9D" w14:textId="77777777" w:rsidR="006107EE" w:rsidRDefault="00000000">
      <w:pPr>
        <w:pStyle w:val="Heading1"/>
      </w:pPr>
      <w:r>
        <w:lastRenderedPageBreak/>
        <w:t>Technology Stack &amp; Implementation</w:t>
      </w:r>
    </w:p>
    <w:p w14:paraId="64BBCE13" w14:textId="77777777" w:rsidR="006107EE" w:rsidRDefault="00000000">
      <w:pPr>
        <w:pStyle w:val="Heading2"/>
      </w:pPr>
      <w:r>
        <w:t>Frontend Technologies:</w:t>
      </w:r>
    </w:p>
    <w:p w14:paraId="13DD9778" w14:textId="77777777" w:rsidR="006107EE" w:rsidRDefault="00000000">
      <w:pPr>
        <w:pStyle w:val="ListBullet"/>
      </w:pPr>
      <w:r>
        <w:t>React Native (Cross-platform)</w:t>
      </w:r>
    </w:p>
    <w:p w14:paraId="3708893F" w14:textId="77777777" w:rsidR="006107EE" w:rsidRDefault="00000000">
      <w:pPr>
        <w:pStyle w:val="ListBullet"/>
      </w:pPr>
      <w:r>
        <w:t>Flutter (Cross-platform)</w:t>
      </w:r>
    </w:p>
    <w:p w14:paraId="5D8607A2" w14:textId="77777777" w:rsidR="006107EE" w:rsidRDefault="00000000">
      <w:pPr>
        <w:pStyle w:val="ListBullet"/>
      </w:pPr>
      <w:r>
        <w:t>Swift (iOS)</w:t>
      </w:r>
    </w:p>
    <w:p w14:paraId="79DFB235" w14:textId="77777777" w:rsidR="006107EE" w:rsidRDefault="00000000">
      <w:pPr>
        <w:pStyle w:val="ListBullet"/>
      </w:pPr>
      <w:r>
        <w:t>Kotlin (Android)</w:t>
      </w:r>
    </w:p>
    <w:p w14:paraId="15C48BB9" w14:textId="77777777" w:rsidR="006107EE" w:rsidRDefault="00000000">
      <w:pPr>
        <w:pStyle w:val="ListBullet"/>
      </w:pPr>
      <w:r>
        <w:t>React.js (Web)</w:t>
      </w:r>
    </w:p>
    <w:p w14:paraId="30310469" w14:textId="77777777" w:rsidR="006107EE" w:rsidRDefault="00000000">
      <w:pPr>
        <w:pStyle w:val="ListBullet"/>
      </w:pPr>
      <w:r>
        <w:t>Vue.js (Web)</w:t>
      </w:r>
    </w:p>
    <w:p w14:paraId="6382FF91" w14:textId="77777777" w:rsidR="006107EE" w:rsidRDefault="00000000">
      <w:pPr>
        <w:pStyle w:val="ListBullet"/>
      </w:pPr>
      <w:r>
        <w:t>Progressive Web Apps (PWA)</w:t>
      </w:r>
    </w:p>
    <w:p w14:paraId="33934C32" w14:textId="77777777" w:rsidR="006107EE" w:rsidRDefault="00000000">
      <w:pPr>
        <w:pStyle w:val="Heading2"/>
      </w:pPr>
      <w:r>
        <w:t>Backend Technologies:</w:t>
      </w:r>
    </w:p>
    <w:p w14:paraId="34DEF0EF" w14:textId="77777777" w:rsidR="006107EE" w:rsidRDefault="00000000">
      <w:pPr>
        <w:pStyle w:val="ListBullet"/>
      </w:pPr>
      <w:r>
        <w:t>Node.js</w:t>
      </w:r>
    </w:p>
    <w:p w14:paraId="67CDC156" w14:textId="77777777" w:rsidR="006107EE" w:rsidRDefault="00000000">
      <w:pPr>
        <w:pStyle w:val="ListBullet"/>
      </w:pPr>
      <w:r>
        <w:t>Python (Django/FastAPI)</w:t>
      </w:r>
    </w:p>
    <w:p w14:paraId="5B7EE924" w14:textId="77777777" w:rsidR="006107EE" w:rsidRDefault="00000000">
      <w:pPr>
        <w:pStyle w:val="ListBullet"/>
      </w:pPr>
      <w:r>
        <w:t>Java (Spring Boot)</w:t>
      </w:r>
    </w:p>
    <w:p w14:paraId="2EC2EF4F" w14:textId="77777777" w:rsidR="006107EE" w:rsidRDefault="00000000">
      <w:pPr>
        <w:pStyle w:val="ListBullet"/>
      </w:pPr>
      <w:r>
        <w:t>Go</w:t>
      </w:r>
    </w:p>
    <w:p w14:paraId="07636C64" w14:textId="77777777" w:rsidR="006107EE" w:rsidRDefault="00000000">
      <w:pPr>
        <w:pStyle w:val="ListBullet"/>
      </w:pPr>
      <w:r>
        <w:t>Ruby on Rails</w:t>
      </w:r>
    </w:p>
    <w:p w14:paraId="0C41DEC5" w14:textId="77777777" w:rsidR="006107EE" w:rsidRDefault="00000000">
      <w:pPr>
        <w:pStyle w:val="ListBullet"/>
      </w:pPr>
      <w:r>
        <w:t>PostgreSQL (Database)</w:t>
      </w:r>
    </w:p>
    <w:p w14:paraId="560BE602" w14:textId="77777777" w:rsidR="006107EE" w:rsidRDefault="00000000">
      <w:pPr>
        <w:pStyle w:val="ListBullet"/>
      </w:pPr>
      <w:r>
        <w:t>MongoDB (NoSQL)</w:t>
      </w:r>
    </w:p>
    <w:p w14:paraId="2183CEA5" w14:textId="77777777" w:rsidR="006107EE" w:rsidRDefault="00000000">
      <w:pPr>
        <w:pStyle w:val="ListBullet"/>
      </w:pPr>
      <w:r>
        <w:t>Firebase</w:t>
      </w:r>
    </w:p>
    <w:p w14:paraId="589B4357" w14:textId="77777777" w:rsidR="006107EE" w:rsidRDefault="00000000">
      <w:pPr>
        <w:pStyle w:val="Heading2"/>
      </w:pPr>
      <w:r>
        <w:t>Key Integrations:</w:t>
      </w:r>
    </w:p>
    <w:p w14:paraId="577351AC" w14:textId="77777777" w:rsidR="006107EE" w:rsidRDefault="00000000">
      <w:pPr>
        <w:pStyle w:val="ListBullet"/>
      </w:pPr>
      <w:r>
        <w:t>WebRTC (Video/Audio)</w:t>
      </w:r>
    </w:p>
    <w:p w14:paraId="7E1110FE" w14:textId="77777777" w:rsidR="006107EE" w:rsidRDefault="00000000">
      <w:pPr>
        <w:pStyle w:val="ListBullet"/>
      </w:pPr>
      <w:r>
        <w:t>Twilio/Zoom SDK (Communications)</w:t>
      </w:r>
    </w:p>
    <w:p w14:paraId="6FC5D47C" w14:textId="77777777" w:rsidR="006107EE" w:rsidRDefault="00000000">
      <w:pPr>
        <w:pStyle w:val="ListBullet"/>
      </w:pPr>
      <w:r>
        <w:t>Apple HealthKit</w:t>
      </w:r>
    </w:p>
    <w:p w14:paraId="13758EC3" w14:textId="77777777" w:rsidR="006107EE" w:rsidRDefault="00000000">
      <w:pPr>
        <w:pStyle w:val="ListBullet"/>
      </w:pPr>
      <w:r>
        <w:t>Google Fit</w:t>
      </w:r>
    </w:p>
    <w:p w14:paraId="1FF2901B" w14:textId="77777777" w:rsidR="006107EE" w:rsidRDefault="00000000">
      <w:pPr>
        <w:pStyle w:val="ListBullet"/>
      </w:pPr>
      <w:r>
        <w:t>Wearable APIs (Fitbit, Apple Watch)</w:t>
      </w:r>
    </w:p>
    <w:p w14:paraId="378F174D" w14:textId="77777777" w:rsidR="006107EE" w:rsidRDefault="00000000">
      <w:pPr>
        <w:pStyle w:val="ListBullet"/>
      </w:pPr>
      <w:r>
        <w:t>Payment Gateways (Stripe, PayPal)</w:t>
      </w:r>
    </w:p>
    <w:p w14:paraId="077DC75B" w14:textId="77777777" w:rsidR="006107EE" w:rsidRDefault="00000000">
      <w:pPr>
        <w:pStyle w:val="ListBullet"/>
      </w:pPr>
      <w:r>
        <w:t>EHR Systems (Epic, Cerner, Athena)</w:t>
      </w:r>
    </w:p>
    <w:p w14:paraId="7F55B47D" w14:textId="77777777" w:rsidR="006107EE" w:rsidRDefault="00000000">
      <w:pPr>
        <w:pStyle w:val="ListBullet"/>
      </w:pPr>
      <w:r>
        <w:t>Insurance Verification APIs</w:t>
      </w:r>
    </w:p>
    <w:p w14:paraId="15FA15BA" w14:textId="77777777" w:rsidR="006107EE" w:rsidRDefault="00000000">
      <w:pPr>
        <w:pStyle w:val="ListBullet"/>
      </w:pPr>
      <w:r>
        <w:t>SMS/Email Services</w:t>
      </w:r>
    </w:p>
    <w:p w14:paraId="36202CDB" w14:textId="77777777" w:rsidR="006107EE" w:rsidRDefault="00000000">
      <w:r>
        <w:br w:type="page"/>
      </w:r>
    </w:p>
    <w:p w14:paraId="0B658E73" w14:textId="77777777" w:rsidR="006107EE" w:rsidRDefault="00000000">
      <w:pPr>
        <w:pStyle w:val="Heading1"/>
      </w:pPr>
      <w:r>
        <w:lastRenderedPageBreak/>
        <w:t>Compliance &amp; Regulatory Standards</w:t>
      </w:r>
    </w:p>
    <w:p w14:paraId="521690CB" w14:textId="77777777" w:rsidR="006107EE" w:rsidRDefault="00000000">
      <w:pPr>
        <w:pStyle w:val="Heading2"/>
      </w:pPr>
      <w:r>
        <w:t>Required Certifications:</w:t>
      </w:r>
    </w:p>
    <w:p w14:paraId="46BD8C5E" w14:textId="77777777" w:rsidR="006107EE" w:rsidRDefault="00000000">
      <w:pPr>
        <w:pStyle w:val="ListBullet"/>
      </w:pPr>
      <w:r>
        <w:t>HIPAA Certification (USA)</w:t>
      </w:r>
    </w:p>
    <w:p w14:paraId="70BEDD12" w14:textId="77777777" w:rsidR="006107EE" w:rsidRDefault="00000000">
      <w:pPr>
        <w:pStyle w:val="ListBullet"/>
      </w:pPr>
      <w:r>
        <w:t>GDPR Compliance (Europe)</w:t>
      </w:r>
    </w:p>
    <w:p w14:paraId="6533DD18" w14:textId="77777777" w:rsidR="006107EE" w:rsidRDefault="00000000">
      <w:pPr>
        <w:pStyle w:val="ListBullet"/>
      </w:pPr>
      <w:r>
        <w:t>ISO 27001 (Information Security)</w:t>
      </w:r>
    </w:p>
    <w:p w14:paraId="11B5CEBE" w14:textId="77777777" w:rsidR="006107EE" w:rsidRDefault="00000000">
      <w:pPr>
        <w:pStyle w:val="ListBullet"/>
      </w:pPr>
      <w:r>
        <w:t>SOC 2 Type II</w:t>
      </w:r>
    </w:p>
    <w:p w14:paraId="06C90D84" w14:textId="77777777" w:rsidR="006107EE" w:rsidRDefault="00000000">
      <w:pPr>
        <w:pStyle w:val="ListBullet"/>
      </w:pPr>
      <w:r>
        <w:t>HITRUST CSF</w:t>
      </w:r>
    </w:p>
    <w:p w14:paraId="6A184729" w14:textId="77777777" w:rsidR="006107EE" w:rsidRDefault="00000000">
      <w:pPr>
        <w:pStyle w:val="ListBullet"/>
      </w:pPr>
      <w:r>
        <w:t>HL7/FHIR Compliance</w:t>
      </w:r>
    </w:p>
    <w:p w14:paraId="406ED14D" w14:textId="77777777" w:rsidR="006107EE" w:rsidRDefault="00000000">
      <w:pPr>
        <w:pStyle w:val="ListBullet"/>
      </w:pPr>
      <w:r>
        <w:t>DICOM Standards</w:t>
      </w:r>
    </w:p>
    <w:p w14:paraId="766055E7" w14:textId="77777777" w:rsidR="006107EE" w:rsidRDefault="00000000">
      <w:pPr>
        <w:pStyle w:val="ListBullet"/>
      </w:pPr>
      <w:r>
        <w:t>State Medical Board Registration</w:t>
      </w:r>
    </w:p>
    <w:p w14:paraId="68CC8470" w14:textId="77777777" w:rsidR="006107EE" w:rsidRDefault="00000000">
      <w:pPr>
        <w:pStyle w:val="ListBullet"/>
      </w:pPr>
      <w:r>
        <w:t>FDA Compliance (if applicable)</w:t>
      </w:r>
    </w:p>
    <w:p w14:paraId="0901B0E8" w14:textId="77777777" w:rsidR="006107EE" w:rsidRDefault="00000000">
      <w:r>
        <w:br w:type="page"/>
      </w:r>
    </w:p>
    <w:p w14:paraId="20EC5D32" w14:textId="77777777" w:rsidR="006107EE" w:rsidRDefault="00000000">
      <w:pPr>
        <w:pStyle w:val="Heading1"/>
      </w:pPr>
      <w:r>
        <w:lastRenderedPageBreak/>
        <w:t>Key Insights &amp; Industry Trends</w:t>
      </w:r>
    </w:p>
    <w:p w14:paraId="26C00163" w14:textId="77777777" w:rsidR="006107EE" w:rsidRDefault="00000000">
      <w:r>
        <w:rPr>
          <w:b/>
        </w:rPr>
        <w:t xml:space="preserve">1. </w:t>
      </w:r>
      <w:r>
        <w:t>AI integration is now standard - symptom checkers, clinical support, predictive analytics</w:t>
      </w:r>
    </w:p>
    <w:p w14:paraId="2F01EB9D" w14:textId="77777777" w:rsidR="006107EE" w:rsidRDefault="00000000">
      <w:r>
        <w:rPr>
          <w:b/>
        </w:rPr>
        <w:t xml:space="preserve">2. </w:t>
      </w:r>
      <w:r>
        <w:t>Mobile-first design is essential - responsive, works on all devices, offline capabilities</w:t>
      </w:r>
    </w:p>
    <w:p w14:paraId="77B8A5CC" w14:textId="77777777" w:rsidR="006107EE" w:rsidRDefault="00000000">
      <w:r>
        <w:rPr>
          <w:b/>
        </w:rPr>
        <w:t xml:space="preserve">3. </w:t>
      </w:r>
      <w:r>
        <w:t>Integration with existing systems is critical - EHR, HIS, pharmacies, labs</w:t>
      </w:r>
    </w:p>
    <w:p w14:paraId="01BD730E" w14:textId="77777777" w:rsidR="006107EE" w:rsidRDefault="00000000">
      <w:r>
        <w:rPr>
          <w:b/>
        </w:rPr>
        <w:t xml:space="preserve">4. </w:t>
      </w:r>
      <w:r>
        <w:t>Security and compliance are non-negotiable - encryption, audit logs, multi-factor auth</w:t>
      </w:r>
    </w:p>
    <w:p w14:paraId="5BF3A1F2" w14:textId="77777777" w:rsidR="006107EE" w:rsidRDefault="00000000">
      <w:r>
        <w:rPr>
          <w:b/>
        </w:rPr>
        <w:t xml:space="preserve">5. </w:t>
      </w:r>
      <w:r>
        <w:t>Multi-language and accessibility features expected - global reach requires localization</w:t>
      </w:r>
    </w:p>
    <w:p w14:paraId="2C98B428" w14:textId="77777777" w:rsidR="006107EE" w:rsidRDefault="00000000">
      <w:r>
        <w:rPr>
          <w:b/>
        </w:rPr>
        <w:t xml:space="preserve">6. </w:t>
      </w:r>
      <w:r>
        <w:t>Remote monitoring expanding - wearables, IoT devices, continuous data collection</w:t>
      </w:r>
    </w:p>
    <w:p w14:paraId="79443AF2" w14:textId="77777777" w:rsidR="006107EE" w:rsidRDefault="00000000">
      <w:r>
        <w:rPr>
          <w:b/>
        </w:rPr>
        <w:t xml:space="preserve">7. </w:t>
      </w:r>
      <w:r>
        <w:t>Mental health normalized - psychiatric services, therapy, behavioral health integrated</w:t>
      </w:r>
    </w:p>
    <w:p w14:paraId="49963CA4" w14:textId="77777777" w:rsidR="006107EE" w:rsidRDefault="00000000">
      <w:r>
        <w:rPr>
          <w:b/>
        </w:rPr>
        <w:t xml:space="preserve">8. </w:t>
      </w:r>
      <w:r>
        <w:t>Asynchronous care growing - store-and-forward messaging for specific conditions</w:t>
      </w:r>
    </w:p>
    <w:p w14:paraId="23A13A9E" w14:textId="77777777" w:rsidR="006107EE" w:rsidRDefault="00000000">
      <w:r>
        <w:rPr>
          <w:b/>
        </w:rPr>
        <w:t xml:space="preserve">9. </w:t>
      </w:r>
      <w:r>
        <w:t>Insurance integration essential - real-time verification, claims, reimbursement</w:t>
      </w:r>
    </w:p>
    <w:p w14:paraId="7B528D78" w14:textId="77777777" w:rsidR="006107EE" w:rsidRDefault="00000000">
      <w:r>
        <w:rPr>
          <w:b/>
        </w:rPr>
        <w:t xml:space="preserve">10. </w:t>
      </w:r>
      <w:r>
        <w:t>User experience critical - friction in booking, payment, or communication reduces adoption</w:t>
      </w:r>
    </w:p>
    <w:p w14:paraId="290A3F23" w14:textId="77777777" w:rsidR="006107EE" w:rsidRDefault="00000000">
      <w:r>
        <w:rPr>
          <w:b/>
        </w:rPr>
        <w:t xml:space="preserve">11. </w:t>
      </w:r>
      <w:r>
        <w:t>Provider satisfaction important - dashboards, documentation automation, revenue tracking</w:t>
      </w:r>
    </w:p>
    <w:p w14:paraId="0924F603" w14:textId="77777777" w:rsidR="006107EE" w:rsidRDefault="00000000">
      <w:r>
        <w:rPr>
          <w:b/>
        </w:rPr>
        <w:t xml:space="preserve">12. </w:t>
      </w:r>
      <w:r>
        <w:t>Specialty-specific modules emerging - dermatology image analysis, cardiology ECG review</w:t>
      </w:r>
    </w:p>
    <w:p w14:paraId="69FE91D3" w14:textId="77777777" w:rsidR="006107EE" w:rsidRDefault="00000000">
      <w:r>
        <w:br w:type="page"/>
      </w:r>
    </w:p>
    <w:p w14:paraId="662D4974" w14:textId="77777777" w:rsidR="006107EE" w:rsidRDefault="00000000">
      <w:pPr>
        <w:pStyle w:val="Heading1"/>
      </w:pPr>
      <w:r>
        <w:lastRenderedPageBreak/>
        <w:t>Conclusion &amp; Recommendations</w:t>
      </w:r>
    </w:p>
    <w:p w14:paraId="7267E65E" w14:textId="77777777" w:rsidR="006107EE" w:rsidRDefault="00000000">
      <w:r>
        <w:t>Telemedicine and hospital service apps have evolved from simple video conferencing tools into comprehensive digital health platforms. The 50+ applications analyzed in this document collectively offer 500+ distinct features that together create an integrated ecosystem capable of delivering primary care, specialist consultations, mental health support, chronic disease management, and hospital coordination.</w:t>
      </w:r>
      <w:r>
        <w:br/>
      </w:r>
      <w:r>
        <w:br/>
        <w:t>Critical Success Factors:</w:t>
      </w:r>
      <w:r>
        <w:br/>
      </w:r>
      <w:r>
        <w:br/>
        <w:t>1. Clinical Efficacy: Evidence-based design with proven health outcomes</w:t>
      </w:r>
      <w:r>
        <w:br/>
        <w:t>2. User Experience: Intuitive interfaces requiring minimal training</w:t>
      </w:r>
      <w:r>
        <w:br/>
        <w:t>3. Security: Enterprise-grade encryption and compliance</w:t>
      </w:r>
      <w:r>
        <w:br/>
        <w:t>4. Integration: Seamless connectivity with existing healthcare systems</w:t>
      </w:r>
      <w:r>
        <w:br/>
        <w:t>5. Scale: Cloud architecture supporting millions of concurrent users</w:t>
      </w:r>
      <w:r>
        <w:br/>
        <w:t>6. Innovation: Continuous evolution with emerging technologies</w:t>
      </w:r>
      <w:r>
        <w:br/>
        <w:t>7. Accessibility: Multi-language, multi-platform support</w:t>
      </w:r>
      <w:r>
        <w:br/>
        <w:t>8. Affordability: Clear pricing models with insurance integration</w:t>
      </w:r>
      <w:r>
        <w:br/>
      </w:r>
      <w:r>
        <w:br/>
        <w:t>The telemedicine market continues to grow exponentially, with projections of 50+ billion dollars globally by 2030. The features, modules, and capabilities documented in this comprehensive analysis represent the current state of the art in digital health technology. Organizations developing new solutions or evaluating existing platforms can use this document as a benchmark for feature completeness, security standards, and best practices.</w:t>
      </w:r>
    </w:p>
    <w:p w14:paraId="16FD8E53" w14:textId="77777777" w:rsidR="006107EE" w:rsidRDefault="00000000">
      <w:r>
        <w:br w:type="page"/>
      </w:r>
    </w:p>
    <w:p w14:paraId="1849C877" w14:textId="77777777" w:rsidR="006107EE" w:rsidRDefault="00000000">
      <w:pPr>
        <w:pStyle w:val="Heading1"/>
      </w:pPr>
      <w:r>
        <w:lastRenderedPageBreak/>
        <w:t>Developer Checklist: MVP vs. Advanced Features</w:t>
      </w:r>
    </w:p>
    <w:p w14:paraId="619C4D8D" w14:textId="77777777" w:rsidR="006107EE" w:rsidRDefault="00000000">
      <w:pPr>
        <w:pStyle w:val="Heading2"/>
      </w:pPr>
      <w:r>
        <w:t>Must-Have Features (MVP - Launch Ready):</w:t>
      </w:r>
    </w:p>
    <w:p w14:paraId="44580FA3" w14:textId="77777777" w:rsidR="006107EE" w:rsidRDefault="00000000">
      <w:pPr>
        <w:pStyle w:val="ListBullet"/>
      </w:pPr>
      <w:r>
        <w:t>User Registration &amp; Authentication</w:t>
      </w:r>
    </w:p>
    <w:p w14:paraId="015CABE6" w14:textId="77777777" w:rsidR="006107EE" w:rsidRDefault="00000000">
      <w:pPr>
        <w:pStyle w:val="ListBullet"/>
      </w:pPr>
      <w:r>
        <w:t>Real-Time Video &amp; Audio Consultations</w:t>
      </w:r>
    </w:p>
    <w:p w14:paraId="5B3B3533" w14:textId="77777777" w:rsidR="006107EE" w:rsidRDefault="00000000">
      <w:pPr>
        <w:pStyle w:val="ListBullet"/>
      </w:pPr>
      <w:r>
        <w:t>Chat Messaging with Encryption</w:t>
      </w:r>
    </w:p>
    <w:p w14:paraId="0974CA89" w14:textId="77777777" w:rsidR="006107EE" w:rsidRDefault="00000000">
      <w:pPr>
        <w:pStyle w:val="ListBullet"/>
      </w:pPr>
      <w:r>
        <w:t>Appointment Scheduling</w:t>
      </w:r>
    </w:p>
    <w:p w14:paraId="608AA303" w14:textId="77777777" w:rsidR="006107EE" w:rsidRDefault="00000000">
      <w:pPr>
        <w:pStyle w:val="ListBullet"/>
      </w:pPr>
      <w:r>
        <w:t>Patient Medical History Access</w:t>
      </w:r>
    </w:p>
    <w:p w14:paraId="419CA19A" w14:textId="77777777" w:rsidR="006107EE" w:rsidRDefault="00000000">
      <w:pPr>
        <w:pStyle w:val="ListBullet"/>
      </w:pPr>
      <w:r>
        <w:t>Digital Prescriptions</w:t>
      </w:r>
    </w:p>
    <w:p w14:paraId="30F05FEC" w14:textId="77777777" w:rsidR="006107EE" w:rsidRDefault="00000000">
      <w:pPr>
        <w:pStyle w:val="ListBullet"/>
      </w:pPr>
      <w:r>
        <w:t>HIPAA-Compliant Encryption</w:t>
      </w:r>
    </w:p>
    <w:p w14:paraId="109CA572" w14:textId="77777777" w:rsidR="006107EE" w:rsidRDefault="00000000">
      <w:pPr>
        <w:pStyle w:val="ListBullet"/>
      </w:pPr>
      <w:r>
        <w:t>Payment Processing</w:t>
      </w:r>
    </w:p>
    <w:p w14:paraId="6483CF8B" w14:textId="77777777" w:rsidR="006107EE" w:rsidRDefault="00000000">
      <w:pPr>
        <w:pStyle w:val="ListBullet"/>
      </w:pPr>
      <w:r>
        <w:t>Basic Notifications</w:t>
      </w:r>
    </w:p>
    <w:p w14:paraId="2FBDEC20" w14:textId="77777777" w:rsidR="006107EE" w:rsidRDefault="00000000">
      <w:pPr>
        <w:pStyle w:val="ListBullet"/>
      </w:pPr>
      <w:r>
        <w:t>iOS &amp; Android App</w:t>
      </w:r>
    </w:p>
    <w:p w14:paraId="24185F4B" w14:textId="77777777" w:rsidR="006107EE" w:rsidRDefault="00000000">
      <w:pPr>
        <w:pStyle w:val="ListBullet"/>
      </w:pPr>
      <w:r>
        <w:t>Admin Dashboard (Basic)</w:t>
      </w:r>
    </w:p>
    <w:p w14:paraId="560C87A7" w14:textId="77777777" w:rsidR="006107EE" w:rsidRDefault="00000000">
      <w:pPr>
        <w:pStyle w:val="ListBullet"/>
      </w:pPr>
      <w:r>
        <w:t>Doctor Dashboard (Basic)</w:t>
      </w:r>
    </w:p>
    <w:p w14:paraId="39BCEF7B" w14:textId="77777777" w:rsidR="006107EE" w:rsidRDefault="00000000">
      <w:pPr>
        <w:pStyle w:val="Heading2"/>
      </w:pPr>
      <w:r>
        <w:t>Important Additional Features (Phase 2):</w:t>
      </w:r>
    </w:p>
    <w:p w14:paraId="203C050C" w14:textId="77777777" w:rsidR="006107EE" w:rsidRDefault="00000000">
      <w:pPr>
        <w:pStyle w:val="ListBullet"/>
      </w:pPr>
      <w:r>
        <w:t>EHR/HIS Integration</w:t>
      </w:r>
    </w:p>
    <w:p w14:paraId="399A5C26" w14:textId="77777777" w:rsidR="006107EE" w:rsidRDefault="00000000">
      <w:pPr>
        <w:pStyle w:val="ListBullet"/>
      </w:pPr>
      <w:r>
        <w:t>Lab Integration</w:t>
      </w:r>
    </w:p>
    <w:p w14:paraId="71CDFFE2" w14:textId="77777777" w:rsidR="006107EE" w:rsidRDefault="00000000">
      <w:pPr>
        <w:pStyle w:val="ListBullet"/>
      </w:pPr>
      <w:r>
        <w:t>Insurance Verification</w:t>
      </w:r>
    </w:p>
    <w:p w14:paraId="06DE7864" w14:textId="77777777" w:rsidR="006107EE" w:rsidRDefault="00000000">
      <w:pPr>
        <w:pStyle w:val="ListBullet"/>
      </w:pPr>
      <w:r>
        <w:t>Advanced Analytics</w:t>
      </w:r>
    </w:p>
    <w:p w14:paraId="1FBD4E66" w14:textId="77777777" w:rsidR="006107EE" w:rsidRDefault="00000000">
      <w:pPr>
        <w:pStyle w:val="ListBullet"/>
      </w:pPr>
      <w:r>
        <w:t>AI Symptom Checker</w:t>
      </w:r>
    </w:p>
    <w:p w14:paraId="3C757021" w14:textId="77777777" w:rsidR="006107EE" w:rsidRDefault="00000000">
      <w:pPr>
        <w:pStyle w:val="ListBullet"/>
      </w:pPr>
      <w:r>
        <w:t>Wearable Integration</w:t>
      </w:r>
    </w:p>
    <w:p w14:paraId="005B6A00" w14:textId="77777777" w:rsidR="006107EE" w:rsidRDefault="00000000">
      <w:pPr>
        <w:pStyle w:val="ListBullet"/>
      </w:pPr>
      <w:r>
        <w:t>Multi-Language Support</w:t>
      </w:r>
    </w:p>
    <w:p w14:paraId="4DFE2477" w14:textId="77777777" w:rsidR="006107EE" w:rsidRDefault="00000000">
      <w:pPr>
        <w:pStyle w:val="ListBullet"/>
      </w:pPr>
      <w:r>
        <w:t>Appointment Reminders</w:t>
      </w:r>
    </w:p>
    <w:p w14:paraId="29C9D85A" w14:textId="77777777" w:rsidR="006107EE" w:rsidRDefault="00000000">
      <w:pPr>
        <w:pStyle w:val="ListBullet"/>
      </w:pPr>
      <w:r>
        <w:t>Video Recording</w:t>
      </w:r>
    </w:p>
    <w:p w14:paraId="3F7DC4DE" w14:textId="77777777" w:rsidR="006107EE" w:rsidRDefault="00000000">
      <w:pPr>
        <w:pStyle w:val="ListBullet"/>
      </w:pPr>
      <w:r>
        <w:t>Advanced Admin Reporting</w:t>
      </w:r>
    </w:p>
    <w:p w14:paraId="56F66020" w14:textId="77777777" w:rsidR="006107EE" w:rsidRDefault="00000000">
      <w:pPr>
        <w:pStyle w:val="Heading2"/>
      </w:pPr>
      <w:r>
        <w:t>Advanced Features (Phase 3+):</w:t>
      </w:r>
    </w:p>
    <w:p w14:paraId="44D27F8B" w14:textId="77777777" w:rsidR="006107EE" w:rsidRDefault="00000000">
      <w:pPr>
        <w:pStyle w:val="ListBullet"/>
      </w:pPr>
      <w:r>
        <w:t>Blockchain Integration</w:t>
      </w:r>
    </w:p>
    <w:p w14:paraId="5A73E21E" w14:textId="77777777" w:rsidR="006107EE" w:rsidRDefault="00000000">
      <w:pPr>
        <w:pStyle w:val="ListBullet"/>
      </w:pPr>
      <w:r>
        <w:t>IoT Device Connectivity</w:t>
      </w:r>
    </w:p>
    <w:p w14:paraId="2AB684F2" w14:textId="77777777" w:rsidR="006107EE" w:rsidRDefault="00000000">
      <w:pPr>
        <w:pStyle w:val="ListBullet"/>
      </w:pPr>
      <w:r>
        <w:t>AI-Assisted Diagnosis</w:t>
      </w:r>
    </w:p>
    <w:p w14:paraId="37170EE8" w14:textId="77777777" w:rsidR="006107EE" w:rsidRDefault="00000000">
      <w:pPr>
        <w:pStyle w:val="ListBullet"/>
      </w:pPr>
      <w:r>
        <w:t>Automated Medical Coding</w:t>
      </w:r>
    </w:p>
    <w:p w14:paraId="0AA3AFB4" w14:textId="77777777" w:rsidR="006107EE" w:rsidRDefault="00000000">
      <w:pPr>
        <w:pStyle w:val="ListBullet"/>
      </w:pPr>
      <w:r>
        <w:t>Predictive Health Analytics</w:t>
      </w:r>
    </w:p>
    <w:p w14:paraId="44984290" w14:textId="77777777" w:rsidR="006107EE" w:rsidRDefault="00000000">
      <w:pPr>
        <w:pStyle w:val="ListBullet"/>
      </w:pPr>
      <w:r>
        <w:t>Remote Patient Monitoring</w:t>
      </w:r>
    </w:p>
    <w:p w14:paraId="203E74AB" w14:textId="77777777" w:rsidR="006107EE" w:rsidRDefault="00000000">
      <w:pPr>
        <w:pStyle w:val="ListBullet"/>
      </w:pPr>
      <w:r>
        <w:t>Specialty-Specific Modules</w:t>
      </w:r>
    </w:p>
    <w:p w14:paraId="170E7C3F" w14:textId="77777777" w:rsidR="006107EE" w:rsidRDefault="00000000">
      <w:pPr>
        <w:pStyle w:val="ListBullet"/>
      </w:pPr>
      <w:r>
        <w:t>AR/VR Capabilities</w:t>
      </w:r>
    </w:p>
    <w:p w14:paraId="21C1323D" w14:textId="77777777" w:rsidR="006107EE" w:rsidRDefault="00000000">
      <w:pPr>
        <w:pStyle w:val="ListBullet"/>
      </w:pPr>
      <w:r>
        <w:t>Ambient Voice Documentation</w:t>
      </w:r>
    </w:p>
    <w:p w14:paraId="0BB10E3A" w14:textId="77777777" w:rsidR="006107EE" w:rsidRDefault="00000000">
      <w:pPr>
        <w:pStyle w:val="ListBullet"/>
      </w:pPr>
      <w:r>
        <w:t>Machine Learning Personalization</w:t>
      </w:r>
    </w:p>
    <w:sectPr w:rsidR="006107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00570">
    <w:abstractNumId w:val="8"/>
  </w:num>
  <w:num w:numId="2" w16cid:durableId="257566419">
    <w:abstractNumId w:val="6"/>
  </w:num>
  <w:num w:numId="3" w16cid:durableId="1310011184">
    <w:abstractNumId w:val="5"/>
  </w:num>
  <w:num w:numId="4" w16cid:durableId="2047021513">
    <w:abstractNumId w:val="4"/>
  </w:num>
  <w:num w:numId="5" w16cid:durableId="727843668">
    <w:abstractNumId w:val="7"/>
  </w:num>
  <w:num w:numId="6" w16cid:durableId="1486049273">
    <w:abstractNumId w:val="3"/>
  </w:num>
  <w:num w:numId="7" w16cid:durableId="304966165">
    <w:abstractNumId w:val="2"/>
  </w:num>
  <w:num w:numId="8" w16cid:durableId="1347750493">
    <w:abstractNumId w:val="1"/>
  </w:num>
  <w:num w:numId="9" w16cid:durableId="36348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25E"/>
    <w:rsid w:val="00326F90"/>
    <w:rsid w:val="006107EE"/>
    <w:rsid w:val="007953DD"/>
    <w:rsid w:val="008C5AF9"/>
    <w:rsid w:val="00A820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C8FC4"/>
  <w14:defaultImageDpi w14:val="300"/>
  <w15:docId w15:val="{DA3E4124-1906-4B90-982E-A44266D6B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1445</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Ghanashyam M</cp:lastModifiedBy>
  <cp:revision>3</cp:revision>
  <dcterms:created xsi:type="dcterms:W3CDTF">2013-12-23T23:15:00Z</dcterms:created>
  <dcterms:modified xsi:type="dcterms:W3CDTF">2025-11-07T11:59:00Z</dcterms:modified>
  <cp:category/>
</cp:coreProperties>
</file>