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/>
        <w:jc w:val="center"/>
      </w:pPr>
      <w:r>
        <w:rPr>
          <w:rFonts w:ascii="Times New Roman" w:hAnsi="Times New Roman"/>
          <w:b/>
          <w:sz w:val="48"/>
        </w:rPr>
        <w:t>aa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vAlign w:val="top"/>
          </w:tcPr>
          <w:p/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b/>
                <w:sz w:val="19"/>
              </w:rPr>
              <w:t>aa</w:t>
            </w:r>
          </w:p>
        </w:tc>
      </w:tr>
    </w:tbl>
    <w:p>
      <w:pPr>
        <w:spacing w:after="240"/>
      </w:pPr>
    </w:p>
    <w:p>
      <w:pPr>
        <w:keepNext w:val="0"/>
        <w:widowControl w:val="0"/>
        <w:spacing w:before="0" w:after="200" w:line="240" w:lineRule="auto"/>
        <w:jc w:val="both"/>
        <w:tabs/>
        <w:ind w:left="720" w:right="720"/>
      </w:pPr>
      <w:r>
        <w:rPr>
          <w:rFonts w:ascii="Times New Roman" w:hAnsi="Times New Roman"/>
          <w:b/>
          <w:i/>
          <w:sz w:val="19"/>
        </w:rPr>
        <w:t>Abstract—</w:t>
      </w:r>
      <w:r>
        <w:rPr>
          <w:rFonts w:ascii="Times New Roman" w:hAnsi="Times New Roman"/>
          <w:sz w:val="19"/>
        </w:rPr>
        <w:t xml:space="preserve">Quantum teleportation is a counterintuitive and interesting </w:t>
        <w:br/>
        <w:t xml:space="preserve">quantum mechanical effect in which the quantum state of </w:t>
        <w:br/>
        <w:t>a particle can be transmitted to a second particle else</w:t>
        <w:br/>
        <w:t xml:space="preserve">where without transporting the original particle in space. </w:t>
        <w:br/>
        <w:t xml:space="preserve">Quantum teleportation relies upon quantum entanglement, </w:t>
        <w:br/>
        <w:t xml:space="preserve">in which particles become correlated in such a way that </w:t>
        <w:br/>
        <w:t xml:space="preserve">the state of one particle immediately determines the state </w:t>
        <w:br/>
        <w:t xml:space="preserve">of the other regardless of the distance between them. </w:t>
        <w:br/>
        <w:t xml:space="preserve">Quantum teleportation has deep implications in quantum </w:t>
        <w:br/>
        <w:t>computing, quantum cryptography, and quantum commu</w:t>
        <w:br/>
        <w:t xml:space="preserve">nication systems of the future. Because of the sensitive </w:t>
        <w:br/>
        <w:t>and subtle nature of quantum systems, experimental con</w:t>
        <w:br/>
        <w:t xml:space="preserve">firmation of quantum teleportation is difficult to perform </w:t>
        <w:br/>
        <w:t xml:space="preserve">with usual apparatus and environments, and therefore it is </w:t>
        <w:br/>
        <w:t>not an easy job for most programmers and students to ma</w:t>
        <w:br/>
        <w:t xml:space="preserve">nipulate </w:t>
        <w:br/>
        <w:t xml:space="preserve">these </w:t>
        <w:br/>
        <w:t xml:space="preserve">concepts. </w:t>
        <w:br/>
        <w:t xml:space="preserve">This is a mobile app created on the Flutter platform for </w:t>
        <w:br/>
        <w:t xml:space="preserve">simulating quantum teleportation via Bluetooth. The app </w:t>
        <w:br/>
        <w:t xml:space="preserve">makes fundamental quantum mechanical concepts simple </w:t>
        <w:br/>
        <w:t>and straightforward to simulate, such as Bell states, en</w:t>
        <w:br/>
        <w:t xml:space="preserve">tanglement, and quantum measurement, to illustrate how a </w:t>
        <w:br/>
        <w:t xml:space="preserve">quantum state may be teleported from one mobile phone </w:t>
        <w:br/>
        <w:t xml:space="preserve">to another. Although actual quantum processes cannot be </w:t>
        <w:br/>
        <w:t xml:space="preserve">simulated on non-quantum devices, the simulation applies </w:t>
        <w:br/>
        <w:t>classical algorithms derived from quantum logic to en</w:t>
        <w:br/>
        <w:t xml:space="preserve">code, encrypt, send, and decrypt messages. The objective </w:t>
        <w:br/>
        <w:t xml:space="preserve">is to create an educational platform that simplifies making </w:t>
        <w:br/>
        <w:t xml:space="preserve">quantum principles behind quantum teleportation more </w:t>
        <w:br/>
        <w:t>accessible to people through simple-to-use mobile inter</w:t>
        <w:br/>
        <w:t xml:space="preserve">faces and live peer-to-peer communication. At the center </w:t>
        <w:br/>
        <w:t xml:space="preserve">of the simulation is the creation and utilization of Bell </w:t>
        <w:br/>
        <w:t xml:space="preserve">states, two maximally entangled qubits. The application </w:t>
        <w:br/>
        <w:t>simulates the states in order to encode messages and emu</w:t>
        <w:br/>
        <w:t>late the entangled pair between two devices. The simula</w:t>
        <w:br/>
        <w:t xml:space="preserve">tion begins with the sender using a classical message on a </w:t>
        <w:br/>
        <w:t xml:space="preserve">qubit-like object and using operations akin to quantum </w:t>
        <w:br/>
        <w:t xml:space="preserve">gates, including Hadamard and CNOT gates, in trying to </w:t>
        <w:br/>
        <w:t>entangle and control the state. A simulated Bell measure</w:t>
        <w:br/>
        <w:t>ment is taken, and the outcome is transmitted via Blue</w:t>
        <w:br/>
        <w:t>tooth to the receiving device. The receiver uses this clas</w:t>
        <w:br/>
        <w:t xml:space="preserve">sical information to recover the original message using </w:t>
        <w:br/>
        <w:t xml:space="preserve">simulated </w:t>
        <w:br/>
        <w:t xml:space="preserve">quantum gates and decoding logic. </w:t>
        <w:br/>
        <w:t xml:space="preserve">This simulation has a dual role: it is a learning tool used </w:t>
        <w:br/>
        <w:t>for the study of quantum teleportation and it also demon</w:t>
        <w:br/>
        <w:t xml:space="preserve">strates the use of classical systems to simulate quantum </w:t>
        <w:br/>
        <w:t xml:space="preserve">processes in order to experiment and learn. Mobile-first </w:t>
        <w:br/>
        <w:t xml:space="preserve">design makes it interactive and accessible, where students, </w:t>
        <w:br/>
        <w:t xml:space="preserve">educators, and learners are able to learn complex quantum </w:t>
        <w:br/>
        <w:t>concepts without needing to access quantum labs or com</w:t>
        <w:br/>
        <w:t xml:space="preserve">puters. </w:t>
        <w:br/>
        <w:t>Theoretical foundation of the quantum teleportation pro</w:t>
        <w:br/>
        <w:t>cess, mobile application design, encryption and decryp</w:t>
        <w:br/>
        <w:t xml:space="preserve">tion process to simulate quantum processes, and how </w:t>
        <w:br/>
        <w:t>Bluetooth communication is utilized to facilitate peer-to</w:t>
        <w:br/>
        <w:t>peer data transfer are discussed in this paper. The pro</w:t>
        <w:br/>
        <w:t xml:space="preserve">posed solution demonstrates how the concepts of quantum </w:t>
        <w:br/>
        <w:t xml:space="preserve">mechanics are realized in practical applications through </w:t>
        <w:br/>
        <w:t xml:space="preserve">the utilization of classical technology to bring theory and </w:t>
        <w:br/>
        <w:t>practice together</w:t>
      </w:r>
    </w:p>
    <w:p>
      <w:pPr>
        <w:sectPr>
          <w:pgSz w:w="12240" w:h="15840"/>
          <w:pgMar w:top="1080" w:right="1080" w:bottom="1080" w:left="1080" w:header="720" w:footer="720" w:gutter="0"/>
          <w:cols w:space="720" w:num="1" w:sep="0" w:equalWidth="1"/>
          <w:docGrid w:linePitch="360"/>
        </w:sectPr>
      </w:pPr>
    </w:p>
    <w:sectPr w:rsidR="00FC693F" w:rsidRPr="0006063C" w:rsidSect="00034616">
      <w:type w:val="continuous"/>
      <w:pgSz w:w="12240" w:h="15840"/>
      <w:pgMar w:top="1080" w:right="1080" w:bottom="1080" w:left="1080" w:header="720" w:footer="720" w:gutter="0"/>
      <w:cols w:space="18" w:num="2" w:sep="0" w:equalWidth="1">
        <w:col w:w="243"/>
        <w:col w:w="243"/>
      </w:cols>
      <w:docGrid w:linePitch="360"/>
      <w:autoHyphenation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useWord2002TableStyleRules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before="0" w:after="240" w:line="240" w:lineRule="auto"/>
      <w:ind w:firstLine="0"/>
      <w:jc w:val="both"/>
    </w:pPr>
    <w:rPr>
      <w:rFonts w:ascii="Times New Roman" w:hAnsi="Times New Roman"/>
      <w:sz w:val="19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0"/>
      <w:keepLines/>
      <w:pageBreakBefore w:val="0"/>
      <w:spacing w:before="0" w:after="0" w:line="240" w:lineRule="auto"/>
      <w:jc w:val="left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1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0"/>
      <w:keepLines/>
      <w:pageBreakBefore w:val="0"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19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