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/>
        <w:jc w:val="center"/>
      </w:pPr>
      <w:r>
        <w:rPr>
          <w:rFonts w:ascii="Times New Roman" w:hAnsi="Times New Roman"/>
          <w:b/>
          <w:sz w:val="48"/>
        </w:rPr>
        <w:t>Test IEEE Paper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vAlign w:val="top"/>
          </w:tcPr>
          <w:p/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b/>
                <w:sz w:val="19"/>
              </w:rPr>
              <w:t>John Doe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Computer Science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MIT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Cambridge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MA</w:t>
            </w:r>
          </w:p>
        </w:tc>
      </w:tr>
    </w:tbl>
    <w:p>
      <w:pPr>
        <w:spacing w:after="240"/>
      </w:pPr>
    </w:p>
    <w:p>
      <w:pPr>
        <w:keepNext w:val="0"/>
        <w:widowControl w:val="0"/>
        <w:spacing w:before="0" w:after="200" w:line="240" w:lineRule="auto"/>
        <w:jc w:val="both"/>
      </w:pPr>
      <w:r>
        <w:rPr>
          <w:rFonts w:ascii="Times New Roman" w:hAnsi="Times New Roman"/>
          <w:i/>
          <w:sz w:val="19"/>
        </w:rPr>
        <w:t>Abstract—</w:t>
      </w:r>
      <w:r>
        <w:rPr>
          <w:rFonts w:ascii="Times New Roman" w:hAnsi="Times New Roman"/>
          <w:sz w:val="19"/>
        </w:rPr>
        <w:t>This is a test abstract for the IEEE paper generation system. It demonstrates the functionality of the document generator and ensures that all formatting requirements are met according to IEEE standards.</w:t>
      </w:r>
    </w:p>
    <w:p>
      <w:pPr>
        <w:keepNext w:val="0"/>
        <w:widowControl w:val="0"/>
        <w:spacing w:before="0" w:after="200" w:line="240" w:lineRule="auto"/>
        <w:jc w:val="both"/>
      </w:pPr>
      <w:r>
        <w:rPr>
          <w:rFonts w:ascii="Times New Roman" w:hAnsi="Times New Roman"/>
          <w:sz w:val="19"/>
        </w:rPr>
        <w:t>Keywords: test, IEEE, document generation</w:t>
      </w:r>
    </w:p>
    <w:p>
      <w:pPr>
        <w:sectPr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>
      <w:pPr>
        <w:pStyle w:val="Heading1"/>
        <w:keepNext w:val="0"/>
        <w:pageBreakBefore w:val="0"/>
        <w:spacing w:before="200" w:after="0"/>
      </w:pPr>
      <w:r>
        <w:t>1. INTRODUCTION</w:t>
      </w:r>
    </w:p>
    <w:p>
      <w:pPr>
        <w:keepNext w:val="0"/>
        <w:widowControl w:val="0"/>
        <w:spacing w:before="200" w:after="240" w:line="240" w:lineRule="auto"/>
        <w:ind w:left="288" w:right="288"/>
        <w:jc w:val="both"/>
      </w:pPr>
      <w:r>
        <w:rPr>
          <w:rFonts w:ascii="Times New Roman" w:hAnsi="Times New Roman"/>
          <w:sz w:val="19"/>
        </w:rPr>
        <w:t>This is the introduction section of the test paper.</w:t>
      </w:r>
    </w:p>
    <w:p>
      <w:pPr>
        <w:pStyle w:val="Heading1"/>
        <w:keepNext w:val="0"/>
        <w:spacing w:before="0" w:after="0"/>
      </w:pPr>
      <w:r>
        <w:t>References</w:t>
      </w:r>
    </w:p>
    <w:p>
      <w:pPr>
        <w:keepNext w:val="0"/>
        <w:keepLines/>
        <w:widowControl w:val="0"/>
        <w:spacing w:line="240" w:lineRule="auto" w:before="60" w:after="240"/>
        <w:ind w:left="648" w:right="288" w:hanging="360"/>
        <w:jc w:val="both"/>
      </w:pPr>
      <w:r>
        <w:rPr>
          <w:rFonts w:ascii="Times New Roman" w:hAnsi="Times New Roman"/>
          <w:sz w:val="19"/>
        </w:rPr>
        <w:t>[1] J. Doe, "Test Reference," IEEE Trans. Test, vol. 1, pp. 1-10, 2025.</w:t>
      </w:r>
    </w:p>
    <w:sectPr w:rsidR="00FC693F" w:rsidRPr="0006063C" w:rsidSect="00034616">
      <w:type w:val="continuous"/>
      <w:pgSz w:w="12240" w:h="15840"/>
      <w:pgMar w:top="1080" w:right="1080" w:bottom="1080" w:left="1080" w:header="720" w:footer="720" w:gutter="0"/>
      <w:cols w:space="18" w:num="2" w:sep="0" w:equalWidth="1">
        <w:col w:w="243"/>
        <w:col w:w="243"/>
      </w:cols>
      <w:docGrid w:linePitch="360"/>
      <w:autoHyphenation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useWord2002TableStyleRules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before="0" w:after="240" w:line="240" w:lineRule="auto"/>
      <w:ind w:firstLine="0"/>
      <w:jc w:val="both"/>
    </w:pPr>
    <w:rPr>
      <w:rFonts w:ascii="Times New Roman" w:hAnsi="Times New Roman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0"/>
      <w:keepLines/>
      <w:pageBreakBefore w:val="0"/>
      <w:spacing w:before="0" w:after="0" w:line="240" w:lineRule="auto"/>
      <w:jc w:val="left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0"/>
      <w:keepLines/>
      <w:pageBreakBefore w:val="0"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19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