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Advanced Machine Learning Techniques for Data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Dr. Sarah Johnson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 Department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Stanford University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Stanford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CA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sarah.johnson@stanford.edu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Prof. Michael Chen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AI Research Lab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MIT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Cambridge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m.chen@mit.edu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paper presents novel machine learning approaches for analyzing large-scale datasets. We introduce three new algorithms that significantly improve processing speed and accuracy compared to existing methods. Our experimental results demonstrate up to 40% improvement in classification accuracy and 60% reduction in processing time. The proposed techniques have been validated on multiple real-world datasets including image recognition, natural language processing, and financial data analysis.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machine learning, data analysis, algorithms, classification, neural networks, deep learning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INTRODUCTION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Machine learning has revolutionized data analysis across numerous domains. Traditional approaches often struggle with large-scale datasets due to computational limitations and accuracy constraints. This paper addresses these challenges by introducing three novel algorithms designed for efficient processing of complex data structures.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PERFORMANCE COMPARISON OF TRADITIONAL MACHINE LEARNING METHODS</w:t>
      </w:r>
    </w:p>
    <w:tbl>
      <w:tblPr>
        <w:tblW w:w="4770" w:type="dxa"/>
        <w:jc w:val="center"/>
        <w:tblLayout w:type="fixed"/>
        <w:tblOverlap w:val="never"/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Accuracy (%)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Processing Time (ms)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Memory Usage (MB)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SVM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85.2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1200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256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Random Forest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87.8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800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512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Neural Network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89.1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2000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1024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Our Method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94.3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1192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</w:tr>
    </w:tbl>
    <w:p>
      <w:pPr>
        <w:spacing w:before="240"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1.2: CHARACTERISTICS OF DATASETS USED IN EXPERIMENTS</w:t>
      </w:r>
    </w:p>
    <w:tbl>
      <w:tblPr>
        <w:tblW w:w="4770" w:type="dxa"/>
        <w:jc w:val="center"/>
        <w:tblLayout w:type="fixed"/>
        <w:tblOverlap w:val="never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Dataset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Size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Features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Classes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center"/>
              <w:spacing w:before="72" w:after="72" w:line="240" w:lineRule="exact"/>
            </w:pPr>
            <w:r>
              <w:rPr>
                <w:rFonts w:ascii="Times New Roman" w:hAnsi="Times New Roman"/>
                <w:b/>
                <w:sz w:val="20"/>
              </w:rPr>
              <w:t>Domain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CIFAR-10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60,000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3,072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Image Recognition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IMDB Reviews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50,000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10,000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Text Classification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Stock Prices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100,000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Financial Analysis</w:t>
            </w:r>
          </w:p>
        </w:tc>
      </w:tr>
      <w:tr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Medical Records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25,000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tcW w:w="954" w:type="dxa"/>
            <w:shd w:val="clear" w:color="auto" w:fill="FFFFFF"/>
            <w:vAlign w:val="top"/>
          </w:tcPr>
          <w:p>
            <w:pPr>
              <w:jc w:val="left"/>
              <w:spacing w:before="36" w:after="36" w:line="240" w:lineRule="exact"/>
            </w:pPr>
            <w:r>
              <w:rPr>
                <w:rFonts w:ascii="Times New Roman" w:hAnsi="Times New Roman"/>
                <w:b w:val="0"/>
                <w:sz w:val="18"/>
              </w:rPr>
              <w:t>Healthcare</w:t>
            </w:r>
          </w:p>
        </w:tc>
      </w:tr>
    </w:tbl>
    <w:p>
      <w:pPr>
        <w:spacing w:before="240"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1.3: COMPREHENSIVE RESULTS MATRIX WITH STATISTICAL SIGNIFICANCE</w:t>
      </w: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Image_3" descr="Tabl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</w:pPr>
    </w:p>
    <w:p>
      <w:pPr>
        <w:spacing w:before="0" w:after="120"/>
      </w:pPr>
      <w:r>
        <w:br w:type="column"/>
      </w:r>
    </w:p>
    <w:p>
      <w:pPr>
        <w:keepNext w:val="0"/>
        <w:pageBreakBefore w:val="0"/>
        <w:spacing w:before="120" w:after="60"/>
      </w:pPr>
    </w:p>
    <w:p>
      <w:pPr>
        <w:jc w:val="center"/>
        <w:keepNext w:val="1"/>
        <w:keepLines w:val="1"/>
        <w:spacing w:before="240" w:after="240" w:line="360" w:lineRule="exact"/>
        <w:ind w:left="0" w:right="0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2" name="Figure_1_1" descr="Section Figure: Performance comparison across different datas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1.1: PERFORMANCE COMPARISON ACROSS DIFFERENT DATASETS</w:t>
      </w:r>
    </w:p>
    <w:p>
      <w:pPr>
        <w:keepNext w:val="0"/>
        <w:pageBreakBefore w:val="0"/>
        <w:spacing w:before="120" w:after="480"/>
      </w:pPr>
    </w:p>
    <w:p>
      <w:pPr>
        <w:keepNext w:val="0"/>
        <w:spacing w:before="0" w:after="360"/>
      </w:pPr>
    </w:p>
    <w:p>
      <w:pPr>
        <w:keepNext w:val="0"/>
        <w:spacing w:before="0" w:after="240"/>
      </w:pPr>
    </w:p>
    <w:p>
      <w:pPr>
        <w:spacing w:before="0" w:after="120"/>
      </w:pPr>
      <w:r>
        <w:br w:type="column"/>
      </w:r>
    </w:p>
    <w:p>
      <w:pPr>
        <w:keepNext w:val="0"/>
        <w:pageBreakBefore w:val="0"/>
        <w:spacing w:before="120" w:after="60"/>
      </w:pPr>
    </w:p>
    <w:p>
      <w:pPr>
        <w:jc w:val="center"/>
        <w:keepNext w:val="1"/>
        <w:keepLines w:val="1"/>
        <w:spacing w:before="240" w:after="240" w:line="360" w:lineRule="exact"/>
        <w:ind w:left="0" w:right="0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3" name="Figure_1_2" descr="Section Figure: Accuracy trends over training ite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1.2: ACCURACY TRENDS OVER TRAINING ITERATIONS</w:t>
      </w:r>
    </w:p>
    <w:p>
      <w:pPr>
        <w:keepNext w:val="0"/>
        <w:pageBreakBefore w:val="0"/>
        <w:spacing w:before="120" w:after="480"/>
      </w:pPr>
    </w:p>
    <w:p>
      <w:pPr>
        <w:keepNext w:val="0"/>
        <w:spacing w:before="0" w:after="360"/>
      </w:pPr>
    </w:p>
    <w:p>
      <w:pPr>
        <w:keepNext w:val="0"/>
        <w:spacing w:before="0" w:after="240"/>
      </w:pP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METHODOLOGY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Our approach consists of three main components: feature extraction, dimensionality reduction, and classification. Each component has been optimized for both speed and accuracy.</w:t>
      </w:r>
    </w:p>
    <w:p>
      <w:pPr>
        <w:spacing w:before="0" w:after="120"/>
      </w:pPr>
      <w:r>
        <w:br w:type="column"/>
      </w:r>
    </w:p>
    <w:p>
      <w:pPr>
        <w:keepNext w:val="0"/>
        <w:pageBreakBefore w:val="0"/>
        <w:spacing w:before="120" w:after="60"/>
      </w:pPr>
    </w:p>
    <w:p>
      <w:pPr>
        <w:jc w:val="center"/>
        <w:keepNext w:val="1"/>
        <w:keepLines w:val="1"/>
        <w:spacing w:before="240" w:after="240" w:line="360" w:lineRule="exact"/>
        <w:ind w:left="0" w:right="0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4" name="Figure_2_1" descr="Section Figure: System Architectur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2.1: SYSTEM ARCHITECTURE OVERVIEW</w:t>
      </w:r>
    </w:p>
    <w:p>
      <w:pPr>
        <w:keepNext w:val="0"/>
        <w:pageBreakBefore w:val="0"/>
        <w:spacing w:before="120" w:after="480"/>
      </w:pPr>
    </w:p>
    <w:p>
      <w:pPr>
        <w:keepNext w:val="0"/>
        <w:spacing w:before="0" w:after="360"/>
      </w:pPr>
    </w:p>
    <w:p>
      <w:pPr>
        <w:keepNext w:val="0"/>
        <w:spacing w:before="0" w:after="240"/>
      </w:pP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Smith, J. et al. 'Deep Learning for Large Scale Data Processing.' Nature Machine Intelligence, vol. 3, pp. 123-145, 2023.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[2] Chen, L. and Wang, K. 'Efficient Algorithms for Real-time Classification.' IEEE Transactions on Pattern Analysis, vol. 45, no. 2, pp. 67-89, 2023.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