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0" w:after="240"/>
      </w:pPr>
      <w:r>
        <w:rPr>
          <w:rFonts w:ascii="Times New Roman" w:hAnsi="Times New Roman"/>
          <w:b/>
          <w:sz w:val="48"/>
        </w:rPr>
        <w:t>Content Types Test Document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312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top"/>
            <w:tcMar>
              <w:left w:w="72" w:type="dxa"/>
              <w:right w:w="72" w:type="dxa"/>
              <w:top w:w="72" w:type="dxa"/>
              <w:bottom w:w="72" w:type="dxa"/>
            </w:tcMar>
          </w:tcPr>
          <w:p>
            <w:pPr>
              <w:spacing w:before="0" w:after="6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Test Author</w:t>
            </w:r>
          </w:p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Computer Science</w:t>
            </w:r>
          </w:p>
          <w:p>
            <w:pPr>
              <w:spacing w:before="40" w:after="0"/>
              <w:jc w:val="center"/>
            </w:pPr>
            <w:r>
              <w:rPr>
                <w:rFonts w:ascii="Times New Roman" w:hAnsi="Times New Roman"/>
                <w:sz w:val="18"/>
              </w:rPr>
              <w:t>test@university.edu</w:t>
            </w:r>
          </w:p>
        </w:tc>
      </w:tr>
    </w:tbl>
    <w:p>
      <w:pPr>
        <w:spacing w:after="240"/>
      </w:pPr>
    </w:p>
    <w:p>
      <w:pPr>
        <w:sectPr>
          <w:pgSz w:w="12240" w:h="15840"/>
          <w:pgMar w:top="1080" w:right="1080" w:bottom="1080" w:left="1080" w:header="720" w:footer="720" w:gutter="0"/>
          <w:cols w:space="720"/>
          <w:docGrid w:linePitch="360"/>
        </w:sectPr>
      </w:pPr>
    </w:p>
    <w:p>
      <w:pPr>
        <w:jc w:val="both"/>
        <w:spacing w:before="0" w:after="120"/>
      </w:pPr>
      <w:r>
        <w:rPr>
          <w:rFonts w:ascii="Times New Roman" w:hAnsi="Times New Roman"/>
          <w:b/>
          <w:i w:val="0"/>
          <w:sz w:val="18"/>
        </w:rPr>
        <w:t>Abstract—</w:t>
      </w:r>
      <w:r>
        <w:rPr>
          <w:rFonts w:ascii="Times New Roman" w:hAnsi="Times New Roman"/>
          <w:b/>
          <w:i w:val="0"/>
          <w:sz w:val="18"/>
        </w:rPr>
        <w:t>This document tests all content types in IEEE format.</w:t>
      </w:r>
    </w:p>
    <w:p>
      <w:pPr>
        <w:jc w:val="both"/>
        <w:spacing w:before="0" w:after="240"/>
      </w:pPr>
      <w:r>
        <w:rPr>
          <w:rFonts w:ascii="Times New Roman" w:hAnsi="Times New Roman"/>
          <w:b/>
          <w:i w:val="0"/>
          <w:sz w:val="18"/>
        </w:rPr>
        <w:t>Keywords—</w:t>
      </w:r>
      <w:r>
        <w:rPr>
          <w:rFonts w:ascii="Times New Roman" w:hAnsi="Times New Roman"/>
          <w:b/>
          <w:i w:val="0"/>
          <w:sz w:val="18"/>
        </w:rPr>
        <w:t>content types, tables, images, equations, IEEE format</w:t>
      </w:r>
    </w:p>
    <w:p>
      <w:pPr>
        <w:jc w:val="center"/>
        <w:spacing w:before="240" w:after="0" w:line="240" w:lineRule="exact"/>
      </w:pPr>
      <w:r>
        <w:rPr>
          <w:rFonts w:ascii="Times New Roman" w:hAnsi="Times New Roman"/>
          <w:b/>
          <w:sz w:val="20"/>
        </w:rPr>
        <w:t>1. ALL CONTENT TYPES TEST</w:t>
      </w:r>
    </w:p>
    <w:p>
      <w:pPr>
        <w:jc w:val="both"/>
        <w:textAlignment w:val="distribute"/>
        <w:suppressAutoHyphens w:val="0"/>
        <w:spacing w:before="240" w:after="240" w:line="240" w:lineRule="exact"/>
        <w:adjustRightInd w:val="1"/>
        <w:snapToGrid w:val="0"/>
      </w:pPr>
      <w:r>
        <w:rPr>
          <w:rFonts w:ascii="Times New Roman" w:hAnsi="Times New Roman"/>
          <w:sz w:val="20"/>
        </w:rPr>
        <w:t>This is a text block to test text rendering.</w:t>
      </w:r>
    </w:p>
    <w:p>
      <w:pPr>
        <w:spacing w:before="240" w:after="120"/>
        <w:jc w:val="center"/>
      </w:pPr>
      <w:r>
        <w:rPr>
          <w:rFonts w:ascii="Times New Roman" w:hAnsi="Times New Roman"/>
          <w:b/>
          <w:i w:val="0"/>
          <w:sz w:val="18"/>
        </w:rPr>
        <w:t>TABLE 1.1: THIS IS A TEST TABLE</w:t>
      </w:r>
    </w:p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"/>
        <w:gridCol w:w="3"/>
        <w:gridCol w:w="3"/>
      </w:tblGrid>
      <w:tr>
        <w:tc>
          <w:tcPr>
            <w:tcW w:type="dxa" w:w="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Column A</w:t>
            </w:r>
          </w:p>
        </w:tc>
        <w:tc>
          <w:tcPr>
            <w:tcW w:type="dxa" w:w="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Column B</w:t>
            </w:r>
          </w:p>
        </w:tc>
        <w:tc>
          <w:tcPr>
            <w:tcW w:type="dxa" w:w="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Column C</w:t>
            </w:r>
          </w:p>
        </w:tc>
      </w:tr>
      <w:tr>
        <w:tc>
          <w:tcPr>
            <w:tcW w:type="dxa" w:w="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Data 1A</w:t>
            </w:r>
          </w:p>
        </w:tc>
        <w:tc>
          <w:tcPr>
            <w:tcW w:type="dxa" w:w="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Data 1B</w:t>
            </w:r>
          </w:p>
        </w:tc>
        <w:tc>
          <w:tcPr>
            <w:tcW w:type="dxa" w:w="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Data 1C</w:t>
            </w:r>
          </w:p>
        </w:tc>
      </w:tr>
      <w:tr>
        <w:tc>
          <w:tcPr>
            <w:tcW w:type="dxa" w:w="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Data 2A</w:t>
            </w:r>
          </w:p>
        </w:tc>
        <w:tc>
          <w:tcPr>
            <w:tcW w:type="dxa" w:w="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Data 2B</w:t>
            </w:r>
          </w:p>
        </w:tc>
        <w:tc>
          <w:tcPr>
            <w:tcW w:type="dxa" w:w="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Data 2C</w:t>
            </w:r>
          </w:p>
        </w:tc>
      </w:tr>
      <w:tr>
        <w:tc>
          <w:tcPr>
            <w:tcW w:type="dxa" w:w="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Data 3A</w:t>
            </w:r>
          </w:p>
        </w:tc>
        <w:tc>
          <w:tcPr>
            <w:tcW w:type="dxa" w:w="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Data 3B</w:t>
            </w:r>
          </w:p>
        </w:tc>
        <w:tc>
          <w:tcPr>
            <w:tcW w:type="dxa" w:w="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Data 3C</w:t>
            </w:r>
          </w:p>
        </w:tc>
      </w:tr>
    </w:tbl>
    <w:p>
      <w:pPr>
        <w:spacing w:before="120"/>
      </w:pPr>
    </w:p>
    <w:p>
      <w:pPr>
        <w:spacing w:after="240"/>
      </w:pPr>
    </w:p>
    <w:p>
      <w:pPr>
        <w:spacing w:before="120" w:after="60"/>
        <w:jc w:val="center"/>
      </w:pPr>
      <w:r>
        <w:rPr>
          <w:rFonts w:ascii="Times New Roman" w:hAnsi="Times New Roman"/>
          <w:b/>
          <w:i w:val="0"/>
          <w:sz w:val="18"/>
        </w:rPr>
        <w:t>FIG. 1.1: TEST IMAGE</w:t>
      </w:r>
    </w:p>
    <w:p>
      <w:pPr>
        <w:spacing w:after="480" w:before="240"/>
        <w:spacing w:after="480" w:before="240"/>
      </w:pPr>
    </w:p>
    <w:p>
      <w:pPr>
        <w:keepNext/>
        <w:keepLines/>
        <w:pageBreakBefore w:val="0"/>
        <w:jc w:val="center"/>
        <w:spacing w:before="360" w:after="360" w:line="240" w:lineRule="exact"/>
        <w:keepNext w:val="1"/>
        <w:keepLines w:val="1"/>
      </w:pPr>
      <w:r>
        <w:drawing>
          <wp:inline xmlns:a="http://schemas.openxmlformats.org/drawingml/2006/main" xmlns:pic="http://schemas.openxmlformats.org/drawingml/2006/picture">
            <wp:extent cx="22860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80" w:before="240"/>
        <w:spacing w:after="480" w:before="240"/>
      </w:pPr>
    </w:p>
    <w:p>
      <w:pPr>
        <w:spacing w:before="240" w:after="240"/>
        <w:jc w:val="center"/>
      </w:pPr>
      <w:r>
        <w:rPr>
          <w:rFonts w:ascii="Times New Roman" w:hAnsi="Times New Roman"/>
          <w:i/>
          <w:sz w:val="20"/>
        </w:rPr>
        <w:t>(1) E = mc2</w:t>
      </w:r>
    </w:p>
    <w:p>
      <w:pPr>
        <w:pStyle w:val="Heading3"/>
        <w:keepNext/>
        <w:pageBreakBefore w:val="0"/>
        <w:spacing w:before="240" w:after="120"/>
      </w:pPr>
      <w:r>
        <w:t>Test Subsection</w:t>
      </w:r>
    </w:p>
    <w:p>
      <w:pPr>
        <w:jc w:val="both"/>
        <w:textAlignment w:val="distribute"/>
        <w:suppressAutoHyphens w:val="0"/>
        <w:spacing w:before="60" w:after="240" w:line="240" w:lineRule="exact"/>
        <w:adjustRightInd w:val="1"/>
        <w:snapToGrid w:val="0"/>
      </w:pPr>
      <w:r>
        <w:rPr>
          <w:rFonts w:ascii="Times New Roman" w:hAnsi="Times New Roman"/>
          <w:sz w:val="20"/>
        </w:rPr>
        <w:t>This is a subsection content.</w:t>
      </w:r>
    </w:p>
    <w:p>
      <w:pPr>
        <w:pStyle w:val="Heading1"/>
        <w:keepNext w:val="0"/>
        <w:spacing w:before="0" w:after="0"/>
        <w:jc w:val="center"/>
      </w:pPr>
      <w:r>
        <w:t>REFERENCES</w:t>
      </w:r>
    </w:p>
    <w:p>
      <w:pPr>
        <w:ind w:hanging="360"/>
        <w:spacing w:before="60" w:after="240" w:line="200" w:lineRule="exact"/>
        <w:jc w:val="both"/>
        <w:jc w:val="both"/>
        <w:spacing w:after="0" w:before="0" w:line="276" w:lineRule="exact"/>
        <w:textAlignment w:val="baseline"/>
        <w:adjustRightInd w:val="1"/>
        <w:compressPunctuation w:val="1"/>
        <w:autoSpaceDE w:val="1"/>
        <w:autoSpaceDN w:val="1"/>
        <w:wordWrap w:val="1"/>
        <w:textDirection w:val="lrTb"/>
        <w:snapToGrid w:val="0"/>
      </w:pPr>
      <w:r>
        <w:rPr>
          <w:rFonts w:ascii="Times New Roman" w:hAnsi="Times New Roman"/>
          <w:sz w:val="18"/>
          <w:spacing w:val="0"/>
          <w:kern w:val="20"/>
          <w:position w:val="0"/>
          <w:w w:val="100"/>
        </w:rPr>
        <w:t>[1] Test Reference. IEEE Transactions, 2023.</w:t>
      </w:r>
    </w:p>
    <w:sectPr w:rsidR="00FC693F" w:rsidRPr="0006063C" w:rsidSect="00034616">
      <w:type w:val="continuous"/>
      <w:pgSz w:w="12240" w:h="15840"/>
      <w:pgMar w:top="1080" w:right="1080" w:bottom="1080" w:left="1080" w:header="720" w:footer="720" w:gutter="0"/>
      <w:docGrid w:linePitch="360"/>
      <w:cols w:num="2" w:space="360" w:equalWidth="1">
        <w:col w:w="4770"/>
        <w:col w:w="4770"/>
      </w:cols>
      <w:autoHyphenation w:val="1"/>
      <w:doNotHyphenateCaps w:val="1"/>
      <w:hyphenationZone w:val="360"/>
      <w:consecutiveHyphenLimit w:val="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1"/>
  <w:hyphenationZone w:val="360"/>
  <w:consecutiveHyphenLimit w:val="2"/>
  <w:doNotHyphenateCaps w:val="1"/>
  <w:compat>
    <w:usePrinterMetrics w:val="1"/>
    <w:doNotExpandShiftReturn w:val="1"/>
    <w:useWord2010TableStyleRules w:val="1"/>
    <w:doNotBreakWrappedTables w:val="1"/>
    <w:useWord97LineBreakRules w:val="0"/>
    <w:doNotExpandShiftReturn w:val="1"/>
    <w:doNotUseEastAsianBreakRules w:val="1"/>
    <w:allowSpaceOfSameStyleInTable w:val="1"/>
    <w:doNotExpandShiftReturn w:val="1"/>
    <w:useSingleBorderforContiguousCells w:val="1"/>
    <w:spacingInWholePoints w:val="1"/>
    <w:doNotUseHTMLParagraphAutoSpacing w:val="1"/>
    <w:useWord97LineBreakRules w:val="1"/>
    <w:doNotAutoCompressPictures w:val="1"/>
    <w:useNormalStyleForList w:val="1"/>
    <w:doNotPromoteQF w:val="1"/>
    <w:useAltKinsokuLineBreakRules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exact"/>
      <w:jc w:val="both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outlineLvl w:val="0"/>
      <w:spacing w:before="240" w:after="0" w:line="240" w:lineRule="exact"/>
      <w:jc w:val="center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outlineLvl w:val="1"/>
      <w:spacing w:before="120" w:after="0" w:line="240" w:lineRule="exact"/>
      <w:jc w:val="left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/>
      <w:sz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