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Dual Table System Test: Content Block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content block tables from section content blocks.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contentblocks, sections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SECTION WITH CONTENT BLOCK TABLES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comes before the content block table.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18"/>
        </w:rPr>
        <w:t>TABLE 1.1: TABLE CREATED IN SECTION CONTENT 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 X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 Y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Col Z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X1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Y1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Z1</w:t>
            </w:r>
          </w:p>
        </w:tc>
      </w:tr>
      <w:tr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X2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Y2</w:t>
            </w:r>
          </w:p>
        </w:tc>
        <w:tc>
          <w:tcPr>
            <w:tcW w:type="dxa" w:w="336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Data Z2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text comes after the content block table.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