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B01AC" w14:textId="77777777" w:rsidR="001353A0" w:rsidRDefault="001353A0" w:rsidP="001353A0">
      <w:pPr>
        <w:jc w:val="center"/>
        <w:rPr>
          <w:rFonts w:ascii="Times New Roman" w:hAnsi="Times New Roman" w:cs="Times New Roman"/>
          <w:b/>
          <w:bCs/>
          <w:sz w:val="28"/>
          <w:szCs w:val="28"/>
        </w:rPr>
      </w:pPr>
      <w:r w:rsidRPr="00D21D79">
        <w:rPr>
          <w:b/>
          <w:bCs/>
          <w:noProof/>
          <w:color w:val="000000" w:themeColor="text1"/>
          <w:sz w:val="44"/>
          <w:szCs w:val="44"/>
          <w:lang w:val="en-CA"/>
        </w:rPr>
        <w:drawing>
          <wp:inline distT="0" distB="0" distL="0" distR="0" wp14:anchorId="1535C7DF" wp14:editId="4B416CDC">
            <wp:extent cx="5730240" cy="739140"/>
            <wp:effectExtent l="0" t="0" r="3810" b="3810"/>
            <wp:docPr id="63973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739140"/>
                    </a:xfrm>
                    <a:prstGeom prst="rect">
                      <a:avLst/>
                    </a:prstGeom>
                    <a:noFill/>
                    <a:ln>
                      <a:noFill/>
                    </a:ln>
                  </pic:spPr>
                </pic:pic>
              </a:graphicData>
            </a:graphic>
          </wp:inline>
        </w:drawing>
      </w:r>
    </w:p>
    <w:p w14:paraId="3AFBFFDF" w14:textId="77777777" w:rsidR="001353A0" w:rsidRDefault="001353A0" w:rsidP="001353A0">
      <w:pPr>
        <w:spacing w:after="100"/>
        <w:jc w:val="center"/>
        <w:rPr>
          <w:rFonts w:ascii="Times New Roman" w:hAnsi="Times New Roman" w:cs="Times New Roman"/>
          <w:b/>
          <w:bCs/>
          <w:color w:val="000000" w:themeColor="text1"/>
          <w:sz w:val="32"/>
          <w:szCs w:val="32"/>
          <w:lang w:val="en-CA"/>
        </w:rPr>
      </w:pPr>
      <w:bookmarkStart w:id="0" w:name="_cql8vz8aqahn"/>
      <w:bookmarkEnd w:id="0"/>
    </w:p>
    <w:p w14:paraId="7093E66D" w14:textId="77777777" w:rsidR="001353A0" w:rsidRDefault="001353A0" w:rsidP="001353A0">
      <w:pPr>
        <w:spacing w:after="100"/>
        <w:jc w:val="center"/>
        <w:rPr>
          <w:rFonts w:ascii="Times New Roman" w:hAnsi="Times New Roman" w:cs="Times New Roman"/>
          <w:b/>
          <w:bCs/>
          <w:color w:val="000000" w:themeColor="text1"/>
          <w:sz w:val="32"/>
          <w:szCs w:val="32"/>
          <w:lang w:val="en-CA"/>
        </w:rPr>
      </w:pPr>
    </w:p>
    <w:p w14:paraId="74FBCA52" w14:textId="77777777" w:rsidR="001353A0" w:rsidRPr="00F54D0F" w:rsidRDefault="001353A0" w:rsidP="001353A0">
      <w:pPr>
        <w:spacing w:after="100"/>
        <w:jc w:val="center"/>
        <w:rPr>
          <w:rFonts w:ascii="Times New Roman" w:hAnsi="Times New Roman" w:cs="Times New Roman"/>
          <w:b/>
          <w:bCs/>
          <w:color w:val="000000" w:themeColor="text1"/>
          <w:sz w:val="32"/>
          <w:szCs w:val="32"/>
          <w:lang w:val="en-CA"/>
        </w:rPr>
      </w:pPr>
      <w:r w:rsidRPr="00F54D0F">
        <w:rPr>
          <w:rFonts w:ascii="Times New Roman" w:hAnsi="Times New Roman" w:cs="Times New Roman"/>
          <w:b/>
          <w:bCs/>
          <w:color w:val="000000" w:themeColor="text1"/>
          <w:sz w:val="32"/>
          <w:szCs w:val="32"/>
          <w:lang w:val="en-CA"/>
        </w:rPr>
        <w:t>Intelligent Vaccine Cold Storage Monitoring System</w:t>
      </w:r>
    </w:p>
    <w:p w14:paraId="7A8DAD30" w14:textId="77777777" w:rsidR="001353A0" w:rsidRPr="00F54D0F" w:rsidRDefault="001353A0" w:rsidP="001353A0">
      <w:pPr>
        <w:spacing w:after="100"/>
        <w:jc w:val="center"/>
        <w:rPr>
          <w:rFonts w:ascii="Times New Roman" w:hAnsi="Times New Roman" w:cs="Times New Roman"/>
          <w:b/>
          <w:bCs/>
          <w:color w:val="000000" w:themeColor="text1"/>
          <w:lang w:val="en-CA"/>
        </w:rPr>
      </w:pPr>
    </w:p>
    <w:p w14:paraId="2839FEF4" w14:textId="77777777" w:rsidR="001353A0" w:rsidRPr="00F54D0F"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A REPORT</w:t>
      </w:r>
    </w:p>
    <w:p w14:paraId="53F69B80" w14:textId="77777777" w:rsidR="001353A0" w:rsidRPr="00F54D0F"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In</w:t>
      </w:r>
    </w:p>
    <w:p w14:paraId="36B85491" w14:textId="77777777" w:rsidR="001353A0" w:rsidRPr="00F54D0F"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CSA1012 –Software Engineering</w:t>
      </w:r>
    </w:p>
    <w:p w14:paraId="58911B10" w14:textId="77777777" w:rsidR="001353A0" w:rsidRPr="00F54D0F" w:rsidRDefault="001353A0" w:rsidP="001353A0">
      <w:pPr>
        <w:spacing w:after="100"/>
        <w:jc w:val="center"/>
        <w:rPr>
          <w:rFonts w:ascii="Times New Roman" w:hAnsi="Times New Roman" w:cs="Times New Roman"/>
          <w:b/>
          <w:bCs/>
          <w:i/>
          <w:color w:val="000000" w:themeColor="text1"/>
          <w:lang w:val="en-CA"/>
        </w:rPr>
      </w:pPr>
      <w:r w:rsidRPr="00F54D0F">
        <w:rPr>
          <w:rFonts w:ascii="Times New Roman" w:hAnsi="Times New Roman" w:cs="Times New Roman"/>
          <w:b/>
          <w:bCs/>
          <w:i/>
          <w:color w:val="000000" w:themeColor="text1"/>
          <w:lang w:val="en-CA"/>
        </w:rPr>
        <w:t>Submitted in the partial fulfillment for the award of the degree</w:t>
      </w:r>
    </w:p>
    <w:p w14:paraId="51C80D3A" w14:textId="77777777" w:rsidR="001353A0" w:rsidRPr="00F54D0F"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Of</w:t>
      </w:r>
    </w:p>
    <w:p w14:paraId="02B050CD" w14:textId="77777777" w:rsidR="001353A0" w:rsidRPr="00F54D0F"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BACHELOR OF ENGINEERING</w:t>
      </w:r>
    </w:p>
    <w:p w14:paraId="41187D13" w14:textId="77777777" w:rsidR="001353A0" w:rsidRDefault="001353A0" w:rsidP="001353A0">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 xml:space="preserve">IN </w:t>
      </w:r>
    </w:p>
    <w:p w14:paraId="63830903" w14:textId="77777777" w:rsidR="001353A0" w:rsidRPr="00F54D0F" w:rsidRDefault="001353A0" w:rsidP="001353A0">
      <w:pPr>
        <w:spacing w:after="100"/>
        <w:jc w:val="center"/>
        <w:rPr>
          <w:rFonts w:ascii="Times New Roman" w:hAnsi="Times New Roman" w:cs="Times New Roman"/>
          <w:b/>
          <w:bCs/>
          <w:color w:val="000000" w:themeColor="text1"/>
          <w:lang w:val="en-CA"/>
        </w:rPr>
      </w:pPr>
      <w:r>
        <w:rPr>
          <w:rFonts w:ascii="Times New Roman" w:hAnsi="Times New Roman" w:cs="Times New Roman"/>
          <w:b/>
          <w:bCs/>
          <w:color w:val="000000" w:themeColor="text1"/>
          <w:lang w:val="en-CA"/>
        </w:rPr>
        <w:t>INFORMATION TECHNOLOGY</w:t>
      </w:r>
    </w:p>
    <w:p w14:paraId="34FD9108" w14:textId="77777777" w:rsidR="001353A0" w:rsidRPr="00F54D0F"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Submitted by:</w:t>
      </w:r>
    </w:p>
    <w:p w14:paraId="7EB1AAAE" w14:textId="77777777" w:rsidR="001353A0" w:rsidRPr="00F54D0F" w:rsidRDefault="001353A0" w:rsidP="001353A0">
      <w:pPr>
        <w:spacing w:after="100"/>
        <w:jc w:val="center"/>
        <w:rPr>
          <w:rFonts w:ascii="Times New Roman" w:hAnsi="Times New Roman" w:cs="Times New Roman"/>
          <w:b/>
          <w:bCs/>
          <w:color w:val="000000" w:themeColor="text1"/>
          <w:lang w:val="en-CA"/>
        </w:rPr>
      </w:pPr>
      <w:proofErr w:type="spellStart"/>
      <w:proofErr w:type="gramStart"/>
      <w:r w:rsidRPr="00F54D0F">
        <w:rPr>
          <w:rFonts w:ascii="Times New Roman" w:hAnsi="Times New Roman" w:cs="Times New Roman"/>
          <w:b/>
          <w:bCs/>
          <w:color w:val="000000" w:themeColor="text1"/>
          <w:lang w:val="en-CA"/>
        </w:rPr>
        <w:t>B.Shyam</w:t>
      </w:r>
      <w:proofErr w:type="spellEnd"/>
      <w:proofErr w:type="gramEnd"/>
      <w:r w:rsidRPr="00F54D0F">
        <w:rPr>
          <w:rFonts w:ascii="Times New Roman" w:hAnsi="Times New Roman" w:cs="Times New Roman"/>
          <w:b/>
          <w:bCs/>
          <w:color w:val="000000" w:themeColor="text1"/>
          <w:lang w:val="en-CA"/>
        </w:rPr>
        <w:t xml:space="preserve"> </w:t>
      </w:r>
      <w:proofErr w:type="gramStart"/>
      <w:r w:rsidRPr="00F54D0F">
        <w:rPr>
          <w:rFonts w:ascii="Times New Roman" w:hAnsi="Times New Roman" w:cs="Times New Roman"/>
          <w:b/>
          <w:bCs/>
          <w:color w:val="000000" w:themeColor="text1"/>
          <w:lang w:val="en-CA"/>
        </w:rPr>
        <w:t>raj(</w:t>
      </w:r>
      <w:proofErr w:type="gramEnd"/>
      <w:r w:rsidRPr="00F54D0F">
        <w:rPr>
          <w:rFonts w:ascii="Times New Roman" w:hAnsi="Times New Roman" w:cs="Times New Roman"/>
          <w:b/>
          <w:bCs/>
          <w:color w:val="000000" w:themeColor="text1"/>
          <w:lang w:val="en-CA"/>
        </w:rPr>
        <w:t>192421176)</w:t>
      </w:r>
    </w:p>
    <w:p w14:paraId="00EDE00F" w14:textId="77777777" w:rsidR="001353A0" w:rsidRPr="00F54D0F" w:rsidRDefault="001353A0" w:rsidP="001353A0">
      <w:pPr>
        <w:spacing w:after="100"/>
        <w:jc w:val="center"/>
        <w:rPr>
          <w:rFonts w:ascii="Times New Roman" w:hAnsi="Times New Roman" w:cs="Times New Roman"/>
          <w:b/>
          <w:bCs/>
          <w:color w:val="000000" w:themeColor="text1"/>
          <w:lang w:val="en-CA"/>
        </w:rPr>
      </w:pPr>
    </w:p>
    <w:p w14:paraId="40B942E4" w14:textId="77777777" w:rsidR="001353A0" w:rsidRPr="00F54D0F" w:rsidRDefault="001353A0" w:rsidP="001353A0">
      <w:pPr>
        <w:spacing w:after="100"/>
        <w:jc w:val="center"/>
        <w:rPr>
          <w:rFonts w:ascii="Times New Roman" w:hAnsi="Times New Roman" w:cs="Times New Roman"/>
          <w:b/>
          <w:bCs/>
          <w:color w:val="000000" w:themeColor="text1"/>
          <w:lang w:val="en-CA"/>
        </w:rPr>
      </w:pPr>
    </w:p>
    <w:p w14:paraId="1E47FB73" w14:textId="77777777" w:rsidR="001353A0" w:rsidRPr="00F54D0F"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Supervisor/Advisor Name:</w:t>
      </w:r>
      <w:r w:rsidRPr="00F54D0F">
        <w:rPr>
          <w:rFonts w:ascii="Times New Roman" w:hAnsi="Times New Roman" w:cs="Times New Roman"/>
          <w:b/>
          <w:bCs/>
          <w:color w:val="000000" w:themeColor="text1"/>
          <w:lang w:val="en-CA"/>
        </w:rPr>
        <w:br/>
        <w:t xml:space="preserve">Dr. </w:t>
      </w:r>
      <w:r>
        <w:rPr>
          <w:rFonts w:ascii="Times New Roman" w:hAnsi="Times New Roman" w:cs="Times New Roman"/>
          <w:b/>
          <w:bCs/>
          <w:color w:val="000000" w:themeColor="text1"/>
          <w:lang w:val="en-CA"/>
        </w:rPr>
        <w:t>K</w:t>
      </w:r>
      <w:r w:rsidRPr="00F54D0F">
        <w:rPr>
          <w:rFonts w:ascii="Times New Roman" w:hAnsi="Times New Roman" w:cs="Times New Roman"/>
          <w:b/>
          <w:bCs/>
          <w:color w:val="000000" w:themeColor="text1"/>
          <w:lang w:val="en-CA"/>
        </w:rPr>
        <w:t>. Anita Devamani,</w:t>
      </w:r>
    </w:p>
    <w:p w14:paraId="4A8628D1" w14:textId="77777777" w:rsidR="001353A0" w:rsidRPr="00F54D0F"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Professor/CSE</w:t>
      </w:r>
    </w:p>
    <w:p w14:paraId="17D8C30E" w14:textId="77777777" w:rsidR="001353A0" w:rsidRDefault="001353A0" w:rsidP="001353A0">
      <w:pPr>
        <w:jc w:val="center"/>
        <w:rPr>
          <w:rFonts w:ascii="Times New Roman" w:hAnsi="Times New Roman" w:cs="Times New Roman"/>
          <w:b/>
          <w:bCs/>
          <w:sz w:val="28"/>
          <w:szCs w:val="28"/>
        </w:rPr>
      </w:pPr>
    </w:p>
    <w:p w14:paraId="71BF9D7D" w14:textId="77777777" w:rsidR="001353A0" w:rsidRDefault="001353A0" w:rsidP="001353A0">
      <w:pPr>
        <w:spacing w:after="100"/>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 xml:space="preserve">SAVEETHA INSTITUTE OF MEDICAL AND TECHNICAL SCIENCES </w:t>
      </w:r>
    </w:p>
    <w:p w14:paraId="5F09C775" w14:textId="77777777" w:rsidR="001353A0" w:rsidRDefault="001353A0" w:rsidP="001353A0">
      <w:pPr>
        <w:jc w:val="center"/>
        <w:rPr>
          <w:rFonts w:ascii="Times New Roman" w:hAnsi="Times New Roman" w:cs="Times New Roman"/>
          <w:b/>
          <w:bCs/>
          <w:color w:val="000000" w:themeColor="text1"/>
          <w:lang w:val="en-CA"/>
        </w:rPr>
      </w:pPr>
      <w:r w:rsidRPr="00F54D0F">
        <w:rPr>
          <w:rFonts w:ascii="Times New Roman" w:hAnsi="Times New Roman" w:cs="Times New Roman"/>
          <w:b/>
          <w:bCs/>
          <w:color w:val="000000" w:themeColor="text1"/>
          <w:lang w:val="en-CA"/>
        </w:rPr>
        <w:t>CHENNAI-602105</w:t>
      </w:r>
    </w:p>
    <w:p w14:paraId="3E81B6B6" w14:textId="77777777" w:rsidR="001353A0" w:rsidRDefault="001353A0" w:rsidP="001353A0">
      <w:pPr>
        <w:jc w:val="center"/>
        <w:rPr>
          <w:rFonts w:ascii="Times New Roman" w:hAnsi="Times New Roman" w:cs="Times New Roman"/>
          <w:b/>
          <w:bCs/>
          <w:color w:val="000000" w:themeColor="text1"/>
          <w:lang w:val="en-CA"/>
        </w:rPr>
      </w:pPr>
    </w:p>
    <w:p w14:paraId="0D24C23C" w14:textId="77777777" w:rsidR="001353A0" w:rsidRDefault="001353A0" w:rsidP="001353A0">
      <w:pPr>
        <w:jc w:val="center"/>
        <w:rPr>
          <w:rFonts w:ascii="Times New Roman" w:hAnsi="Times New Roman" w:cs="Times New Roman"/>
          <w:b/>
          <w:bCs/>
          <w:color w:val="000000" w:themeColor="text1"/>
          <w:lang w:val="en-CA"/>
        </w:rPr>
      </w:pPr>
    </w:p>
    <w:p w14:paraId="5BD3BF6E" w14:textId="77777777" w:rsidR="001353A0" w:rsidRDefault="001353A0" w:rsidP="001353A0">
      <w:pPr>
        <w:jc w:val="center"/>
        <w:rPr>
          <w:rFonts w:ascii="Times New Roman" w:hAnsi="Times New Roman" w:cs="Times New Roman"/>
          <w:b/>
          <w:bCs/>
          <w:color w:val="000000" w:themeColor="text1"/>
          <w:lang w:val="en-CA"/>
        </w:rPr>
      </w:pPr>
    </w:p>
    <w:p w14:paraId="0D05D075" w14:textId="77777777" w:rsidR="001353A0" w:rsidRDefault="001353A0" w:rsidP="001353A0">
      <w:pPr>
        <w:jc w:val="center"/>
        <w:rPr>
          <w:rFonts w:ascii="Times New Roman" w:hAnsi="Times New Roman" w:cs="Times New Roman"/>
          <w:b/>
          <w:bCs/>
          <w:color w:val="000000" w:themeColor="text1"/>
          <w:lang w:val="en-CA"/>
        </w:rPr>
      </w:pPr>
    </w:p>
    <w:tbl>
      <w:tblPr>
        <w:tblW w:w="85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6812"/>
        <w:gridCol w:w="715"/>
      </w:tblGrid>
      <w:tr w:rsidR="001353A0" w:rsidRPr="001353A0" w14:paraId="2B89CE62" w14:textId="77777777" w:rsidTr="001353A0">
        <w:trPr>
          <w:trHeight w:val="598"/>
          <w:tblHeader/>
          <w:tblCellSpacing w:w="15" w:type="dxa"/>
        </w:trPr>
        <w:tc>
          <w:tcPr>
            <w:tcW w:w="0" w:type="auto"/>
            <w:vAlign w:val="center"/>
            <w:hideMark/>
          </w:tcPr>
          <w:p w14:paraId="36238167" w14:textId="77777777" w:rsidR="001353A0" w:rsidRPr="001353A0" w:rsidRDefault="001353A0" w:rsidP="001353A0">
            <w:pPr>
              <w:jc w:val="center"/>
              <w:rPr>
                <w:b/>
                <w:bCs/>
              </w:rPr>
            </w:pPr>
            <w:r w:rsidRPr="001353A0">
              <w:rPr>
                <w:b/>
                <w:bCs/>
              </w:rPr>
              <w:lastRenderedPageBreak/>
              <w:t>Section</w:t>
            </w:r>
          </w:p>
        </w:tc>
        <w:tc>
          <w:tcPr>
            <w:tcW w:w="0" w:type="auto"/>
            <w:vAlign w:val="center"/>
            <w:hideMark/>
          </w:tcPr>
          <w:p w14:paraId="0B28225D" w14:textId="77777777" w:rsidR="001353A0" w:rsidRPr="001353A0" w:rsidRDefault="001353A0" w:rsidP="001353A0">
            <w:pPr>
              <w:jc w:val="center"/>
              <w:rPr>
                <w:b/>
                <w:bCs/>
              </w:rPr>
            </w:pPr>
            <w:r w:rsidRPr="001353A0">
              <w:rPr>
                <w:b/>
                <w:bCs/>
              </w:rPr>
              <w:t>Title</w:t>
            </w:r>
          </w:p>
        </w:tc>
        <w:tc>
          <w:tcPr>
            <w:tcW w:w="0" w:type="auto"/>
            <w:vAlign w:val="center"/>
            <w:hideMark/>
          </w:tcPr>
          <w:p w14:paraId="1DBB0A60" w14:textId="77777777" w:rsidR="001353A0" w:rsidRPr="001353A0" w:rsidRDefault="001353A0" w:rsidP="001353A0">
            <w:pPr>
              <w:jc w:val="center"/>
              <w:rPr>
                <w:b/>
                <w:bCs/>
              </w:rPr>
            </w:pPr>
            <w:r w:rsidRPr="001353A0">
              <w:rPr>
                <w:b/>
                <w:bCs/>
              </w:rPr>
              <w:t>Page</w:t>
            </w:r>
          </w:p>
        </w:tc>
      </w:tr>
      <w:tr w:rsidR="001353A0" w:rsidRPr="001353A0" w14:paraId="59E75CA8" w14:textId="77777777" w:rsidTr="001353A0">
        <w:trPr>
          <w:trHeight w:val="612"/>
          <w:tblCellSpacing w:w="15" w:type="dxa"/>
        </w:trPr>
        <w:tc>
          <w:tcPr>
            <w:tcW w:w="0" w:type="auto"/>
            <w:vAlign w:val="center"/>
            <w:hideMark/>
          </w:tcPr>
          <w:p w14:paraId="60BF4058" w14:textId="77777777" w:rsidR="001353A0" w:rsidRPr="001353A0" w:rsidRDefault="001353A0" w:rsidP="001353A0">
            <w:pPr>
              <w:jc w:val="center"/>
            </w:pPr>
            <w:r w:rsidRPr="001353A0">
              <w:t>1</w:t>
            </w:r>
          </w:p>
        </w:tc>
        <w:tc>
          <w:tcPr>
            <w:tcW w:w="0" w:type="auto"/>
            <w:vAlign w:val="center"/>
            <w:hideMark/>
          </w:tcPr>
          <w:p w14:paraId="24145965" w14:textId="77777777" w:rsidR="001353A0" w:rsidRPr="001353A0" w:rsidRDefault="001353A0" w:rsidP="001353A0">
            <w:pPr>
              <w:jc w:val="center"/>
            </w:pPr>
            <w:r w:rsidRPr="001353A0">
              <w:t>Introduction</w:t>
            </w:r>
          </w:p>
        </w:tc>
        <w:tc>
          <w:tcPr>
            <w:tcW w:w="0" w:type="auto"/>
            <w:vAlign w:val="center"/>
            <w:hideMark/>
          </w:tcPr>
          <w:p w14:paraId="3BB640F9" w14:textId="77777777" w:rsidR="001353A0" w:rsidRPr="001353A0" w:rsidRDefault="001353A0" w:rsidP="001353A0">
            <w:pPr>
              <w:jc w:val="center"/>
            </w:pPr>
            <w:r w:rsidRPr="001353A0">
              <w:t>1</w:t>
            </w:r>
          </w:p>
        </w:tc>
      </w:tr>
      <w:tr w:rsidR="001353A0" w:rsidRPr="001353A0" w14:paraId="7B2D8D96" w14:textId="77777777" w:rsidTr="001353A0">
        <w:trPr>
          <w:trHeight w:val="598"/>
          <w:tblCellSpacing w:w="15" w:type="dxa"/>
        </w:trPr>
        <w:tc>
          <w:tcPr>
            <w:tcW w:w="0" w:type="auto"/>
            <w:vAlign w:val="center"/>
            <w:hideMark/>
          </w:tcPr>
          <w:p w14:paraId="1BDA8ED2" w14:textId="77777777" w:rsidR="001353A0" w:rsidRPr="001353A0" w:rsidRDefault="001353A0" w:rsidP="001353A0">
            <w:pPr>
              <w:jc w:val="center"/>
            </w:pPr>
            <w:r w:rsidRPr="001353A0">
              <w:t>1.1</w:t>
            </w:r>
          </w:p>
        </w:tc>
        <w:tc>
          <w:tcPr>
            <w:tcW w:w="0" w:type="auto"/>
            <w:vAlign w:val="center"/>
            <w:hideMark/>
          </w:tcPr>
          <w:p w14:paraId="2AA5D672" w14:textId="77777777" w:rsidR="001353A0" w:rsidRPr="001353A0" w:rsidRDefault="001353A0" w:rsidP="001353A0">
            <w:pPr>
              <w:jc w:val="center"/>
            </w:pPr>
            <w:r w:rsidRPr="001353A0">
              <w:t>Scope and Assumptions</w:t>
            </w:r>
          </w:p>
        </w:tc>
        <w:tc>
          <w:tcPr>
            <w:tcW w:w="0" w:type="auto"/>
            <w:vAlign w:val="center"/>
            <w:hideMark/>
          </w:tcPr>
          <w:p w14:paraId="3720AA2F" w14:textId="77777777" w:rsidR="001353A0" w:rsidRPr="001353A0" w:rsidRDefault="001353A0" w:rsidP="001353A0">
            <w:pPr>
              <w:jc w:val="center"/>
            </w:pPr>
            <w:r w:rsidRPr="001353A0">
              <w:t>1</w:t>
            </w:r>
          </w:p>
        </w:tc>
      </w:tr>
      <w:tr w:rsidR="001353A0" w:rsidRPr="001353A0" w14:paraId="10A55F05" w14:textId="77777777" w:rsidTr="001353A0">
        <w:trPr>
          <w:trHeight w:val="598"/>
          <w:tblCellSpacing w:w="15" w:type="dxa"/>
        </w:trPr>
        <w:tc>
          <w:tcPr>
            <w:tcW w:w="0" w:type="auto"/>
            <w:vAlign w:val="center"/>
            <w:hideMark/>
          </w:tcPr>
          <w:p w14:paraId="1D9D9C65" w14:textId="77777777" w:rsidR="001353A0" w:rsidRPr="001353A0" w:rsidRDefault="001353A0" w:rsidP="001353A0">
            <w:pPr>
              <w:jc w:val="center"/>
            </w:pPr>
            <w:r w:rsidRPr="001353A0">
              <w:t>1.2</w:t>
            </w:r>
          </w:p>
        </w:tc>
        <w:tc>
          <w:tcPr>
            <w:tcW w:w="0" w:type="auto"/>
            <w:vAlign w:val="center"/>
            <w:hideMark/>
          </w:tcPr>
          <w:p w14:paraId="42858D8E" w14:textId="77777777" w:rsidR="001353A0" w:rsidRPr="001353A0" w:rsidRDefault="001353A0" w:rsidP="001353A0">
            <w:pPr>
              <w:jc w:val="center"/>
            </w:pPr>
            <w:r w:rsidRPr="001353A0">
              <w:t>Out of Scope</w:t>
            </w:r>
          </w:p>
        </w:tc>
        <w:tc>
          <w:tcPr>
            <w:tcW w:w="0" w:type="auto"/>
            <w:vAlign w:val="center"/>
            <w:hideMark/>
          </w:tcPr>
          <w:p w14:paraId="189469A3" w14:textId="77777777" w:rsidR="001353A0" w:rsidRPr="001353A0" w:rsidRDefault="001353A0" w:rsidP="001353A0">
            <w:pPr>
              <w:jc w:val="center"/>
            </w:pPr>
            <w:r w:rsidRPr="001353A0">
              <w:t>1</w:t>
            </w:r>
          </w:p>
        </w:tc>
      </w:tr>
      <w:tr w:rsidR="001353A0" w:rsidRPr="001353A0" w14:paraId="1D48C613" w14:textId="77777777" w:rsidTr="001353A0">
        <w:trPr>
          <w:trHeight w:val="598"/>
          <w:tblCellSpacing w:w="15" w:type="dxa"/>
        </w:trPr>
        <w:tc>
          <w:tcPr>
            <w:tcW w:w="0" w:type="auto"/>
            <w:vAlign w:val="center"/>
            <w:hideMark/>
          </w:tcPr>
          <w:p w14:paraId="333AFD43" w14:textId="77777777" w:rsidR="001353A0" w:rsidRPr="001353A0" w:rsidRDefault="001353A0" w:rsidP="001353A0">
            <w:pPr>
              <w:jc w:val="center"/>
            </w:pPr>
            <w:r w:rsidRPr="001353A0">
              <w:t>2</w:t>
            </w:r>
          </w:p>
        </w:tc>
        <w:tc>
          <w:tcPr>
            <w:tcW w:w="0" w:type="auto"/>
            <w:vAlign w:val="center"/>
            <w:hideMark/>
          </w:tcPr>
          <w:p w14:paraId="7912C0E3" w14:textId="77777777" w:rsidR="001353A0" w:rsidRPr="001353A0" w:rsidRDefault="001353A0" w:rsidP="001353A0">
            <w:pPr>
              <w:jc w:val="center"/>
            </w:pPr>
            <w:r w:rsidRPr="001353A0">
              <w:t>Functional Requirements</w:t>
            </w:r>
          </w:p>
        </w:tc>
        <w:tc>
          <w:tcPr>
            <w:tcW w:w="0" w:type="auto"/>
            <w:vAlign w:val="center"/>
            <w:hideMark/>
          </w:tcPr>
          <w:p w14:paraId="5F7EC497" w14:textId="77777777" w:rsidR="001353A0" w:rsidRPr="001353A0" w:rsidRDefault="001353A0" w:rsidP="001353A0">
            <w:pPr>
              <w:jc w:val="center"/>
            </w:pPr>
            <w:r w:rsidRPr="001353A0">
              <w:t>1</w:t>
            </w:r>
          </w:p>
        </w:tc>
      </w:tr>
      <w:tr w:rsidR="001353A0" w:rsidRPr="001353A0" w14:paraId="3A3B0725" w14:textId="77777777" w:rsidTr="001353A0">
        <w:trPr>
          <w:trHeight w:val="612"/>
          <w:tblCellSpacing w:w="15" w:type="dxa"/>
        </w:trPr>
        <w:tc>
          <w:tcPr>
            <w:tcW w:w="0" w:type="auto"/>
            <w:vAlign w:val="center"/>
            <w:hideMark/>
          </w:tcPr>
          <w:p w14:paraId="0BE38BFD" w14:textId="77777777" w:rsidR="001353A0" w:rsidRPr="001353A0" w:rsidRDefault="001353A0" w:rsidP="001353A0">
            <w:pPr>
              <w:jc w:val="center"/>
            </w:pPr>
            <w:r w:rsidRPr="001353A0">
              <w:t>3</w:t>
            </w:r>
          </w:p>
        </w:tc>
        <w:tc>
          <w:tcPr>
            <w:tcW w:w="0" w:type="auto"/>
            <w:vAlign w:val="center"/>
            <w:hideMark/>
          </w:tcPr>
          <w:p w14:paraId="337E2E85" w14:textId="77777777" w:rsidR="001353A0" w:rsidRPr="001353A0" w:rsidRDefault="001353A0" w:rsidP="001353A0">
            <w:pPr>
              <w:jc w:val="center"/>
            </w:pPr>
            <w:r w:rsidRPr="001353A0">
              <w:t>Non-Functional Requirements</w:t>
            </w:r>
          </w:p>
        </w:tc>
        <w:tc>
          <w:tcPr>
            <w:tcW w:w="0" w:type="auto"/>
            <w:vAlign w:val="center"/>
            <w:hideMark/>
          </w:tcPr>
          <w:p w14:paraId="0ACB7458" w14:textId="77777777" w:rsidR="001353A0" w:rsidRPr="001353A0" w:rsidRDefault="001353A0" w:rsidP="001353A0">
            <w:pPr>
              <w:jc w:val="center"/>
            </w:pPr>
            <w:r w:rsidRPr="001353A0">
              <w:t>2</w:t>
            </w:r>
          </w:p>
        </w:tc>
      </w:tr>
      <w:tr w:rsidR="001353A0" w:rsidRPr="001353A0" w14:paraId="2740E34B" w14:textId="77777777" w:rsidTr="001353A0">
        <w:trPr>
          <w:trHeight w:val="598"/>
          <w:tblCellSpacing w:w="15" w:type="dxa"/>
        </w:trPr>
        <w:tc>
          <w:tcPr>
            <w:tcW w:w="0" w:type="auto"/>
            <w:vAlign w:val="center"/>
            <w:hideMark/>
          </w:tcPr>
          <w:p w14:paraId="058DF29B" w14:textId="77777777" w:rsidR="001353A0" w:rsidRPr="001353A0" w:rsidRDefault="001353A0" w:rsidP="001353A0">
            <w:pPr>
              <w:jc w:val="center"/>
            </w:pPr>
            <w:r w:rsidRPr="001353A0">
              <w:t>4</w:t>
            </w:r>
          </w:p>
        </w:tc>
        <w:tc>
          <w:tcPr>
            <w:tcW w:w="0" w:type="auto"/>
            <w:vAlign w:val="center"/>
            <w:hideMark/>
          </w:tcPr>
          <w:p w14:paraId="31A0E7D2" w14:textId="77777777" w:rsidR="001353A0" w:rsidRPr="001353A0" w:rsidRDefault="001353A0" w:rsidP="001353A0">
            <w:pPr>
              <w:jc w:val="center"/>
            </w:pPr>
            <w:r w:rsidRPr="001353A0">
              <w:t>Test Scenarios</w:t>
            </w:r>
          </w:p>
        </w:tc>
        <w:tc>
          <w:tcPr>
            <w:tcW w:w="0" w:type="auto"/>
            <w:vAlign w:val="center"/>
            <w:hideMark/>
          </w:tcPr>
          <w:p w14:paraId="04EA3005" w14:textId="77777777" w:rsidR="001353A0" w:rsidRPr="001353A0" w:rsidRDefault="001353A0" w:rsidP="001353A0">
            <w:pPr>
              <w:jc w:val="center"/>
            </w:pPr>
            <w:r w:rsidRPr="001353A0">
              <w:t>2</w:t>
            </w:r>
          </w:p>
        </w:tc>
      </w:tr>
      <w:tr w:rsidR="001353A0" w:rsidRPr="001353A0" w14:paraId="5EA3EBCC" w14:textId="77777777" w:rsidTr="001353A0">
        <w:trPr>
          <w:trHeight w:val="598"/>
          <w:tblCellSpacing w:w="15" w:type="dxa"/>
        </w:trPr>
        <w:tc>
          <w:tcPr>
            <w:tcW w:w="0" w:type="auto"/>
            <w:vAlign w:val="center"/>
            <w:hideMark/>
          </w:tcPr>
          <w:p w14:paraId="7F5C85EA" w14:textId="77777777" w:rsidR="001353A0" w:rsidRPr="001353A0" w:rsidRDefault="001353A0" w:rsidP="001353A0">
            <w:pPr>
              <w:jc w:val="center"/>
            </w:pPr>
            <w:r w:rsidRPr="001353A0">
              <w:t>5</w:t>
            </w:r>
          </w:p>
        </w:tc>
        <w:tc>
          <w:tcPr>
            <w:tcW w:w="0" w:type="auto"/>
            <w:vAlign w:val="center"/>
            <w:hideMark/>
          </w:tcPr>
          <w:p w14:paraId="1B8A61C3" w14:textId="77777777" w:rsidR="001353A0" w:rsidRPr="001353A0" w:rsidRDefault="001353A0" w:rsidP="001353A0">
            <w:pPr>
              <w:jc w:val="center"/>
            </w:pPr>
            <w:r w:rsidRPr="001353A0">
              <w:t>Test Design Techniques Applied</w:t>
            </w:r>
          </w:p>
        </w:tc>
        <w:tc>
          <w:tcPr>
            <w:tcW w:w="0" w:type="auto"/>
            <w:vAlign w:val="center"/>
            <w:hideMark/>
          </w:tcPr>
          <w:p w14:paraId="26D54424" w14:textId="77777777" w:rsidR="001353A0" w:rsidRPr="001353A0" w:rsidRDefault="001353A0" w:rsidP="001353A0">
            <w:pPr>
              <w:jc w:val="center"/>
            </w:pPr>
            <w:r w:rsidRPr="001353A0">
              <w:t>3</w:t>
            </w:r>
          </w:p>
        </w:tc>
      </w:tr>
      <w:tr w:rsidR="001353A0" w:rsidRPr="001353A0" w14:paraId="401A4180" w14:textId="77777777" w:rsidTr="001353A0">
        <w:trPr>
          <w:trHeight w:val="612"/>
          <w:tblCellSpacing w:w="15" w:type="dxa"/>
        </w:trPr>
        <w:tc>
          <w:tcPr>
            <w:tcW w:w="0" w:type="auto"/>
            <w:vAlign w:val="center"/>
            <w:hideMark/>
          </w:tcPr>
          <w:p w14:paraId="5199DF54" w14:textId="77777777" w:rsidR="001353A0" w:rsidRPr="001353A0" w:rsidRDefault="001353A0" w:rsidP="001353A0">
            <w:pPr>
              <w:jc w:val="center"/>
            </w:pPr>
            <w:r w:rsidRPr="001353A0">
              <w:t>5.1</w:t>
            </w:r>
          </w:p>
        </w:tc>
        <w:tc>
          <w:tcPr>
            <w:tcW w:w="0" w:type="auto"/>
            <w:vAlign w:val="center"/>
            <w:hideMark/>
          </w:tcPr>
          <w:p w14:paraId="17197AC6" w14:textId="77777777" w:rsidR="001353A0" w:rsidRPr="001353A0" w:rsidRDefault="001353A0" w:rsidP="001353A0">
            <w:pPr>
              <w:jc w:val="center"/>
            </w:pPr>
            <w:r w:rsidRPr="001353A0">
              <w:t>Equivalence Partitioning — Temperature Input</w:t>
            </w:r>
          </w:p>
        </w:tc>
        <w:tc>
          <w:tcPr>
            <w:tcW w:w="0" w:type="auto"/>
            <w:vAlign w:val="center"/>
            <w:hideMark/>
          </w:tcPr>
          <w:p w14:paraId="4787CEED" w14:textId="77777777" w:rsidR="001353A0" w:rsidRPr="001353A0" w:rsidRDefault="001353A0" w:rsidP="001353A0">
            <w:pPr>
              <w:jc w:val="center"/>
            </w:pPr>
            <w:r w:rsidRPr="001353A0">
              <w:t>3</w:t>
            </w:r>
          </w:p>
        </w:tc>
      </w:tr>
      <w:tr w:rsidR="001353A0" w:rsidRPr="001353A0" w14:paraId="26568B6D" w14:textId="77777777" w:rsidTr="001353A0">
        <w:trPr>
          <w:trHeight w:val="598"/>
          <w:tblCellSpacing w:w="15" w:type="dxa"/>
        </w:trPr>
        <w:tc>
          <w:tcPr>
            <w:tcW w:w="0" w:type="auto"/>
            <w:vAlign w:val="center"/>
            <w:hideMark/>
          </w:tcPr>
          <w:p w14:paraId="4A4F9873" w14:textId="77777777" w:rsidR="001353A0" w:rsidRPr="001353A0" w:rsidRDefault="001353A0" w:rsidP="001353A0">
            <w:pPr>
              <w:jc w:val="center"/>
            </w:pPr>
            <w:r w:rsidRPr="001353A0">
              <w:t>5.2</w:t>
            </w:r>
          </w:p>
        </w:tc>
        <w:tc>
          <w:tcPr>
            <w:tcW w:w="0" w:type="auto"/>
            <w:vAlign w:val="center"/>
            <w:hideMark/>
          </w:tcPr>
          <w:p w14:paraId="6A986285" w14:textId="77777777" w:rsidR="001353A0" w:rsidRPr="001353A0" w:rsidRDefault="001353A0" w:rsidP="001353A0">
            <w:pPr>
              <w:jc w:val="center"/>
            </w:pPr>
            <w:r w:rsidRPr="001353A0">
              <w:t>Boundary Value Analysis — Safe Range Edges (2°C–8°C)</w:t>
            </w:r>
          </w:p>
        </w:tc>
        <w:tc>
          <w:tcPr>
            <w:tcW w:w="0" w:type="auto"/>
            <w:vAlign w:val="center"/>
            <w:hideMark/>
          </w:tcPr>
          <w:p w14:paraId="730873FC" w14:textId="77777777" w:rsidR="001353A0" w:rsidRPr="001353A0" w:rsidRDefault="001353A0" w:rsidP="001353A0">
            <w:pPr>
              <w:jc w:val="center"/>
            </w:pPr>
            <w:r w:rsidRPr="001353A0">
              <w:t>4</w:t>
            </w:r>
          </w:p>
        </w:tc>
      </w:tr>
      <w:tr w:rsidR="001353A0" w:rsidRPr="001353A0" w14:paraId="327667D8" w14:textId="77777777" w:rsidTr="001353A0">
        <w:trPr>
          <w:trHeight w:val="598"/>
          <w:tblCellSpacing w:w="15" w:type="dxa"/>
        </w:trPr>
        <w:tc>
          <w:tcPr>
            <w:tcW w:w="0" w:type="auto"/>
            <w:vAlign w:val="center"/>
            <w:hideMark/>
          </w:tcPr>
          <w:p w14:paraId="612F9842" w14:textId="77777777" w:rsidR="001353A0" w:rsidRPr="001353A0" w:rsidRDefault="001353A0" w:rsidP="001353A0">
            <w:pPr>
              <w:jc w:val="center"/>
            </w:pPr>
            <w:r w:rsidRPr="001353A0">
              <w:t>5.3</w:t>
            </w:r>
          </w:p>
        </w:tc>
        <w:tc>
          <w:tcPr>
            <w:tcW w:w="0" w:type="auto"/>
            <w:vAlign w:val="center"/>
            <w:hideMark/>
          </w:tcPr>
          <w:p w14:paraId="79F0F6A3" w14:textId="77777777" w:rsidR="001353A0" w:rsidRPr="001353A0" w:rsidRDefault="001353A0" w:rsidP="001353A0">
            <w:pPr>
              <w:jc w:val="center"/>
            </w:pPr>
            <w:r w:rsidRPr="001353A0">
              <w:t>Decision Table — Combined Alert Conditions</w:t>
            </w:r>
          </w:p>
        </w:tc>
        <w:tc>
          <w:tcPr>
            <w:tcW w:w="0" w:type="auto"/>
            <w:vAlign w:val="center"/>
            <w:hideMark/>
          </w:tcPr>
          <w:p w14:paraId="2C32C32D" w14:textId="77777777" w:rsidR="001353A0" w:rsidRPr="001353A0" w:rsidRDefault="001353A0" w:rsidP="001353A0">
            <w:pPr>
              <w:jc w:val="center"/>
            </w:pPr>
            <w:r w:rsidRPr="001353A0">
              <w:t>4</w:t>
            </w:r>
          </w:p>
        </w:tc>
      </w:tr>
      <w:tr w:rsidR="001353A0" w:rsidRPr="001353A0" w14:paraId="6E2EF2B9" w14:textId="77777777" w:rsidTr="001353A0">
        <w:trPr>
          <w:trHeight w:val="598"/>
          <w:tblCellSpacing w:w="15" w:type="dxa"/>
        </w:trPr>
        <w:tc>
          <w:tcPr>
            <w:tcW w:w="0" w:type="auto"/>
            <w:vAlign w:val="center"/>
            <w:hideMark/>
          </w:tcPr>
          <w:p w14:paraId="037AA2CA" w14:textId="77777777" w:rsidR="001353A0" w:rsidRPr="001353A0" w:rsidRDefault="001353A0" w:rsidP="001353A0">
            <w:pPr>
              <w:jc w:val="center"/>
            </w:pPr>
            <w:r w:rsidRPr="001353A0">
              <w:t>5.4</w:t>
            </w:r>
          </w:p>
        </w:tc>
        <w:tc>
          <w:tcPr>
            <w:tcW w:w="0" w:type="auto"/>
            <w:vAlign w:val="center"/>
            <w:hideMark/>
          </w:tcPr>
          <w:p w14:paraId="12C3C048" w14:textId="77777777" w:rsidR="001353A0" w:rsidRPr="001353A0" w:rsidRDefault="001353A0" w:rsidP="001353A0">
            <w:pPr>
              <w:jc w:val="center"/>
            </w:pPr>
            <w:r w:rsidRPr="001353A0">
              <w:t>State Transition — Storage Unit Status Lifecycle</w:t>
            </w:r>
          </w:p>
        </w:tc>
        <w:tc>
          <w:tcPr>
            <w:tcW w:w="0" w:type="auto"/>
            <w:vAlign w:val="center"/>
            <w:hideMark/>
          </w:tcPr>
          <w:p w14:paraId="7AB433AA" w14:textId="77777777" w:rsidR="001353A0" w:rsidRPr="001353A0" w:rsidRDefault="001353A0" w:rsidP="001353A0">
            <w:pPr>
              <w:jc w:val="center"/>
            </w:pPr>
            <w:r w:rsidRPr="001353A0">
              <w:t>5</w:t>
            </w:r>
          </w:p>
        </w:tc>
      </w:tr>
      <w:tr w:rsidR="001353A0" w:rsidRPr="001353A0" w14:paraId="2E09F385" w14:textId="77777777" w:rsidTr="001353A0">
        <w:trPr>
          <w:trHeight w:val="612"/>
          <w:tblCellSpacing w:w="15" w:type="dxa"/>
        </w:trPr>
        <w:tc>
          <w:tcPr>
            <w:tcW w:w="0" w:type="auto"/>
            <w:vAlign w:val="center"/>
            <w:hideMark/>
          </w:tcPr>
          <w:p w14:paraId="1A2287B0" w14:textId="77777777" w:rsidR="001353A0" w:rsidRPr="001353A0" w:rsidRDefault="001353A0" w:rsidP="001353A0">
            <w:pPr>
              <w:jc w:val="center"/>
            </w:pPr>
            <w:r w:rsidRPr="001353A0">
              <w:t>6</w:t>
            </w:r>
          </w:p>
        </w:tc>
        <w:tc>
          <w:tcPr>
            <w:tcW w:w="0" w:type="auto"/>
            <w:vAlign w:val="center"/>
            <w:hideMark/>
          </w:tcPr>
          <w:p w14:paraId="39BC34BE" w14:textId="77777777" w:rsidR="001353A0" w:rsidRPr="001353A0" w:rsidRDefault="001353A0" w:rsidP="001353A0">
            <w:pPr>
              <w:jc w:val="center"/>
            </w:pPr>
            <w:r w:rsidRPr="001353A0">
              <w:t>Detailed Test Cases</w:t>
            </w:r>
          </w:p>
        </w:tc>
        <w:tc>
          <w:tcPr>
            <w:tcW w:w="0" w:type="auto"/>
            <w:vAlign w:val="center"/>
            <w:hideMark/>
          </w:tcPr>
          <w:p w14:paraId="044033A5" w14:textId="77777777" w:rsidR="001353A0" w:rsidRPr="001353A0" w:rsidRDefault="001353A0" w:rsidP="001353A0">
            <w:pPr>
              <w:jc w:val="center"/>
            </w:pPr>
            <w:r w:rsidRPr="001353A0">
              <w:t>5–8</w:t>
            </w:r>
          </w:p>
        </w:tc>
      </w:tr>
      <w:tr w:rsidR="001353A0" w:rsidRPr="001353A0" w14:paraId="3321CEA0" w14:textId="77777777" w:rsidTr="001353A0">
        <w:trPr>
          <w:trHeight w:val="598"/>
          <w:tblCellSpacing w:w="15" w:type="dxa"/>
        </w:trPr>
        <w:tc>
          <w:tcPr>
            <w:tcW w:w="0" w:type="auto"/>
            <w:vAlign w:val="center"/>
            <w:hideMark/>
          </w:tcPr>
          <w:p w14:paraId="4ED00018" w14:textId="77777777" w:rsidR="001353A0" w:rsidRPr="001353A0" w:rsidRDefault="001353A0" w:rsidP="001353A0">
            <w:pPr>
              <w:jc w:val="center"/>
            </w:pPr>
            <w:r w:rsidRPr="001353A0">
              <w:t>7</w:t>
            </w:r>
          </w:p>
        </w:tc>
        <w:tc>
          <w:tcPr>
            <w:tcW w:w="0" w:type="auto"/>
            <w:vAlign w:val="center"/>
            <w:hideMark/>
          </w:tcPr>
          <w:p w14:paraId="1CA07D33" w14:textId="77777777" w:rsidR="001353A0" w:rsidRPr="001353A0" w:rsidRDefault="001353A0" w:rsidP="001353A0">
            <w:pPr>
              <w:jc w:val="center"/>
            </w:pPr>
            <w:r w:rsidRPr="001353A0">
              <w:t>Traceability Matrix</w:t>
            </w:r>
          </w:p>
        </w:tc>
        <w:tc>
          <w:tcPr>
            <w:tcW w:w="0" w:type="auto"/>
            <w:vAlign w:val="center"/>
            <w:hideMark/>
          </w:tcPr>
          <w:p w14:paraId="53EFD742" w14:textId="77777777" w:rsidR="001353A0" w:rsidRPr="001353A0" w:rsidRDefault="001353A0" w:rsidP="001353A0">
            <w:pPr>
              <w:jc w:val="center"/>
            </w:pPr>
            <w:r w:rsidRPr="001353A0">
              <w:t>8</w:t>
            </w:r>
          </w:p>
        </w:tc>
      </w:tr>
      <w:tr w:rsidR="001353A0" w:rsidRPr="001353A0" w14:paraId="125FFE25" w14:textId="77777777" w:rsidTr="001353A0">
        <w:trPr>
          <w:trHeight w:val="598"/>
          <w:tblCellSpacing w:w="15" w:type="dxa"/>
        </w:trPr>
        <w:tc>
          <w:tcPr>
            <w:tcW w:w="0" w:type="auto"/>
            <w:vAlign w:val="center"/>
            <w:hideMark/>
          </w:tcPr>
          <w:p w14:paraId="3300AD30" w14:textId="77777777" w:rsidR="001353A0" w:rsidRPr="001353A0" w:rsidRDefault="001353A0" w:rsidP="001353A0">
            <w:pPr>
              <w:jc w:val="center"/>
            </w:pPr>
            <w:r w:rsidRPr="001353A0">
              <w:t>8</w:t>
            </w:r>
          </w:p>
        </w:tc>
        <w:tc>
          <w:tcPr>
            <w:tcW w:w="0" w:type="auto"/>
            <w:vAlign w:val="center"/>
            <w:hideMark/>
          </w:tcPr>
          <w:p w14:paraId="3C00D4D8" w14:textId="77777777" w:rsidR="001353A0" w:rsidRPr="001353A0" w:rsidRDefault="001353A0" w:rsidP="001353A0">
            <w:pPr>
              <w:jc w:val="center"/>
            </w:pPr>
            <w:r w:rsidRPr="001353A0">
              <w:t>Test Coverage Summary</w:t>
            </w:r>
          </w:p>
        </w:tc>
        <w:tc>
          <w:tcPr>
            <w:tcW w:w="0" w:type="auto"/>
            <w:vAlign w:val="center"/>
            <w:hideMark/>
          </w:tcPr>
          <w:p w14:paraId="06F2241C" w14:textId="77777777" w:rsidR="001353A0" w:rsidRPr="001353A0" w:rsidRDefault="001353A0" w:rsidP="001353A0">
            <w:pPr>
              <w:jc w:val="center"/>
            </w:pPr>
            <w:r w:rsidRPr="001353A0">
              <w:t>9</w:t>
            </w:r>
          </w:p>
        </w:tc>
      </w:tr>
      <w:tr w:rsidR="001353A0" w:rsidRPr="001353A0" w14:paraId="6393635C" w14:textId="77777777" w:rsidTr="001353A0">
        <w:trPr>
          <w:trHeight w:val="612"/>
          <w:tblCellSpacing w:w="15" w:type="dxa"/>
        </w:trPr>
        <w:tc>
          <w:tcPr>
            <w:tcW w:w="0" w:type="auto"/>
            <w:vAlign w:val="center"/>
            <w:hideMark/>
          </w:tcPr>
          <w:p w14:paraId="07A59F39" w14:textId="77777777" w:rsidR="001353A0" w:rsidRPr="001353A0" w:rsidRDefault="001353A0" w:rsidP="001353A0">
            <w:pPr>
              <w:jc w:val="center"/>
            </w:pPr>
            <w:r w:rsidRPr="001353A0">
              <w:t>9</w:t>
            </w:r>
          </w:p>
        </w:tc>
        <w:tc>
          <w:tcPr>
            <w:tcW w:w="0" w:type="auto"/>
            <w:vAlign w:val="center"/>
            <w:hideMark/>
          </w:tcPr>
          <w:p w14:paraId="77D9EFA5" w14:textId="77777777" w:rsidR="001353A0" w:rsidRPr="001353A0" w:rsidRDefault="001353A0" w:rsidP="001353A0">
            <w:pPr>
              <w:jc w:val="center"/>
            </w:pPr>
            <w:r w:rsidRPr="001353A0">
              <w:t>Risk Analysis and Mitigation</w:t>
            </w:r>
          </w:p>
        </w:tc>
        <w:tc>
          <w:tcPr>
            <w:tcW w:w="0" w:type="auto"/>
            <w:vAlign w:val="center"/>
            <w:hideMark/>
          </w:tcPr>
          <w:p w14:paraId="7ECB9801" w14:textId="77777777" w:rsidR="001353A0" w:rsidRPr="001353A0" w:rsidRDefault="001353A0" w:rsidP="001353A0">
            <w:pPr>
              <w:jc w:val="center"/>
            </w:pPr>
            <w:r w:rsidRPr="001353A0">
              <w:t>9</w:t>
            </w:r>
          </w:p>
        </w:tc>
      </w:tr>
      <w:tr w:rsidR="001353A0" w:rsidRPr="001353A0" w14:paraId="14D301E6" w14:textId="77777777" w:rsidTr="001353A0">
        <w:trPr>
          <w:trHeight w:val="598"/>
          <w:tblCellSpacing w:w="15" w:type="dxa"/>
        </w:trPr>
        <w:tc>
          <w:tcPr>
            <w:tcW w:w="0" w:type="auto"/>
            <w:vAlign w:val="center"/>
            <w:hideMark/>
          </w:tcPr>
          <w:p w14:paraId="2857AA26" w14:textId="77777777" w:rsidR="001353A0" w:rsidRPr="001353A0" w:rsidRDefault="001353A0" w:rsidP="001353A0">
            <w:pPr>
              <w:jc w:val="center"/>
            </w:pPr>
            <w:r w:rsidRPr="001353A0">
              <w:t>10</w:t>
            </w:r>
          </w:p>
        </w:tc>
        <w:tc>
          <w:tcPr>
            <w:tcW w:w="0" w:type="auto"/>
            <w:vAlign w:val="center"/>
            <w:hideMark/>
          </w:tcPr>
          <w:p w14:paraId="46273298" w14:textId="77777777" w:rsidR="001353A0" w:rsidRPr="001353A0" w:rsidRDefault="001353A0" w:rsidP="001353A0">
            <w:pPr>
              <w:jc w:val="center"/>
            </w:pPr>
            <w:r w:rsidRPr="001353A0">
              <w:t>Glossary</w:t>
            </w:r>
          </w:p>
        </w:tc>
        <w:tc>
          <w:tcPr>
            <w:tcW w:w="0" w:type="auto"/>
            <w:vAlign w:val="center"/>
            <w:hideMark/>
          </w:tcPr>
          <w:p w14:paraId="68CCD34C" w14:textId="77777777" w:rsidR="001353A0" w:rsidRPr="001353A0" w:rsidRDefault="001353A0" w:rsidP="001353A0">
            <w:pPr>
              <w:jc w:val="center"/>
            </w:pPr>
            <w:r w:rsidRPr="001353A0">
              <w:t>9–10</w:t>
            </w:r>
          </w:p>
        </w:tc>
      </w:tr>
      <w:tr w:rsidR="001353A0" w:rsidRPr="001353A0" w14:paraId="373B7558" w14:textId="77777777" w:rsidTr="001353A0">
        <w:trPr>
          <w:trHeight w:val="598"/>
          <w:tblCellSpacing w:w="15" w:type="dxa"/>
        </w:trPr>
        <w:tc>
          <w:tcPr>
            <w:tcW w:w="0" w:type="auto"/>
            <w:vAlign w:val="center"/>
            <w:hideMark/>
          </w:tcPr>
          <w:p w14:paraId="7DFC8E9F" w14:textId="77777777" w:rsidR="001353A0" w:rsidRPr="001353A0" w:rsidRDefault="001353A0" w:rsidP="001353A0">
            <w:pPr>
              <w:jc w:val="center"/>
            </w:pPr>
            <w:r w:rsidRPr="001353A0">
              <w:t>11</w:t>
            </w:r>
          </w:p>
        </w:tc>
        <w:tc>
          <w:tcPr>
            <w:tcW w:w="0" w:type="auto"/>
            <w:vAlign w:val="center"/>
            <w:hideMark/>
          </w:tcPr>
          <w:p w14:paraId="5CF86132" w14:textId="77777777" w:rsidR="001353A0" w:rsidRPr="001353A0" w:rsidRDefault="001353A0" w:rsidP="001353A0">
            <w:pPr>
              <w:jc w:val="center"/>
            </w:pPr>
            <w:r w:rsidRPr="001353A0">
              <w:t>Conclusion</w:t>
            </w:r>
          </w:p>
        </w:tc>
        <w:tc>
          <w:tcPr>
            <w:tcW w:w="0" w:type="auto"/>
            <w:vAlign w:val="center"/>
            <w:hideMark/>
          </w:tcPr>
          <w:p w14:paraId="3FB5A9AF" w14:textId="77777777" w:rsidR="001353A0" w:rsidRPr="001353A0" w:rsidRDefault="001353A0" w:rsidP="001353A0">
            <w:pPr>
              <w:jc w:val="center"/>
            </w:pPr>
            <w:r w:rsidRPr="001353A0">
              <w:t>10</w:t>
            </w:r>
          </w:p>
        </w:tc>
      </w:tr>
    </w:tbl>
    <w:p w14:paraId="6645B5FE" w14:textId="77777777" w:rsidR="001353A0" w:rsidRDefault="001353A0" w:rsidP="00480EF4">
      <w:pPr>
        <w:rPr>
          <w:rFonts w:ascii="Times New Roman" w:hAnsi="Times New Roman" w:cs="Times New Roman"/>
          <w:b/>
          <w:bCs/>
          <w:color w:val="000000" w:themeColor="text1"/>
          <w:sz w:val="28"/>
          <w:szCs w:val="28"/>
        </w:rPr>
      </w:pPr>
    </w:p>
    <w:p w14:paraId="201B127E" w14:textId="4F9A1C8A" w:rsidR="00480EF4" w:rsidRPr="00480EF4" w:rsidRDefault="00480EF4" w:rsidP="00480EF4">
      <w:pPr>
        <w:rPr>
          <w:rFonts w:ascii="Times New Roman" w:hAnsi="Times New Roman" w:cs="Times New Roman"/>
          <w:color w:val="000000" w:themeColor="text1"/>
          <w:sz w:val="28"/>
          <w:szCs w:val="28"/>
        </w:rPr>
      </w:pPr>
      <w:r w:rsidRPr="00480EF4">
        <w:rPr>
          <w:rFonts w:ascii="Times New Roman" w:hAnsi="Times New Roman" w:cs="Times New Roman"/>
          <w:b/>
          <w:bCs/>
          <w:color w:val="000000" w:themeColor="text1"/>
          <w:sz w:val="28"/>
          <w:szCs w:val="28"/>
        </w:rPr>
        <w:lastRenderedPageBreak/>
        <w:t>1. Introduction</w:t>
      </w:r>
    </w:p>
    <w:p w14:paraId="49A139C6" w14:textId="77777777" w:rsidR="00480EF4" w:rsidRP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t xml:space="preserve">This document presents the test case design for the Intelligent Vaccine Cold Storage Monitoring System, an IoT- and AI-enabled platform intended to continuously monitor vaccine storage conditions (temperature, humidity, power, and refrigeration health) across hospitals, clinics, pharmacies, blood banks, and vaccination centers. The design below identifies the functional and non-functional requirements to be tested, derives test scenarios from the problem statement, applies </w:t>
      </w:r>
      <w:proofErr w:type="spellStart"/>
      <w:r w:rsidRPr="00480EF4">
        <w:rPr>
          <w:rFonts w:ascii="Times New Roman" w:hAnsi="Times New Roman" w:cs="Times New Roman"/>
          <w:color w:val="000000" w:themeColor="text1"/>
        </w:rPr>
        <w:t>recognised</w:t>
      </w:r>
      <w:proofErr w:type="spellEnd"/>
      <w:r w:rsidRPr="00480EF4">
        <w:rPr>
          <w:rFonts w:ascii="Times New Roman" w:hAnsi="Times New Roman" w:cs="Times New Roman"/>
          <w:color w:val="000000" w:themeColor="text1"/>
        </w:rPr>
        <w:t xml:space="preserve"> test design techniques, and provides detailed, traceable test cases covering normal, boundary, invalid, and exceptional conditions.</w:t>
      </w:r>
    </w:p>
    <w:p w14:paraId="49323E2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1.1 Scope and Assumptions</w:t>
      </w:r>
    </w:p>
    <w:p w14:paraId="2786C36C" w14:textId="77777777" w:rsidR="00480EF4" w:rsidRP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t xml:space="preserve">The following assumptions were made while designing this test suite, in the absence of a </w:t>
      </w:r>
      <w:proofErr w:type="spellStart"/>
      <w:r w:rsidRPr="00480EF4">
        <w:rPr>
          <w:rFonts w:ascii="Times New Roman" w:hAnsi="Times New Roman" w:cs="Times New Roman"/>
          <w:color w:val="000000" w:themeColor="text1"/>
        </w:rPr>
        <w:t>finalised</w:t>
      </w:r>
      <w:proofErr w:type="spellEnd"/>
      <w:r w:rsidRPr="00480EF4">
        <w:rPr>
          <w:rFonts w:ascii="Times New Roman" w:hAnsi="Times New Roman" w:cs="Times New Roman"/>
          <w:color w:val="000000" w:themeColor="text1"/>
        </w:rPr>
        <w:t xml:space="preserve"> Software Requirements Specification (SRS):</w:t>
      </w:r>
    </w:p>
    <w:p w14:paraId="7803BFA0"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The safe vaccine storage temperature range is assumed to be 2°C–8°C, consistent with WHO cold-chain guidance for most vaccine types.</w:t>
      </w:r>
    </w:p>
    <w:p w14:paraId="42DB6293"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Each storage unit is fitted with at least one temperature sensor, one humidity sensor, and a power-status sensor reporting to a central IoT gateway.</w:t>
      </w:r>
    </w:p>
    <w:p w14:paraId="75616835"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The system has network connectivity to a cloud backend; offline/edge buffering is assumed for brief connectivity loss.</w:t>
      </w:r>
    </w:p>
    <w:p w14:paraId="34E7AC0C"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Notification channels (push, email, SMS) are pre-configured with valid, verified contact details for each facility's on-call personnel.</w:t>
      </w:r>
    </w:p>
    <w:p w14:paraId="36C00653"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Role-based access control differentiates at minimum Admin, Facility Manager, Technician, and Auditor roles.</w:t>
      </w:r>
    </w:p>
    <w:p w14:paraId="7FBF804E"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Testing is performed in a staging/simulation environment using synthetic sensor data feeds before production rollout.</w:t>
      </w:r>
    </w:p>
    <w:p w14:paraId="70AA2E9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1.2 Out of Scope</w:t>
      </w:r>
    </w:p>
    <w:p w14:paraId="4BCA333E"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Physical hardware qualification of sensors/refrigeration units (calibration certificates) is outside the scope of this software test case design.</w:t>
      </w:r>
    </w:p>
    <w:p w14:paraId="271CAA04"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Payment/billing modules, if any, for SaaS subscription management are not covered.</w:t>
      </w:r>
    </w:p>
    <w:p w14:paraId="11B322CA" w14:textId="77777777" w:rsid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Third-party carrier-level SMS/email delivery infrastructure reliability is assumed and not independently tested.</w:t>
      </w:r>
    </w:p>
    <w:p w14:paraId="32A2E2D0" w14:textId="77777777" w:rsidR="00480EF4" w:rsidRDefault="00480EF4" w:rsidP="00480EF4">
      <w:pPr>
        <w:rPr>
          <w:rFonts w:ascii="Times New Roman" w:hAnsi="Times New Roman" w:cs="Times New Roman"/>
          <w:color w:val="000000" w:themeColor="text1"/>
        </w:rPr>
      </w:pPr>
    </w:p>
    <w:p w14:paraId="2167DD2E" w14:textId="77777777" w:rsidR="00480EF4" w:rsidRDefault="00480EF4" w:rsidP="00480EF4">
      <w:pPr>
        <w:rPr>
          <w:rFonts w:ascii="Times New Roman" w:hAnsi="Times New Roman" w:cs="Times New Roman"/>
          <w:color w:val="000000" w:themeColor="text1"/>
        </w:rPr>
      </w:pPr>
    </w:p>
    <w:p w14:paraId="2A3A8947" w14:textId="77777777" w:rsidR="00480EF4" w:rsidRDefault="00480EF4" w:rsidP="00480EF4">
      <w:pPr>
        <w:rPr>
          <w:rFonts w:ascii="Times New Roman" w:hAnsi="Times New Roman" w:cs="Times New Roman"/>
          <w:color w:val="000000" w:themeColor="text1"/>
        </w:rPr>
      </w:pPr>
    </w:p>
    <w:p w14:paraId="53F67EC6" w14:textId="08376DD4" w:rsidR="00480EF4" w:rsidRPr="00480EF4" w:rsidRDefault="00480EF4" w:rsidP="00480EF4">
      <w:pPr>
        <w:pStyle w:val="Heading1"/>
        <w:pBdr>
          <w:bottom w:val="single" w:sz="6" w:space="0" w:color="1F3864"/>
        </w:pBdr>
        <w:tabs>
          <w:tab w:val="center" w:pos="4680"/>
        </w:tabs>
        <w:spacing w:before="320" w:after="160"/>
        <w:rPr>
          <w:rFonts w:ascii="Times New Roman" w:hAnsi="Times New Roman" w:cs="Times New Roman"/>
          <w:color w:val="000000" w:themeColor="text1"/>
        </w:rPr>
      </w:pPr>
      <w:r w:rsidRPr="00480EF4">
        <w:rPr>
          <w:rFonts w:ascii="Times New Roman" w:hAnsi="Times New Roman" w:cs="Times New Roman"/>
          <w:b/>
          <w:bCs/>
          <w:color w:val="000000" w:themeColor="text1"/>
          <w:sz w:val="28"/>
          <w:szCs w:val="28"/>
        </w:rPr>
        <w:lastRenderedPageBreak/>
        <w:t>2. Functional Requirements</w:t>
      </w:r>
      <w:r>
        <w:rPr>
          <w:rFonts w:ascii="Times New Roman" w:hAnsi="Times New Roman" w:cs="Times New Roman"/>
          <w:b/>
          <w:bCs/>
          <w:color w:val="000000" w:themeColor="text1"/>
          <w:sz w:val="28"/>
          <w:szCs w:val="28"/>
        </w:rPr>
        <w:tab/>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8845"/>
      </w:tblGrid>
      <w:tr w:rsidR="00480EF4" w:rsidRPr="00480EF4" w14:paraId="4B0603EB" w14:textId="77777777" w:rsidTr="00480EF4">
        <w:trPr>
          <w:trHeight w:val="757"/>
          <w:tblHeader/>
        </w:trPr>
        <w:tc>
          <w:tcPr>
            <w:tcW w:w="87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6B9F79F" w14:textId="77777777" w:rsidR="00480EF4" w:rsidRDefault="00480EF4">
            <w:pPr>
              <w:rPr>
                <w:rFonts w:ascii="Times New Roman" w:hAnsi="Times New Roman" w:cs="Times New Roman"/>
                <w:b/>
                <w:bCs/>
                <w:color w:val="000000" w:themeColor="text1"/>
                <w:sz w:val="18"/>
                <w:szCs w:val="18"/>
              </w:rPr>
            </w:pPr>
          </w:p>
          <w:p w14:paraId="2B4A8579" w14:textId="075D78F0" w:rsidR="00480EF4" w:rsidRPr="00480EF4" w:rsidRDefault="00480EF4">
            <w:pPr>
              <w:rPr>
                <w:rFonts w:ascii="Times New Roman" w:hAnsi="Times New Roman" w:cs="Times New Roman"/>
                <w:color w:val="000000" w:themeColor="text1"/>
              </w:rPr>
            </w:pPr>
            <w:r w:rsidRPr="00480EF4">
              <w:rPr>
                <w:rFonts w:ascii="Times New Roman" w:hAnsi="Times New Roman" w:cs="Times New Roman"/>
                <w:b/>
                <w:bCs/>
                <w:color w:val="000000" w:themeColor="text1"/>
                <w:sz w:val="18"/>
                <w:szCs w:val="18"/>
              </w:rPr>
              <w:t>ID</w:t>
            </w:r>
          </w:p>
        </w:tc>
        <w:tc>
          <w:tcPr>
            <w:tcW w:w="8845"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4EF4A65"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b/>
                <w:bCs/>
                <w:color w:val="000000" w:themeColor="text1"/>
                <w:sz w:val="18"/>
                <w:szCs w:val="18"/>
              </w:rPr>
              <w:t>Functional Requirement</w:t>
            </w:r>
          </w:p>
        </w:tc>
      </w:tr>
      <w:tr w:rsidR="00480EF4" w:rsidRPr="00480EF4" w14:paraId="1AFD2970" w14:textId="77777777" w:rsidTr="00480EF4">
        <w:trPr>
          <w:trHeight w:val="608"/>
        </w:trPr>
        <w:tc>
          <w:tcPr>
            <w:tcW w:w="87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D1388B"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FR-01</w:t>
            </w:r>
          </w:p>
        </w:tc>
        <w:tc>
          <w:tcPr>
            <w:tcW w:w="884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731519"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acquire real-time temperature readings from IoT sensors installed in each vaccine storage unit at a configurable sampling interval (e.g., every 60 seconds).</w:t>
            </w:r>
          </w:p>
        </w:tc>
      </w:tr>
      <w:tr w:rsidR="00480EF4" w:rsidRPr="00480EF4" w14:paraId="2A4ED0AD" w14:textId="77777777" w:rsidTr="00480EF4">
        <w:trPr>
          <w:trHeight w:val="378"/>
        </w:trPr>
        <w:tc>
          <w:tcPr>
            <w:tcW w:w="87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D2B80DB"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FR-02</w:t>
            </w:r>
          </w:p>
        </w:tc>
        <w:tc>
          <w:tcPr>
            <w:tcW w:w="884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8FB433A"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acquire real-time humidity readings from IoT sensors installed in each storage unit.</w:t>
            </w:r>
          </w:p>
        </w:tc>
      </w:tr>
      <w:tr w:rsidR="00480EF4" w:rsidRPr="00480EF4" w14:paraId="72B09E83" w14:textId="77777777" w:rsidTr="00480EF4">
        <w:trPr>
          <w:trHeight w:val="378"/>
        </w:trPr>
        <w:tc>
          <w:tcPr>
            <w:tcW w:w="87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A85710"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FR-03</w:t>
            </w:r>
          </w:p>
        </w:tc>
        <w:tc>
          <w:tcPr>
            <w:tcW w:w="884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20CEF6"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continuously monitor power supply status (mains/backup/battery) for every connected storage unit.</w:t>
            </w:r>
          </w:p>
        </w:tc>
      </w:tr>
      <w:tr w:rsidR="00480EF4" w:rsidRPr="00480EF4" w14:paraId="5A7FA46B" w14:textId="77777777" w:rsidTr="00480EF4">
        <w:trPr>
          <w:trHeight w:val="378"/>
        </w:trPr>
        <w:tc>
          <w:tcPr>
            <w:tcW w:w="87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CBDFE0C"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FR-04</w:t>
            </w:r>
          </w:p>
        </w:tc>
        <w:tc>
          <w:tcPr>
            <w:tcW w:w="884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FC8194F"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monitor refrigeration equipment health parameters (compressor cycles, door-open events, defrost cycles).</w:t>
            </w:r>
          </w:p>
        </w:tc>
      </w:tr>
      <w:tr w:rsidR="00480EF4" w:rsidRPr="00480EF4" w14:paraId="03FB6DC0" w14:textId="77777777" w:rsidTr="00480EF4">
        <w:trPr>
          <w:trHeight w:val="378"/>
        </w:trPr>
        <w:tc>
          <w:tcPr>
            <w:tcW w:w="87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D389F7"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FR-05</w:t>
            </w:r>
          </w:p>
        </w:tc>
        <w:tc>
          <w:tcPr>
            <w:tcW w:w="884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60B48D"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detect a temperature excursion immediately when a reading falls outside the configured safe range (2°C–8°C) and raise an event.</w:t>
            </w:r>
          </w:p>
        </w:tc>
      </w:tr>
      <w:tr w:rsidR="00480EF4" w:rsidRPr="00480EF4" w14:paraId="6CF7FEA7" w14:textId="77777777" w:rsidTr="00480EF4">
        <w:trPr>
          <w:trHeight w:val="378"/>
        </w:trPr>
        <w:tc>
          <w:tcPr>
            <w:tcW w:w="87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FAE2123"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FR-06</w:t>
            </w:r>
          </w:p>
        </w:tc>
        <w:tc>
          <w:tcPr>
            <w:tcW w:w="884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63A1302"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apply a machine-learning model to historical sensor trends to predict impending refrigeration equipment failure before an excursion occurs.</w:t>
            </w:r>
          </w:p>
        </w:tc>
      </w:tr>
      <w:tr w:rsidR="00480EF4" w:rsidRPr="00480EF4" w14:paraId="2BD24EF4" w14:textId="77777777" w:rsidTr="00480EF4">
        <w:trPr>
          <w:trHeight w:val="378"/>
        </w:trPr>
        <w:tc>
          <w:tcPr>
            <w:tcW w:w="87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F13F16"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FR-07</w:t>
            </w:r>
          </w:p>
        </w:tc>
        <w:tc>
          <w:tcPr>
            <w:tcW w:w="884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0DF08E"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generate and dispatch instant alerts/notifications to designated healthcare personnel via mobile app push notification, email, and SMS.</w:t>
            </w:r>
          </w:p>
        </w:tc>
      </w:tr>
      <w:tr w:rsidR="00480EF4" w:rsidRPr="00480EF4" w14:paraId="34FBED4F" w14:textId="77777777" w:rsidTr="00480EF4">
        <w:trPr>
          <w:trHeight w:val="362"/>
        </w:trPr>
        <w:tc>
          <w:tcPr>
            <w:tcW w:w="87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E2BC400"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FR-08</w:t>
            </w:r>
          </w:p>
        </w:tc>
        <w:tc>
          <w:tcPr>
            <w:tcW w:w="884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00B1A47"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maintain a complete, timestamped historical record and audit trail of all sensor readings, alerts, and user actions.</w:t>
            </w:r>
          </w:p>
        </w:tc>
      </w:tr>
      <w:tr w:rsidR="00480EF4" w:rsidRPr="00480EF4" w14:paraId="6697C37A" w14:textId="77777777" w:rsidTr="00480EF4">
        <w:trPr>
          <w:trHeight w:val="378"/>
        </w:trPr>
        <w:tc>
          <w:tcPr>
            <w:tcW w:w="87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CBCF88"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FR-09</w:t>
            </w:r>
          </w:p>
        </w:tc>
        <w:tc>
          <w:tcPr>
            <w:tcW w:w="884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E57A76"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automatically generate regulatory compliance reports (e.g., cold-chain excursion logs) on a scheduled and on-demand basis.</w:t>
            </w:r>
          </w:p>
        </w:tc>
      </w:tr>
      <w:tr w:rsidR="00480EF4" w:rsidRPr="00480EF4" w14:paraId="3AC7CA47" w14:textId="77777777" w:rsidTr="00480EF4">
        <w:trPr>
          <w:trHeight w:val="608"/>
        </w:trPr>
        <w:tc>
          <w:tcPr>
            <w:tcW w:w="87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7330B84"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FR-10</w:t>
            </w:r>
          </w:p>
        </w:tc>
        <w:tc>
          <w:tcPr>
            <w:tcW w:w="884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C4DABE2"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support onboarding and monitoring of multiple healthcare facilities (hospitals, clinics, pharmacies, blood banks, vaccination centers) with data isolation between facilities.</w:t>
            </w:r>
          </w:p>
        </w:tc>
      </w:tr>
      <w:tr w:rsidR="00480EF4" w:rsidRPr="00480EF4" w14:paraId="6342C40A" w14:textId="77777777" w:rsidTr="00480EF4">
        <w:trPr>
          <w:trHeight w:val="378"/>
        </w:trPr>
        <w:tc>
          <w:tcPr>
            <w:tcW w:w="87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A7E315"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FR-11</w:t>
            </w:r>
          </w:p>
        </w:tc>
        <w:tc>
          <w:tcPr>
            <w:tcW w:w="884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BF5593"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authenticate users and enforce role-based access control (Admin, Facility Manager, Technician, Auditor).</w:t>
            </w:r>
          </w:p>
        </w:tc>
      </w:tr>
      <w:tr w:rsidR="00480EF4" w:rsidRPr="00480EF4" w14:paraId="3E7CFBAE" w14:textId="77777777" w:rsidTr="00480EF4">
        <w:trPr>
          <w:trHeight w:val="148"/>
        </w:trPr>
        <w:tc>
          <w:tcPr>
            <w:tcW w:w="87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3679318"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FR-12</w:t>
            </w:r>
          </w:p>
        </w:tc>
        <w:tc>
          <w:tcPr>
            <w:tcW w:w="884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782C2EF" w14:textId="77777777" w:rsidR="00480EF4" w:rsidRPr="00480EF4" w:rsidRDefault="00480EF4">
            <w:pPr>
              <w:rPr>
                <w:rFonts w:ascii="Times New Roman" w:hAnsi="Times New Roman" w:cs="Times New Roman"/>
                <w:color w:val="000000" w:themeColor="text1"/>
              </w:rPr>
            </w:pPr>
            <w:r w:rsidRPr="00480EF4">
              <w:rPr>
                <w:rFonts w:ascii="Times New Roman" w:hAnsi="Times New Roman" w:cs="Times New Roman"/>
                <w:color w:val="000000" w:themeColor="text1"/>
                <w:sz w:val="18"/>
                <w:szCs w:val="18"/>
              </w:rPr>
              <w:t>The system shall allow authorized personnel to log and track equipment maintenance activities against each storage unit.</w:t>
            </w:r>
          </w:p>
        </w:tc>
      </w:tr>
    </w:tbl>
    <w:p w14:paraId="48453F11" w14:textId="77777777" w:rsidR="00946711" w:rsidRPr="00480EF4" w:rsidRDefault="00946711">
      <w:pPr>
        <w:rPr>
          <w:rFonts w:ascii="Times New Roman" w:hAnsi="Times New Roman" w:cs="Times New Roman"/>
          <w:color w:val="000000" w:themeColor="text1"/>
        </w:rPr>
      </w:pPr>
    </w:p>
    <w:p w14:paraId="15F42AD8" w14:textId="77777777" w:rsidR="00480EF4" w:rsidRDefault="00480EF4" w:rsidP="00480EF4">
      <w:pPr>
        <w:rPr>
          <w:rFonts w:ascii="Times New Roman" w:hAnsi="Times New Roman" w:cs="Times New Roman"/>
          <w:b/>
          <w:bCs/>
          <w:color w:val="000000" w:themeColor="text1"/>
        </w:rPr>
      </w:pPr>
    </w:p>
    <w:p w14:paraId="04931123" w14:textId="77777777" w:rsidR="00480EF4" w:rsidRDefault="00480EF4" w:rsidP="00480EF4">
      <w:pPr>
        <w:rPr>
          <w:rFonts w:ascii="Times New Roman" w:hAnsi="Times New Roman" w:cs="Times New Roman"/>
          <w:b/>
          <w:bCs/>
          <w:color w:val="000000" w:themeColor="text1"/>
        </w:rPr>
      </w:pPr>
    </w:p>
    <w:p w14:paraId="73EF3374" w14:textId="77777777" w:rsidR="00480EF4" w:rsidRDefault="00480EF4" w:rsidP="00480EF4">
      <w:pPr>
        <w:rPr>
          <w:rFonts w:ascii="Times New Roman" w:hAnsi="Times New Roman" w:cs="Times New Roman"/>
          <w:b/>
          <w:bCs/>
          <w:color w:val="000000" w:themeColor="text1"/>
        </w:rPr>
      </w:pPr>
    </w:p>
    <w:p w14:paraId="22EF34AF" w14:textId="77777777" w:rsidR="00480EF4" w:rsidRDefault="00480EF4" w:rsidP="00480EF4">
      <w:pPr>
        <w:rPr>
          <w:rFonts w:ascii="Times New Roman" w:hAnsi="Times New Roman" w:cs="Times New Roman"/>
          <w:b/>
          <w:bCs/>
          <w:color w:val="000000" w:themeColor="text1"/>
        </w:rPr>
      </w:pPr>
    </w:p>
    <w:p w14:paraId="17041E50" w14:textId="77777777" w:rsidR="00480EF4" w:rsidRDefault="00480EF4" w:rsidP="00480EF4">
      <w:pPr>
        <w:rPr>
          <w:rFonts w:ascii="Times New Roman" w:hAnsi="Times New Roman" w:cs="Times New Roman"/>
          <w:b/>
          <w:bCs/>
          <w:color w:val="000000" w:themeColor="text1"/>
        </w:rPr>
      </w:pPr>
    </w:p>
    <w:p w14:paraId="221AF06E" w14:textId="4DC4EEA5"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lastRenderedPageBreak/>
        <w:t>3. Non-Functional Requirements</w:t>
      </w:r>
    </w:p>
    <w:tbl>
      <w:tblPr>
        <w:tblW w:w="9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1607"/>
        <w:gridCol w:w="7305"/>
      </w:tblGrid>
      <w:tr w:rsidR="00480EF4" w:rsidRPr="00480EF4" w14:paraId="1E1A26DF" w14:textId="77777777" w:rsidTr="00480EF4">
        <w:trPr>
          <w:trHeight w:val="485"/>
          <w:tblHeader/>
        </w:trPr>
        <w:tc>
          <w:tcPr>
            <w:tcW w:w="876"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7E866A9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ID</w:t>
            </w:r>
          </w:p>
        </w:tc>
        <w:tc>
          <w:tcPr>
            <w:tcW w:w="1607"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5B46A1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Category</w:t>
            </w:r>
          </w:p>
        </w:tc>
        <w:tc>
          <w:tcPr>
            <w:tcW w:w="7305"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7556CD9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Non-Functional Requirement</w:t>
            </w:r>
          </w:p>
        </w:tc>
      </w:tr>
      <w:tr w:rsidR="00480EF4" w:rsidRPr="00480EF4" w14:paraId="598DDA30" w14:textId="77777777" w:rsidTr="00480EF4">
        <w:trPr>
          <w:trHeight w:val="800"/>
        </w:trPr>
        <w:tc>
          <w:tcPr>
            <w:tcW w:w="8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C520D27"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NFR-01</w:t>
            </w:r>
          </w:p>
        </w:tc>
        <w:tc>
          <w:tcPr>
            <w:tcW w:w="160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CF90B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Performance</w:t>
            </w:r>
          </w:p>
        </w:tc>
        <w:tc>
          <w:tcPr>
            <w:tcW w:w="730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EEDC8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system shall dispatch an alert notification within 60 seconds of a detected temperature/power excursion.</w:t>
            </w:r>
          </w:p>
        </w:tc>
      </w:tr>
      <w:tr w:rsidR="00480EF4" w:rsidRPr="00480EF4" w14:paraId="2FA22EF2" w14:textId="77777777" w:rsidTr="00480EF4">
        <w:trPr>
          <w:trHeight w:val="485"/>
        </w:trPr>
        <w:tc>
          <w:tcPr>
            <w:tcW w:w="8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1F84C6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NFR-02</w:t>
            </w:r>
          </w:p>
        </w:tc>
        <w:tc>
          <w:tcPr>
            <w:tcW w:w="1607"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D98445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Security</w:t>
            </w:r>
          </w:p>
        </w:tc>
        <w:tc>
          <w:tcPr>
            <w:tcW w:w="730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582A28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All sensor-to-cloud and cloud-to-client data transmission shall be encrypted (TLS 1.2 or higher).</w:t>
            </w:r>
          </w:p>
        </w:tc>
      </w:tr>
      <w:tr w:rsidR="00480EF4" w:rsidRPr="00480EF4" w14:paraId="51B2EFD8" w14:textId="77777777" w:rsidTr="00480EF4">
        <w:trPr>
          <w:trHeight w:val="812"/>
        </w:trPr>
        <w:tc>
          <w:tcPr>
            <w:tcW w:w="8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BEFD75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NFR-03</w:t>
            </w:r>
          </w:p>
        </w:tc>
        <w:tc>
          <w:tcPr>
            <w:tcW w:w="160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255E9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Availability</w:t>
            </w:r>
          </w:p>
        </w:tc>
        <w:tc>
          <w:tcPr>
            <w:tcW w:w="730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AA275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monitoring platform shall maintain at least 99.9% uptime, excluding scheduled maintenance windows.</w:t>
            </w:r>
          </w:p>
        </w:tc>
      </w:tr>
      <w:tr w:rsidR="00480EF4" w:rsidRPr="00480EF4" w14:paraId="74320D5B" w14:textId="77777777" w:rsidTr="00480EF4">
        <w:trPr>
          <w:trHeight w:val="800"/>
        </w:trPr>
        <w:tc>
          <w:tcPr>
            <w:tcW w:w="8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8A80BC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NFR-04</w:t>
            </w:r>
          </w:p>
        </w:tc>
        <w:tc>
          <w:tcPr>
            <w:tcW w:w="1607"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1D7E69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Scalability</w:t>
            </w:r>
          </w:p>
        </w:tc>
        <w:tc>
          <w:tcPr>
            <w:tcW w:w="730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2B63C4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system shall support at least 10,000 concurrently connected sensors across multiple facilities without degradation in alert latency.</w:t>
            </w:r>
          </w:p>
        </w:tc>
      </w:tr>
      <w:tr w:rsidR="00480EF4" w:rsidRPr="00480EF4" w14:paraId="7A5AF350" w14:textId="77777777" w:rsidTr="00480EF4">
        <w:trPr>
          <w:trHeight w:val="800"/>
        </w:trPr>
        <w:tc>
          <w:tcPr>
            <w:tcW w:w="8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375F6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NFR-05</w:t>
            </w:r>
          </w:p>
        </w:tc>
        <w:tc>
          <w:tcPr>
            <w:tcW w:w="160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A5402A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Data Integrity</w:t>
            </w:r>
          </w:p>
        </w:tc>
        <w:tc>
          <w:tcPr>
            <w:tcW w:w="730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3F6B3C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Historical audit logs shall be immutable; no user role shall be able to edit or delete a logged sensor record.</w:t>
            </w:r>
          </w:p>
        </w:tc>
      </w:tr>
      <w:tr w:rsidR="00480EF4" w:rsidRPr="00480EF4" w14:paraId="23A75E9C" w14:textId="77777777" w:rsidTr="00480EF4">
        <w:trPr>
          <w:trHeight w:val="812"/>
        </w:trPr>
        <w:tc>
          <w:tcPr>
            <w:tcW w:w="8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E353C1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NFR-06</w:t>
            </w:r>
          </w:p>
        </w:tc>
        <w:tc>
          <w:tcPr>
            <w:tcW w:w="1607"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B4F649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Compliance</w:t>
            </w:r>
          </w:p>
        </w:tc>
        <w:tc>
          <w:tcPr>
            <w:tcW w:w="730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FD403E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system shall meet applicable healthcare cold-chain regulatory standards (e.g., WHO PQS, national drug-control cold-chain guidelines) in report formatting and data retention.</w:t>
            </w:r>
          </w:p>
        </w:tc>
      </w:tr>
      <w:tr w:rsidR="00480EF4" w:rsidRPr="00480EF4" w14:paraId="7ADCA2AC" w14:textId="77777777" w:rsidTr="00480EF4">
        <w:trPr>
          <w:trHeight w:val="800"/>
        </w:trPr>
        <w:tc>
          <w:tcPr>
            <w:tcW w:w="8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6E5536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NFR-07</w:t>
            </w:r>
          </w:p>
        </w:tc>
        <w:tc>
          <w:tcPr>
            <w:tcW w:w="160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BD49E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Usability</w:t>
            </w:r>
          </w:p>
        </w:tc>
        <w:tc>
          <w:tcPr>
            <w:tcW w:w="730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C8A7D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monitoring dashboard shall allow a healthcare staff member with no technical training to identify an active excursion within 3 clicks.</w:t>
            </w:r>
          </w:p>
        </w:tc>
      </w:tr>
      <w:tr w:rsidR="00480EF4" w:rsidRPr="00480EF4" w14:paraId="00552F8F" w14:textId="77777777" w:rsidTr="00480EF4">
        <w:trPr>
          <w:trHeight w:val="812"/>
        </w:trPr>
        <w:tc>
          <w:tcPr>
            <w:tcW w:w="8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D59951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NFR-08</w:t>
            </w:r>
          </w:p>
        </w:tc>
        <w:tc>
          <w:tcPr>
            <w:tcW w:w="1607"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0B8C5A7"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Reliability</w:t>
            </w:r>
          </w:p>
        </w:tc>
        <w:tc>
          <w:tcPr>
            <w:tcW w:w="730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B838A1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system shall queue and retry undelivered notifications for at least 3 attempts before escalating to a secondary contact.</w:t>
            </w:r>
          </w:p>
        </w:tc>
      </w:tr>
    </w:tbl>
    <w:p w14:paraId="1ECE38F3" w14:textId="77777777" w:rsidR="00480EF4" w:rsidRDefault="00480EF4" w:rsidP="00480EF4">
      <w:pPr>
        <w:rPr>
          <w:rFonts w:ascii="Times New Roman" w:hAnsi="Times New Roman" w:cs="Times New Roman"/>
          <w:b/>
          <w:bCs/>
          <w:color w:val="000000" w:themeColor="text1"/>
        </w:rPr>
      </w:pPr>
    </w:p>
    <w:p w14:paraId="7FB64615" w14:textId="77777777" w:rsidR="00480EF4" w:rsidRDefault="00480EF4" w:rsidP="00480EF4">
      <w:pPr>
        <w:rPr>
          <w:rFonts w:ascii="Times New Roman" w:hAnsi="Times New Roman" w:cs="Times New Roman"/>
          <w:b/>
          <w:bCs/>
          <w:color w:val="000000" w:themeColor="text1"/>
        </w:rPr>
      </w:pPr>
    </w:p>
    <w:p w14:paraId="64482719" w14:textId="77777777" w:rsidR="00480EF4" w:rsidRDefault="00480EF4" w:rsidP="00480EF4">
      <w:pPr>
        <w:rPr>
          <w:rFonts w:ascii="Times New Roman" w:hAnsi="Times New Roman" w:cs="Times New Roman"/>
          <w:b/>
          <w:bCs/>
          <w:color w:val="000000" w:themeColor="text1"/>
        </w:rPr>
      </w:pPr>
    </w:p>
    <w:p w14:paraId="01CB9FD1" w14:textId="77777777" w:rsidR="00480EF4" w:rsidRDefault="00480EF4" w:rsidP="00480EF4">
      <w:pPr>
        <w:rPr>
          <w:rFonts w:ascii="Times New Roman" w:hAnsi="Times New Roman" w:cs="Times New Roman"/>
          <w:b/>
          <w:bCs/>
          <w:color w:val="000000" w:themeColor="text1"/>
        </w:rPr>
      </w:pPr>
    </w:p>
    <w:p w14:paraId="5E49698D" w14:textId="77777777" w:rsidR="00480EF4" w:rsidRDefault="00480EF4" w:rsidP="00480EF4">
      <w:pPr>
        <w:rPr>
          <w:rFonts w:ascii="Times New Roman" w:hAnsi="Times New Roman" w:cs="Times New Roman"/>
          <w:b/>
          <w:bCs/>
          <w:color w:val="000000" w:themeColor="text1"/>
        </w:rPr>
      </w:pPr>
    </w:p>
    <w:p w14:paraId="15FC7304" w14:textId="77777777" w:rsidR="00480EF4" w:rsidRDefault="00480EF4" w:rsidP="00480EF4">
      <w:pPr>
        <w:rPr>
          <w:rFonts w:ascii="Times New Roman" w:hAnsi="Times New Roman" w:cs="Times New Roman"/>
          <w:b/>
          <w:bCs/>
          <w:color w:val="000000" w:themeColor="text1"/>
        </w:rPr>
      </w:pPr>
    </w:p>
    <w:p w14:paraId="5D69B517" w14:textId="77777777" w:rsidR="00480EF4" w:rsidRDefault="00480EF4" w:rsidP="00480EF4">
      <w:pPr>
        <w:rPr>
          <w:rFonts w:ascii="Times New Roman" w:hAnsi="Times New Roman" w:cs="Times New Roman"/>
          <w:b/>
          <w:bCs/>
          <w:color w:val="000000" w:themeColor="text1"/>
        </w:rPr>
      </w:pPr>
    </w:p>
    <w:p w14:paraId="4D32176F" w14:textId="77777777" w:rsidR="00480EF4" w:rsidRDefault="00480EF4" w:rsidP="00480EF4">
      <w:pPr>
        <w:rPr>
          <w:rFonts w:ascii="Times New Roman" w:hAnsi="Times New Roman" w:cs="Times New Roman"/>
          <w:b/>
          <w:bCs/>
          <w:color w:val="000000" w:themeColor="text1"/>
        </w:rPr>
      </w:pPr>
    </w:p>
    <w:p w14:paraId="5F0E3207" w14:textId="3B5529D1"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lastRenderedPageBreak/>
        <w:t>4. Test Scenarios</w:t>
      </w:r>
    </w:p>
    <w:p w14:paraId="3EA20F6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Test scenarios were derived directly from the functional requirements above and grouped to ensure end-to-end coverage of the cold-chain monitoring workflow.</w:t>
      </w:r>
    </w:p>
    <w:tbl>
      <w:tblPr>
        <w:tblW w:w="10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4"/>
        <w:gridCol w:w="1756"/>
        <w:gridCol w:w="7493"/>
      </w:tblGrid>
      <w:tr w:rsidR="00480EF4" w:rsidRPr="00480EF4" w14:paraId="078C53D8" w14:textId="77777777" w:rsidTr="00480EF4">
        <w:trPr>
          <w:trHeight w:val="789"/>
          <w:tblHeader/>
        </w:trPr>
        <w:tc>
          <w:tcPr>
            <w:tcW w:w="922"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A360157"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Scenario ID</w:t>
            </w:r>
          </w:p>
        </w:tc>
        <w:tc>
          <w:tcPr>
            <w:tcW w:w="1691"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34DE4A6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Mapped Requirement(s)</w:t>
            </w:r>
          </w:p>
        </w:tc>
        <w:tc>
          <w:tcPr>
            <w:tcW w:w="769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ED975E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Test Scenario Description</w:t>
            </w:r>
          </w:p>
        </w:tc>
      </w:tr>
      <w:tr w:rsidR="00480EF4" w:rsidRPr="00480EF4" w14:paraId="2EE5C7EC"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7938C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TS-01</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84ADD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FR-01</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30E191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continuous real-time temperature monitoring and display for a storage unit.</w:t>
            </w:r>
          </w:p>
        </w:tc>
      </w:tr>
      <w:tr w:rsidR="00480EF4" w:rsidRPr="00480EF4" w14:paraId="22552D6A"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0337B8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TS-02</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216DF3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FR-02</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27EB79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continuous real-time humidity monitoring and display for a storage unit.</w:t>
            </w:r>
          </w:p>
        </w:tc>
      </w:tr>
      <w:tr w:rsidR="00480EF4" w:rsidRPr="00480EF4" w14:paraId="4833C1B1"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BBF90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TS-03</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4D39E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FR-03</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3B2AA1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detection of power supply failure and automatic switch-over to backup power status.</w:t>
            </w:r>
          </w:p>
        </w:tc>
      </w:tr>
      <w:tr w:rsidR="00480EF4" w:rsidRPr="00480EF4" w14:paraId="244F0FC7"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49A89E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TS-04</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7A849C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FR-05</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E22B38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immediate detection of a temperature excursion above the safe range (&gt;8°C).</w:t>
            </w:r>
          </w:p>
        </w:tc>
      </w:tr>
      <w:tr w:rsidR="00480EF4" w:rsidRPr="00480EF4" w14:paraId="15A3624A" w14:textId="77777777" w:rsidTr="00480EF4">
        <w:trPr>
          <w:trHeight w:val="466"/>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1CF9D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TS-05</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A8AD6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FR-05</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4121B0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immediate detection of a temperature excursion below the safe range (&lt;2°C).</w:t>
            </w:r>
          </w:p>
        </w:tc>
      </w:tr>
      <w:tr w:rsidR="00480EF4" w:rsidRPr="00480EF4" w14:paraId="7F70D57C"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7FE71B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TS-06</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75C981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FR-06</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642E5A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ML-based predictive alert when compressor trend indicates an impending failure.</w:t>
            </w:r>
          </w:p>
        </w:tc>
      </w:tr>
      <w:tr w:rsidR="00480EF4" w:rsidRPr="00480EF4" w14:paraId="028C13B7"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BB01A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TS-07</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F3AB35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FR-07</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FEE46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multi-channel notification delivery (app, email, SMS) on an excursion event.</w:t>
            </w:r>
          </w:p>
        </w:tc>
      </w:tr>
      <w:tr w:rsidR="00480EF4" w:rsidRPr="00480EF4" w14:paraId="365BB428"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2DD08F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TS-08</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4AE5331"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FR-08</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EBA264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historical data logging and audit trail accuracy and immutability.</w:t>
            </w:r>
          </w:p>
        </w:tc>
      </w:tr>
      <w:tr w:rsidR="00480EF4" w:rsidRPr="00480EF4" w14:paraId="5000D3C7"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71B431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TS-09</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EA8E8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FR-09</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06B50A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scheduled and on-demand generation of regulatory compliance reports.</w:t>
            </w:r>
          </w:p>
        </w:tc>
      </w:tr>
      <w:tr w:rsidR="00480EF4" w:rsidRPr="00480EF4" w14:paraId="577114A5" w14:textId="77777777" w:rsidTr="00480EF4">
        <w:trPr>
          <w:trHeight w:val="466"/>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AC9685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TS-10</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BB48C6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FR-04</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87BFBA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 xml:space="preserve">Verify system </w:t>
            </w:r>
            <w:proofErr w:type="spellStart"/>
            <w:r w:rsidRPr="00480EF4">
              <w:rPr>
                <w:rFonts w:ascii="Times New Roman" w:hAnsi="Times New Roman" w:cs="Times New Roman"/>
                <w:color w:val="000000" w:themeColor="text1"/>
              </w:rPr>
              <w:t>behaviour</w:t>
            </w:r>
            <w:proofErr w:type="spellEnd"/>
            <w:r w:rsidRPr="00480EF4">
              <w:rPr>
                <w:rFonts w:ascii="Times New Roman" w:hAnsi="Times New Roman" w:cs="Times New Roman"/>
                <w:color w:val="000000" w:themeColor="text1"/>
              </w:rPr>
              <w:t xml:space="preserve"> on sensor disconnection / data-feed loss.</w:t>
            </w:r>
          </w:p>
        </w:tc>
      </w:tr>
      <w:tr w:rsidR="00480EF4" w:rsidRPr="00480EF4" w14:paraId="1A6FA670"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31F0E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TS-11</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F2DA0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FR-10</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5A2324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multi-facility onboarding and data isolation between facilities.</w:t>
            </w:r>
          </w:p>
        </w:tc>
      </w:tr>
      <w:tr w:rsidR="00480EF4" w:rsidRPr="00480EF4" w14:paraId="2D20E20E"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850C59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TS-12</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DB926D1"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FR-11</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3130E8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user authentication and role-based access control.</w:t>
            </w:r>
          </w:p>
        </w:tc>
      </w:tr>
      <w:tr w:rsidR="00480EF4" w:rsidRPr="00480EF4" w14:paraId="2337848B"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8CEF7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lastRenderedPageBreak/>
              <w:t>TS-13</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6CC0497"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FR-05</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D91CE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 xml:space="preserve">Verify boundary </w:t>
            </w:r>
            <w:proofErr w:type="spellStart"/>
            <w:r w:rsidRPr="00480EF4">
              <w:rPr>
                <w:rFonts w:ascii="Times New Roman" w:hAnsi="Times New Roman" w:cs="Times New Roman"/>
                <w:color w:val="000000" w:themeColor="text1"/>
              </w:rPr>
              <w:t>behaviour</w:t>
            </w:r>
            <w:proofErr w:type="spellEnd"/>
            <w:r w:rsidRPr="00480EF4">
              <w:rPr>
                <w:rFonts w:ascii="Times New Roman" w:hAnsi="Times New Roman" w:cs="Times New Roman"/>
                <w:color w:val="000000" w:themeColor="text1"/>
              </w:rPr>
              <w:t xml:space="preserve"> of the system at the exact edges of the safe temperature range (BVA).</w:t>
            </w:r>
          </w:p>
        </w:tc>
      </w:tr>
      <w:tr w:rsidR="00480EF4" w:rsidRPr="00480EF4" w14:paraId="11EEE912"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3E4972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TS-14</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388423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FR-05, FR-07</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D5FDEB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combined-condition alert escalation using a decision table (temperature, power, sensor fault).</w:t>
            </w:r>
          </w:p>
        </w:tc>
      </w:tr>
      <w:tr w:rsidR="00480EF4" w:rsidRPr="00480EF4" w14:paraId="1DF6B320" w14:textId="77777777" w:rsidTr="00480EF4">
        <w:trPr>
          <w:trHeight w:val="789"/>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70170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TS-15</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2F557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FR-05, FR-07</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AED558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correct state transitions of a storage unit's status lifecycle (Normal → Warning → Critical → Alert Sent → Resolved).</w:t>
            </w:r>
          </w:p>
        </w:tc>
      </w:tr>
      <w:tr w:rsidR="00480EF4" w:rsidRPr="00480EF4" w14:paraId="3F53646E"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C428401"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TS-16</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ECEE8B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FR-12</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2C3745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logging and tracking of scheduled and ad-hoc equipment maintenance activities.</w:t>
            </w:r>
          </w:p>
        </w:tc>
      </w:tr>
      <w:tr w:rsidR="00480EF4" w:rsidRPr="00480EF4" w14:paraId="3416096F"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40B197"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TS-17</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E9E1B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FR-09, NFR-06</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8843C9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compliance report content matches regulatory cold-chain reporting format requirements.</w:t>
            </w:r>
          </w:p>
        </w:tc>
      </w:tr>
      <w:tr w:rsidR="00480EF4" w:rsidRPr="00480EF4" w14:paraId="5F4F2409" w14:textId="77777777" w:rsidTr="00480EF4">
        <w:trPr>
          <w:trHeight w:val="478"/>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C74BC3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TS-18</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5658277"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NFR-02</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24AEC1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all data-in-transit is encrypted and unencrypted access attempts are rejected.</w:t>
            </w:r>
          </w:p>
        </w:tc>
      </w:tr>
      <w:tr w:rsidR="00480EF4" w:rsidRPr="00480EF4" w14:paraId="1C1566EE" w14:textId="77777777" w:rsidTr="00480EF4">
        <w:trPr>
          <w:trHeight w:val="466"/>
        </w:trPr>
        <w:tc>
          <w:tcPr>
            <w:tcW w:w="9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2661A1"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TS-19</w:t>
            </w:r>
          </w:p>
        </w:tc>
        <w:tc>
          <w:tcPr>
            <w:tcW w:w="1691"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D7C611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NFR-03</w:t>
            </w:r>
          </w:p>
        </w:tc>
        <w:tc>
          <w:tcPr>
            <w:tcW w:w="76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7A47B2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 xml:space="preserve">Verify system fail-over and recovery </w:t>
            </w:r>
            <w:proofErr w:type="spellStart"/>
            <w:r w:rsidRPr="00480EF4">
              <w:rPr>
                <w:rFonts w:ascii="Times New Roman" w:hAnsi="Times New Roman" w:cs="Times New Roman"/>
                <w:color w:val="000000" w:themeColor="text1"/>
              </w:rPr>
              <w:t>behaviour</w:t>
            </w:r>
            <w:proofErr w:type="spellEnd"/>
            <w:r w:rsidRPr="00480EF4">
              <w:rPr>
                <w:rFonts w:ascii="Times New Roman" w:hAnsi="Times New Roman" w:cs="Times New Roman"/>
                <w:color w:val="000000" w:themeColor="text1"/>
              </w:rPr>
              <w:t xml:space="preserve"> to sustain 99.9% availability during a node outage.</w:t>
            </w:r>
          </w:p>
        </w:tc>
      </w:tr>
      <w:tr w:rsidR="00480EF4" w:rsidRPr="00480EF4" w14:paraId="04B2C57C" w14:textId="77777777" w:rsidTr="00480EF4">
        <w:trPr>
          <w:trHeight w:val="801"/>
        </w:trPr>
        <w:tc>
          <w:tcPr>
            <w:tcW w:w="9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C1A712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TS-20</w:t>
            </w:r>
          </w:p>
        </w:tc>
        <w:tc>
          <w:tcPr>
            <w:tcW w:w="1691"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D74DEC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FR-10, NFR-04</w:t>
            </w:r>
          </w:p>
        </w:tc>
        <w:tc>
          <w:tcPr>
            <w:tcW w:w="76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79470A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Verify dashboard responsiveness and correct aggregation when scaled to many facilities and units simultaneously.</w:t>
            </w:r>
          </w:p>
        </w:tc>
      </w:tr>
    </w:tbl>
    <w:p w14:paraId="153B3B09" w14:textId="77777777" w:rsidR="00480EF4" w:rsidRDefault="00480EF4" w:rsidP="00480EF4">
      <w:pPr>
        <w:rPr>
          <w:rFonts w:ascii="Times New Roman" w:hAnsi="Times New Roman" w:cs="Times New Roman"/>
          <w:b/>
          <w:bCs/>
          <w:color w:val="000000" w:themeColor="text1"/>
        </w:rPr>
      </w:pPr>
    </w:p>
    <w:p w14:paraId="594EE177" w14:textId="15B9D55E"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5. Test Design Techniques Applied</w:t>
      </w:r>
    </w:p>
    <w:p w14:paraId="422C6DA5" w14:textId="77777777" w:rsidR="00480EF4" w:rsidRP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t xml:space="preserve">The following industry-standard test design techniques were applied to </w:t>
      </w:r>
      <w:proofErr w:type="spellStart"/>
      <w:r w:rsidRPr="00480EF4">
        <w:rPr>
          <w:rFonts w:ascii="Times New Roman" w:hAnsi="Times New Roman" w:cs="Times New Roman"/>
          <w:color w:val="000000" w:themeColor="text1"/>
        </w:rPr>
        <w:t>maximise</w:t>
      </w:r>
      <w:proofErr w:type="spellEnd"/>
      <w:r w:rsidRPr="00480EF4">
        <w:rPr>
          <w:rFonts w:ascii="Times New Roman" w:hAnsi="Times New Roman" w:cs="Times New Roman"/>
          <w:color w:val="000000" w:themeColor="text1"/>
        </w:rPr>
        <w:t xml:space="preserve"> defect detection while keeping the test suite compact:</w:t>
      </w:r>
    </w:p>
    <w:p w14:paraId="3D771D7F"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Equivalence Partitioning (EP) — to classify temperature input into valid and invalid classes.</w:t>
      </w:r>
    </w:p>
    <w:p w14:paraId="1DB360B7"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Boundary Value Analysis (BVA) — to test the exact edges of the safe temperature range (2°C–8°C).</w:t>
      </w:r>
    </w:p>
    <w:p w14:paraId="0591FC37"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t xml:space="preserve">Decision Table Testing — to validate alerting </w:t>
      </w:r>
      <w:proofErr w:type="spellStart"/>
      <w:r w:rsidRPr="00480EF4">
        <w:rPr>
          <w:rFonts w:ascii="Times New Roman" w:hAnsi="Times New Roman" w:cs="Times New Roman"/>
          <w:color w:val="000000" w:themeColor="text1"/>
        </w:rPr>
        <w:t>behaviour</w:t>
      </w:r>
      <w:proofErr w:type="spellEnd"/>
      <w:r w:rsidRPr="00480EF4">
        <w:rPr>
          <w:rFonts w:ascii="Times New Roman" w:hAnsi="Times New Roman" w:cs="Times New Roman"/>
          <w:color w:val="000000" w:themeColor="text1"/>
        </w:rPr>
        <w:t xml:space="preserve"> under combined conditions (temperature, power, sensor status).</w:t>
      </w:r>
    </w:p>
    <w:p w14:paraId="4C857224" w14:textId="77777777" w:rsidR="00480EF4" w:rsidRPr="00480EF4" w:rsidRDefault="00480EF4" w:rsidP="001353A0">
      <w:pPr>
        <w:numPr>
          <w:ilvl w:val="0"/>
          <w:numId w:val="1"/>
        </w:numPr>
        <w:jc w:val="both"/>
        <w:rPr>
          <w:rFonts w:ascii="Times New Roman" w:hAnsi="Times New Roman" w:cs="Times New Roman"/>
          <w:color w:val="000000" w:themeColor="text1"/>
        </w:rPr>
      </w:pPr>
      <w:r w:rsidRPr="00480EF4">
        <w:rPr>
          <w:rFonts w:ascii="Times New Roman" w:hAnsi="Times New Roman" w:cs="Times New Roman"/>
          <w:color w:val="000000" w:themeColor="text1"/>
        </w:rPr>
        <w:lastRenderedPageBreak/>
        <w:t>State Transition Testing — to validate the storage unit's status lifecycle from Normal through to Resolved.</w:t>
      </w:r>
    </w:p>
    <w:p w14:paraId="3678B6B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5.1 Equivalence Partitioning — Temperature Input</w:t>
      </w:r>
    </w:p>
    <w:p w14:paraId="5005F93F" w14:textId="77777777" w:rsidR="00480EF4" w:rsidRP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t>Because the temperature domain is continuous and cannot be tested exhaustively, the input space is partitioned into a small number of representative classes. Each class is assumed to be handled identically by the system, so testing one representative value per class is sufficient to gain confidence in the whole class while keeping the test suite compact. Any defect that would appear for one value in a class is expected to appear for every value in that class.</w:t>
      </w:r>
    </w:p>
    <w:tbl>
      <w:tblPr>
        <w:tblW w:w="10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4264"/>
        <w:gridCol w:w="4186"/>
      </w:tblGrid>
      <w:tr w:rsidR="00480EF4" w:rsidRPr="00480EF4" w14:paraId="6B570159" w14:textId="77777777" w:rsidTr="00480EF4">
        <w:trPr>
          <w:trHeight w:val="484"/>
          <w:tblHeader/>
        </w:trPr>
        <w:tc>
          <w:tcPr>
            <w:tcW w:w="1938"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1037C84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Class</w:t>
            </w:r>
          </w:p>
        </w:tc>
        <w:tc>
          <w:tcPr>
            <w:tcW w:w="4264"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70AC58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Condition</w:t>
            </w:r>
          </w:p>
        </w:tc>
        <w:tc>
          <w:tcPr>
            <w:tcW w:w="4186"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3478F7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Representative Values</w:t>
            </w:r>
          </w:p>
        </w:tc>
      </w:tr>
      <w:tr w:rsidR="00480EF4" w:rsidRPr="00480EF4" w14:paraId="35194B55" w14:textId="77777777" w:rsidTr="00480EF4">
        <w:trPr>
          <w:trHeight w:val="484"/>
        </w:trPr>
        <w:tc>
          <w:tcPr>
            <w:tcW w:w="193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DB939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Invalid (Low)</w:t>
            </w:r>
          </w:p>
        </w:tc>
        <w:tc>
          <w:tcPr>
            <w:tcW w:w="426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9BAEE8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Temperature &lt; 2°C</w:t>
            </w:r>
          </w:p>
        </w:tc>
        <w:tc>
          <w:tcPr>
            <w:tcW w:w="41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35DEB51"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-5°C, 0°C, 1.9°C</w:t>
            </w:r>
          </w:p>
        </w:tc>
      </w:tr>
      <w:tr w:rsidR="00480EF4" w:rsidRPr="00480EF4" w14:paraId="5EA9DCD2" w14:textId="77777777" w:rsidTr="00480EF4">
        <w:trPr>
          <w:trHeight w:val="472"/>
        </w:trPr>
        <w:tc>
          <w:tcPr>
            <w:tcW w:w="193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66BCB9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Valid</w:t>
            </w:r>
          </w:p>
        </w:tc>
        <w:tc>
          <w:tcPr>
            <w:tcW w:w="426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06EB6F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2°C ≤ Temperature ≤ 8°C</w:t>
            </w:r>
          </w:p>
        </w:tc>
        <w:tc>
          <w:tcPr>
            <w:tcW w:w="41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26E5B1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2°C, 5°C, 8°C</w:t>
            </w:r>
          </w:p>
        </w:tc>
      </w:tr>
      <w:tr w:rsidR="00480EF4" w:rsidRPr="00480EF4" w14:paraId="44E94964" w14:textId="77777777" w:rsidTr="00480EF4">
        <w:trPr>
          <w:trHeight w:val="484"/>
        </w:trPr>
        <w:tc>
          <w:tcPr>
            <w:tcW w:w="193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893F1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Invalid (High)</w:t>
            </w:r>
          </w:p>
        </w:tc>
        <w:tc>
          <w:tcPr>
            <w:tcW w:w="426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46BEF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Temperature &gt; 8°C</w:t>
            </w:r>
          </w:p>
        </w:tc>
        <w:tc>
          <w:tcPr>
            <w:tcW w:w="41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E198AA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8.1°C, 12°C, 25°C</w:t>
            </w:r>
          </w:p>
        </w:tc>
      </w:tr>
    </w:tbl>
    <w:p w14:paraId="735DBA8D" w14:textId="77777777" w:rsidR="00480EF4" w:rsidRDefault="00480EF4" w:rsidP="00480EF4">
      <w:pPr>
        <w:rPr>
          <w:rFonts w:ascii="Times New Roman" w:hAnsi="Times New Roman" w:cs="Times New Roman"/>
          <w:b/>
          <w:bCs/>
          <w:color w:val="000000" w:themeColor="text1"/>
        </w:rPr>
      </w:pPr>
    </w:p>
    <w:p w14:paraId="44B14C8E" w14:textId="1C54917A"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5.2 Boundary Value Analysis — Safe Range Edges (2°C–8°C)</w:t>
      </w:r>
    </w:p>
    <w:p w14:paraId="60D2CB83" w14:textId="77777777" w:rsidR="00480EF4" w:rsidRP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t>Experience shows that defects cluster at the edges of input ranges rather than in the middle of a partition — for example, an off-by-one error in a '&gt;' versus '&gt;=' comparison. BVA therefore specifically targets the values immediately below, at, and immediately above each boundary of the safe range, complementing the broader classes identified through Equivalence Partitioning above.</w:t>
      </w:r>
    </w:p>
    <w:tbl>
      <w:tblPr>
        <w:tblW w:w="9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4047"/>
        <w:gridCol w:w="3973"/>
      </w:tblGrid>
      <w:tr w:rsidR="00480EF4" w:rsidRPr="00480EF4" w14:paraId="70D5F90E" w14:textId="77777777" w:rsidTr="00480EF4">
        <w:trPr>
          <w:trHeight w:val="478"/>
          <w:tblHeader/>
        </w:trPr>
        <w:tc>
          <w:tcPr>
            <w:tcW w:w="1839"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11D637F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Boundary Value</w:t>
            </w:r>
          </w:p>
        </w:tc>
        <w:tc>
          <w:tcPr>
            <w:tcW w:w="4047"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22D83E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Description</w:t>
            </w:r>
          </w:p>
        </w:tc>
        <w:tc>
          <w:tcPr>
            <w:tcW w:w="3973"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729FCD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 xml:space="preserve">Expected </w:t>
            </w:r>
            <w:proofErr w:type="spellStart"/>
            <w:r w:rsidRPr="00480EF4">
              <w:rPr>
                <w:rFonts w:ascii="Times New Roman" w:hAnsi="Times New Roman" w:cs="Times New Roman"/>
                <w:b/>
                <w:bCs/>
                <w:color w:val="000000" w:themeColor="text1"/>
              </w:rPr>
              <w:t>Behaviour</w:t>
            </w:r>
            <w:proofErr w:type="spellEnd"/>
          </w:p>
        </w:tc>
      </w:tr>
      <w:tr w:rsidR="00480EF4" w:rsidRPr="00480EF4" w14:paraId="711273BF" w14:textId="77777777" w:rsidTr="00480EF4">
        <w:trPr>
          <w:trHeight w:val="478"/>
        </w:trPr>
        <w:tc>
          <w:tcPr>
            <w:tcW w:w="18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BC0815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1.9°C</w:t>
            </w:r>
          </w:p>
        </w:tc>
        <w:tc>
          <w:tcPr>
            <w:tcW w:w="404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2E351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Just below lower boundary</w:t>
            </w:r>
          </w:p>
        </w:tc>
        <w:tc>
          <w:tcPr>
            <w:tcW w:w="39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EB717A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Invalid – excursion alert raised</w:t>
            </w:r>
          </w:p>
        </w:tc>
      </w:tr>
      <w:tr w:rsidR="00480EF4" w:rsidRPr="00480EF4" w14:paraId="6B03CC19" w14:textId="77777777" w:rsidTr="00480EF4">
        <w:trPr>
          <w:trHeight w:val="466"/>
        </w:trPr>
        <w:tc>
          <w:tcPr>
            <w:tcW w:w="183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BEF6BA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2.0°C</w:t>
            </w:r>
          </w:p>
        </w:tc>
        <w:tc>
          <w:tcPr>
            <w:tcW w:w="4047"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B02F7C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Lower boundary (inclusive)</w:t>
            </w:r>
          </w:p>
        </w:tc>
        <w:tc>
          <w:tcPr>
            <w:tcW w:w="3973"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BE994F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Valid – no alert</w:t>
            </w:r>
          </w:p>
        </w:tc>
      </w:tr>
      <w:tr w:rsidR="00480EF4" w:rsidRPr="00480EF4" w14:paraId="31A78C84" w14:textId="77777777" w:rsidTr="00480EF4">
        <w:trPr>
          <w:trHeight w:val="478"/>
        </w:trPr>
        <w:tc>
          <w:tcPr>
            <w:tcW w:w="18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B9C02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2.1°C</w:t>
            </w:r>
          </w:p>
        </w:tc>
        <w:tc>
          <w:tcPr>
            <w:tcW w:w="404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00DC01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Just above lower boundary</w:t>
            </w:r>
          </w:p>
        </w:tc>
        <w:tc>
          <w:tcPr>
            <w:tcW w:w="39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8EC1A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Valid – no alert</w:t>
            </w:r>
          </w:p>
        </w:tc>
      </w:tr>
      <w:tr w:rsidR="00480EF4" w:rsidRPr="00480EF4" w14:paraId="5744EB62" w14:textId="77777777" w:rsidTr="00480EF4">
        <w:trPr>
          <w:trHeight w:val="478"/>
        </w:trPr>
        <w:tc>
          <w:tcPr>
            <w:tcW w:w="183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3C678E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7.9°C</w:t>
            </w:r>
          </w:p>
        </w:tc>
        <w:tc>
          <w:tcPr>
            <w:tcW w:w="4047"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019CED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Just below upper boundary</w:t>
            </w:r>
          </w:p>
        </w:tc>
        <w:tc>
          <w:tcPr>
            <w:tcW w:w="3973"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9204D5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Valid – no alert</w:t>
            </w:r>
          </w:p>
        </w:tc>
      </w:tr>
      <w:tr w:rsidR="00480EF4" w:rsidRPr="00480EF4" w14:paraId="438F3C0E" w14:textId="77777777" w:rsidTr="00480EF4">
        <w:trPr>
          <w:trHeight w:val="478"/>
        </w:trPr>
        <w:tc>
          <w:tcPr>
            <w:tcW w:w="18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A06FF7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8.0°C</w:t>
            </w:r>
          </w:p>
        </w:tc>
        <w:tc>
          <w:tcPr>
            <w:tcW w:w="4047"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82810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Upper boundary (inclusive)</w:t>
            </w:r>
          </w:p>
        </w:tc>
        <w:tc>
          <w:tcPr>
            <w:tcW w:w="39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9C770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Valid – no alert</w:t>
            </w:r>
          </w:p>
        </w:tc>
      </w:tr>
      <w:tr w:rsidR="00480EF4" w:rsidRPr="00480EF4" w14:paraId="23887D12" w14:textId="77777777" w:rsidTr="00480EF4">
        <w:trPr>
          <w:trHeight w:val="466"/>
        </w:trPr>
        <w:tc>
          <w:tcPr>
            <w:tcW w:w="183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8FFD03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8.1°C</w:t>
            </w:r>
          </w:p>
        </w:tc>
        <w:tc>
          <w:tcPr>
            <w:tcW w:w="4047"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8E45DE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Just above upper boundary</w:t>
            </w:r>
          </w:p>
        </w:tc>
        <w:tc>
          <w:tcPr>
            <w:tcW w:w="3973"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BF2FAB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Invalid – excursion alert raised</w:t>
            </w:r>
          </w:p>
        </w:tc>
      </w:tr>
    </w:tbl>
    <w:p w14:paraId="1360B936" w14:textId="77777777" w:rsidR="00480EF4" w:rsidRDefault="00480EF4" w:rsidP="00480EF4">
      <w:pPr>
        <w:rPr>
          <w:rFonts w:ascii="Times New Roman" w:hAnsi="Times New Roman" w:cs="Times New Roman"/>
          <w:b/>
          <w:bCs/>
          <w:color w:val="000000" w:themeColor="text1"/>
        </w:rPr>
      </w:pPr>
    </w:p>
    <w:p w14:paraId="4632DF6D" w14:textId="6DCAAD21"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5.3 Decision Table — Combined Alert Conditions</w:t>
      </w:r>
    </w:p>
    <w:p w14:paraId="28B221CE" w14:textId="77777777" w:rsidR="00480EF4" w:rsidRP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lastRenderedPageBreak/>
        <w:t>The alerting logic depends on more than one independent condition at a time (temperature status, power status, sensor health). A decision table enumerates the combinations of these conditions and specifies the exact action expected for each combination, which is difficult to capture reliably through independent single-condition test cases alone. This technique is particularly effective at catching logic errors where two simultaneous fault conditions should trigger an escalated response rather than two separate low-priority ones.</w:t>
      </w:r>
    </w:p>
    <w:p w14:paraId="54C7A112" w14:textId="77777777" w:rsidR="00480EF4" w:rsidRP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t>Conditions: Temperature Out of Range (T) | Power Failure (P) | Sensor Fault (S)</w:t>
      </w:r>
    </w:p>
    <w:tbl>
      <w:tblPr>
        <w:tblW w:w="89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662"/>
        <w:gridCol w:w="662"/>
        <w:gridCol w:w="662"/>
        <w:gridCol w:w="6113"/>
      </w:tblGrid>
      <w:tr w:rsidR="00480EF4" w:rsidRPr="00480EF4" w14:paraId="590BB5BE" w14:textId="77777777" w:rsidTr="00480EF4">
        <w:trPr>
          <w:trHeight w:val="481"/>
          <w:tblHeader/>
        </w:trPr>
        <w:tc>
          <w:tcPr>
            <w:tcW w:w="883"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97B0316"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b/>
                <w:bCs/>
                <w:color w:val="000000" w:themeColor="text1"/>
              </w:rPr>
              <w:t>Rule</w:t>
            </w:r>
          </w:p>
        </w:tc>
        <w:tc>
          <w:tcPr>
            <w:tcW w:w="662"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F322AC6"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b/>
                <w:bCs/>
                <w:color w:val="000000" w:themeColor="text1"/>
              </w:rPr>
              <w:t>T</w:t>
            </w:r>
          </w:p>
        </w:tc>
        <w:tc>
          <w:tcPr>
            <w:tcW w:w="662"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29FC838"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b/>
                <w:bCs/>
                <w:color w:val="000000" w:themeColor="text1"/>
              </w:rPr>
              <w:t>P</w:t>
            </w:r>
          </w:p>
        </w:tc>
        <w:tc>
          <w:tcPr>
            <w:tcW w:w="662"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6D0E176"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b/>
                <w:bCs/>
                <w:color w:val="000000" w:themeColor="text1"/>
              </w:rPr>
              <w:t>S</w:t>
            </w:r>
          </w:p>
        </w:tc>
        <w:tc>
          <w:tcPr>
            <w:tcW w:w="6113"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266652E5"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b/>
                <w:bCs/>
                <w:color w:val="000000" w:themeColor="text1"/>
              </w:rPr>
              <w:t>Action</w:t>
            </w:r>
          </w:p>
        </w:tc>
      </w:tr>
      <w:tr w:rsidR="00480EF4" w:rsidRPr="00480EF4" w14:paraId="621569BA" w14:textId="77777777" w:rsidTr="00480EF4">
        <w:trPr>
          <w:trHeight w:val="481"/>
        </w:trPr>
        <w:tc>
          <w:tcPr>
            <w:tcW w:w="88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4823D3"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R1</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931B69"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Y</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8F691B"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5C0021C"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11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21DA2B9"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Send Alert, Log Event</w:t>
            </w:r>
          </w:p>
        </w:tc>
      </w:tr>
      <w:tr w:rsidR="00480EF4" w:rsidRPr="00480EF4" w14:paraId="341807A4" w14:textId="77777777" w:rsidTr="00480EF4">
        <w:trPr>
          <w:trHeight w:val="469"/>
        </w:trPr>
        <w:tc>
          <w:tcPr>
            <w:tcW w:w="883"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A85F928"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R2</w:t>
            </w:r>
          </w:p>
        </w:tc>
        <w:tc>
          <w:tcPr>
            <w:tcW w:w="66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0B465A6"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6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3AC5D49"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Y</w:t>
            </w:r>
          </w:p>
        </w:tc>
        <w:tc>
          <w:tcPr>
            <w:tcW w:w="66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683740A"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113"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C077828"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Send Alert, Log Event, Switch to Backup</w:t>
            </w:r>
          </w:p>
        </w:tc>
      </w:tr>
      <w:tr w:rsidR="00480EF4" w:rsidRPr="00480EF4" w14:paraId="5AD08EEF" w14:textId="77777777" w:rsidTr="00480EF4">
        <w:trPr>
          <w:trHeight w:val="481"/>
        </w:trPr>
        <w:tc>
          <w:tcPr>
            <w:tcW w:w="88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E9F892"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R3</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2F1B248"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516BAA"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79C4E18"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Y</w:t>
            </w:r>
          </w:p>
        </w:tc>
        <w:tc>
          <w:tcPr>
            <w:tcW w:w="611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26CD9F0"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Send Sensor-Fault Alert, Flag for Maintenance</w:t>
            </w:r>
          </w:p>
        </w:tc>
      </w:tr>
      <w:tr w:rsidR="00480EF4" w:rsidRPr="00480EF4" w14:paraId="08501C68" w14:textId="77777777" w:rsidTr="00480EF4">
        <w:trPr>
          <w:trHeight w:val="481"/>
        </w:trPr>
        <w:tc>
          <w:tcPr>
            <w:tcW w:w="883"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E084D2E"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R4</w:t>
            </w:r>
          </w:p>
        </w:tc>
        <w:tc>
          <w:tcPr>
            <w:tcW w:w="66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F8595D4"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Y</w:t>
            </w:r>
          </w:p>
        </w:tc>
        <w:tc>
          <w:tcPr>
            <w:tcW w:w="66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2D1E817"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Y</w:t>
            </w:r>
          </w:p>
        </w:tc>
        <w:tc>
          <w:tcPr>
            <w:tcW w:w="66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9C1A0C7"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113"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441FE30"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Send Critical Alert, Log Event, Escalate to Facility Manager</w:t>
            </w:r>
          </w:p>
        </w:tc>
      </w:tr>
      <w:tr w:rsidR="00480EF4" w:rsidRPr="00480EF4" w14:paraId="3E4FA4A6" w14:textId="77777777" w:rsidTr="00480EF4">
        <w:trPr>
          <w:trHeight w:val="481"/>
        </w:trPr>
        <w:tc>
          <w:tcPr>
            <w:tcW w:w="88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45E799B"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R5</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6BEF26"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C2555A"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6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5141A7"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w:t>
            </w:r>
          </w:p>
        </w:tc>
        <w:tc>
          <w:tcPr>
            <w:tcW w:w="611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C5062FC"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No Alert – Normal Operation</w:t>
            </w:r>
          </w:p>
        </w:tc>
      </w:tr>
    </w:tbl>
    <w:p w14:paraId="0B1982FA" w14:textId="77777777" w:rsidR="00480EF4" w:rsidRDefault="00480EF4" w:rsidP="00480EF4">
      <w:pPr>
        <w:rPr>
          <w:rFonts w:ascii="Times New Roman" w:hAnsi="Times New Roman" w:cs="Times New Roman"/>
          <w:b/>
          <w:bCs/>
          <w:color w:val="000000" w:themeColor="text1"/>
        </w:rPr>
      </w:pPr>
    </w:p>
    <w:p w14:paraId="106C575D" w14:textId="53D77111"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5.4 State Transition — Storage Unit Status Lifecycle</w:t>
      </w:r>
    </w:p>
    <w:p w14:paraId="27604335" w14:textId="77777777" w:rsidR="00480EF4" w:rsidRP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t>Each storage unit behaves as a finite-state system, moving through a defined sequence of statuses in response to sensor events and personnel actions. State Transition Testing verifies both valid transitions (e.g., Warning to Critical after sustained drift) and that invalid or out-of-sequence transitions (e.g., jumping directly from Normal to Alert Sent) are correctly rejected, which safeguards the integrity of the alerting workflow.</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5"/>
        <w:gridCol w:w="5022"/>
        <w:gridCol w:w="2739"/>
      </w:tblGrid>
      <w:tr w:rsidR="00480EF4" w:rsidRPr="00480EF4" w14:paraId="664B9EE6" w14:textId="77777777" w:rsidTr="00480EF4">
        <w:trPr>
          <w:trHeight w:val="1006"/>
          <w:tblHeader/>
        </w:trPr>
        <w:tc>
          <w:tcPr>
            <w:tcW w:w="2435"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32FF197A"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b/>
                <w:bCs/>
                <w:color w:val="000000" w:themeColor="text1"/>
              </w:rPr>
              <w:t>Current State</w:t>
            </w:r>
          </w:p>
        </w:tc>
        <w:tc>
          <w:tcPr>
            <w:tcW w:w="5022"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7F813342"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b/>
                <w:bCs/>
                <w:color w:val="000000" w:themeColor="text1"/>
              </w:rPr>
              <w:t>Triggering Event</w:t>
            </w:r>
          </w:p>
        </w:tc>
        <w:tc>
          <w:tcPr>
            <w:tcW w:w="2739"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1A98784B"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b/>
                <w:bCs/>
                <w:color w:val="000000" w:themeColor="text1"/>
              </w:rPr>
              <w:t>Next State</w:t>
            </w:r>
          </w:p>
        </w:tc>
      </w:tr>
      <w:tr w:rsidR="00480EF4" w:rsidRPr="00480EF4" w14:paraId="7D9D41D3" w14:textId="77777777" w:rsidTr="00480EF4">
        <w:trPr>
          <w:trHeight w:val="1006"/>
        </w:trPr>
        <w:tc>
          <w:tcPr>
            <w:tcW w:w="243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E1BCC98"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Normal</w:t>
            </w:r>
          </w:p>
        </w:tc>
        <w:tc>
          <w:tcPr>
            <w:tcW w:w="50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84EAC4"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Sensor reading enters safe range</w:t>
            </w:r>
          </w:p>
        </w:tc>
        <w:tc>
          <w:tcPr>
            <w:tcW w:w="27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2F2B50"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Warning</w:t>
            </w:r>
          </w:p>
        </w:tc>
      </w:tr>
      <w:tr w:rsidR="00480EF4" w:rsidRPr="00480EF4" w14:paraId="504F39BA" w14:textId="77777777" w:rsidTr="00480EF4">
        <w:trPr>
          <w:trHeight w:val="981"/>
        </w:trPr>
        <w:tc>
          <w:tcPr>
            <w:tcW w:w="243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4F32A79"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Warning</w:t>
            </w:r>
          </w:p>
        </w:tc>
        <w:tc>
          <w:tcPr>
            <w:tcW w:w="50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FB1304F"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Reading drifts near boundary for &gt; 5 min</w:t>
            </w:r>
          </w:p>
        </w:tc>
        <w:tc>
          <w:tcPr>
            <w:tcW w:w="273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B97240F"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Critical</w:t>
            </w:r>
          </w:p>
        </w:tc>
      </w:tr>
      <w:tr w:rsidR="00480EF4" w:rsidRPr="00480EF4" w14:paraId="16BCB55E" w14:textId="77777777" w:rsidTr="00480EF4">
        <w:trPr>
          <w:trHeight w:val="1006"/>
        </w:trPr>
        <w:tc>
          <w:tcPr>
            <w:tcW w:w="243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A666C17"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lastRenderedPageBreak/>
              <w:t>Critical</w:t>
            </w:r>
          </w:p>
        </w:tc>
        <w:tc>
          <w:tcPr>
            <w:tcW w:w="50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4D67D4"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Reading remains outside safe range</w:t>
            </w:r>
          </w:p>
        </w:tc>
        <w:tc>
          <w:tcPr>
            <w:tcW w:w="27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294EFB5"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Alert Sent</w:t>
            </w:r>
          </w:p>
        </w:tc>
      </w:tr>
      <w:tr w:rsidR="00480EF4" w:rsidRPr="00480EF4" w14:paraId="3F03B267" w14:textId="77777777" w:rsidTr="00480EF4">
        <w:trPr>
          <w:trHeight w:val="1006"/>
        </w:trPr>
        <w:tc>
          <w:tcPr>
            <w:tcW w:w="243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0869CFB"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Alert Sent</w:t>
            </w:r>
          </w:p>
        </w:tc>
        <w:tc>
          <w:tcPr>
            <w:tcW w:w="502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7412E1D"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Notification dispatched to personnel</w:t>
            </w:r>
          </w:p>
        </w:tc>
        <w:tc>
          <w:tcPr>
            <w:tcW w:w="273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A92DBB7"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Acknowledged / Resolved</w:t>
            </w:r>
          </w:p>
        </w:tc>
      </w:tr>
      <w:tr w:rsidR="00480EF4" w:rsidRPr="00480EF4" w14:paraId="0FC16AB2" w14:textId="77777777" w:rsidTr="00480EF4">
        <w:trPr>
          <w:trHeight w:val="1006"/>
        </w:trPr>
        <w:tc>
          <w:tcPr>
            <w:tcW w:w="243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DFF8BB"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Acknowledged / Resolved</w:t>
            </w:r>
          </w:p>
        </w:tc>
        <w:tc>
          <w:tcPr>
            <w:tcW w:w="502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A55D336"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Corrective action confirmed and reading back in range</w:t>
            </w:r>
          </w:p>
        </w:tc>
        <w:tc>
          <w:tcPr>
            <w:tcW w:w="273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9477B7" w14:textId="77777777" w:rsidR="00480EF4" w:rsidRPr="00480EF4" w:rsidRDefault="00480EF4" w:rsidP="001353A0">
            <w:pPr>
              <w:jc w:val="center"/>
              <w:rPr>
                <w:rFonts w:ascii="Times New Roman" w:hAnsi="Times New Roman" w:cs="Times New Roman"/>
                <w:color w:val="000000" w:themeColor="text1"/>
              </w:rPr>
            </w:pPr>
            <w:r w:rsidRPr="00480EF4">
              <w:rPr>
                <w:rFonts w:ascii="Times New Roman" w:hAnsi="Times New Roman" w:cs="Times New Roman"/>
                <w:color w:val="000000" w:themeColor="text1"/>
              </w:rPr>
              <w:t>Normal</w:t>
            </w:r>
          </w:p>
        </w:tc>
      </w:tr>
    </w:tbl>
    <w:p w14:paraId="272DDB8C" w14:textId="77777777" w:rsidR="001353A0" w:rsidRDefault="001353A0" w:rsidP="00480EF4">
      <w:pPr>
        <w:rPr>
          <w:rFonts w:ascii="Times New Roman" w:hAnsi="Times New Roman" w:cs="Times New Roman"/>
          <w:b/>
          <w:bCs/>
          <w:color w:val="000000" w:themeColor="text1"/>
        </w:rPr>
      </w:pPr>
    </w:p>
    <w:p w14:paraId="0A26DF85" w14:textId="35876B58"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6. Detailed Test Cases</w:t>
      </w:r>
    </w:p>
    <w:p w14:paraId="1059B548" w14:textId="77777777" w:rsidR="00480EF4" w:rsidRDefault="00480EF4" w:rsidP="001353A0">
      <w:pPr>
        <w:jc w:val="both"/>
        <w:rPr>
          <w:rFonts w:ascii="Times New Roman" w:hAnsi="Times New Roman" w:cs="Times New Roman"/>
          <w:color w:val="000000" w:themeColor="text1"/>
        </w:rPr>
      </w:pPr>
      <w:r w:rsidRPr="00480EF4">
        <w:rPr>
          <w:rFonts w:ascii="Times New Roman" w:hAnsi="Times New Roman" w:cs="Times New Roman"/>
          <w:color w:val="000000" w:themeColor="text1"/>
        </w:rPr>
        <w:t>The following table presents detailed test cases covering normal, boundary, invalid, and exceptional conditions. 'Actual Result' and 'Status' are marked 'Pending' as this document represents the test design stage prior to execution; these columns are to be completed during test execution.</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2248"/>
        <w:gridCol w:w="2554"/>
        <w:gridCol w:w="1780"/>
        <w:gridCol w:w="2067"/>
      </w:tblGrid>
      <w:tr w:rsidR="001353A0" w:rsidRPr="00480EF4" w14:paraId="0B858CDD" w14:textId="77777777" w:rsidTr="001353A0">
        <w:trPr>
          <w:trHeight w:val="142"/>
          <w:tblHeader/>
          <w:jc w:val="center"/>
        </w:trPr>
        <w:tc>
          <w:tcPr>
            <w:tcW w:w="686"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2D0BBA4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b/>
                <w:bCs/>
                <w:color w:val="000000" w:themeColor="text1"/>
                <w:sz w:val="22"/>
                <w:szCs w:val="22"/>
              </w:rPr>
              <w:t>TC ID</w:t>
            </w:r>
          </w:p>
        </w:tc>
        <w:tc>
          <w:tcPr>
            <w:tcW w:w="2389"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35F5209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b/>
                <w:bCs/>
                <w:color w:val="000000" w:themeColor="text1"/>
                <w:sz w:val="22"/>
                <w:szCs w:val="22"/>
              </w:rPr>
              <w:t>Scenario</w:t>
            </w:r>
          </w:p>
        </w:tc>
        <w:tc>
          <w:tcPr>
            <w:tcW w:w="2888"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17F0E81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b/>
                <w:bCs/>
                <w:color w:val="000000" w:themeColor="text1"/>
                <w:sz w:val="22"/>
                <w:szCs w:val="22"/>
              </w:rPr>
              <w:t>Test Steps</w:t>
            </w:r>
          </w:p>
        </w:tc>
        <w:tc>
          <w:tcPr>
            <w:tcW w:w="2112"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1003EDD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b/>
                <w:bCs/>
                <w:color w:val="000000" w:themeColor="text1"/>
                <w:sz w:val="22"/>
                <w:szCs w:val="22"/>
              </w:rPr>
              <w:t>Test Data</w:t>
            </w:r>
          </w:p>
        </w:tc>
        <w:tc>
          <w:tcPr>
            <w:tcW w:w="119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01C8B2F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b/>
                <w:bCs/>
                <w:color w:val="000000" w:themeColor="text1"/>
                <w:sz w:val="22"/>
                <w:szCs w:val="22"/>
              </w:rPr>
              <w:t>Expected Result</w:t>
            </w:r>
          </w:p>
        </w:tc>
      </w:tr>
      <w:tr w:rsidR="001353A0" w:rsidRPr="00480EF4" w14:paraId="5713E121"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D79AE7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TC-01</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025D957"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TS-01</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70FC75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Power on storage unit sensor. 2. Allow readings to stream to dashboard for 5 min.</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35E556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5°C (valid range)</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FE33B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Dashboard displays live temperature updating every sampling interval; value matches sensor.</w:t>
            </w:r>
          </w:p>
        </w:tc>
      </w:tr>
      <w:tr w:rsidR="001353A0" w:rsidRPr="00480EF4" w14:paraId="3FE7261B"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0B0986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TC-02</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1D3E3C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TS-13 (EP-Valid)</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8D6889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sensor reading at 5°C. 2. Observe system status.</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942B1E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5°C</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EB0638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Status remains 'Normal'; no alert generated.</w:t>
            </w:r>
          </w:p>
        </w:tc>
      </w:tr>
      <w:tr w:rsidR="001353A0" w:rsidRPr="00480EF4" w14:paraId="2DD66753"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ADC18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TC-03</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E5810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TS-13 (EP-Invalid Low)</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94ADF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sensor reading below range. 2. Observe system status.</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EE3635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-2°C</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67669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Excursion detected instantly; status changes to 'Critical'; alert triggered.</w:t>
            </w:r>
          </w:p>
        </w:tc>
      </w:tr>
      <w:tr w:rsidR="001353A0" w:rsidRPr="00480EF4" w14:paraId="565F2D1D"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54699C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TC-04</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086D4E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TS-04 (EP-Invalid High)</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FA207F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sensor reading above range. 2. Observe system status.</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6197AF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15°C</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A8EE11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Excursion detected instantly; status changes to 'Critical'; alert triggered.</w:t>
            </w:r>
          </w:p>
        </w:tc>
      </w:tr>
      <w:tr w:rsidR="001353A0" w:rsidRPr="00480EF4" w14:paraId="0DA72ACE"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529D0F"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TC-05</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601507"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TS-13 (BVA)</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13797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reading at lower boundary minus 0.1. 2. Observe status.</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B26E45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1.9°C</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E12432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Treated as invalid; excursion alert raised.</w:t>
            </w:r>
          </w:p>
        </w:tc>
      </w:tr>
      <w:tr w:rsidR="001353A0" w:rsidRPr="00480EF4" w14:paraId="5412CEEB"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121C91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TC-06</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82BA62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TS-13 (BVA)</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D91441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reading exactly at lower boundary. 2. Observe status.</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8EDE2BF"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2.0°C</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920A2CF"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Treated as valid; no alert raised.</w:t>
            </w:r>
          </w:p>
        </w:tc>
      </w:tr>
      <w:tr w:rsidR="001353A0" w:rsidRPr="00480EF4" w14:paraId="1928B79B"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098E08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TC-07</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3EAFFC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TS-13 (BVA)</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964241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reading exactly at upper boundary. 2. Observe status.</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1C8ED7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8.0°C</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44B55D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Treated as valid; no alert raised.</w:t>
            </w:r>
          </w:p>
        </w:tc>
      </w:tr>
      <w:tr w:rsidR="001353A0" w:rsidRPr="00480EF4" w14:paraId="2DBEE78D"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A18660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TC-08</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50E5D7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TS-13 (BVA)</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324E9B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reading at upper boundary plus 0.1. 2. Observe status.</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A27B80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8.1°C</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0CB992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Treated as invalid; excursion alert raised.</w:t>
            </w:r>
          </w:p>
        </w:tc>
      </w:tr>
      <w:tr w:rsidR="001353A0" w:rsidRPr="00480EF4" w14:paraId="03F852AB"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FC5CE2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TC-09</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282CEB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TS-02</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F420C5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humidity sensor within acceptable band. 2. Simulate reading outside band.</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DF493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Humidity = 45% then 90%</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09330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Normal reading shows no alert; out-of-band reading raises a humidity alert.</w:t>
            </w:r>
          </w:p>
        </w:tc>
      </w:tr>
      <w:tr w:rsidR="001353A0" w:rsidRPr="00480EF4" w14:paraId="37CF2F75"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8880E8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TC-10</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6A2824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TS-03</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36B9AF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Disconnect mains power to unit. 2. Observe backup power switch-over and alert.</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2255ED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Mains = OFF, Backup battery available</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EB3EE7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detects power loss within 1 min, switches to backup, and sends a power-failure alert.</w:t>
            </w:r>
          </w:p>
        </w:tc>
      </w:tr>
      <w:tr w:rsidR="001353A0" w:rsidRPr="00480EF4" w14:paraId="53EACCB1"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25C5D2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TC-11</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C6E0C6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TS-03 (Exceptional)</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DF0C4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Disconnect mains power. 2. Disable backup battery simultaneously.</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BE714D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Mains = OFF, Backup = OFF</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16C75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Critical 'total power loss' alert escalated immediately to all configured channels.</w:t>
            </w:r>
          </w:p>
        </w:tc>
      </w:tr>
      <w:tr w:rsidR="001353A0" w:rsidRPr="00480EF4" w14:paraId="0B25C7CC"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1BB8BF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TC-12</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2F4C77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TS-10 (Invalid/Exceptional)</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394E02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 xml:space="preserve">1. Physically disconnect a sensor mid-session. 2. </w:t>
            </w:r>
            <w:r w:rsidRPr="00480EF4">
              <w:rPr>
                <w:rFonts w:ascii="Times New Roman" w:hAnsi="Times New Roman" w:cs="Times New Roman"/>
                <w:color w:val="000000" w:themeColor="text1"/>
                <w:sz w:val="22"/>
                <w:szCs w:val="22"/>
              </w:rPr>
              <w:lastRenderedPageBreak/>
              <w:t>Observe dashboard and alerting.</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167C2F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Sensor connection dropped</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4AF10D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 xml:space="preserve">System flags unit as 'Sensor Offline' </w:t>
            </w:r>
            <w:r w:rsidRPr="00480EF4">
              <w:rPr>
                <w:rFonts w:ascii="Times New Roman" w:hAnsi="Times New Roman" w:cs="Times New Roman"/>
                <w:color w:val="000000" w:themeColor="text1"/>
                <w:sz w:val="22"/>
                <w:szCs w:val="22"/>
              </w:rPr>
              <w:lastRenderedPageBreak/>
              <w:t>within 2 min and raises a data-loss alert rather than showing a stale value silently.</w:t>
            </w:r>
          </w:p>
        </w:tc>
      </w:tr>
      <w:tr w:rsidR="001353A0" w:rsidRPr="00480EF4" w14:paraId="798AC2F8"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6E9FB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TC-13</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5F2420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TS-06</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DC5E9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Feed 30 days of simulated compressor-cycle trend data showing gradual degradation. 2. Observe predictive module.</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24877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Degrading compressor cycle-time trend</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6EA3B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ML model raises a 'predicted failure' maintenance alert before any actual excursion occurs.</w:t>
            </w:r>
          </w:p>
        </w:tc>
      </w:tr>
      <w:tr w:rsidR="001353A0" w:rsidRPr="00480EF4" w14:paraId="23E8FC7D" w14:textId="77777777" w:rsidTr="001353A0">
        <w:trPr>
          <w:trHeight w:val="741"/>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B66A61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TC-14</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BFEC64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TS-06 (Normal)</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80875C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Feed stable compressor trend data. 2. Observe predictive module.</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79BBFD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Stable cycle-time trend</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D1B85C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No predictive alert raised; equipment marked healthy.</w:t>
            </w:r>
          </w:p>
        </w:tc>
      </w:tr>
      <w:tr w:rsidR="001353A0" w:rsidRPr="00480EF4" w14:paraId="1274B1F1"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C2B1A5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TC-15</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9EF1D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TS-07</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AFDA2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Trigger a temperature excursion. 2. Verify all three notification channels.</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D520F3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12°C, valid contact details configured</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01DCE0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Push notification, email, and SMS are all received by on-call personnel within 60 seconds (NFR-01).</w:t>
            </w:r>
          </w:p>
        </w:tc>
      </w:tr>
      <w:tr w:rsidR="001353A0" w:rsidRPr="00480EF4" w14:paraId="3321B784"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1DB192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TC-16</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D60FAF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TS-07 (Exceptional)</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C8997B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 xml:space="preserve">1. Trigger an excursion with SMS gateway unreachable. 2. Observe retry/escalation </w:t>
            </w:r>
            <w:proofErr w:type="spellStart"/>
            <w:r w:rsidRPr="00480EF4">
              <w:rPr>
                <w:rFonts w:ascii="Times New Roman" w:hAnsi="Times New Roman" w:cs="Times New Roman"/>
                <w:color w:val="000000" w:themeColor="text1"/>
                <w:sz w:val="22"/>
                <w:szCs w:val="22"/>
              </w:rPr>
              <w:t>behaviour</w:t>
            </w:r>
            <w:proofErr w:type="spellEnd"/>
            <w:r w:rsidRPr="00480EF4">
              <w:rPr>
                <w:rFonts w:ascii="Times New Roman" w:hAnsi="Times New Roman" w:cs="Times New Roman"/>
                <w:color w:val="000000" w:themeColor="text1"/>
                <w:sz w:val="22"/>
                <w:szCs w:val="22"/>
              </w:rPr>
              <w:t>.</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58D752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SMS gateway = down</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ED381A7"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retries SMS 3 times, then escalates alert to secondary contact via email/app (NFR-08).</w:t>
            </w:r>
          </w:p>
        </w:tc>
      </w:tr>
      <w:tr w:rsidR="001353A0" w:rsidRPr="00480EF4" w14:paraId="2A28FD75" w14:textId="77777777" w:rsidTr="001353A0">
        <w:trPr>
          <w:trHeight w:val="1335"/>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F8A003F"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TC-17</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383AB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TS-08</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4306EE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Generate a series of sensor events and alerts. 2. Attempt to edit/delete a logged record as a non-admin user.</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11C065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Facility Manager role attempting log deletion</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B2AF5E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All events are timestamped and stored; edit/delete attempt is rejected, preserving audit-trail immutability (NFR-05).</w:t>
            </w:r>
          </w:p>
        </w:tc>
      </w:tr>
      <w:tr w:rsidR="001353A0" w:rsidRPr="00480EF4" w14:paraId="01C56118" w14:textId="77777777" w:rsidTr="001353A0">
        <w:trPr>
          <w:trHeight w:val="1335"/>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190429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TC-18</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6585FB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TS-09</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75C7CB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Request an on-demand compliance report for the last 30 days. 2. Verify scheduled monthly report auto-generation.</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229003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Date range = last 30 days</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9F9733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Report is generated in the required regulatory format, containing all excursions, durations, and corrective actions; scheduled report auto-generates on the 1st of each month.</w:t>
            </w:r>
          </w:p>
        </w:tc>
      </w:tr>
      <w:tr w:rsidR="001353A0" w:rsidRPr="00480EF4" w14:paraId="71072416" w14:textId="77777777" w:rsidTr="001353A0">
        <w:trPr>
          <w:trHeight w:val="1305"/>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2A88F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TC-19</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6D5753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TS-11</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5FF087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Onboard two separate facilities (Facility A, Facility B). 2. Log in as Facility A user and attempt to view Facility B data.</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3F4254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Facility A credentials</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84603A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Facility A user can view only Facility A units and data; Facility B data is inaccessible.</w:t>
            </w:r>
          </w:p>
        </w:tc>
      </w:tr>
      <w:tr w:rsidR="001353A0" w:rsidRPr="00480EF4" w14:paraId="2500475D" w14:textId="77777777" w:rsidTr="001353A0">
        <w:trPr>
          <w:trHeight w:val="1335"/>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A005AF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TC-20</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AADF8F7"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TS-12</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F34E9A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Attempt login with valid credentials. 2. Attempt login with invalid password. 3. Attempt 5 consecutive invalid logins.</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BF4A84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Valid creds; wrong password; 5x wrong password</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3E861E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Valid login succeeds; invalid login is rejected with a generic error; account is locked/throttled after 5 failed attempts.</w:t>
            </w:r>
          </w:p>
        </w:tc>
      </w:tr>
      <w:tr w:rsidR="001353A0" w:rsidRPr="00480EF4" w14:paraId="6A346DD5"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6BE84F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TC-21</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5FFCAD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TS-12 (Invalid)</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114EB5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 xml:space="preserve">1. Log in as a </w:t>
            </w:r>
            <w:proofErr w:type="gramStart"/>
            <w:r w:rsidRPr="00480EF4">
              <w:rPr>
                <w:rFonts w:ascii="Times New Roman" w:hAnsi="Times New Roman" w:cs="Times New Roman"/>
                <w:color w:val="000000" w:themeColor="text1"/>
                <w:sz w:val="22"/>
                <w:szCs w:val="22"/>
              </w:rPr>
              <w:t>Technician</w:t>
            </w:r>
            <w:proofErr w:type="gramEnd"/>
            <w:r w:rsidRPr="00480EF4">
              <w:rPr>
                <w:rFonts w:ascii="Times New Roman" w:hAnsi="Times New Roman" w:cs="Times New Roman"/>
                <w:color w:val="000000" w:themeColor="text1"/>
                <w:sz w:val="22"/>
                <w:szCs w:val="22"/>
              </w:rPr>
              <w:t xml:space="preserve"> role. 2. Attempt to access Admin-only compliance settings.</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95A85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Technician role token</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68313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Access is denied with an authorization error; action is logged.</w:t>
            </w:r>
          </w:p>
        </w:tc>
      </w:tr>
      <w:tr w:rsidR="001353A0" w:rsidRPr="00480EF4" w14:paraId="44965BAE" w14:textId="77777777" w:rsidTr="001353A0">
        <w:trPr>
          <w:trHeight w:val="1335"/>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8666B5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TC-22</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C30656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TS-14 (Decision Table R4)</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7AE41C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Simultaneously simulate temperature excursion AND power failure. 2. Observe combined response.</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31E860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Temp = 12°C, Power = OFF</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50965E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raises a single escalated 'Critical' alert (not two independent low-priority alerts) and notifies the Facility Manager directly, per decision table rule R4.</w:t>
            </w:r>
          </w:p>
        </w:tc>
      </w:tr>
      <w:tr w:rsidR="001353A0" w:rsidRPr="00480EF4" w14:paraId="79E9A654" w14:textId="77777777" w:rsidTr="001353A0">
        <w:trPr>
          <w:trHeight w:val="1305"/>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747EE1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TC-23</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86A87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TS-15</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1F91C6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Force a unit through each lifecycle state from Normal to Resolved. 2. Observe status transitions and logged timestamps.</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CC40A37"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Sequenced temp readings simulating drift and recovery</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C8B58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Unit status transitions strictly follow Normal → Warning → Critical → Alert Sent → Resolved, with each transition timestamped in the audit log.</w:t>
            </w:r>
          </w:p>
        </w:tc>
      </w:tr>
      <w:tr w:rsidR="001353A0" w:rsidRPr="00480EF4" w14:paraId="0341B905"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39EE8F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TC-24</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25D112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TS-15 (Invalid transition)</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7678D1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Attempt to force an illegal state jump (e.g., Normal directly to Alert Sent without intermediate states).</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A9D4EC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Direct API call requesting invalid transition</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FE304F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rejects the invalid transition and logs a system-integrity warning.</w:t>
            </w:r>
          </w:p>
        </w:tc>
      </w:tr>
      <w:tr w:rsidR="001353A0" w:rsidRPr="00480EF4" w14:paraId="5B80653C"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63A70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TC-25</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90B391F"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NFR-04 (Load)</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9B1D9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10,000 concurrent sensor connections streaming data. 2. Measure alert dispatch latency.</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FCBE5E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10,000 concurrent virtual sensors, 5% in excursion</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40C2D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sustains the load without dropped readings; alert latency remains within 60 seconds (NFR-01, NFR-04).</w:t>
            </w:r>
          </w:p>
        </w:tc>
      </w:tr>
      <w:tr w:rsidR="001353A0" w:rsidRPr="00480EF4" w14:paraId="592D55B6" w14:textId="77777777" w:rsidTr="001353A0">
        <w:trPr>
          <w:trHeight w:val="1335"/>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7B89D9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TC-26</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08382A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TS-16</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038FD3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Log a scheduled preventive-maintenance activity against a unit. 2. Verify it appears in the unit's maintenance history.</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557F78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Unit ID = FR-Unit-01, Maintenance type = Filter Cleaning</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AC1001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Maintenance entry is saved with timestamp, technician ID, and notes; visible in unit history and audit trail.</w:t>
            </w:r>
          </w:p>
        </w:tc>
      </w:tr>
      <w:tr w:rsidR="001353A0" w:rsidRPr="00480EF4" w14:paraId="3D39F28F" w14:textId="77777777" w:rsidTr="001353A0">
        <w:trPr>
          <w:trHeight w:val="771"/>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3DFB9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TC-27</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E891F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TS-16 (Invalid)</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35661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Attempt to log a maintenance activity for a non-existent unit ID.</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79B19C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Unit ID = INVALID-999</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391727"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rejects the request with a clear 'unit not found' validation error; no record is created.</w:t>
            </w:r>
          </w:p>
        </w:tc>
      </w:tr>
      <w:tr w:rsidR="001353A0" w:rsidRPr="00480EF4" w14:paraId="61C360CE" w14:textId="77777777" w:rsidTr="001353A0">
        <w:trPr>
          <w:trHeight w:val="1335"/>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31B250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TC-28</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3693A0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TS-17</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6E4751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Generate a compliance report and compare its fields against the required regulatory template.</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56BC227"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30-day excursion history including 2 excursions</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20415C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Report includes facility ID, unit ID, excursion start/end time, duration, min/max temperature, and corrective action taken, matching the regulatory template.</w:t>
            </w:r>
          </w:p>
        </w:tc>
      </w:tr>
      <w:tr w:rsidR="001353A0" w:rsidRPr="00480EF4" w14:paraId="7BACC968"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F65BAE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TC-29</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CC09B6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TS-17 (Boundary)</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4172DB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Generate a compliance report for a period with zero excursions.</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428BA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0 excursions in range</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BF4069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Report generates successfully stating 'No excursions recorded' rather than erroring or omitting the section.</w:t>
            </w:r>
          </w:p>
        </w:tc>
      </w:tr>
      <w:tr w:rsidR="001353A0" w:rsidRPr="00480EF4" w14:paraId="25080416"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EB787B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TC-30</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1DEC89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TS-18</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AC2BA9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 xml:space="preserve">1. Intercept sensor-to-cloud traffic with a network </w:t>
            </w:r>
            <w:proofErr w:type="spellStart"/>
            <w:r w:rsidRPr="00480EF4">
              <w:rPr>
                <w:rFonts w:ascii="Times New Roman" w:hAnsi="Times New Roman" w:cs="Times New Roman"/>
                <w:color w:val="000000" w:themeColor="text1"/>
                <w:sz w:val="22"/>
                <w:szCs w:val="22"/>
              </w:rPr>
              <w:t>analyser</w:t>
            </w:r>
            <w:proofErr w:type="spellEnd"/>
            <w:r w:rsidRPr="00480EF4">
              <w:rPr>
                <w:rFonts w:ascii="Times New Roman" w:hAnsi="Times New Roman" w:cs="Times New Roman"/>
                <w:color w:val="000000" w:themeColor="text1"/>
                <w:sz w:val="22"/>
                <w:szCs w:val="22"/>
              </w:rPr>
              <w:t>. 2. Inspect packet contents.</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B7C723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Live sensor data stream</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035A50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All captured traffic is encrypted (TLS 1.2+); no readable plaintext temperature/humidity values are visible.</w:t>
            </w:r>
          </w:p>
        </w:tc>
      </w:tr>
      <w:tr w:rsidR="001353A0" w:rsidRPr="00480EF4" w14:paraId="1EA68419"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9188F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TC-31</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D409D8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TS-18 (Invalid/Exceptional)</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2E86BE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Attempt to connect a sensor client using an outdated/unsupported TLS version.</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7F9225"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Client forced to TLS 1.0</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16757F"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Connection is refused by the server; event is logged as a security exception.</w:t>
            </w:r>
          </w:p>
        </w:tc>
      </w:tr>
      <w:tr w:rsidR="001353A0" w:rsidRPr="00480EF4" w14:paraId="037FE723"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526695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TC-32</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DA3A8D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TS-19</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A90F42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Simulate failure of the primary application node. 2. Observe fail-over to a standby node.</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5F46BC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Primary node killed mid-session</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CD71CF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Standby node takes over within the defined recovery time objective; no sensor data or alerts are lost during fail-over.</w:t>
            </w:r>
          </w:p>
        </w:tc>
      </w:tr>
      <w:tr w:rsidR="001353A0" w:rsidRPr="00480EF4" w14:paraId="3A8B203C"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D2D94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TC-33</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FE6F93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TS-20</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AF2E307"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 xml:space="preserve">1. Onboard 25 facilities with 50 units each (1,250 </w:t>
            </w:r>
            <w:r w:rsidRPr="00480EF4">
              <w:rPr>
                <w:rFonts w:ascii="Times New Roman" w:hAnsi="Times New Roman" w:cs="Times New Roman"/>
                <w:color w:val="000000" w:themeColor="text1"/>
                <w:sz w:val="22"/>
                <w:szCs w:val="22"/>
              </w:rPr>
              <w:lastRenderedPageBreak/>
              <w:t>units). 2. Load the aggregated dashboard.</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FC8B0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1,250 units across 25 facilities</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D6DDB8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 xml:space="preserve">Dashboard loads aggregated status within an acceptable </w:t>
            </w:r>
            <w:r w:rsidRPr="00480EF4">
              <w:rPr>
                <w:rFonts w:ascii="Times New Roman" w:hAnsi="Times New Roman" w:cs="Times New Roman"/>
                <w:color w:val="000000" w:themeColor="text1"/>
                <w:sz w:val="22"/>
                <w:szCs w:val="22"/>
              </w:rPr>
              <w:lastRenderedPageBreak/>
              <w:t xml:space="preserve">response time (e.g., &lt; 3 seconds) and correctly </w:t>
            </w:r>
            <w:proofErr w:type="spellStart"/>
            <w:r w:rsidRPr="00480EF4">
              <w:rPr>
                <w:rFonts w:ascii="Times New Roman" w:hAnsi="Times New Roman" w:cs="Times New Roman"/>
                <w:color w:val="000000" w:themeColor="text1"/>
                <w:sz w:val="22"/>
                <w:szCs w:val="22"/>
              </w:rPr>
              <w:t>summarises</w:t>
            </w:r>
            <w:proofErr w:type="spellEnd"/>
            <w:r w:rsidRPr="00480EF4">
              <w:rPr>
                <w:rFonts w:ascii="Times New Roman" w:hAnsi="Times New Roman" w:cs="Times New Roman"/>
                <w:color w:val="000000" w:themeColor="text1"/>
                <w:sz w:val="22"/>
                <w:szCs w:val="22"/>
              </w:rPr>
              <w:t xml:space="preserve"> per-facility counts.</w:t>
            </w:r>
          </w:p>
        </w:tc>
      </w:tr>
      <w:tr w:rsidR="001353A0" w:rsidRPr="00480EF4" w14:paraId="579CD9EF"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6606A0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TC-34</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BCF516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TS-01 (Exceptional)</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B738AC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Feed a sensor reading that is a non-numeric / corrupted payload.</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A9EE4E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Payload = '</w:t>
            </w:r>
            <w:proofErr w:type="spellStart"/>
            <w:r w:rsidRPr="00480EF4">
              <w:rPr>
                <w:rFonts w:ascii="Times New Roman" w:hAnsi="Times New Roman" w:cs="Times New Roman"/>
                <w:color w:val="000000" w:themeColor="text1"/>
                <w:sz w:val="22"/>
                <w:szCs w:val="22"/>
              </w:rPr>
              <w:t>ERR_NaN</w:t>
            </w:r>
            <w:proofErr w:type="spellEnd"/>
            <w:r w:rsidRPr="00480EF4">
              <w:rPr>
                <w:rFonts w:ascii="Times New Roman" w:hAnsi="Times New Roman" w:cs="Times New Roman"/>
                <w:color w:val="000000" w:themeColor="text1"/>
                <w:sz w:val="22"/>
                <w:szCs w:val="22"/>
              </w:rPr>
              <w:t>'</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CBF729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rejects the malformed reading, does not crash or plot a false value, and logs a data-quality warning.</w:t>
            </w:r>
          </w:p>
        </w:tc>
      </w:tr>
      <w:tr w:rsidR="001353A0" w:rsidRPr="00480EF4" w14:paraId="28A3B72B" w14:textId="77777777" w:rsidTr="001353A0">
        <w:trPr>
          <w:trHeight w:val="1038"/>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7618B0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TC-35</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4205AC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TS-04 (Exceptional)</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8472AB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Trigger a temperature excursion while the assigned Facility Manager's contact details are missing.</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D3F28B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Excursion event, no configured contact</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B0ACE9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detects the missing configuration and escalates the alert to a default/admin contact rather than silently failing.</w:t>
            </w:r>
          </w:p>
        </w:tc>
      </w:tr>
      <w:tr w:rsidR="001353A0" w:rsidRPr="00480EF4" w14:paraId="48D94CF6"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BB6B75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TC-36</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BA3C8A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TS-08 (Boundary)</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555EF9B"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Query historical data at the exact configured retention-period boundary (e.g., 365th day vs 366th day).</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CD602F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Record age = 365 days and 366 days</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93BDEA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365-day-old record is still retrievable; 366-day-old record is archived/purged per the configured retention policy (NFR/compliance).</w:t>
            </w:r>
          </w:p>
        </w:tc>
      </w:tr>
      <w:tr w:rsidR="001353A0" w:rsidRPr="00480EF4" w14:paraId="41A45478"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6A5E3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TC-37</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2AD76E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TS-12 (Boundary)</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3B7D06A"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Attempt login with a password of exactly the minimum allowed length. 2. Attempt login with one character fewer.</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DC3517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Password lengths = min and min-1</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9183B36"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Minimum-length password is accepted (if otherwise valid); one character shorter is rejected with a policy validation message.</w:t>
            </w:r>
          </w:p>
        </w:tc>
      </w:tr>
      <w:tr w:rsidR="001353A0" w:rsidRPr="00480EF4" w14:paraId="0F134AE8"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8494ED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TC-38</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F637B3C"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TS-15 (Boundary)</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67B657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Hold a unit's reading exactly at the Warning-to-Critical time threshold (e.g., 5 minutes drift).</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6EF862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Drift duration = 4:59 and 5:00</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DFB5C5D"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 xml:space="preserve">At 4:59 the unit remains in 'Warning'; at 5:00 it transitions to 'Critical', </w:t>
            </w:r>
            <w:r w:rsidRPr="00480EF4">
              <w:rPr>
                <w:rFonts w:ascii="Times New Roman" w:hAnsi="Times New Roman" w:cs="Times New Roman"/>
                <w:color w:val="000000" w:themeColor="text1"/>
                <w:sz w:val="22"/>
                <w:szCs w:val="22"/>
              </w:rPr>
              <w:lastRenderedPageBreak/>
              <w:t xml:space="preserve">confirming the timer boundary is </w:t>
            </w:r>
            <w:proofErr w:type="spellStart"/>
            <w:r w:rsidRPr="00480EF4">
              <w:rPr>
                <w:rFonts w:ascii="Times New Roman" w:hAnsi="Times New Roman" w:cs="Times New Roman"/>
                <w:color w:val="000000" w:themeColor="text1"/>
                <w:sz w:val="22"/>
                <w:szCs w:val="22"/>
              </w:rPr>
              <w:t>honoured</w:t>
            </w:r>
            <w:proofErr w:type="spellEnd"/>
            <w:r w:rsidRPr="00480EF4">
              <w:rPr>
                <w:rFonts w:ascii="Times New Roman" w:hAnsi="Times New Roman" w:cs="Times New Roman"/>
                <w:color w:val="000000" w:themeColor="text1"/>
                <w:sz w:val="22"/>
                <w:szCs w:val="22"/>
              </w:rPr>
              <w:t>.</w:t>
            </w:r>
          </w:p>
        </w:tc>
      </w:tr>
      <w:tr w:rsidR="001353A0" w:rsidRPr="00480EF4" w14:paraId="2AB6C0F1" w14:textId="77777777" w:rsidTr="001353A0">
        <w:trPr>
          <w:trHeight w:val="142"/>
          <w:jc w:val="center"/>
        </w:trPr>
        <w:tc>
          <w:tcPr>
            <w:tcW w:w="68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22D6811"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lastRenderedPageBreak/>
              <w:t>TC-39</w:t>
            </w:r>
          </w:p>
        </w:tc>
        <w:tc>
          <w:tcPr>
            <w:tcW w:w="238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FE407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TS-07 (Boundary)</w:t>
            </w:r>
          </w:p>
        </w:tc>
        <w:tc>
          <w:tcPr>
            <w:tcW w:w="288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EFB4162"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Trigger exactly 3 excursion alerts for the same unit within a 1-minute de-duplication window.</w:t>
            </w:r>
          </w:p>
        </w:tc>
        <w:tc>
          <w:tcPr>
            <w:tcW w:w="211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80842FE"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3 identical excursion events within 60s</w:t>
            </w:r>
          </w:p>
        </w:tc>
        <w:tc>
          <w:tcPr>
            <w:tcW w:w="119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FFEBD73"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Only one alert notification is dispatched (de-duplicated); the audit trail still records all 3 underlying sensor events.</w:t>
            </w:r>
          </w:p>
        </w:tc>
      </w:tr>
      <w:tr w:rsidR="001353A0" w:rsidRPr="00480EF4" w14:paraId="186BB45B" w14:textId="77777777" w:rsidTr="001353A0">
        <w:trPr>
          <w:trHeight w:val="1266"/>
          <w:jc w:val="center"/>
        </w:trPr>
        <w:tc>
          <w:tcPr>
            <w:tcW w:w="68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014A11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TC-40</w:t>
            </w:r>
          </w:p>
        </w:tc>
        <w:tc>
          <w:tcPr>
            <w:tcW w:w="2389"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273AF89"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TS-11 (Exceptional)</w:t>
            </w:r>
          </w:p>
        </w:tc>
        <w:tc>
          <w:tcPr>
            <w:tcW w:w="2888"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B221AF8"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1. Attempt to onboard a new facility using a duplicate facility ID already in use.</w:t>
            </w:r>
          </w:p>
        </w:tc>
        <w:tc>
          <w:tcPr>
            <w:tcW w:w="211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6719434"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Facility ID = existing ID 'FAC-004'</w:t>
            </w:r>
          </w:p>
        </w:tc>
        <w:tc>
          <w:tcPr>
            <w:tcW w:w="119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E4F6F40" w14:textId="77777777" w:rsidR="001353A0" w:rsidRPr="00480EF4" w:rsidRDefault="001353A0" w:rsidP="00CC7174">
            <w:pPr>
              <w:rPr>
                <w:rFonts w:ascii="Times New Roman" w:hAnsi="Times New Roman" w:cs="Times New Roman"/>
                <w:color w:val="000000" w:themeColor="text1"/>
                <w:sz w:val="22"/>
                <w:szCs w:val="22"/>
              </w:rPr>
            </w:pPr>
            <w:r w:rsidRPr="00480EF4">
              <w:rPr>
                <w:rFonts w:ascii="Times New Roman" w:hAnsi="Times New Roman" w:cs="Times New Roman"/>
                <w:color w:val="000000" w:themeColor="text1"/>
                <w:sz w:val="22"/>
                <w:szCs w:val="22"/>
              </w:rPr>
              <w:t>System rejects the duplicate onboarding request with a clear conflict error; existing facility data remains unaffected.</w:t>
            </w:r>
          </w:p>
        </w:tc>
      </w:tr>
    </w:tbl>
    <w:p w14:paraId="76F2D32F" w14:textId="77777777" w:rsidR="001353A0" w:rsidRDefault="001353A0" w:rsidP="001353A0">
      <w:pPr>
        <w:spacing w:after="140"/>
      </w:pPr>
    </w:p>
    <w:p w14:paraId="2E40FFB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7. Traceability Matrix</w:t>
      </w:r>
    </w:p>
    <w:p w14:paraId="0E9E447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matrix below maps each requirement to its corresponding test scenario(s) and test case(s), demonstrating full requirement and functional coverage.</w:t>
      </w:r>
    </w:p>
    <w:tbl>
      <w:tblPr>
        <w:tblW w:w="10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3476"/>
        <w:gridCol w:w="4172"/>
      </w:tblGrid>
      <w:tr w:rsidR="00480EF4" w:rsidRPr="00480EF4" w14:paraId="0CF5F4DB" w14:textId="77777777" w:rsidTr="00480EF4">
        <w:trPr>
          <w:trHeight w:val="484"/>
          <w:tblHeader/>
        </w:trPr>
        <w:tc>
          <w:tcPr>
            <w:tcW w:w="2704"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68B5DCF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Requirement(s)</w:t>
            </w:r>
          </w:p>
        </w:tc>
        <w:tc>
          <w:tcPr>
            <w:tcW w:w="3476"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23EB48C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Test Scenario(s)</w:t>
            </w:r>
          </w:p>
        </w:tc>
        <w:tc>
          <w:tcPr>
            <w:tcW w:w="4172"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14549C1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Test Case(s)</w:t>
            </w:r>
          </w:p>
        </w:tc>
      </w:tr>
      <w:tr w:rsidR="00480EF4" w:rsidRPr="00480EF4" w14:paraId="6203DDC5"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2BF33C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FR-01, FR-02</w:t>
            </w:r>
          </w:p>
        </w:tc>
        <w:tc>
          <w:tcPr>
            <w:tcW w:w="34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C311D7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TS-01, TS-02</w:t>
            </w:r>
          </w:p>
        </w:tc>
        <w:tc>
          <w:tcPr>
            <w:tcW w:w="41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343904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TC-01, TC-09</w:t>
            </w:r>
          </w:p>
        </w:tc>
      </w:tr>
      <w:tr w:rsidR="00480EF4" w:rsidRPr="00480EF4" w14:paraId="0489EA27" w14:textId="77777777" w:rsidTr="00480EF4">
        <w:trPr>
          <w:trHeight w:val="472"/>
        </w:trPr>
        <w:tc>
          <w:tcPr>
            <w:tcW w:w="270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95FBBD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FR-03</w:t>
            </w:r>
          </w:p>
        </w:tc>
        <w:tc>
          <w:tcPr>
            <w:tcW w:w="34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8B4EDF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TS-03</w:t>
            </w:r>
          </w:p>
        </w:tc>
        <w:tc>
          <w:tcPr>
            <w:tcW w:w="41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019B036"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TC-10, TC-11</w:t>
            </w:r>
          </w:p>
        </w:tc>
      </w:tr>
      <w:tr w:rsidR="00480EF4" w:rsidRPr="00480EF4" w14:paraId="309D0906"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E8882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FR-04</w:t>
            </w:r>
          </w:p>
        </w:tc>
        <w:tc>
          <w:tcPr>
            <w:tcW w:w="34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8BCEE0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TS-10</w:t>
            </w:r>
          </w:p>
        </w:tc>
        <w:tc>
          <w:tcPr>
            <w:tcW w:w="41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3056267"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TC-12</w:t>
            </w:r>
          </w:p>
        </w:tc>
      </w:tr>
      <w:tr w:rsidR="00480EF4" w:rsidRPr="00480EF4" w14:paraId="390DB7C2"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36FEB8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FR-05</w:t>
            </w:r>
          </w:p>
        </w:tc>
        <w:tc>
          <w:tcPr>
            <w:tcW w:w="34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7AC0E7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TS-04, TS-05, TS-13</w:t>
            </w:r>
          </w:p>
        </w:tc>
        <w:tc>
          <w:tcPr>
            <w:tcW w:w="41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EB38BF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TC-02, TC-03, TC-04, TC-05, TC-06, TC-07, TC-08</w:t>
            </w:r>
          </w:p>
        </w:tc>
      </w:tr>
      <w:tr w:rsidR="00480EF4" w:rsidRPr="00480EF4" w14:paraId="225B77F7"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4F615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FR-06</w:t>
            </w:r>
          </w:p>
        </w:tc>
        <w:tc>
          <w:tcPr>
            <w:tcW w:w="34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556A7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TS-06</w:t>
            </w:r>
          </w:p>
        </w:tc>
        <w:tc>
          <w:tcPr>
            <w:tcW w:w="41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5E1613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TC-13, TC-14</w:t>
            </w:r>
          </w:p>
        </w:tc>
      </w:tr>
      <w:tr w:rsidR="00480EF4" w:rsidRPr="00480EF4" w14:paraId="43EF9C34"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A15F14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FR-07</w:t>
            </w:r>
          </w:p>
        </w:tc>
        <w:tc>
          <w:tcPr>
            <w:tcW w:w="34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6D72E7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TS-07, TS-14</w:t>
            </w:r>
          </w:p>
        </w:tc>
        <w:tc>
          <w:tcPr>
            <w:tcW w:w="41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81EE2C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TC-15, TC-16, TC-22</w:t>
            </w:r>
          </w:p>
        </w:tc>
      </w:tr>
      <w:tr w:rsidR="00480EF4" w:rsidRPr="00480EF4" w14:paraId="263F4BAE" w14:textId="77777777" w:rsidTr="00480EF4">
        <w:trPr>
          <w:trHeight w:val="472"/>
        </w:trPr>
        <w:tc>
          <w:tcPr>
            <w:tcW w:w="270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A48468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lastRenderedPageBreak/>
              <w:t>FR-08</w:t>
            </w:r>
          </w:p>
        </w:tc>
        <w:tc>
          <w:tcPr>
            <w:tcW w:w="34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1C6F93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TS-08</w:t>
            </w:r>
          </w:p>
        </w:tc>
        <w:tc>
          <w:tcPr>
            <w:tcW w:w="41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952BD91"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TC-17</w:t>
            </w:r>
          </w:p>
        </w:tc>
      </w:tr>
      <w:tr w:rsidR="00480EF4" w:rsidRPr="00480EF4" w14:paraId="02F4A448"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5470A2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FR-09</w:t>
            </w:r>
          </w:p>
        </w:tc>
        <w:tc>
          <w:tcPr>
            <w:tcW w:w="34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15E7AD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TS-09</w:t>
            </w:r>
          </w:p>
        </w:tc>
        <w:tc>
          <w:tcPr>
            <w:tcW w:w="41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09BC58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TC-18</w:t>
            </w:r>
          </w:p>
        </w:tc>
      </w:tr>
      <w:tr w:rsidR="00480EF4" w:rsidRPr="00480EF4" w14:paraId="3D44CBE5"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E4F1D6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FR-10</w:t>
            </w:r>
          </w:p>
        </w:tc>
        <w:tc>
          <w:tcPr>
            <w:tcW w:w="34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C27913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TS-11</w:t>
            </w:r>
          </w:p>
        </w:tc>
        <w:tc>
          <w:tcPr>
            <w:tcW w:w="41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4FB06E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TC-19</w:t>
            </w:r>
          </w:p>
        </w:tc>
      </w:tr>
      <w:tr w:rsidR="00480EF4" w:rsidRPr="00480EF4" w14:paraId="3B1CE6E6"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34EF35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FR-11</w:t>
            </w:r>
          </w:p>
        </w:tc>
        <w:tc>
          <w:tcPr>
            <w:tcW w:w="34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6D9768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TS-12</w:t>
            </w:r>
          </w:p>
        </w:tc>
        <w:tc>
          <w:tcPr>
            <w:tcW w:w="41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FA57F9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TC-20, TC-21</w:t>
            </w:r>
          </w:p>
        </w:tc>
      </w:tr>
      <w:tr w:rsidR="00480EF4" w:rsidRPr="00480EF4" w14:paraId="71399A86" w14:textId="77777777" w:rsidTr="00480EF4">
        <w:trPr>
          <w:trHeight w:val="484"/>
        </w:trPr>
        <w:tc>
          <w:tcPr>
            <w:tcW w:w="270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D2E8F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FR-05, FR-07 (lifecycle)</w:t>
            </w:r>
          </w:p>
        </w:tc>
        <w:tc>
          <w:tcPr>
            <w:tcW w:w="34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C40E6C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TS-15</w:t>
            </w:r>
          </w:p>
        </w:tc>
        <w:tc>
          <w:tcPr>
            <w:tcW w:w="41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0E3762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TC-23, TC-24</w:t>
            </w:r>
          </w:p>
        </w:tc>
      </w:tr>
      <w:tr w:rsidR="00480EF4" w:rsidRPr="00480EF4" w14:paraId="09C98BBE" w14:textId="77777777" w:rsidTr="00480EF4">
        <w:trPr>
          <w:trHeight w:val="472"/>
        </w:trPr>
        <w:tc>
          <w:tcPr>
            <w:tcW w:w="270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9EA026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NFR-04, NFR-01</w:t>
            </w:r>
          </w:p>
        </w:tc>
        <w:tc>
          <w:tcPr>
            <w:tcW w:w="3476"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16A659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 (non-functional)</w:t>
            </w:r>
          </w:p>
        </w:tc>
        <w:tc>
          <w:tcPr>
            <w:tcW w:w="41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9C8DCC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TC-25</w:t>
            </w:r>
          </w:p>
        </w:tc>
      </w:tr>
    </w:tbl>
    <w:p w14:paraId="33688FC6" w14:textId="77777777" w:rsidR="00480EF4" w:rsidRDefault="00480EF4" w:rsidP="00480EF4">
      <w:pPr>
        <w:rPr>
          <w:rFonts w:ascii="Times New Roman" w:hAnsi="Times New Roman" w:cs="Times New Roman"/>
          <w:b/>
          <w:bCs/>
          <w:color w:val="000000" w:themeColor="text1"/>
        </w:rPr>
      </w:pPr>
    </w:p>
    <w:p w14:paraId="1402B146" w14:textId="509D08D4"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8. Test Coverage Summary</w:t>
      </w:r>
    </w:p>
    <w:p w14:paraId="46577537" w14:textId="77777777" w:rsidR="00480EF4" w:rsidRPr="00480EF4" w:rsidRDefault="00480EF4" w:rsidP="00480EF4">
      <w:pPr>
        <w:numPr>
          <w:ilvl w:val="0"/>
          <w:numId w:val="1"/>
        </w:numPr>
        <w:rPr>
          <w:rFonts w:ascii="Times New Roman" w:hAnsi="Times New Roman" w:cs="Times New Roman"/>
          <w:color w:val="000000" w:themeColor="text1"/>
        </w:rPr>
      </w:pPr>
      <w:r w:rsidRPr="00480EF4">
        <w:rPr>
          <w:rFonts w:ascii="Times New Roman" w:hAnsi="Times New Roman" w:cs="Times New Roman"/>
          <w:color w:val="000000" w:themeColor="text1"/>
        </w:rPr>
        <w:t>Functional Requirements identified: 12</w:t>
      </w:r>
    </w:p>
    <w:p w14:paraId="24388DF5" w14:textId="77777777" w:rsidR="00480EF4" w:rsidRPr="00480EF4" w:rsidRDefault="00480EF4" w:rsidP="00480EF4">
      <w:pPr>
        <w:numPr>
          <w:ilvl w:val="0"/>
          <w:numId w:val="1"/>
        </w:numPr>
        <w:rPr>
          <w:rFonts w:ascii="Times New Roman" w:hAnsi="Times New Roman" w:cs="Times New Roman"/>
          <w:color w:val="000000" w:themeColor="text1"/>
        </w:rPr>
      </w:pPr>
      <w:r w:rsidRPr="00480EF4">
        <w:rPr>
          <w:rFonts w:ascii="Times New Roman" w:hAnsi="Times New Roman" w:cs="Times New Roman"/>
          <w:color w:val="000000" w:themeColor="text1"/>
        </w:rPr>
        <w:t>Non-Functional Requirements identified: 8</w:t>
      </w:r>
    </w:p>
    <w:p w14:paraId="28AAB4B7" w14:textId="77777777" w:rsidR="00480EF4" w:rsidRPr="00480EF4" w:rsidRDefault="00480EF4" w:rsidP="00480EF4">
      <w:pPr>
        <w:numPr>
          <w:ilvl w:val="0"/>
          <w:numId w:val="1"/>
        </w:numPr>
        <w:rPr>
          <w:rFonts w:ascii="Times New Roman" w:hAnsi="Times New Roman" w:cs="Times New Roman"/>
          <w:color w:val="000000" w:themeColor="text1"/>
        </w:rPr>
      </w:pPr>
      <w:r w:rsidRPr="00480EF4">
        <w:rPr>
          <w:rFonts w:ascii="Times New Roman" w:hAnsi="Times New Roman" w:cs="Times New Roman"/>
          <w:color w:val="000000" w:themeColor="text1"/>
        </w:rPr>
        <w:t>Test Scenarios designed: 20</w:t>
      </w:r>
    </w:p>
    <w:p w14:paraId="37E3999C" w14:textId="77777777" w:rsidR="00480EF4" w:rsidRPr="00480EF4" w:rsidRDefault="00480EF4" w:rsidP="00480EF4">
      <w:pPr>
        <w:numPr>
          <w:ilvl w:val="0"/>
          <w:numId w:val="1"/>
        </w:numPr>
        <w:rPr>
          <w:rFonts w:ascii="Times New Roman" w:hAnsi="Times New Roman" w:cs="Times New Roman"/>
          <w:color w:val="000000" w:themeColor="text1"/>
        </w:rPr>
      </w:pPr>
      <w:r w:rsidRPr="00480EF4">
        <w:rPr>
          <w:rFonts w:ascii="Times New Roman" w:hAnsi="Times New Roman" w:cs="Times New Roman"/>
          <w:color w:val="000000" w:themeColor="text1"/>
        </w:rPr>
        <w:t>Detailed Test Cases designed: 40</w:t>
      </w:r>
    </w:p>
    <w:p w14:paraId="3188DA4D" w14:textId="77777777" w:rsidR="00480EF4" w:rsidRPr="00480EF4" w:rsidRDefault="00480EF4" w:rsidP="00480EF4">
      <w:pPr>
        <w:numPr>
          <w:ilvl w:val="0"/>
          <w:numId w:val="1"/>
        </w:numPr>
        <w:rPr>
          <w:rFonts w:ascii="Times New Roman" w:hAnsi="Times New Roman" w:cs="Times New Roman"/>
          <w:color w:val="000000" w:themeColor="text1"/>
        </w:rPr>
      </w:pPr>
      <w:r w:rsidRPr="00480EF4">
        <w:rPr>
          <w:rFonts w:ascii="Times New Roman" w:hAnsi="Times New Roman" w:cs="Times New Roman"/>
          <w:color w:val="000000" w:themeColor="text1"/>
        </w:rPr>
        <w:t>Test design techniques applied: Equivalence Partitioning, Boundary Value Analysis, Decision Table Testing, State Transition Testing</w:t>
      </w:r>
    </w:p>
    <w:p w14:paraId="6A2B93A3" w14:textId="77777777" w:rsidR="00480EF4" w:rsidRDefault="00480EF4" w:rsidP="00480EF4">
      <w:pPr>
        <w:numPr>
          <w:ilvl w:val="0"/>
          <w:numId w:val="1"/>
        </w:numPr>
        <w:rPr>
          <w:rFonts w:ascii="Times New Roman" w:hAnsi="Times New Roman" w:cs="Times New Roman"/>
          <w:color w:val="000000" w:themeColor="text1"/>
        </w:rPr>
      </w:pPr>
      <w:r w:rsidRPr="00480EF4">
        <w:rPr>
          <w:rFonts w:ascii="Times New Roman" w:hAnsi="Times New Roman" w:cs="Times New Roman"/>
          <w:color w:val="000000" w:themeColor="text1"/>
        </w:rPr>
        <w:t>Coverage: All 12 functional requirements and the performance-critical non-functional requirements are traced to at least one test scenario and test case, giving 100% requirement-to-test traceability.</w:t>
      </w:r>
    </w:p>
    <w:p w14:paraId="2A5D2ACB" w14:textId="77777777" w:rsidR="001353A0" w:rsidRPr="00480EF4" w:rsidRDefault="001353A0" w:rsidP="001353A0">
      <w:pPr>
        <w:ind w:left="360"/>
        <w:rPr>
          <w:rFonts w:ascii="Times New Roman" w:hAnsi="Times New Roman" w:cs="Times New Roman"/>
          <w:color w:val="000000" w:themeColor="text1"/>
        </w:rPr>
      </w:pPr>
    </w:p>
    <w:p w14:paraId="24CBC1F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9. Risk Analysis and Mitigation</w:t>
      </w:r>
    </w:p>
    <w:p w14:paraId="37DDBE5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 xml:space="preserve">The following risks were considered while </w:t>
      </w:r>
      <w:proofErr w:type="spellStart"/>
      <w:r w:rsidRPr="00480EF4">
        <w:rPr>
          <w:rFonts w:ascii="Times New Roman" w:hAnsi="Times New Roman" w:cs="Times New Roman"/>
          <w:color w:val="000000" w:themeColor="text1"/>
        </w:rPr>
        <w:t>prioritising</w:t>
      </w:r>
      <w:proofErr w:type="spellEnd"/>
      <w:r w:rsidRPr="00480EF4">
        <w:rPr>
          <w:rFonts w:ascii="Times New Roman" w:hAnsi="Times New Roman" w:cs="Times New Roman"/>
          <w:color w:val="000000" w:themeColor="text1"/>
        </w:rPr>
        <w:t xml:space="preserve"> the test suite, given that a failure in this system directly affects vaccine safety and patient outcomes:</w:t>
      </w:r>
    </w:p>
    <w:tbl>
      <w:tblPr>
        <w:tblW w:w="99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4"/>
        <w:gridCol w:w="3120"/>
        <w:gridCol w:w="2972"/>
      </w:tblGrid>
      <w:tr w:rsidR="00480EF4" w:rsidRPr="00480EF4" w14:paraId="1783E515" w14:textId="77777777" w:rsidTr="00480EF4">
        <w:trPr>
          <w:trHeight w:val="480"/>
          <w:tblHeader/>
        </w:trPr>
        <w:tc>
          <w:tcPr>
            <w:tcW w:w="3864"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50DC92C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Risk</w:t>
            </w:r>
          </w:p>
        </w:tc>
        <w:tc>
          <w:tcPr>
            <w:tcW w:w="3120"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38F7E7C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Impact</w:t>
            </w:r>
          </w:p>
        </w:tc>
        <w:tc>
          <w:tcPr>
            <w:tcW w:w="2972"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1984D24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Mitigating Test Case(s)</w:t>
            </w:r>
          </w:p>
        </w:tc>
      </w:tr>
      <w:tr w:rsidR="00480EF4" w:rsidRPr="00480EF4" w14:paraId="7A67180B" w14:textId="77777777" w:rsidTr="00480EF4">
        <w:trPr>
          <w:trHeight w:val="792"/>
        </w:trPr>
        <w:tc>
          <w:tcPr>
            <w:tcW w:w="386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39F810B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Undetected temperature excursion due to sensor calibration drift or a boundary-logic defect</w:t>
            </w:r>
          </w:p>
        </w:tc>
        <w:tc>
          <w:tcPr>
            <w:tcW w:w="31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CA5741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High — vaccine spoilage, patient safety, financial loss</w:t>
            </w:r>
          </w:p>
        </w:tc>
        <w:tc>
          <w:tcPr>
            <w:tcW w:w="29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263D17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TC-02 to TC-08, TC-34</w:t>
            </w:r>
          </w:p>
        </w:tc>
      </w:tr>
      <w:tr w:rsidR="00480EF4" w:rsidRPr="00480EF4" w14:paraId="4C7E5951" w14:textId="77777777" w:rsidTr="00480EF4">
        <w:trPr>
          <w:trHeight w:val="804"/>
        </w:trPr>
        <w:tc>
          <w:tcPr>
            <w:tcW w:w="386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012542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lastRenderedPageBreak/>
              <w:t>Alert not delivered due to notification-channel outage</w:t>
            </w:r>
          </w:p>
        </w:tc>
        <w:tc>
          <w:tcPr>
            <w:tcW w:w="312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A336D9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High — delayed corrective action</w:t>
            </w:r>
          </w:p>
        </w:tc>
        <w:tc>
          <w:tcPr>
            <w:tcW w:w="29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2009C7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TC-15, TC-16, TC-39</w:t>
            </w:r>
          </w:p>
        </w:tc>
      </w:tr>
      <w:tr w:rsidR="00480EF4" w:rsidRPr="00480EF4" w14:paraId="5BE3E10C" w14:textId="77777777" w:rsidTr="00480EF4">
        <w:trPr>
          <w:trHeight w:val="792"/>
        </w:trPr>
        <w:tc>
          <w:tcPr>
            <w:tcW w:w="386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635501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Simultaneous power and temperature failure not escalated correctly</w:t>
            </w:r>
          </w:p>
        </w:tc>
        <w:tc>
          <w:tcPr>
            <w:tcW w:w="31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64E702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High — compounding failure missed</w:t>
            </w:r>
          </w:p>
        </w:tc>
        <w:tc>
          <w:tcPr>
            <w:tcW w:w="29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6A30596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TC-11, TC-22</w:t>
            </w:r>
          </w:p>
        </w:tc>
      </w:tr>
      <w:tr w:rsidR="00480EF4" w:rsidRPr="00480EF4" w14:paraId="75EC5236" w14:textId="77777777" w:rsidTr="00480EF4">
        <w:trPr>
          <w:trHeight w:val="804"/>
        </w:trPr>
        <w:tc>
          <w:tcPr>
            <w:tcW w:w="386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03D6E8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Audit log tampering or loss, causing regulatory non-compliance</w:t>
            </w:r>
          </w:p>
        </w:tc>
        <w:tc>
          <w:tcPr>
            <w:tcW w:w="312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FC579A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Medium–High — compliance/legal exposure</w:t>
            </w:r>
          </w:p>
        </w:tc>
        <w:tc>
          <w:tcPr>
            <w:tcW w:w="29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5D98C6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TC-17, TC-28, TC-36</w:t>
            </w:r>
          </w:p>
        </w:tc>
      </w:tr>
      <w:tr w:rsidR="00480EF4" w:rsidRPr="00480EF4" w14:paraId="47E1E0C2" w14:textId="77777777" w:rsidTr="00480EF4">
        <w:trPr>
          <w:trHeight w:val="792"/>
        </w:trPr>
        <w:tc>
          <w:tcPr>
            <w:tcW w:w="386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61AD90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System cannot scale to full multi-facility deployment</w:t>
            </w:r>
          </w:p>
        </w:tc>
        <w:tc>
          <w:tcPr>
            <w:tcW w:w="312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F05B63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Medium — degraded monitoring at scale</w:t>
            </w:r>
          </w:p>
        </w:tc>
        <w:tc>
          <w:tcPr>
            <w:tcW w:w="2972"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92D3F4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TC-25, TC-33</w:t>
            </w:r>
          </w:p>
        </w:tc>
      </w:tr>
      <w:tr w:rsidR="00480EF4" w:rsidRPr="00480EF4" w14:paraId="58D3F9F0" w14:textId="77777777" w:rsidTr="00480EF4">
        <w:trPr>
          <w:trHeight w:val="792"/>
        </w:trPr>
        <w:tc>
          <w:tcPr>
            <w:tcW w:w="386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F785B6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Unauthorized access to another facility's data</w:t>
            </w:r>
          </w:p>
        </w:tc>
        <w:tc>
          <w:tcPr>
            <w:tcW w:w="3120"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756571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Medium — data privacy/compliance breach</w:t>
            </w:r>
          </w:p>
        </w:tc>
        <w:tc>
          <w:tcPr>
            <w:tcW w:w="2972"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1658697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TC-19, TC-21, TC-40</w:t>
            </w:r>
          </w:p>
        </w:tc>
      </w:tr>
    </w:tbl>
    <w:p w14:paraId="45699066" w14:textId="77777777" w:rsidR="001353A0" w:rsidRDefault="001353A0" w:rsidP="00480EF4">
      <w:pPr>
        <w:rPr>
          <w:rFonts w:ascii="Times New Roman" w:hAnsi="Times New Roman" w:cs="Times New Roman"/>
          <w:b/>
          <w:bCs/>
          <w:color w:val="000000" w:themeColor="text1"/>
        </w:rPr>
      </w:pPr>
    </w:p>
    <w:p w14:paraId="57284CFE" w14:textId="533F7B49"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10. Glossary</w:t>
      </w:r>
    </w:p>
    <w:tbl>
      <w:tblPr>
        <w:tblW w:w="9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7894"/>
      </w:tblGrid>
      <w:tr w:rsidR="00480EF4" w:rsidRPr="00480EF4" w14:paraId="3F2A3498" w14:textId="77777777" w:rsidTr="00480EF4">
        <w:trPr>
          <w:trHeight w:val="478"/>
          <w:tblHeader/>
        </w:trPr>
        <w:tc>
          <w:tcPr>
            <w:tcW w:w="2085"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401EA03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Term</w:t>
            </w:r>
          </w:p>
        </w:tc>
        <w:tc>
          <w:tcPr>
            <w:tcW w:w="7894" w:type="dxa"/>
            <w:tcBorders>
              <w:top w:val="single" w:sz="4" w:space="0" w:color="auto"/>
              <w:left w:val="single" w:sz="4" w:space="0" w:color="auto"/>
              <w:bottom w:val="single" w:sz="4" w:space="0" w:color="auto"/>
              <w:right w:val="single" w:sz="4" w:space="0" w:color="auto"/>
            </w:tcBorders>
            <w:shd w:val="clear" w:color="auto" w:fill="1F3864"/>
            <w:tcMar>
              <w:top w:w="60" w:type="dxa"/>
              <w:left w:w="80" w:type="dxa"/>
              <w:bottom w:w="60" w:type="dxa"/>
              <w:right w:w="80" w:type="dxa"/>
            </w:tcMar>
            <w:vAlign w:val="center"/>
            <w:hideMark/>
          </w:tcPr>
          <w:p w14:paraId="71F42B3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Definition</w:t>
            </w:r>
          </w:p>
        </w:tc>
      </w:tr>
      <w:tr w:rsidR="00480EF4" w:rsidRPr="00480EF4" w14:paraId="021AC730" w14:textId="77777777" w:rsidTr="00480EF4">
        <w:trPr>
          <w:trHeight w:val="790"/>
        </w:trPr>
        <w:tc>
          <w:tcPr>
            <w:tcW w:w="208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3088C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Cold Chain</w:t>
            </w:r>
          </w:p>
        </w:tc>
        <w:tc>
          <w:tcPr>
            <w:tcW w:w="789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4DFD1BA7"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temperature-controlled supply chain used to maintain vaccine potency from manufacture to administration.</w:t>
            </w:r>
          </w:p>
        </w:tc>
      </w:tr>
      <w:tr w:rsidR="00480EF4" w:rsidRPr="00480EF4" w14:paraId="0C295038" w14:textId="77777777" w:rsidTr="00480EF4">
        <w:trPr>
          <w:trHeight w:val="478"/>
        </w:trPr>
        <w:tc>
          <w:tcPr>
            <w:tcW w:w="208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58583708"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Excursion</w:t>
            </w:r>
          </w:p>
        </w:tc>
        <w:tc>
          <w:tcPr>
            <w:tcW w:w="789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B440965"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An event where a monitored parameter (e.g., temperature) moves outside its defined safe range.</w:t>
            </w:r>
          </w:p>
        </w:tc>
      </w:tr>
      <w:tr w:rsidR="00480EF4" w:rsidRPr="00480EF4" w14:paraId="37B32B00" w14:textId="77777777" w:rsidTr="00480EF4">
        <w:trPr>
          <w:trHeight w:val="790"/>
        </w:trPr>
        <w:tc>
          <w:tcPr>
            <w:tcW w:w="208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7F736BB"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EP</w:t>
            </w:r>
          </w:p>
        </w:tc>
        <w:tc>
          <w:tcPr>
            <w:tcW w:w="789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1FB7B39"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Equivalence Partitioning — a black-box test design technique dividing input data into partitions expected to be handled equivalently.</w:t>
            </w:r>
          </w:p>
        </w:tc>
      </w:tr>
      <w:tr w:rsidR="00480EF4" w:rsidRPr="00480EF4" w14:paraId="08A40CF4" w14:textId="77777777" w:rsidTr="00480EF4">
        <w:trPr>
          <w:trHeight w:val="478"/>
        </w:trPr>
        <w:tc>
          <w:tcPr>
            <w:tcW w:w="208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F856B0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BVA</w:t>
            </w:r>
          </w:p>
        </w:tc>
        <w:tc>
          <w:tcPr>
            <w:tcW w:w="789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6C68B99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Boundary Value Analysis — a test design technique focused on values at the edges of input partitions.</w:t>
            </w:r>
          </w:p>
        </w:tc>
      </w:tr>
      <w:tr w:rsidR="00480EF4" w:rsidRPr="00480EF4" w14:paraId="452BAB8F" w14:textId="77777777" w:rsidTr="00480EF4">
        <w:trPr>
          <w:trHeight w:val="478"/>
        </w:trPr>
        <w:tc>
          <w:tcPr>
            <w:tcW w:w="208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891AA4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IoT</w:t>
            </w:r>
          </w:p>
        </w:tc>
        <w:tc>
          <w:tcPr>
            <w:tcW w:w="789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273F5EFC"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Internet of Things — network-connected physical sensors and devices that collect and transmit data.</w:t>
            </w:r>
          </w:p>
        </w:tc>
      </w:tr>
      <w:tr w:rsidR="00480EF4" w:rsidRPr="00480EF4" w14:paraId="767AC40D" w14:textId="77777777" w:rsidTr="00480EF4">
        <w:trPr>
          <w:trHeight w:val="790"/>
        </w:trPr>
        <w:tc>
          <w:tcPr>
            <w:tcW w:w="208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376167C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NFR</w:t>
            </w:r>
          </w:p>
        </w:tc>
        <w:tc>
          <w:tcPr>
            <w:tcW w:w="789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2ED68360"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 xml:space="preserve">Non-Functional Requirement — a requirement describing a quality attribute (performance, security, availability) rather than a specific </w:t>
            </w:r>
            <w:proofErr w:type="spellStart"/>
            <w:r w:rsidRPr="00480EF4">
              <w:rPr>
                <w:rFonts w:ascii="Times New Roman" w:hAnsi="Times New Roman" w:cs="Times New Roman"/>
                <w:color w:val="000000" w:themeColor="text1"/>
              </w:rPr>
              <w:t>behaviour</w:t>
            </w:r>
            <w:proofErr w:type="spellEnd"/>
            <w:r w:rsidRPr="00480EF4">
              <w:rPr>
                <w:rFonts w:ascii="Times New Roman" w:hAnsi="Times New Roman" w:cs="Times New Roman"/>
                <w:color w:val="000000" w:themeColor="text1"/>
              </w:rPr>
              <w:t>.</w:t>
            </w:r>
          </w:p>
        </w:tc>
      </w:tr>
      <w:tr w:rsidR="00480EF4" w:rsidRPr="00480EF4" w14:paraId="7E84BBAA" w14:textId="77777777" w:rsidTr="00480EF4">
        <w:trPr>
          <w:trHeight w:val="478"/>
        </w:trPr>
        <w:tc>
          <w:tcPr>
            <w:tcW w:w="208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5EC0202E"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lastRenderedPageBreak/>
              <w:t>RBAC</w:t>
            </w:r>
          </w:p>
        </w:tc>
        <w:tc>
          <w:tcPr>
            <w:tcW w:w="789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B9F6F7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Role-Based Access Control — restricting system access based on a user's assigned role.</w:t>
            </w:r>
          </w:p>
        </w:tc>
      </w:tr>
      <w:tr w:rsidR="00480EF4" w:rsidRPr="00480EF4" w14:paraId="669C3C13" w14:textId="77777777" w:rsidTr="00480EF4">
        <w:trPr>
          <w:trHeight w:val="478"/>
        </w:trPr>
        <w:tc>
          <w:tcPr>
            <w:tcW w:w="208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45205DD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Traceability Matrix</w:t>
            </w:r>
          </w:p>
        </w:tc>
        <w:tc>
          <w:tcPr>
            <w:tcW w:w="789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05BE0A42"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 xml:space="preserve">A </w:t>
            </w:r>
            <w:proofErr w:type="gramStart"/>
            <w:r w:rsidRPr="00480EF4">
              <w:rPr>
                <w:rFonts w:ascii="Times New Roman" w:hAnsi="Times New Roman" w:cs="Times New Roman"/>
                <w:color w:val="000000" w:themeColor="text1"/>
              </w:rPr>
              <w:t>table mapping requirements</w:t>
            </w:r>
            <w:proofErr w:type="gramEnd"/>
            <w:r w:rsidRPr="00480EF4">
              <w:rPr>
                <w:rFonts w:ascii="Times New Roman" w:hAnsi="Times New Roman" w:cs="Times New Roman"/>
                <w:color w:val="000000" w:themeColor="text1"/>
              </w:rPr>
              <w:t xml:space="preserve"> to the test scenarios/cases that verify them, used to demonstrate coverage.</w:t>
            </w:r>
          </w:p>
        </w:tc>
      </w:tr>
      <w:tr w:rsidR="00480EF4" w:rsidRPr="00480EF4" w14:paraId="2227F1F7" w14:textId="77777777" w:rsidTr="00480EF4">
        <w:trPr>
          <w:trHeight w:val="790"/>
        </w:trPr>
        <w:tc>
          <w:tcPr>
            <w:tcW w:w="208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12B9844A"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Predictive Maintenance</w:t>
            </w:r>
          </w:p>
        </w:tc>
        <w:tc>
          <w:tcPr>
            <w:tcW w:w="789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7214C71F"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Using historical sensor/equipment trend data (often via machine learning) to forecast a failure before it occurs.</w:t>
            </w:r>
          </w:p>
        </w:tc>
      </w:tr>
      <w:tr w:rsidR="00480EF4" w:rsidRPr="00480EF4" w14:paraId="2B239406" w14:textId="77777777" w:rsidTr="00480EF4">
        <w:trPr>
          <w:trHeight w:val="802"/>
        </w:trPr>
        <w:tc>
          <w:tcPr>
            <w:tcW w:w="2085"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17A546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De-duplication (Alerting)</w:t>
            </w:r>
          </w:p>
        </w:tc>
        <w:tc>
          <w:tcPr>
            <w:tcW w:w="7894" w:type="dxa"/>
            <w:tcBorders>
              <w:top w:val="single" w:sz="4" w:space="0" w:color="auto"/>
              <w:left w:val="single" w:sz="4" w:space="0" w:color="auto"/>
              <w:bottom w:val="single" w:sz="4" w:space="0" w:color="auto"/>
              <w:right w:val="single" w:sz="4" w:space="0" w:color="auto"/>
            </w:tcBorders>
            <w:shd w:val="clear" w:color="auto" w:fill="F2F2F2"/>
            <w:tcMar>
              <w:top w:w="60" w:type="dxa"/>
              <w:left w:w="80" w:type="dxa"/>
              <w:bottom w:w="60" w:type="dxa"/>
              <w:right w:w="80" w:type="dxa"/>
            </w:tcMar>
            <w:vAlign w:val="center"/>
            <w:hideMark/>
          </w:tcPr>
          <w:p w14:paraId="7D045AFD"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Suppressing repeated notifications for the same underlying event within a short time window to avoid alert fatigue.</w:t>
            </w:r>
          </w:p>
        </w:tc>
      </w:tr>
      <w:tr w:rsidR="00480EF4" w:rsidRPr="00480EF4" w14:paraId="11D18429" w14:textId="77777777" w:rsidTr="00480EF4">
        <w:trPr>
          <w:trHeight w:val="466"/>
        </w:trPr>
        <w:tc>
          <w:tcPr>
            <w:tcW w:w="2085"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EF26441"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Fail-over</w:t>
            </w:r>
          </w:p>
        </w:tc>
        <w:tc>
          <w:tcPr>
            <w:tcW w:w="789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hideMark/>
          </w:tcPr>
          <w:p w14:paraId="03FCBC54"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The automatic switch to a standby system component when the primary component becomes unavailable.</w:t>
            </w:r>
          </w:p>
        </w:tc>
      </w:tr>
    </w:tbl>
    <w:p w14:paraId="1CF32EF3" w14:textId="77777777" w:rsidR="00480EF4" w:rsidRDefault="00480EF4" w:rsidP="00480EF4">
      <w:pPr>
        <w:rPr>
          <w:rFonts w:ascii="Times New Roman" w:hAnsi="Times New Roman" w:cs="Times New Roman"/>
          <w:b/>
          <w:bCs/>
          <w:color w:val="000000" w:themeColor="text1"/>
        </w:rPr>
      </w:pPr>
    </w:p>
    <w:p w14:paraId="2DC7E1BA" w14:textId="68CD0985"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b/>
          <w:bCs/>
          <w:color w:val="000000" w:themeColor="text1"/>
        </w:rPr>
        <w:t>11. Conclusion</w:t>
      </w:r>
    </w:p>
    <w:p w14:paraId="682B6553" w14:textId="77777777" w:rsidR="00480EF4" w:rsidRPr="00480EF4" w:rsidRDefault="00480EF4" w:rsidP="00480EF4">
      <w:pPr>
        <w:rPr>
          <w:rFonts w:ascii="Times New Roman" w:hAnsi="Times New Roman" w:cs="Times New Roman"/>
          <w:color w:val="000000" w:themeColor="text1"/>
        </w:rPr>
      </w:pPr>
      <w:r w:rsidRPr="00480EF4">
        <w:rPr>
          <w:rFonts w:ascii="Times New Roman" w:hAnsi="Times New Roman" w:cs="Times New Roman"/>
          <w:color w:val="000000" w:themeColor="text1"/>
        </w:rPr>
        <w:t xml:space="preserve">This Test Case Design Document translates the problem statement for the Intelligent Vaccine Cold Storage Monitoring System into a verifiable, traceable test suite. Twelve functional requirements and eight non-functional requirements were identified and expanded into twenty test scenarios and forty detailed test cases, deliberately covering normal operation, boundary conditions, invalid inputs, and exceptional/failure conditions. Four complementary test design techniques — Equivalence Partitioning, Boundary Value Analysis, Decision Table Testing, and State Transition Testing — were applied so that both individual input validation and multi-condition system </w:t>
      </w:r>
      <w:proofErr w:type="spellStart"/>
      <w:r w:rsidRPr="00480EF4">
        <w:rPr>
          <w:rFonts w:ascii="Times New Roman" w:hAnsi="Times New Roman" w:cs="Times New Roman"/>
          <w:color w:val="000000" w:themeColor="text1"/>
        </w:rPr>
        <w:t>behaviour</w:t>
      </w:r>
      <w:proofErr w:type="spellEnd"/>
      <w:r w:rsidRPr="00480EF4">
        <w:rPr>
          <w:rFonts w:ascii="Times New Roman" w:hAnsi="Times New Roman" w:cs="Times New Roman"/>
          <w:color w:val="000000" w:themeColor="text1"/>
        </w:rPr>
        <w:t xml:space="preserve"> are exercised. The accompanying traceability matrix and risk analysis demonstrate that every requirement maps to at least one test case, and that the highest patient-safety risks (missed excursions, failed alert delivery, and compounding failures) receive the deepest test coverage. Executing this suite against the implemented system, and recording the Actual Result and Status columns, will provide strong confidence that the platform reliably protects the vaccine cold chain before it is deployed to a live healthcare facility.</w:t>
      </w:r>
    </w:p>
    <w:p w14:paraId="7A95ADC7" w14:textId="77777777" w:rsidR="00480EF4" w:rsidRPr="00480EF4" w:rsidRDefault="00480EF4">
      <w:pPr>
        <w:rPr>
          <w:rFonts w:ascii="Times New Roman" w:hAnsi="Times New Roman" w:cs="Times New Roman"/>
          <w:color w:val="000000" w:themeColor="text1"/>
        </w:rPr>
      </w:pPr>
    </w:p>
    <w:sectPr w:rsidR="00480EF4" w:rsidRPr="00480E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A8480" w14:textId="77777777" w:rsidR="00291270" w:rsidRDefault="00291270" w:rsidP="00480EF4">
      <w:pPr>
        <w:spacing w:after="0" w:line="240" w:lineRule="auto"/>
      </w:pPr>
      <w:r>
        <w:separator/>
      </w:r>
    </w:p>
  </w:endnote>
  <w:endnote w:type="continuationSeparator" w:id="0">
    <w:p w14:paraId="476CD772" w14:textId="77777777" w:rsidR="00291270" w:rsidRDefault="00291270" w:rsidP="00480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A286" w14:textId="77777777" w:rsidR="00291270" w:rsidRDefault="00291270" w:rsidP="00480EF4">
      <w:pPr>
        <w:spacing w:after="0" w:line="240" w:lineRule="auto"/>
      </w:pPr>
      <w:r>
        <w:separator/>
      </w:r>
    </w:p>
  </w:footnote>
  <w:footnote w:type="continuationSeparator" w:id="0">
    <w:p w14:paraId="760C42A0" w14:textId="77777777" w:rsidR="00291270" w:rsidRDefault="00291270" w:rsidP="00480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2707F"/>
    <w:multiLevelType w:val="hybridMultilevel"/>
    <w:tmpl w:val="A58A4E16"/>
    <w:lvl w:ilvl="0" w:tplc="14AC9352">
      <w:start w:val="1"/>
      <w:numFmt w:val="bullet"/>
      <w:lvlText w:val="●"/>
      <w:lvlJc w:val="left"/>
      <w:pPr>
        <w:ind w:left="720" w:hanging="360"/>
      </w:pPr>
    </w:lvl>
    <w:lvl w:ilvl="1" w:tplc="477854E8">
      <w:start w:val="1"/>
      <w:numFmt w:val="bullet"/>
      <w:lvlText w:val="○"/>
      <w:lvlJc w:val="left"/>
      <w:pPr>
        <w:ind w:left="1440" w:hanging="360"/>
      </w:pPr>
    </w:lvl>
    <w:lvl w:ilvl="2" w:tplc="A4B08CD8">
      <w:start w:val="1"/>
      <w:numFmt w:val="bullet"/>
      <w:lvlText w:val="■"/>
      <w:lvlJc w:val="left"/>
      <w:pPr>
        <w:ind w:left="2160" w:hanging="360"/>
      </w:pPr>
    </w:lvl>
    <w:lvl w:ilvl="3" w:tplc="CD6660A0">
      <w:start w:val="1"/>
      <w:numFmt w:val="bullet"/>
      <w:lvlText w:val="●"/>
      <w:lvlJc w:val="left"/>
      <w:pPr>
        <w:ind w:left="2880" w:hanging="360"/>
      </w:pPr>
    </w:lvl>
    <w:lvl w:ilvl="4" w:tplc="657CC3EA">
      <w:start w:val="1"/>
      <w:numFmt w:val="bullet"/>
      <w:lvlText w:val="○"/>
      <w:lvlJc w:val="left"/>
      <w:pPr>
        <w:ind w:left="3600" w:hanging="360"/>
      </w:pPr>
    </w:lvl>
    <w:lvl w:ilvl="5" w:tplc="71762B1C">
      <w:start w:val="1"/>
      <w:numFmt w:val="bullet"/>
      <w:lvlText w:val="■"/>
      <w:lvlJc w:val="left"/>
      <w:pPr>
        <w:ind w:left="4320" w:hanging="360"/>
      </w:pPr>
    </w:lvl>
    <w:lvl w:ilvl="6" w:tplc="1EEE0BAE">
      <w:start w:val="1"/>
      <w:numFmt w:val="bullet"/>
      <w:lvlText w:val="●"/>
      <w:lvlJc w:val="left"/>
      <w:pPr>
        <w:ind w:left="5040" w:hanging="360"/>
      </w:pPr>
    </w:lvl>
    <w:lvl w:ilvl="7" w:tplc="51745400">
      <w:start w:val="1"/>
      <w:numFmt w:val="bullet"/>
      <w:lvlText w:val="●"/>
      <w:lvlJc w:val="left"/>
      <w:pPr>
        <w:ind w:left="5760" w:hanging="360"/>
      </w:pPr>
    </w:lvl>
    <w:lvl w:ilvl="8" w:tplc="E46A4500">
      <w:start w:val="1"/>
      <w:numFmt w:val="bullet"/>
      <w:lvlText w:val="●"/>
      <w:lvlJc w:val="left"/>
      <w:pPr>
        <w:ind w:left="6480" w:hanging="360"/>
      </w:pPr>
    </w:lvl>
  </w:abstractNum>
  <w:num w:numId="1" w16cid:durableId="70752868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F4"/>
    <w:rsid w:val="001353A0"/>
    <w:rsid w:val="00291270"/>
    <w:rsid w:val="00480EF4"/>
    <w:rsid w:val="004960C3"/>
    <w:rsid w:val="00902326"/>
    <w:rsid w:val="00946711"/>
    <w:rsid w:val="00CF6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88D9A"/>
  <w15:chartTrackingRefBased/>
  <w15:docId w15:val="{868851FD-54E9-42CC-8D2F-3D195FFE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EF4"/>
    <w:rPr>
      <w:rFonts w:eastAsiaTheme="majorEastAsia" w:cstheme="majorBidi"/>
      <w:color w:val="272727" w:themeColor="text1" w:themeTint="D8"/>
    </w:rPr>
  </w:style>
  <w:style w:type="paragraph" w:styleId="Title">
    <w:name w:val="Title"/>
    <w:basedOn w:val="Normal"/>
    <w:next w:val="Normal"/>
    <w:link w:val="TitleChar"/>
    <w:uiPriority w:val="10"/>
    <w:qFormat/>
    <w:rsid w:val="0048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EF4"/>
    <w:pPr>
      <w:spacing w:before="160"/>
      <w:jc w:val="center"/>
    </w:pPr>
    <w:rPr>
      <w:i/>
      <w:iCs/>
      <w:color w:val="404040" w:themeColor="text1" w:themeTint="BF"/>
    </w:rPr>
  </w:style>
  <w:style w:type="character" w:customStyle="1" w:styleId="QuoteChar">
    <w:name w:val="Quote Char"/>
    <w:basedOn w:val="DefaultParagraphFont"/>
    <w:link w:val="Quote"/>
    <w:uiPriority w:val="29"/>
    <w:rsid w:val="00480EF4"/>
    <w:rPr>
      <w:i/>
      <w:iCs/>
      <w:color w:val="404040" w:themeColor="text1" w:themeTint="BF"/>
    </w:rPr>
  </w:style>
  <w:style w:type="paragraph" w:styleId="ListParagraph">
    <w:name w:val="List Paragraph"/>
    <w:basedOn w:val="Normal"/>
    <w:uiPriority w:val="34"/>
    <w:qFormat/>
    <w:rsid w:val="00480EF4"/>
    <w:pPr>
      <w:ind w:left="720"/>
      <w:contextualSpacing/>
    </w:pPr>
  </w:style>
  <w:style w:type="character" w:styleId="IntenseEmphasis">
    <w:name w:val="Intense Emphasis"/>
    <w:basedOn w:val="DefaultParagraphFont"/>
    <w:uiPriority w:val="21"/>
    <w:qFormat/>
    <w:rsid w:val="00480EF4"/>
    <w:rPr>
      <w:i/>
      <w:iCs/>
      <w:color w:val="2F5496" w:themeColor="accent1" w:themeShade="BF"/>
    </w:rPr>
  </w:style>
  <w:style w:type="paragraph" w:styleId="IntenseQuote">
    <w:name w:val="Intense Quote"/>
    <w:basedOn w:val="Normal"/>
    <w:next w:val="Normal"/>
    <w:link w:val="IntenseQuoteChar"/>
    <w:uiPriority w:val="30"/>
    <w:qFormat/>
    <w:rsid w:val="00480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EF4"/>
    <w:rPr>
      <w:i/>
      <w:iCs/>
      <w:color w:val="2F5496" w:themeColor="accent1" w:themeShade="BF"/>
    </w:rPr>
  </w:style>
  <w:style w:type="character" w:styleId="IntenseReference">
    <w:name w:val="Intense Reference"/>
    <w:basedOn w:val="DefaultParagraphFont"/>
    <w:uiPriority w:val="32"/>
    <w:qFormat/>
    <w:rsid w:val="00480EF4"/>
    <w:rPr>
      <w:b/>
      <w:bCs/>
      <w:smallCaps/>
      <w:color w:val="2F5496" w:themeColor="accent1" w:themeShade="BF"/>
      <w:spacing w:val="5"/>
    </w:rPr>
  </w:style>
  <w:style w:type="paragraph" w:styleId="Header">
    <w:name w:val="header"/>
    <w:basedOn w:val="Normal"/>
    <w:link w:val="HeaderChar"/>
    <w:uiPriority w:val="99"/>
    <w:unhideWhenUsed/>
    <w:rsid w:val="00480E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EF4"/>
  </w:style>
  <w:style w:type="paragraph" w:styleId="Footer">
    <w:name w:val="footer"/>
    <w:basedOn w:val="Normal"/>
    <w:link w:val="FooterChar"/>
    <w:uiPriority w:val="99"/>
    <w:unhideWhenUsed/>
    <w:rsid w:val="00480E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E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20</Pages>
  <Words>3996</Words>
  <Characters>22780</Characters>
  <Application>Microsoft Office Word</Application>
  <DocSecurity>0</DocSecurity>
  <Lines>189</Lines>
  <Paragraphs>53</Paragraphs>
  <ScaleCrop>false</ScaleCrop>
  <Company/>
  <LinksUpToDate>false</LinksUpToDate>
  <CharactersWithSpaces>26723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raj</dc:creator>
  <cp:keywords/>
  <dc:description/>
  <cp:lastModifiedBy>shyam raj</cp:lastModifiedBy>
  <cp:revision>1</cp:revision>
  <dcterms:created xsi:type="dcterms:W3CDTF">2026-08-14T09:37:00Z</dcterms:created>
  <dcterms:modified xsi:type="dcterms:W3CDTF">2026-08-14T09:58:00Z</dcterms:modified>
</cp:coreProperties>
</file>