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w:t>
      </w:r>
    </w:p>
    <w:p>
      <w:pPr>
        <w:spacing w:after="400" w:before="0"/>
        <w:jc w:val="center"/>
      </w:pPr>
      <w:r>
        <w:rPr>
          <w:rFonts w:ascii="Times New Roman" w:cs="Times New Roman" w:eastAsia="Times New Roman" w:hAnsi="Times New Roman"/>
          <w:b/>
          <w:bCs/>
          <w:color w:val="000000"/>
          <w:sz w:val="28"/>
          <w:szCs w:val="28"/>
        </w:rPr>
        <w:t xml:space="preserve">SECURITY OPERATIONS CENTER (SOC) MONITORING DASHBOARD</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Modern organizations generate vast amounts of security-related data from firewalls, servers, endpoints, applications, cloud services, and network devices. Security teams must continuously monitor these logs and events to identify potential cyber threats, unauthorized activities, and security incidents before they cause significant damage. However, manually reviewing thousands of security events is time-consuming, inefficient, and prone to human error.</w:t>
      </w:r>
    </w:p>
    <w:p>
      <w:pPr>
        <w:spacing w:after="120"/>
      </w:pPr>
      <w:r>
        <w:rPr>
          <w:rFonts w:ascii="Times New Roman" w:cs="Times New Roman" w:eastAsia="Times New Roman" w:hAnsi="Times New Roman"/>
          <w:sz w:val="24"/>
          <w:szCs w:val="24"/>
        </w:rPr>
        <w:t xml:space="preserve">A Security Operations Center (SOC) serves as the central hub for monitoring, detecting, analyzing, and responding to cybersecurity incidents. SOC analysts rely on dashboards, log aggregation systems, Security Information and Event Management (SIEM) platforms, and threat intelligence feeds to gain visibility into organizational security posture.</w:t>
      </w:r>
    </w:p>
    <w:p>
      <w:pPr>
        <w:spacing w:after="120"/>
      </w:pPr>
      <w:r>
        <w:rPr>
          <w:rFonts w:ascii="Times New Roman" w:cs="Times New Roman" w:eastAsia="Times New Roman" w:hAnsi="Times New Roman"/>
          <w:sz w:val="24"/>
          <w:szCs w:val="24"/>
        </w:rPr>
        <w:t xml:space="preserve">This project focuses on developing a Security Operations Center (SOC) Monitoring Dashboard that collects security events, visualizes threat indicators, monitors suspicious activities, and supports security analysts in identifying potential cyber threats.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face increasing cybersecurity threats, including malware infections, unauthorized access attempts, phishing attacks, insider threats, and network intrusions. Security teams often struggle to effectively monitor and analyze large volumes of security logs generated from multiple sources across the enterprise environment.</w:t>
      </w:r>
    </w:p>
    <w:p>
      <w:pPr>
        <w:spacing w:after="120"/>
      </w:pPr>
      <w:r>
        <w:rPr>
          <w:rFonts w:ascii="Times New Roman" w:cs="Times New Roman" w:eastAsia="Times New Roman" w:hAnsi="Times New Roman"/>
          <w:sz w:val="24"/>
          <w:szCs w:val="24"/>
        </w:rPr>
        <w:t xml:space="preserve">There is a need for a centralized monitoring solution capable of aggregating security events, visualizing critical indicators, and supporting real-time security monitoring to improve threat detection and incident awareness.</w:t>
      </w:r>
    </w:p>
    <w:p>
      <w:pPr>
        <w:spacing w:after="120"/>
      </w:pPr>
      <w:r>
        <w:rPr>
          <w:rFonts w:ascii="Times New Roman" w:cs="Times New Roman" w:eastAsia="Times New Roman" w:hAnsi="Times New Roman"/>
          <w:sz w:val="24"/>
          <w:szCs w:val="24"/>
        </w:rPr>
        <w:t xml:space="preserve">How can a Security Operations Center (SOC) Monitoring Dashboard be developed to collect security data, monitor potential threats, and provide actionable insights for cybersecurity operations?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Security log collection and aggregation.</w:t>
      </w:r>
    </w:p>
    <w:p>
      <w:pPr>
        <w:pStyle w:val="ListParagraph"/>
        <w:numPr>
          <w:ilvl w:val="0"/>
          <w:numId w:val="2"/>
        </w:numPr>
        <w:spacing w:after="60"/>
      </w:pPr>
      <w:r>
        <w:rPr>
          <w:rFonts w:ascii="Times New Roman" w:cs="Times New Roman" w:eastAsia="Times New Roman" w:hAnsi="Times New Roman"/>
          <w:sz w:val="24"/>
          <w:szCs w:val="24"/>
        </w:rPr>
        <w:t xml:space="preserve">Security event monitoring.</w:t>
      </w:r>
    </w:p>
    <w:p>
      <w:pPr>
        <w:pStyle w:val="ListParagraph"/>
        <w:numPr>
          <w:ilvl w:val="0"/>
          <w:numId w:val="2"/>
        </w:numPr>
        <w:spacing w:after="60"/>
      </w:pPr>
      <w:r>
        <w:rPr>
          <w:rFonts w:ascii="Times New Roman" w:cs="Times New Roman" w:eastAsia="Times New Roman" w:hAnsi="Times New Roman"/>
          <w:sz w:val="24"/>
          <w:szCs w:val="24"/>
        </w:rPr>
        <w:t xml:space="preserve">Threat indicator visualization.</w:t>
      </w:r>
    </w:p>
    <w:p>
      <w:pPr>
        <w:pStyle w:val="ListParagraph"/>
        <w:numPr>
          <w:ilvl w:val="0"/>
          <w:numId w:val="2"/>
        </w:numPr>
        <w:spacing w:after="60"/>
      </w:pPr>
      <w:r>
        <w:rPr>
          <w:rFonts w:ascii="Times New Roman" w:cs="Times New Roman" w:eastAsia="Times New Roman" w:hAnsi="Times New Roman"/>
          <w:sz w:val="24"/>
          <w:szCs w:val="24"/>
        </w:rPr>
        <w:t xml:space="preserve">Alert management and prioritization.</w:t>
      </w:r>
    </w:p>
    <w:p>
      <w:pPr>
        <w:pStyle w:val="ListParagraph"/>
        <w:numPr>
          <w:ilvl w:val="0"/>
          <w:numId w:val="2"/>
        </w:numPr>
        <w:spacing w:after="60"/>
      </w:pPr>
      <w:r>
        <w:rPr>
          <w:rFonts w:ascii="Times New Roman" w:cs="Times New Roman" w:eastAsia="Times New Roman" w:hAnsi="Times New Roman"/>
          <w:sz w:val="24"/>
          <w:szCs w:val="24"/>
        </w:rPr>
        <w:t xml:space="preserve">User activity monitoring.</w:t>
      </w:r>
    </w:p>
    <w:p>
      <w:pPr>
        <w:pStyle w:val="ListParagraph"/>
        <w:numPr>
          <w:ilvl w:val="0"/>
          <w:numId w:val="2"/>
        </w:numPr>
        <w:spacing w:after="60"/>
      </w:pPr>
      <w:r>
        <w:rPr>
          <w:rFonts w:ascii="Times New Roman" w:cs="Times New Roman" w:eastAsia="Times New Roman" w:hAnsi="Times New Roman"/>
          <w:sz w:val="24"/>
          <w:szCs w:val="24"/>
        </w:rPr>
        <w:t xml:space="preserve">Security trend analysis.</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SOC operations.</w:t>
      </w:r>
    </w:p>
    <w:p>
      <w:pPr>
        <w:pStyle w:val="ListParagraph"/>
        <w:numPr>
          <w:ilvl w:val="0"/>
          <w:numId w:val="2"/>
        </w:numPr>
        <w:spacing w:after="60"/>
      </w:pPr>
      <w:r>
        <w:rPr>
          <w:rFonts w:ascii="Times New Roman" w:cs="Times New Roman" w:eastAsia="Times New Roman" w:hAnsi="Times New Roman"/>
          <w:sz w:val="24"/>
          <w:szCs w:val="24"/>
        </w:rPr>
        <w:t xml:space="preserve">Incident monitoring and reporting.</w:t>
      </w:r>
    </w:p>
    <w:p>
      <w:pPr>
        <w:pStyle w:val="ListParagraph"/>
        <w:numPr>
          <w:ilvl w:val="0"/>
          <w:numId w:val="2"/>
        </w:numPr>
        <w:spacing w:after="60"/>
      </w:pPr>
      <w:r>
        <w:rPr>
          <w:rFonts w:ascii="Times New Roman" w:cs="Times New Roman" w:eastAsia="Times New Roman" w:hAnsi="Times New Roman"/>
          <w:sz w:val="24"/>
          <w:szCs w:val="24"/>
        </w:rPr>
        <w:t xml:space="preserve">Threat intelligence integration support.</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Live enterprise SOC deployment.</w:t>
      </w:r>
    </w:p>
    <w:p>
      <w:pPr>
        <w:pStyle w:val="ListParagraph"/>
        <w:numPr>
          <w:ilvl w:val="0"/>
          <w:numId w:val="3"/>
        </w:numPr>
        <w:spacing w:after="60"/>
      </w:pPr>
      <w:r>
        <w:rPr>
          <w:rFonts w:ascii="Times New Roman" w:cs="Times New Roman" w:eastAsia="Times New Roman" w:hAnsi="Times New Roman"/>
          <w:sz w:val="24"/>
          <w:szCs w:val="24"/>
        </w:rPr>
        <w:t xml:space="preserve">Offensive security operations.</w:t>
      </w:r>
    </w:p>
    <w:p>
      <w:pPr>
        <w:pStyle w:val="ListParagraph"/>
        <w:numPr>
          <w:ilvl w:val="0"/>
          <w:numId w:val="3"/>
        </w:numPr>
        <w:spacing w:after="60"/>
      </w:pPr>
      <w:r>
        <w:rPr>
          <w:rFonts w:ascii="Times New Roman" w:cs="Times New Roman" w:eastAsia="Times New Roman" w:hAnsi="Times New Roman"/>
          <w:sz w:val="24"/>
          <w:szCs w:val="24"/>
        </w:rPr>
        <w:t xml:space="preserve">Active threat exploitation.</w:t>
      </w:r>
    </w:p>
    <w:p>
      <w:pPr>
        <w:pStyle w:val="ListParagraph"/>
        <w:numPr>
          <w:ilvl w:val="0"/>
          <w:numId w:val="3"/>
        </w:numPr>
        <w:spacing w:after="60"/>
      </w:pPr>
      <w:r>
        <w:rPr>
          <w:rFonts w:ascii="Times New Roman" w:cs="Times New Roman" w:eastAsia="Times New Roman" w:hAnsi="Times New Roman"/>
          <w:sz w:val="24"/>
          <w:szCs w:val="24"/>
        </w:rPr>
        <w:t xml:space="preserve">Commercial SIEM implementation.</w:t>
      </w:r>
    </w:p>
    <w:p>
      <w:pPr>
        <w:pStyle w:val="ListParagraph"/>
        <w:numPr>
          <w:ilvl w:val="0"/>
          <w:numId w:val="3"/>
        </w:numPr>
        <w:spacing w:after="60"/>
      </w:pPr>
      <w:r>
        <w:rPr>
          <w:rFonts w:ascii="Times New Roman" w:cs="Times New Roman" w:eastAsia="Times New Roman" w:hAnsi="Times New Roman"/>
          <w:sz w:val="24"/>
          <w:szCs w:val="24"/>
        </w:rPr>
        <w:t xml:space="preserve">Automated incident containment and remediation.</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SOC Monitoring Dashboard is built using a combination of open-source SIEM platforms and custom visualization tools. Splunk Free, Elastic SIEM, Wazuh, and Security Onion are used for security event collection and correlation. Log collection agents such as Filebeat, Winlogbeat, and Auditd forward logs from endpoints, servers, and network devices to the central platform.</w:t>
      </w:r>
    </w:p>
    <w:p>
      <w:pPr>
        <w:spacing w:after="120"/>
      </w:pPr>
      <w:r>
        <w:rPr>
          <w:rFonts w:ascii="Times New Roman" w:cs="Times New Roman" w:eastAsia="Times New Roman" w:hAnsi="Times New Roman"/>
          <w:sz w:val="24"/>
          <w:szCs w:val="24"/>
        </w:rPr>
        <w:t xml:space="preserve">Python and Bash scripts automate log parsing, normalization, and enrichment with threat intelligence from sources like VirusTotal, AbuseIPDB, and AlienVault OTX. A Kibana and Grafana-based dashboard provides real-time visualization of threat indicators, event trends, and security alerts. Streamlit is used to build a custom analyst-facing interface.</w:t>
      </w:r>
    </w:p>
    <w:p>
      <w:pPr>
        <w:spacing w:after="120"/>
      </w:pPr>
      <w:r>
        <w:rPr>
          <w:rFonts w:ascii="Times New Roman" w:cs="Times New Roman" w:eastAsia="Times New Roman" w:hAnsi="Times New Roman"/>
          <w:sz w:val="24"/>
          <w:szCs w:val="24"/>
        </w:rPr>
        <w:t xml:space="preserve">The platform is deployed in a virtualized environment using VirtualBox or Docker, enabling realistic simulation of security monitoring workflows. Google Sheets and Google Drive are integrated for collaborative reporting and documentation.</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Security Platforms</w:t>
      </w:r>
    </w:p>
    <w:p>
      <w:pPr>
        <w:pStyle w:val="ListParagraph"/>
        <w:numPr>
          <w:ilvl w:val="0"/>
          <w:numId w:val="4"/>
        </w:numPr>
        <w:spacing w:after="60"/>
      </w:pPr>
      <w:r>
        <w:rPr>
          <w:rFonts w:ascii="Times New Roman" w:cs="Times New Roman" w:eastAsia="Times New Roman" w:hAnsi="Times New Roman"/>
          <w:sz w:val="24"/>
          <w:szCs w:val="24"/>
        </w:rPr>
        <w:t xml:space="preserve">Splunk Free</w:t>
      </w:r>
    </w:p>
    <w:p>
      <w:pPr>
        <w:pStyle w:val="ListParagraph"/>
        <w:numPr>
          <w:ilvl w:val="0"/>
          <w:numId w:val="4"/>
        </w:numPr>
        <w:spacing w:after="60"/>
      </w:pPr>
      <w:r>
        <w:rPr>
          <w:rFonts w:ascii="Times New Roman" w:cs="Times New Roman" w:eastAsia="Times New Roman" w:hAnsi="Times New Roman"/>
          <w:sz w:val="24"/>
          <w:szCs w:val="24"/>
        </w:rPr>
        <w:t xml:space="preserve">Elastic SIEM</w:t>
      </w:r>
    </w:p>
    <w:p>
      <w:pPr>
        <w:pStyle w:val="ListParagraph"/>
        <w:numPr>
          <w:ilvl w:val="0"/>
          <w:numId w:val="4"/>
        </w:numPr>
        <w:spacing w:after="60"/>
      </w:pPr>
      <w:r>
        <w:rPr>
          <w:rFonts w:ascii="Times New Roman" w:cs="Times New Roman" w:eastAsia="Times New Roman" w:hAnsi="Times New Roman"/>
          <w:sz w:val="24"/>
          <w:szCs w:val="24"/>
        </w:rPr>
        <w:t xml:space="preserve">Wazuh</w:t>
      </w:r>
    </w:p>
    <w:p>
      <w:pPr>
        <w:pStyle w:val="ListParagraph"/>
        <w:numPr>
          <w:ilvl w:val="0"/>
          <w:numId w:val="4"/>
        </w:numPr>
        <w:spacing w:after="60"/>
      </w:pPr>
      <w:r>
        <w:rPr>
          <w:rFonts w:ascii="Times New Roman" w:cs="Times New Roman" w:eastAsia="Times New Roman" w:hAnsi="Times New Roman"/>
          <w:sz w:val="24"/>
          <w:szCs w:val="24"/>
        </w:rPr>
        <w:t xml:space="preserve">Security Onion</w:t>
      </w:r>
    </w:p>
    <w:p>
      <w:pPr>
        <w:spacing w:after="80" w:before="180"/>
      </w:pPr>
      <w:r>
        <w:rPr>
          <w:rFonts w:ascii="Times New Roman" w:cs="Times New Roman" w:eastAsia="Times New Roman" w:hAnsi="Times New Roman"/>
          <w:b/>
          <w:bCs/>
          <w:sz w:val="24"/>
          <w:szCs w:val="24"/>
        </w:rPr>
        <w:t xml:space="preserve">Log Collection &amp; Monitoring</w:t>
      </w:r>
    </w:p>
    <w:p>
      <w:pPr>
        <w:pStyle w:val="ListParagraph"/>
        <w:numPr>
          <w:ilvl w:val="0"/>
          <w:numId w:val="5"/>
        </w:numPr>
        <w:spacing w:after="60"/>
      </w:pPr>
      <w:r>
        <w:rPr>
          <w:rFonts w:ascii="Times New Roman" w:cs="Times New Roman" w:eastAsia="Times New Roman" w:hAnsi="Times New Roman"/>
          <w:sz w:val="24"/>
          <w:szCs w:val="24"/>
        </w:rPr>
        <w:t xml:space="preserve">Syslog</w:t>
      </w:r>
    </w:p>
    <w:p>
      <w:pPr>
        <w:pStyle w:val="ListParagraph"/>
        <w:numPr>
          <w:ilvl w:val="0"/>
          <w:numId w:val="5"/>
        </w:numPr>
        <w:spacing w:after="60"/>
      </w:pPr>
      <w:r>
        <w:rPr>
          <w:rFonts w:ascii="Times New Roman" w:cs="Times New Roman" w:eastAsia="Times New Roman" w:hAnsi="Times New Roman"/>
          <w:sz w:val="24"/>
          <w:szCs w:val="24"/>
        </w:rPr>
        <w:t xml:space="preserve">Filebeat</w:t>
      </w:r>
    </w:p>
    <w:p>
      <w:pPr>
        <w:pStyle w:val="ListParagraph"/>
        <w:numPr>
          <w:ilvl w:val="0"/>
          <w:numId w:val="5"/>
        </w:numPr>
        <w:spacing w:after="60"/>
      </w:pPr>
      <w:r>
        <w:rPr>
          <w:rFonts w:ascii="Times New Roman" w:cs="Times New Roman" w:eastAsia="Times New Roman" w:hAnsi="Times New Roman"/>
          <w:sz w:val="24"/>
          <w:szCs w:val="24"/>
        </w:rPr>
        <w:t xml:space="preserve">Winlogbeat</w:t>
      </w:r>
    </w:p>
    <w:p>
      <w:pPr>
        <w:pStyle w:val="ListParagraph"/>
        <w:numPr>
          <w:ilvl w:val="0"/>
          <w:numId w:val="5"/>
        </w:numPr>
        <w:spacing w:after="60"/>
      </w:pPr>
      <w:r>
        <w:rPr>
          <w:rFonts w:ascii="Times New Roman" w:cs="Times New Roman" w:eastAsia="Times New Roman" w:hAnsi="Times New Roman"/>
          <w:sz w:val="24"/>
          <w:szCs w:val="24"/>
        </w:rPr>
        <w:t xml:space="preserve">Auditd</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PowerShell</w:t>
      </w:r>
    </w:p>
    <w:p>
      <w:pPr>
        <w:pStyle w:val="ListParagraph"/>
        <w:numPr>
          <w:ilvl w:val="0"/>
          <w:numId w:val="6"/>
        </w:numPr>
        <w:spacing w:after="60"/>
      </w:pPr>
      <w:r>
        <w:rPr>
          <w:rFonts w:ascii="Times New Roman" w:cs="Times New Roman" w:eastAsia="Times New Roman" w:hAnsi="Times New Roman"/>
          <w:sz w:val="24"/>
          <w:szCs w:val="24"/>
        </w:rPr>
        <w:t xml:space="preserve">Bash</w:t>
      </w:r>
    </w:p>
    <w:p>
      <w:pPr>
        <w:spacing w:after="80" w:before="180"/>
      </w:pPr>
      <w:r>
        <w:rPr>
          <w:rFonts w:ascii="Times New Roman" w:cs="Times New Roman" w:eastAsia="Times New Roman" w:hAnsi="Times New Roman"/>
          <w:b/>
          <w:bCs/>
          <w:sz w:val="24"/>
          <w:szCs w:val="24"/>
        </w:rPr>
        <w:t xml:space="preserve">Data Analysis</w:t>
      </w:r>
    </w:p>
    <w:p>
      <w:pPr>
        <w:pStyle w:val="ListParagraph"/>
        <w:numPr>
          <w:ilvl w:val="0"/>
          <w:numId w:val="7"/>
        </w:numPr>
        <w:spacing w:after="60"/>
      </w:pPr>
      <w:r>
        <w:rPr>
          <w:rFonts w:ascii="Times New Roman" w:cs="Times New Roman" w:eastAsia="Times New Roman" w:hAnsi="Times New Roman"/>
          <w:sz w:val="24"/>
          <w:szCs w:val="24"/>
        </w:rPr>
        <w:t xml:space="preserve">Pandas</w:t>
      </w:r>
    </w:p>
    <w:p>
      <w:pPr>
        <w:pStyle w:val="ListParagraph"/>
        <w:numPr>
          <w:ilvl w:val="0"/>
          <w:numId w:val="7"/>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8"/>
        </w:numPr>
        <w:spacing w:after="60"/>
      </w:pPr>
      <w:r>
        <w:rPr>
          <w:rFonts w:ascii="Times New Roman" w:cs="Times New Roman" w:eastAsia="Times New Roman" w:hAnsi="Times New Roman"/>
          <w:sz w:val="24"/>
          <w:szCs w:val="24"/>
        </w:rPr>
        <w:t xml:space="preserve">Kibana</w:t>
      </w:r>
    </w:p>
    <w:p>
      <w:pPr>
        <w:pStyle w:val="ListParagraph"/>
        <w:numPr>
          <w:ilvl w:val="0"/>
          <w:numId w:val="8"/>
        </w:numPr>
        <w:spacing w:after="60"/>
      </w:pPr>
      <w:r>
        <w:rPr>
          <w:rFonts w:ascii="Times New Roman" w:cs="Times New Roman" w:eastAsia="Times New Roman" w:hAnsi="Times New Roman"/>
          <w:sz w:val="24"/>
          <w:szCs w:val="24"/>
        </w:rPr>
        <w:t xml:space="preserve">Grafana</w:t>
      </w:r>
    </w:p>
    <w:p>
      <w:pPr>
        <w:pStyle w:val="ListParagraph"/>
        <w:numPr>
          <w:ilvl w:val="0"/>
          <w:numId w:val="8"/>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Threat Intelligence Sources</w:t>
      </w:r>
    </w:p>
    <w:p>
      <w:pPr>
        <w:pStyle w:val="ListParagraph"/>
        <w:numPr>
          <w:ilvl w:val="0"/>
          <w:numId w:val="9"/>
        </w:numPr>
        <w:spacing w:after="60"/>
      </w:pPr>
      <w:r>
        <w:rPr>
          <w:rFonts w:ascii="Times New Roman" w:cs="Times New Roman" w:eastAsia="Times New Roman" w:hAnsi="Times New Roman"/>
          <w:sz w:val="24"/>
          <w:szCs w:val="24"/>
        </w:rPr>
        <w:t xml:space="preserve">VirusTotal (Public API)</w:t>
      </w:r>
    </w:p>
    <w:p>
      <w:pPr>
        <w:pStyle w:val="ListParagraph"/>
        <w:numPr>
          <w:ilvl w:val="0"/>
          <w:numId w:val="9"/>
        </w:numPr>
        <w:spacing w:after="60"/>
      </w:pPr>
      <w:r>
        <w:rPr>
          <w:rFonts w:ascii="Times New Roman" w:cs="Times New Roman" w:eastAsia="Times New Roman" w:hAnsi="Times New Roman"/>
          <w:sz w:val="24"/>
          <w:szCs w:val="24"/>
        </w:rPr>
        <w:t xml:space="preserve">AbuseIPDB</w:t>
      </w:r>
    </w:p>
    <w:p>
      <w:pPr>
        <w:pStyle w:val="ListParagraph"/>
        <w:numPr>
          <w:ilvl w:val="0"/>
          <w:numId w:val="9"/>
        </w:numPr>
        <w:spacing w:after="60"/>
      </w:pPr>
      <w:r>
        <w:rPr>
          <w:rFonts w:ascii="Times New Roman" w:cs="Times New Roman" w:eastAsia="Times New Roman" w:hAnsi="Times New Roman"/>
          <w:sz w:val="24"/>
          <w:szCs w:val="24"/>
        </w:rPr>
        <w:t xml:space="preserve">AlienVault OTX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0"/>
        </w:numPr>
        <w:spacing w:after="60"/>
      </w:pPr>
      <w:r>
        <w:rPr>
          <w:rFonts w:ascii="Times New Roman" w:cs="Times New Roman" w:eastAsia="Times New Roman" w:hAnsi="Times New Roman"/>
          <w:sz w:val="24"/>
          <w:szCs w:val="24"/>
        </w:rPr>
        <w:t xml:space="preserve">Google Colab</w:t>
      </w:r>
    </w:p>
    <w:p>
      <w:pPr>
        <w:pStyle w:val="ListParagraph"/>
        <w:numPr>
          <w:ilvl w:val="0"/>
          <w:numId w:val="10"/>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1"/>
        </w:numPr>
        <w:spacing w:after="60"/>
      </w:pPr>
      <w:r>
        <w:rPr>
          <w:rFonts w:ascii="Times New Roman" w:cs="Times New Roman" w:eastAsia="Times New Roman" w:hAnsi="Times New Roman"/>
          <w:sz w:val="24"/>
          <w:szCs w:val="24"/>
        </w:rPr>
        <w:t xml:space="preserve">VirtualBox</w:t>
      </w:r>
    </w:p>
    <w:p>
      <w:pPr>
        <w:pStyle w:val="ListParagraph"/>
        <w:numPr>
          <w:ilvl w:val="0"/>
          <w:numId w:val="11"/>
        </w:numPr>
        <w:spacing w:after="60"/>
      </w:pPr>
      <w:r>
        <w:rPr>
          <w:rFonts w:ascii="Times New Roman" w:cs="Times New Roman" w:eastAsia="Times New Roman" w:hAnsi="Times New Roman"/>
          <w:sz w:val="24"/>
          <w:szCs w:val="24"/>
        </w:rPr>
        <w:t xml:space="preserve">VMware Workstation Player</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2"/>
        </w:numPr>
        <w:spacing w:after="60"/>
      </w:pPr>
      <w:r>
        <w:rPr>
          <w:rFonts w:ascii="Times New Roman" w:cs="Times New Roman" w:eastAsia="Times New Roman" w:hAnsi="Times New Roman"/>
          <w:sz w:val="24"/>
          <w:szCs w:val="24"/>
        </w:rPr>
        <w:t xml:space="preserve">Google Sheets</w:t>
      </w:r>
    </w:p>
    <w:p>
      <w:pPr>
        <w:pStyle w:val="ListParagraph"/>
        <w:numPr>
          <w:ilvl w:val="0"/>
          <w:numId w:val="12"/>
        </w:numPr>
        <w:spacing w:after="60"/>
      </w:pPr>
      <w:r>
        <w:rPr>
          <w:rFonts w:ascii="Times New Roman" w:cs="Times New Roman" w:eastAsia="Times New Roman" w:hAnsi="Times New Roman"/>
          <w:sz w:val="24"/>
          <w:szCs w:val="24"/>
        </w:rPr>
        <w:t xml:space="preserve">Google Drive</w:t>
      </w:r>
    </w:p>
    <w:p>
      <w:pPr>
        <w:pStyle w:val="ListParagraph"/>
        <w:numPr>
          <w:ilvl w:val="0"/>
          <w:numId w:val="12"/>
        </w:numPr>
        <w:spacing w:after="60"/>
      </w:pPr>
      <w:r>
        <w:rPr>
          <w:rFonts w:ascii="Times New Roman" w:cs="Times New Roman" w:eastAsia="Times New Roman" w:hAnsi="Times New Roman"/>
          <w:sz w:val="24"/>
          <w:szCs w:val="24"/>
        </w:rPr>
        <w:t xml:space="preserve">Google Sites</w:t>
      </w:r>
    </w:p>
    <w:p>
      <w:pPr>
        <w:pStyle w:val="ListParagraph"/>
        <w:numPr>
          <w:ilvl w:val="0"/>
          <w:numId w:val="12"/>
        </w:numPr>
        <w:spacing w:after="60"/>
      </w:pPr>
      <w:r>
        <w:rPr>
          <w:rFonts w:ascii="Times New Roman" w:cs="Times New Roman" w:eastAsia="Times New Roman" w:hAnsi="Times New Roman"/>
          <w:sz w:val="24"/>
          <w:szCs w:val="24"/>
        </w:rPr>
        <w:t xml:space="preserve">Google Meet</w:t>
      </w:r>
    </w:p>
    <w:p>
      <w:pPr>
        <w:pStyle w:val="ListParagraph"/>
        <w:numPr>
          <w:ilvl w:val="0"/>
          <w:numId w:val="12"/>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3"/>
        </w:numPr>
        <w:spacing w:after="60"/>
      </w:pPr>
      <w:r>
        <w:rPr>
          <w:rFonts w:ascii="Times New Roman" w:cs="Times New Roman" w:eastAsia="Times New Roman" w:hAnsi="Times New Roman"/>
          <w:sz w:val="24"/>
          <w:szCs w:val="24"/>
        </w:rPr>
        <w:t xml:space="preserve">Windows Event Logs</w:t>
      </w:r>
    </w:p>
    <w:p>
      <w:pPr>
        <w:pStyle w:val="ListParagraph"/>
        <w:numPr>
          <w:ilvl w:val="0"/>
          <w:numId w:val="13"/>
        </w:numPr>
        <w:spacing w:after="60"/>
      </w:pPr>
      <w:r>
        <w:rPr>
          <w:rFonts w:ascii="Times New Roman" w:cs="Times New Roman" w:eastAsia="Times New Roman" w:hAnsi="Times New Roman"/>
          <w:sz w:val="24"/>
          <w:szCs w:val="24"/>
        </w:rPr>
        <w:t xml:space="preserve">Linux Audit Logs</w:t>
      </w:r>
    </w:p>
    <w:p>
      <w:pPr>
        <w:pStyle w:val="ListParagraph"/>
        <w:numPr>
          <w:ilvl w:val="0"/>
          <w:numId w:val="13"/>
        </w:numPr>
        <w:spacing w:after="60"/>
      </w:pPr>
      <w:r>
        <w:rPr>
          <w:rFonts w:ascii="Times New Roman" w:cs="Times New Roman" w:eastAsia="Times New Roman" w:hAnsi="Times New Roman"/>
          <w:sz w:val="24"/>
          <w:szCs w:val="24"/>
        </w:rPr>
        <w:t xml:space="preserve">Firewall Logs</w:t>
      </w:r>
    </w:p>
    <w:p>
      <w:pPr>
        <w:pStyle w:val="ListParagraph"/>
        <w:numPr>
          <w:ilvl w:val="0"/>
          <w:numId w:val="13"/>
        </w:numPr>
        <w:spacing w:after="60"/>
      </w:pPr>
      <w:r>
        <w:rPr>
          <w:rFonts w:ascii="Times New Roman" w:cs="Times New Roman" w:eastAsia="Times New Roman" w:hAnsi="Times New Roman"/>
          <w:sz w:val="24"/>
          <w:szCs w:val="24"/>
        </w:rPr>
        <w:t xml:space="preserve">Authentication Logs</w:t>
      </w:r>
    </w:p>
    <w:p>
      <w:pPr>
        <w:pStyle w:val="ListParagraph"/>
        <w:numPr>
          <w:ilvl w:val="0"/>
          <w:numId w:val="13"/>
        </w:numPr>
        <w:spacing w:after="60"/>
      </w:pPr>
      <w:r>
        <w:rPr>
          <w:rFonts w:ascii="Times New Roman" w:cs="Times New Roman" w:eastAsia="Times New Roman" w:hAnsi="Times New Roman"/>
          <w:sz w:val="24"/>
          <w:szCs w:val="24"/>
        </w:rPr>
        <w:t xml:space="preserve">IDS/IPS Alerts</w:t>
      </w:r>
    </w:p>
    <w:p>
      <w:pPr>
        <w:pStyle w:val="ListParagraph"/>
        <w:numPr>
          <w:ilvl w:val="0"/>
          <w:numId w:val="13"/>
        </w:numPr>
        <w:spacing w:after="60"/>
      </w:pPr>
      <w:r>
        <w:rPr>
          <w:rFonts w:ascii="Times New Roman" w:cs="Times New Roman" w:eastAsia="Times New Roman" w:hAnsi="Times New Roman"/>
          <w:sz w:val="24"/>
          <w:szCs w:val="24"/>
        </w:rPr>
        <w:t xml:space="preserve">Threat Intelligence Feeds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4"/>
        </w:numPr>
        <w:spacing w:after="60"/>
      </w:pPr>
      <w:r>
        <w:rPr>
          <w:rFonts w:ascii="Times New Roman" w:cs="Times New Roman" w:eastAsia="Times New Roman" w:hAnsi="Times New Roman"/>
          <w:sz w:val="24"/>
          <w:szCs w:val="24"/>
        </w:rPr>
        <w:t xml:space="preserve">SOC monitoring dashboard prototype.</w:t>
      </w:r>
    </w:p>
    <w:p>
      <w:pPr>
        <w:pStyle w:val="ListParagraph"/>
        <w:numPr>
          <w:ilvl w:val="0"/>
          <w:numId w:val="14"/>
        </w:numPr>
        <w:spacing w:after="60"/>
      </w:pPr>
      <w:r>
        <w:rPr>
          <w:rFonts w:ascii="Times New Roman" w:cs="Times New Roman" w:eastAsia="Times New Roman" w:hAnsi="Times New Roman"/>
          <w:sz w:val="24"/>
          <w:szCs w:val="24"/>
        </w:rPr>
        <w:t xml:space="preserve">Centralized security event monitoring system.</w:t>
      </w:r>
    </w:p>
    <w:p>
      <w:pPr>
        <w:pStyle w:val="ListParagraph"/>
        <w:numPr>
          <w:ilvl w:val="0"/>
          <w:numId w:val="14"/>
        </w:numPr>
        <w:spacing w:after="60"/>
      </w:pPr>
      <w:r>
        <w:rPr>
          <w:rFonts w:ascii="Times New Roman" w:cs="Times New Roman" w:eastAsia="Times New Roman" w:hAnsi="Times New Roman"/>
          <w:sz w:val="24"/>
          <w:szCs w:val="24"/>
        </w:rPr>
        <w:t xml:space="preserve">Security analytics and visualization platform.</w:t>
      </w:r>
    </w:p>
    <w:p>
      <w:pPr>
        <w:pStyle w:val="ListParagraph"/>
        <w:numPr>
          <w:ilvl w:val="0"/>
          <w:numId w:val="14"/>
        </w:numPr>
        <w:spacing w:after="60"/>
      </w:pPr>
      <w:r>
        <w:rPr>
          <w:rFonts w:ascii="Times New Roman" w:cs="Times New Roman" w:eastAsia="Times New Roman" w:hAnsi="Times New Roman"/>
          <w:sz w:val="24"/>
          <w:szCs w:val="24"/>
        </w:rPr>
        <w:t xml:space="preserve">Threat detection and alerting dashboard.</w:t>
      </w:r>
    </w:p>
    <w:p>
      <w:pPr>
        <w:pStyle w:val="ListParagraph"/>
        <w:numPr>
          <w:ilvl w:val="0"/>
          <w:numId w:val="14"/>
        </w:numPr>
        <w:spacing w:after="60"/>
      </w:pPr>
      <w:r>
        <w:rPr>
          <w:rFonts w:ascii="Times New Roman" w:cs="Times New Roman" w:eastAsia="Times New Roman" w:hAnsi="Times New Roman"/>
          <w:sz w:val="24"/>
          <w:szCs w:val="24"/>
        </w:rPr>
        <w:t xml:space="preserve">Security incident reporting module.</w:t>
      </w:r>
    </w:p>
    <w:p>
      <w:pPr>
        <w:pStyle w:val="ListParagraph"/>
        <w:numPr>
          <w:ilvl w:val="0"/>
          <w:numId w:val="14"/>
        </w:numPr>
        <w:spacing w:after="60"/>
      </w:pPr>
      <w:r>
        <w:rPr>
          <w:rFonts w:ascii="Times New Roman" w:cs="Times New Roman" w:eastAsia="Times New Roman" w:hAnsi="Times New Roman"/>
          <w:sz w:val="24"/>
          <w:szCs w:val="24"/>
        </w:rPr>
        <w:t xml:space="preserve">Security posture and trend analysis reports.</w:t>
      </w:r>
    </w:p>
    <w:p>
      <w:pPr>
        <w:pStyle w:val="ListParagraph"/>
        <w:numPr>
          <w:ilvl w:val="0"/>
          <w:numId w:val="14"/>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4"/>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5"/>
        </w:numPr>
        <w:spacing w:after="60"/>
      </w:pPr>
      <w:r>
        <w:rPr>
          <w:rFonts w:ascii="Times New Roman" w:cs="Times New Roman" w:eastAsia="Times New Roman" w:hAnsi="Times New Roman"/>
          <w:sz w:val="24"/>
          <w:szCs w:val="24"/>
        </w:rPr>
        <w:t xml:space="preserve">Understanding of Security Operations Center workflows.</w:t>
      </w:r>
    </w:p>
    <w:p>
      <w:pPr>
        <w:pStyle w:val="ListParagraph"/>
        <w:numPr>
          <w:ilvl w:val="0"/>
          <w:numId w:val="15"/>
        </w:numPr>
        <w:spacing w:after="60"/>
      </w:pPr>
      <w:r>
        <w:rPr>
          <w:rFonts w:ascii="Times New Roman" w:cs="Times New Roman" w:eastAsia="Times New Roman" w:hAnsi="Times New Roman"/>
          <w:sz w:val="24"/>
          <w:szCs w:val="24"/>
        </w:rPr>
        <w:t xml:space="preserve">Experience with SIEM and log monitoring concepts.</w:t>
      </w:r>
    </w:p>
    <w:p>
      <w:pPr>
        <w:pStyle w:val="ListParagraph"/>
        <w:numPr>
          <w:ilvl w:val="0"/>
          <w:numId w:val="15"/>
        </w:numPr>
        <w:spacing w:after="60"/>
      </w:pPr>
      <w:r>
        <w:rPr>
          <w:rFonts w:ascii="Times New Roman" w:cs="Times New Roman" w:eastAsia="Times New Roman" w:hAnsi="Times New Roman"/>
          <w:sz w:val="24"/>
          <w:szCs w:val="24"/>
        </w:rPr>
        <w:t xml:space="preserve">Knowledge of security event analysis and threat detection.</w:t>
      </w:r>
    </w:p>
    <w:p>
      <w:pPr>
        <w:pStyle w:val="ListParagraph"/>
        <w:numPr>
          <w:ilvl w:val="0"/>
          <w:numId w:val="15"/>
        </w:numPr>
        <w:spacing w:after="60"/>
      </w:pPr>
      <w:r>
        <w:rPr>
          <w:rFonts w:ascii="Times New Roman" w:cs="Times New Roman" w:eastAsia="Times New Roman" w:hAnsi="Times New Roman"/>
          <w:sz w:val="24"/>
          <w:szCs w:val="24"/>
        </w:rPr>
        <w:t xml:space="preserve">Practical exposure to cybersecurity monitoring platforms.</w:t>
      </w:r>
    </w:p>
    <w:p>
      <w:pPr>
        <w:pStyle w:val="ListParagraph"/>
        <w:numPr>
          <w:ilvl w:val="0"/>
          <w:numId w:val="15"/>
        </w:numPr>
        <w:spacing w:after="60"/>
      </w:pPr>
      <w:r>
        <w:rPr>
          <w:rFonts w:ascii="Times New Roman" w:cs="Times New Roman" w:eastAsia="Times New Roman" w:hAnsi="Times New Roman"/>
          <w:sz w:val="24"/>
          <w:szCs w:val="24"/>
        </w:rPr>
        <w:t xml:space="preserve">Skills in security visualization and incident reporting.</w:t>
      </w:r>
    </w:p>
    <w:p>
      <w:pPr>
        <w:pStyle w:val="ListParagraph"/>
        <w:numPr>
          <w:ilvl w:val="0"/>
          <w:numId w:val="15"/>
        </w:numPr>
        <w:spacing w:after="60"/>
      </w:pPr>
      <w:r>
        <w:rPr>
          <w:rFonts w:ascii="Times New Roman" w:cs="Times New Roman" w:eastAsia="Times New Roman" w:hAnsi="Times New Roman"/>
          <w:sz w:val="24"/>
          <w:szCs w:val="24"/>
        </w:rPr>
        <w:t xml:space="preserve">Understanding of how SOC teams detect, investigate, and respond to cybersecurity threats.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4"/>
    <w:lvlOverride w:ilvl="0">
      <w:startOverride w:val="1"/>
    </w:lvlOverride>
  </w:num>
  <w:num w:numId="1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2026-06-17T07:59:06.783Z</dcterms:created>
  <dcterms:modified xsi:type="dcterms:W3CDTF">2026-06-17T07:59:06.783Z</dcterms:modified>
</cp:coreProperties>
</file>

<file path=docProps/custom.xml><?xml version="1.0" encoding="utf-8"?>
<Properties xmlns="http://schemas.openxmlformats.org/officeDocument/2006/custom-properties" xmlns:vt="http://schemas.openxmlformats.org/officeDocument/2006/docPropsVTypes"/>
</file>