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1A161" w14:textId="77777777" w:rsidR="00642276" w:rsidRDefault="00642276" w:rsidP="00642276">
      <w:pPr>
        <w:spacing w:after="120"/>
        <w:jc w:val="center"/>
      </w:pPr>
      <w:r>
        <w:rPr>
          <w:b/>
          <w:bCs/>
        </w:rPr>
        <w:t>ERP CAPSTONE PROJECT 5</w:t>
      </w:r>
    </w:p>
    <w:p w14:paraId="5468CF71" w14:textId="77777777" w:rsidR="00642276" w:rsidRDefault="00642276" w:rsidP="00642276">
      <w:pPr>
        <w:spacing w:after="60"/>
        <w:jc w:val="center"/>
      </w:pPr>
      <w:r>
        <w:rPr>
          <w:b/>
          <w:bCs/>
          <w:sz w:val="28"/>
          <w:szCs w:val="28"/>
        </w:rPr>
        <w:t>ACCOUNTS RECEIVABLE AND LEDGER TRACKING ERP SYSTEM</w:t>
      </w:r>
    </w:p>
    <w:p w14:paraId="53EB0DA6" w14:textId="77777777" w:rsidR="00642276" w:rsidRDefault="00642276" w:rsidP="00642276">
      <w:pPr>
        <w:pBdr>
          <w:bottom w:val="single" w:sz="4" w:space="4" w:color="000000"/>
        </w:pBdr>
        <w:spacing w:before="100" w:after="100"/>
      </w:pPr>
      <w:r>
        <w:t xml:space="preserve"> </w:t>
      </w:r>
    </w:p>
    <w:p w14:paraId="7B776CD9" w14:textId="77777777" w:rsidR="00642276" w:rsidRDefault="00642276" w:rsidP="00642276">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2F97AEFA" w14:textId="77777777" w:rsidR="00642276" w:rsidRDefault="00642276" w:rsidP="00642276">
      <w:pPr>
        <w:spacing w:before="60" w:after="100" w:line="276" w:lineRule="auto"/>
        <w:jc w:val="both"/>
      </w:pPr>
      <w:r>
        <w:t>Accounts Receivable (AR) is a vital financial function that focuses on managing payments owed to an organization by its customers. Effective receivables management helps businesses maintain healthy cash flow, reduce outstanding debts, improve customer credit management, and support financial stability. Organizations that rely on manual tracking of customer invoices and collections often face challenges such as delayed payments, inaccurate records, and limited visibility into outstanding balances.</w:t>
      </w:r>
    </w:p>
    <w:p w14:paraId="69208742" w14:textId="77777777" w:rsidR="00642276" w:rsidRDefault="00642276" w:rsidP="00642276">
      <w:pPr>
        <w:spacing w:before="60" w:after="100" w:line="276" w:lineRule="auto"/>
        <w:jc w:val="both"/>
      </w:pPr>
      <w:r>
        <w:t>Enterprise Resource Planning (ERP) systems enable organizations to centralize customer financial records, monitor receivables, automate follow-ups, and generate comprehensive financial reports. By integrating accounts receivable processes with customer and financial data, ERP systems help businesses improve collection efficiency and strengthen financial control.</w:t>
      </w:r>
    </w:p>
    <w:p w14:paraId="1FF1D209" w14:textId="77777777" w:rsidR="00642276" w:rsidRDefault="00642276" w:rsidP="00642276">
      <w:pPr>
        <w:spacing w:before="60" w:after="100" w:line="276" w:lineRule="auto"/>
        <w:jc w:val="both"/>
      </w:pPr>
      <w:r>
        <w:t>This project focuses on developing an ERP-based accounts receivable and ledger tracking system that supports customer invoice management, payment tracking, reconciliation, and financial reporting.</w:t>
      </w:r>
    </w:p>
    <w:p w14:paraId="1B135BB1" w14:textId="77777777" w:rsidR="00642276" w:rsidRDefault="00642276" w:rsidP="00642276">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50B16686" w14:textId="77777777" w:rsidR="00642276" w:rsidRDefault="00642276" w:rsidP="00642276">
      <w:pPr>
        <w:spacing w:before="60" w:after="100" w:line="276" w:lineRule="auto"/>
        <w:jc w:val="both"/>
      </w:pPr>
      <w:r>
        <w:t>Organizations often struggle to monitor outstanding customer payments, track collection activities, and maintain accurate financial records. Delayed collections can negatively impact cash flow, increase financial risk, and reduce operational efficiency.</w:t>
      </w:r>
    </w:p>
    <w:p w14:paraId="40B6F89F" w14:textId="77777777" w:rsidR="00642276" w:rsidRDefault="00642276" w:rsidP="00642276">
      <w:pPr>
        <w:spacing w:before="60" w:after="100" w:line="276" w:lineRule="auto"/>
        <w:jc w:val="both"/>
      </w:pPr>
      <w:r>
        <w:t>Businesses require an integrated ERP solution capable of tracking customer receivables, monitoring outstanding balances, generating aging reports, and supporting timely collection activities while maintaining accurate ledger records.</w:t>
      </w:r>
    </w:p>
    <w:p w14:paraId="466CD2B7" w14:textId="77777777" w:rsidR="00642276" w:rsidRDefault="00642276" w:rsidP="00642276">
      <w:pPr>
        <w:spacing w:before="60" w:after="100" w:line="276" w:lineRule="auto"/>
        <w:jc w:val="both"/>
      </w:pPr>
      <w:r>
        <w:rPr>
          <w:i/>
          <w:iCs/>
        </w:rPr>
        <w:t>How can an ERP-based accounts receivable and ledger tracking system be developed to improve collection management, enhance financial visibility, and support efficient receivables monitoring?</w:t>
      </w:r>
    </w:p>
    <w:p w14:paraId="57DC7FFC" w14:textId="77777777" w:rsidR="00642276" w:rsidRDefault="00642276" w:rsidP="00642276">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4126C7A7" w14:textId="77777777" w:rsidR="00642276" w:rsidRDefault="00642276" w:rsidP="00642276">
      <w:pPr>
        <w:pStyle w:val="Heading2"/>
      </w:pPr>
      <w:r>
        <w:rPr>
          <w:rFonts w:ascii="Times New Roman" w:eastAsia="Times New Roman" w:hAnsi="Times New Roman" w:cs="Times New Roman"/>
          <w:b/>
          <w:bCs/>
          <w:color w:val="000000"/>
          <w:sz w:val="24"/>
          <w:szCs w:val="24"/>
          <w:u w:val="single"/>
        </w:rPr>
        <w:t>In Scope</w:t>
      </w:r>
    </w:p>
    <w:p w14:paraId="07C63B19" w14:textId="77777777" w:rsidR="00642276" w:rsidRDefault="00642276" w:rsidP="00642276">
      <w:pPr>
        <w:pStyle w:val="ListParagraph"/>
        <w:numPr>
          <w:ilvl w:val="0"/>
          <w:numId w:val="1"/>
        </w:numPr>
        <w:spacing w:before="30" w:after="30"/>
        <w:contextualSpacing w:val="0"/>
      </w:pPr>
      <w:r>
        <w:t>Customer invoice management.</w:t>
      </w:r>
    </w:p>
    <w:p w14:paraId="5AD5D0FF" w14:textId="77777777" w:rsidR="00642276" w:rsidRDefault="00642276" w:rsidP="00642276">
      <w:pPr>
        <w:pStyle w:val="ListParagraph"/>
        <w:numPr>
          <w:ilvl w:val="0"/>
          <w:numId w:val="1"/>
        </w:numPr>
        <w:spacing w:before="30" w:after="30"/>
        <w:contextualSpacing w:val="0"/>
      </w:pPr>
      <w:r>
        <w:t>Accounts receivable tracking.</w:t>
      </w:r>
    </w:p>
    <w:p w14:paraId="57BFB933" w14:textId="77777777" w:rsidR="00642276" w:rsidRDefault="00642276" w:rsidP="00642276">
      <w:pPr>
        <w:pStyle w:val="ListParagraph"/>
        <w:numPr>
          <w:ilvl w:val="0"/>
          <w:numId w:val="1"/>
        </w:numPr>
        <w:spacing w:before="30" w:after="30"/>
        <w:contextualSpacing w:val="0"/>
      </w:pPr>
      <w:r>
        <w:t>Customer ledger maintenance.</w:t>
      </w:r>
    </w:p>
    <w:p w14:paraId="7130CF50" w14:textId="77777777" w:rsidR="00642276" w:rsidRDefault="00642276" w:rsidP="00642276">
      <w:pPr>
        <w:pStyle w:val="ListParagraph"/>
        <w:numPr>
          <w:ilvl w:val="0"/>
          <w:numId w:val="1"/>
        </w:numPr>
        <w:spacing w:before="30" w:after="30"/>
        <w:contextualSpacing w:val="0"/>
      </w:pPr>
      <w:r>
        <w:t>Payment collection monitoring.</w:t>
      </w:r>
    </w:p>
    <w:p w14:paraId="788E1E94" w14:textId="77777777" w:rsidR="00642276" w:rsidRDefault="00642276" w:rsidP="00642276">
      <w:pPr>
        <w:pStyle w:val="ListParagraph"/>
        <w:numPr>
          <w:ilvl w:val="0"/>
          <w:numId w:val="1"/>
        </w:numPr>
        <w:spacing w:before="30" w:after="30"/>
        <w:contextualSpacing w:val="0"/>
      </w:pPr>
      <w:r>
        <w:t>Receivables aging analysis.</w:t>
      </w:r>
    </w:p>
    <w:p w14:paraId="7F3810F8" w14:textId="77777777" w:rsidR="00642276" w:rsidRDefault="00642276" w:rsidP="00642276">
      <w:pPr>
        <w:pStyle w:val="ListParagraph"/>
        <w:numPr>
          <w:ilvl w:val="0"/>
          <w:numId w:val="1"/>
        </w:numPr>
        <w:spacing w:before="30" w:after="30"/>
        <w:contextualSpacing w:val="0"/>
      </w:pPr>
      <w:r>
        <w:t>Customer account reconciliation.</w:t>
      </w:r>
    </w:p>
    <w:p w14:paraId="24EFE804" w14:textId="77777777" w:rsidR="00642276" w:rsidRDefault="00642276" w:rsidP="00642276">
      <w:pPr>
        <w:pStyle w:val="ListParagraph"/>
        <w:numPr>
          <w:ilvl w:val="0"/>
          <w:numId w:val="1"/>
        </w:numPr>
        <w:spacing w:before="30" w:after="30"/>
        <w:contextualSpacing w:val="0"/>
      </w:pPr>
      <w:r>
        <w:t>Credit management reporting.</w:t>
      </w:r>
    </w:p>
    <w:p w14:paraId="22A4A6EA" w14:textId="77777777" w:rsidR="00642276" w:rsidRDefault="00642276" w:rsidP="00642276">
      <w:pPr>
        <w:pStyle w:val="ListParagraph"/>
        <w:numPr>
          <w:ilvl w:val="0"/>
          <w:numId w:val="1"/>
        </w:numPr>
        <w:spacing w:before="30" w:after="30"/>
        <w:contextualSpacing w:val="0"/>
      </w:pPr>
      <w:r>
        <w:t>Financial analytics and visualization.</w:t>
      </w:r>
    </w:p>
    <w:p w14:paraId="21A42119" w14:textId="77777777" w:rsidR="00642276" w:rsidRDefault="00642276" w:rsidP="00642276">
      <w:pPr>
        <w:pStyle w:val="ListParagraph"/>
        <w:numPr>
          <w:ilvl w:val="0"/>
          <w:numId w:val="1"/>
        </w:numPr>
        <w:spacing w:before="30" w:after="30"/>
        <w:contextualSpacing w:val="0"/>
      </w:pPr>
      <w:r>
        <w:t>Dashboard development for receivables monitoring.</w:t>
      </w:r>
    </w:p>
    <w:p w14:paraId="30967780" w14:textId="77777777" w:rsidR="00642276" w:rsidRDefault="00642276" w:rsidP="00642276">
      <w:pPr>
        <w:pStyle w:val="ListParagraph"/>
        <w:numPr>
          <w:ilvl w:val="0"/>
          <w:numId w:val="1"/>
        </w:numPr>
        <w:spacing w:before="30" w:after="30"/>
        <w:contextualSpacing w:val="0"/>
      </w:pPr>
      <w:r>
        <w:t>Integration with Google tools for collaboration and reporting.</w:t>
      </w:r>
    </w:p>
    <w:p w14:paraId="177344EA" w14:textId="77777777" w:rsidR="00642276" w:rsidRDefault="00642276" w:rsidP="00642276">
      <w:pPr>
        <w:pStyle w:val="Heading2"/>
      </w:pPr>
      <w:r>
        <w:rPr>
          <w:rFonts w:ascii="Times New Roman" w:eastAsia="Times New Roman" w:hAnsi="Times New Roman" w:cs="Times New Roman"/>
          <w:b/>
          <w:bCs/>
          <w:color w:val="000000"/>
          <w:sz w:val="24"/>
          <w:szCs w:val="24"/>
          <w:u w:val="single"/>
        </w:rPr>
        <w:t>Out of Scope</w:t>
      </w:r>
    </w:p>
    <w:p w14:paraId="3C278F90" w14:textId="77777777" w:rsidR="00642276" w:rsidRDefault="00642276" w:rsidP="00642276">
      <w:pPr>
        <w:pStyle w:val="ListParagraph"/>
        <w:numPr>
          <w:ilvl w:val="0"/>
          <w:numId w:val="1"/>
        </w:numPr>
        <w:spacing w:before="30" w:after="30"/>
        <w:contextualSpacing w:val="0"/>
      </w:pPr>
      <w:r>
        <w:t>Direct banking integration.</w:t>
      </w:r>
    </w:p>
    <w:p w14:paraId="54BB56E3" w14:textId="77777777" w:rsidR="00642276" w:rsidRDefault="00642276" w:rsidP="00642276">
      <w:pPr>
        <w:pStyle w:val="ListParagraph"/>
        <w:numPr>
          <w:ilvl w:val="0"/>
          <w:numId w:val="1"/>
        </w:numPr>
        <w:spacing w:before="30" w:after="30"/>
        <w:contextualSpacing w:val="0"/>
      </w:pPr>
      <w:r>
        <w:lastRenderedPageBreak/>
        <w:t>Automated payment processing.</w:t>
      </w:r>
    </w:p>
    <w:p w14:paraId="3201188F" w14:textId="77777777" w:rsidR="00642276" w:rsidRDefault="00642276" w:rsidP="00642276">
      <w:pPr>
        <w:pStyle w:val="ListParagraph"/>
        <w:numPr>
          <w:ilvl w:val="0"/>
          <w:numId w:val="1"/>
        </w:numPr>
        <w:spacing w:before="30" w:after="30"/>
        <w:contextualSpacing w:val="0"/>
      </w:pPr>
      <w:r>
        <w:t>Tax filing and compliance management.</w:t>
      </w:r>
    </w:p>
    <w:p w14:paraId="6F17F479" w14:textId="77777777" w:rsidR="00642276" w:rsidRDefault="00642276" w:rsidP="00642276">
      <w:pPr>
        <w:pStyle w:val="ListParagraph"/>
        <w:numPr>
          <w:ilvl w:val="0"/>
          <w:numId w:val="1"/>
        </w:numPr>
        <w:spacing w:before="30" w:after="30"/>
        <w:contextualSpacing w:val="0"/>
      </w:pPr>
      <w:r>
        <w:t>Payroll accounting.</w:t>
      </w:r>
    </w:p>
    <w:p w14:paraId="050AAD96" w14:textId="77777777" w:rsidR="00642276" w:rsidRDefault="00642276" w:rsidP="00642276">
      <w:pPr>
        <w:pStyle w:val="ListParagraph"/>
        <w:numPr>
          <w:ilvl w:val="0"/>
          <w:numId w:val="1"/>
        </w:numPr>
        <w:spacing w:before="30" w:after="30"/>
        <w:contextualSpacing w:val="0"/>
      </w:pPr>
      <w:r>
        <w:t>Full-scale enterprise financial systems.</w:t>
      </w:r>
    </w:p>
    <w:p w14:paraId="05B20F10" w14:textId="77777777" w:rsidR="00642276" w:rsidRDefault="00642276" w:rsidP="00642276">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1AF89BCD" w14:textId="77777777" w:rsidR="00642276" w:rsidRDefault="00642276" w:rsidP="00642276">
      <w:pPr>
        <w:pStyle w:val="Heading2"/>
      </w:pPr>
      <w:r>
        <w:rPr>
          <w:rFonts w:ascii="Times New Roman" w:eastAsia="Times New Roman" w:hAnsi="Times New Roman" w:cs="Times New Roman"/>
          <w:b/>
          <w:bCs/>
          <w:color w:val="000000"/>
          <w:sz w:val="24"/>
          <w:szCs w:val="24"/>
          <w:u w:val="single"/>
        </w:rPr>
        <w:t>ERP Platform</w:t>
      </w:r>
    </w:p>
    <w:p w14:paraId="4E7DC9C9" w14:textId="77777777" w:rsidR="00642276" w:rsidRDefault="00642276" w:rsidP="00642276">
      <w:pPr>
        <w:pStyle w:val="ListParagraph"/>
        <w:numPr>
          <w:ilvl w:val="0"/>
          <w:numId w:val="1"/>
        </w:numPr>
        <w:spacing w:before="30" w:after="30"/>
        <w:contextualSpacing w:val="0"/>
      </w:pPr>
      <w:proofErr w:type="spellStart"/>
      <w:r>
        <w:t>ERPNext</w:t>
      </w:r>
      <w:proofErr w:type="spellEnd"/>
    </w:p>
    <w:p w14:paraId="4AB2F458" w14:textId="77777777" w:rsidR="00642276" w:rsidRDefault="00642276" w:rsidP="00642276">
      <w:pPr>
        <w:pStyle w:val="Heading2"/>
      </w:pPr>
      <w:r>
        <w:rPr>
          <w:rFonts w:ascii="Times New Roman" w:eastAsia="Times New Roman" w:hAnsi="Times New Roman" w:cs="Times New Roman"/>
          <w:b/>
          <w:bCs/>
          <w:color w:val="000000"/>
          <w:sz w:val="24"/>
          <w:szCs w:val="24"/>
          <w:u w:val="single"/>
        </w:rPr>
        <w:t>Programming Language</w:t>
      </w:r>
    </w:p>
    <w:p w14:paraId="4E54A304" w14:textId="77777777" w:rsidR="00642276" w:rsidRDefault="00642276" w:rsidP="00642276">
      <w:pPr>
        <w:pStyle w:val="ListParagraph"/>
        <w:numPr>
          <w:ilvl w:val="0"/>
          <w:numId w:val="1"/>
        </w:numPr>
        <w:spacing w:before="30" w:after="30"/>
        <w:contextualSpacing w:val="0"/>
      </w:pPr>
      <w:r>
        <w:t>Python</w:t>
      </w:r>
    </w:p>
    <w:p w14:paraId="1FFEC27F" w14:textId="77777777" w:rsidR="00642276" w:rsidRDefault="00642276" w:rsidP="00642276">
      <w:pPr>
        <w:pStyle w:val="Heading2"/>
      </w:pPr>
      <w:r>
        <w:rPr>
          <w:rFonts w:ascii="Times New Roman" w:eastAsia="Times New Roman" w:hAnsi="Times New Roman" w:cs="Times New Roman"/>
          <w:b/>
          <w:bCs/>
          <w:color w:val="000000"/>
          <w:sz w:val="24"/>
          <w:szCs w:val="24"/>
          <w:u w:val="single"/>
        </w:rPr>
        <w:t>Database</w:t>
      </w:r>
    </w:p>
    <w:p w14:paraId="0B784726" w14:textId="77777777" w:rsidR="00642276" w:rsidRDefault="00642276" w:rsidP="00642276">
      <w:pPr>
        <w:pStyle w:val="ListParagraph"/>
        <w:numPr>
          <w:ilvl w:val="0"/>
          <w:numId w:val="1"/>
        </w:numPr>
        <w:spacing w:before="30" w:after="30"/>
        <w:contextualSpacing w:val="0"/>
      </w:pPr>
      <w:r>
        <w:t>MySQL</w:t>
      </w:r>
    </w:p>
    <w:p w14:paraId="204E3B72" w14:textId="77777777" w:rsidR="00642276" w:rsidRDefault="00642276" w:rsidP="00642276">
      <w:pPr>
        <w:pStyle w:val="ListParagraph"/>
        <w:numPr>
          <w:ilvl w:val="0"/>
          <w:numId w:val="1"/>
        </w:numPr>
        <w:spacing w:before="30" w:after="30"/>
        <w:contextualSpacing w:val="0"/>
      </w:pPr>
      <w:r>
        <w:t>MariaDB</w:t>
      </w:r>
    </w:p>
    <w:p w14:paraId="744B588E" w14:textId="77777777" w:rsidR="00642276" w:rsidRDefault="00642276" w:rsidP="00642276">
      <w:pPr>
        <w:pStyle w:val="Heading2"/>
      </w:pPr>
      <w:r>
        <w:rPr>
          <w:rFonts w:ascii="Times New Roman" w:eastAsia="Times New Roman" w:hAnsi="Times New Roman" w:cs="Times New Roman"/>
          <w:b/>
          <w:bCs/>
          <w:color w:val="000000"/>
          <w:sz w:val="24"/>
          <w:szCs w:val="24"/>
          <w:u w:val="single"/>
        </w:rPr>
        <w:t>Data Analytics</w:t>
      </w:r>
    </w:p>
    <w:p w14:paraId="09913F1E" w14:textId="77777777" w:rsidR="00642276" w:rsidRDefault="00642276" w:rsidP="00642276">
      <w:pPr>
        <w:pStyle w:val="ListParagraph"/>
        <w:numPr>
          <w:ilvl w:val="0"/>
          <w:numId w:val="1"/>
        </w:numPr>
        <w:spacing w:before="30" w:after="30"/>
        <w:contextualSpacing w:val="0"/>
      </w:pPr>
      <w:r>
        <w:t>Pandas</w:t>
      </w:r>
    </w:p>
    <w:p w14:paraId="242F1B5F" w14:textId="77777777" w:rsidR="00642276" w:rsidRDefault="00642276" w:rsidP="00642276">
      <w:pPr>
        <w:pStyle w:val="ListParagraph"/>
        <w:numPr>
          <w:ilvl w:val="0"/>
          <w:numId w:val="1"/>
        </w:numPr>
        <w:spacing w:before="30" w:after="30"/>
        <w:contextualSpacing w:val="0"/>
      </w:pPr>
      <w:r>
        <w:t>NumPy</w:t>
      </w:r>
    </w:p>
    <w:p w14:paraId="3E39CB34" w14:textId="77777777" w:rsidR="00642276" w:rsidRDefault="00642276" w:rsidP="00642276">
      <w:pPr>
        <w:pStyle w:val="Heading2"/>
      </w:pPr>
      <w:r>
        <w:rPr>
          <w:rFonts w:ascii="Times New Roman" w:eastAsia="Times New Roman" w:hAnsi="Times New Roman" w:cs="Times New Roman"/>
          <w:b/>
          <w:bCs/>
          <w:color w:val="000000"/>
          <w:sz w:val="24"/>
          <w:szCs w:val="24"/>
          <w:u w:val="single"/>
        </w:rPr>
        <w:t>Visualization</w:t>
      </w:r>
    </w:p>
    <w:p w14:paraId="4A354C80" w14:textId="77777777" w:rsidR="00642276" w:rsidRDefault="00642276" w:rsidP="00642276">
      <w:pPr>
        <w:pStyle w:val="ListParagraph"/>
        <w:numPr>
          <w:ilvl w:val="0"/>
          <w:numId w:val="1"/>
        </w:numPr>
        <w:spacing w:before="30" w:after="30"/>
        <w:contextualSpacing w:val="0"/>
      </w:pPr>
      <w:r>
        <w:t>Matplotlib</w:t>
      </w:r>
    </w:p>
    <w:p w14:paraId="79C4B6B1" w14:textId="77777777" w:rsidR="00642276" w:rsidRDefault="00642276" w:rsidP="00642276">
      <w:pPr>
        <w:pStyle w:val="ListParagraph"/>
        <w:numPr>
          <w:ilvl w:val="0"/>
          <w:numId w:val="1"/>
        </w:numPr>
        <w:spacing w:before="30" w:after="30"/>
        <w:contextualSpacing w:val="0"/>
      </w:pPr>
      <w:r>
        <w:t>Plotly</w:t>
      </w:r>
    </w:p>
    <w:p w14:paraId="0AA1AF99" w14:textId="77777777" w:rsidR="00642276" w:rsidRDefault="00642276" w:rsidP="00642276">
      <w:pPr>
        <w:pStyle w:val="ListParagraph"/>
        <w:numPr>
          <w:ilvl w:val="0"/>
          <w:numId w:val="1"/>
        </w:numPr>
        <w:spacing w:before="30" w:after="30"/>
        <w:contextualSpacing w:val="0"/>
      </w:pPr>
      <w:r>
        <w:t>Seaborn</w:t>
      </w:r>
    </w:p>
    <w:p w14:paraId="77DA2777" w14:textId="77777777" w:rsidR="00642276" w:rsidRDefault="00642276" w:rsidP="00642276">
      <w:pPr>
        <w:pStyle w:val="Heading2"/>
      </w:pPr>
      <w:r>
        <w:rPr>
          <w:rFonts w:ascii="Times New Roman" w:eastAsia="Times New Roman" w:hAnsi="Times New Roman" w:cs="Times New Roman"/>
          <w:b/>
          <w:bCs/>
          <w:color w:val="000000"/>
          <w:sz w:val="24"/>
          <w:szCs w:val="24"/>
          <w:u w:val="single"/>
        </w:rPr>
        <w:t>Dashboard Development</w:t>
      </w:r>
    </w:p>
    <w:p w14:paraId="07290ADA" w14:textId="77777777" w:rsidR="00642276" w:rsidRDefault="00642276" w:rsidP="00642276">
      <w:pPr>
        <w:pStyle w:val="ListParagraph"/>
        <w:numPr>
          <w:ilvl w:val="0"/>
          <w:numId w:val="1"/>
        </w:numPr>
        <w:spacing w:before="30" w:after="30"/>
        <w:contextualSpacing w:val="0"/>
      </w:pPr>
      <w:proofErr w:type="spellStart"/>
      <w:r>
        <w:t>Streamlit</w:t>
      </w:r>
      <w:proofErr w:type="spellEnd"/>
    </w:p>
    <w:p w14:paraId="4C92022B" w14:textId="77777777" w:rsidR="00642276" w:rsidRDefault="00642276" w:rsidP="00642276">
      <w:pPr>
        <w:pStyle w:val="ListParagraph"/>
        <w:numPr>
          <w:ilvl w:val="0"/>
          <w:numId w:val="1"/>
        </w:numPr>
        <w:spacing w:before="30" w:after="30"/>
        <w:contextualSpacing w:val="0"/>
      </w:pPr>
      <w:proofErr w:type="spellStart"/>
      <w:r>
        <w:t>Metabase</w:t>
      </w:r>
      <w:proofErr w:type="spellEnd"/>
    </w:p>
    <w:p w14:paraId="186A1593" w14:textId="77777777" w:rsidR="00642276" w:rsidRDefault="00642276" w:rsidP="00642276">
      <w:pPr>
        <w:pStyle w:val="Heading2"/>
      </w:pPr>
      <w:r>
        <w:rPr>
          <w:rFonts w:ascii="Times New Roman" w:eastAsia="Times New Roman" w:hAnsi="Times New Roman" w:cs="Times New Roman"/>
          <w:b/>
          <w:bCs/>
          <w:color w:val="000000"/>
          <w:sz w:val="24"/>
          <w:szCs w:val="24"/>
          <w:u w:val="single"/>
        </w:rPr>
        <w:t>Cloud &amp; Development</w:t>
      </w:r>
    </w:p>
    <w:p w14:paraId="38CA55BC" w14:textId="77777777" w:rsidR="00642276" w:rsidRDefault="00642276" w:rsidP="00642276">
      <w:pPr>
        <w:pStyle w:val="ListParagraph"/>
        <w:numPr>
          <w:ilvl w:val="0"/>
          <w:numId w:val="1"/>
        </w:numPr>
        <w:spacing w:before="30" w:after="30"/>
        <w:contextualSpacing w:val="0"/>
      </w:pPr>
      <w:r>
        <w:t xml:space="preserve">Google </w:t>
      </w:r>
      <w:proofErr w:type="spellStart"/>
      <w:r>
        <w:t>Colab</w:t>
      </w:r>
      <w:proofErr w:type="spellEnd"/>
    </w:p>
    <w:p w14:paraId="4547E304" w14:textId="77777777" w:rsidR="00642276" w:rsidRDefault="00642276" w:rsidP="00642276">
      <w:pPr>
        <w:pStyle w:val="ListParagraph"/>
        <w:numPr>
          <w:ilvl w:val="0"/>
          <w:numId w:val="1"/>
        </w:numPr>
        <w:spacing w:before="30" w:after="30"/>
        <w:contextualSpacing w:val="0"/>
      </w:pPr>
      <w:r>
        <w:t>GitHub</w:t>
      </w:r>
    </w:p>
    <w:p w14:paraId="71DCE27F" w14:textId="77777777" w:rsidR="00642276" w:rsidRDefault="00642276" w:rsidP="00642276">
      <w:pPr>
        <w:pStyle w:val="Heading2"/>
      </w:pPr>
      <w:r>
        <w:rPr>
          <w:rFonts w:ascii="Times New Roman" w:eastAsia="Times New Roman" w:hAnsi="Times New Roman" w:cs="Times New Roman"/>
          <w:b/>
          <w:bCs/>
          <w:color w:val="000000"/>
          <w:sz w:val="24"/>
          <w:szCs w:val="24"/>
          <w:u w:val="single"/>
        </w:rPr>
        <w:t>Google Workspace Integration</w:t>
      </w:r>
    </w:p>
    <w:p w14:paraId="41EA1E5E" w14:textId="77777777" w:rsidR="00642276" w:rsidRDefault="00642276" w:rsidP="00642276">
      <w:pPr>
        <w:pStyle w:val="ListParagraph"/>
        <w:numPr>
          <w:ilvl w:val="0"/>
          <w:numId w:val="1"/>
        </w:numPr>
        <w:spacing w:before="30" w:after="30"/>
        <w:contextualSpacing w:val="0"/>
      </w:pPr>
      <w:r>
        <w:t>Google Sheets</w:t>
      </w:r>
    </w:p>
    <w:p w14:paraId="4D9BDC48" w14:textId="77777777" w:rsidR="00642276" w:rsidRDefault="00642276" w:rsidP="00642276">
      <w:pPr>
        <w:pStyle w:val="ListParagraph"/>
        <w:numPr>
          <w:ilvl w:val="0"/>
          <w:numId w:val="1"/>
        </w:numPr>
        <w:spacing w:before="30" w:after="30"/>
        <w:contextualSpacing w:val="0"/>
      </w:pPr>
      <w:r>
        <w:t>Google Drive</w:t>
      </w:r>
    </w:p>
    <w:p w14:paraId="6F5E91B7" w14:textId="77777777" w:rsidR="00642276" w:rsidRDefault="00642276" w:rsidP="00642276">
      <w:pPr>
        <w:pStyle w:val="ListParagraph"/>
        <w:numPr>
          <w:ilvl w:val="0"/>
          <w:numId w:val="1"/>
        </w:numPr>
        <w:spacing w:before="30" w:after="30"/>
        <w:contextualSpacing w:val="0"/>
      </w:pPr>
      <w:r>
        <w:t>Google Forms</w:t>
      </w:r>
    </w:p>
    <w:p w14:paraId="1A091856" w14:textId="77777777" w:rsidR="00642276" w:rsidRDefault="00642276" w:rsidP="00642276">
      <w:pPr>
        <w:pStyle w:val="ListParagraph"/>
        <w:numPr>
          <w:ilvl w:val="0"/>
          <w:numId w:val="1"/>
        </w:numPr>
        <w:spacing w:before="30" w:after="30"/>
        <w:contextualSpacing w:val="0"/>
      </w:pPr>
      <w:r>
        <w:t>Google Sites</w:t>
      </w:r>
    </w:p>
    <w:p w14:paraId="69F762A6" w14:textId="77777777" w:rsidR="00642276" w:rsidRDefault="00642276" w:rsidP="00642276">
      <w:pPr>
        <w:pStyle w:val="ListParagraph"/>
        <w:numPr>
          <w:ilvl w:val="0"/>
          <w:numId w:val="1"/>
        </w:numPr>
        <w:spacing w:before="30" w:after="30"/>
        <w:contextualSpacing w:val="0"/>
      </w:pPr>
      <w:r>
        <w:t>Google Meet</w:t>
      </w:r>
    </w:p>
    <w:p w14:paraId="5290581D" w14:textId="77777777" w:rsidR="00642276" w:rsidRDefault="00642276" w:rsidP="00642276">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06913A43" w14:textId="77777777" w:rsidR="00642276" w:rsidRDefault="00642276" w:rsidP="00642276">
      <w:pPr>
        <w:pStyle w:val="ListParagraph"/>
        <w:numPr>
          <w:ilvl w:val="0"/>
          <w:numId w:val="1"/>
        </w:numPr>
        <w:spacing w:before="30" w:after="30"/>
        <w:contextualSpacing w:val="0"/>
      </w:pPr>
      <w:r>
        <w:t>ERP-based accounts receivable management prototype.</w:t>
      </w:r>
    </w:p>
    <w:p w14:paraId="0C74DB22" w14:textId="77777777" w:rsidR="00642276" w:rsidRDefault="00642276" w:rsidP="00642276">
      <w:pPr>
        <w:pStyle w:val="ListParagraph"/>
        <w:numPr>
          <w:ilvl w:val="0"/>
          <w:numId w:val="1"/>
        </w:numPr>
        <w:spacing w:before="30" w:after="30"/>
        <w:contextualSpacing w:val="0"/>
      </w:pPr>
      <w:r>
        <w:t>Customer payment tracking system.</w:t>
      </w:r>
    </w:p>
    <w:p w14:paraId="7A076311" w14:textId="77777777" w:rsidR="00642276" w:rsidRDefault="00642276" w:rsidP="00642276">
      <w:pPr>
        <w:pStyle w:val="ListParagraph"/>
        <w:numPr>
          <w:ilvl w:val="0"/>
          <w:numId w:val="1"/>
        </w:numPr>
        <w:spacing w:before="30" w:after="30"/>
        <w:contextualSpacing w:val="0"/>
      </w:pPr>
      <w:r>
        <w:t>Ledger management and reconciliation module.</w:t>
      </w:r>
    </w:p>
    <w:p w14:paraId="08707A77" w14:textId="77777777" w:rsidR="00642276" w:rsidRDefault="00642276" w:rsidP="00642276">
      <w:pPr>
        <w:pStyle w:val="ListParagraph"/>
        <w:numPr>
          <w:ilvl w:val="0"/>
          <w:numId w:val="1"/>
        </w:numPr>
        <w:spacing w:before="30" w:after="30"/>
        <w:contextualSpacing w:val="0"/>
      </w:pPr>
      <w:r>
        <w:t>Receivables analytics dashboard.</w:t>
      </w:r>
    </w:p>
    <w:p w14:paraId="5E16E14C" w14:textId="77777777" w:rsidR="00642276" w:rsidRDefault="00642276" w:rsidP="00642276">
      <w:pPr>
        <w:pStyle w:val="ListParagraph"/>
        <w:numPr>
          <w:ilvl w:val="0"/>
          <w:numId w:val="1"/>
        </w:numPr>
        <w:spacing w:before="30" w:after="30"/>
        <w:contextualSpacing w:val="0"/>
      </w:pPr>
      <w:r>
        <w:t>Aging reports and collection performance reports.</w:t>
      </w:r>
    </w:p>
    <w:p w14:paraId="2ECE180C" w14:textId="77777777" w:rsidR="00642276" w:rsidRDefault="00642276" w:rsidP="00642276">
      <w:pPr>
        <w:pStyle w:val="ListParagraph"/>
        <w:numPr>
          <w:ilvl w:val="0"/>
          <w:numId w:val="1"/>
        </w:numPr>
        <w:spacing w:before="30" w:after="30"/>
        <w:contextualSpacing w:val="0"/>
      </w:pPr>
      <w:r>
        <w:t>Improved financial visibility and collection monitoring.</w:t>
      </w:r>
    </w:p>
    <w:p w14:paraId="337D4C5E" w14:textId="77777777" w:rsidR="00642276" w:rsidRDefault="00642276" w:rsidP="00642276">
      <w:pPr>
        <w:pStyle w:val="ListParagraph"/>
        <w:numPr>
          <w:ilvl w:val="0"/>
          <w:numId w:val="1"/>
        </w:numPr>
        <w:spacing w:before="30" w:after="30"/>
        <w:contextualSpacing w:val="0"/>
      </w:pPr>
      <w:r>
        <w:t>Project documentation and presentation.</w:t>
      </w:r>
    </w:p>
    <w:p w14:paraId="68E77AFA" w14:textId="77777777" w:rsidR="00642276" w:rsidRDefault="00642276" w:rsidP="00642276">
      <w:pPr>
        <w:pStyle w:val="ListParagraph"/>
        <w:numPr>
          <w:ilvl w:val="0"/>
          <w:numId w:val="1"/>
        </w:numPr>
        <w:spacing w:before="30" w:after="30"/>
        <w:contextualSpacing w:val="0"/>
      </w:pPr>
      <w:r>
        <w:t>Source code repository and supporting resources.</w:t>
      </w:r>
    </w:p>
    <w:p w14:paraId="1365B7F1" w14:textId="77777777" w:rsidR="00642276" w:rsidRDefault="00642276" w:rsidP="00642276">
      <w:pPr>
        <w:pStyle w:val="Heading1"/>
        <w:pBdr>
          <w:bottom w:val="single" w:sz="6" w:space="4" w:color="000000"/>
        </w:pBdr>
      </w:pPr>
      <w:r>
        <w:rPr>
          <w:rFonts w:ascii="Times New Roman" w:eastAsia="Times New Roman" w:hAnsi="Times New Roman" w:cs="Times New Roman"/>
          <w:b/>
          <w:bCs/>
          <w:color w:val="000000"/>
          <w:sz w:val="26"/>
          <w:szCs w:val="26"/>
        </w:rPr>
        <w:lastRenderedPageBreak/>
        <w:t>LEARNING OUTCOMES</w:t>
      </w:r>
    </w:p>
    <w:p w14:paraId="404E5A57" w14:textId="77777777" w:rsidR="00642276" w:rsidRDefault="00642276" w:rsidP="00642276">
      <w:pPr>
        <w:pStyle w:val="ListParagraph"/>
        <w:numPr>
          <w:ilvl w:val="0"/>
          <w:numId w:val="1"/>
        </w:numPr>
        <w:spacing w:before="30" w:after="30"/>
        <w:contextualSpacing w:val="0"/>
      </w:pPr>
      <w:r>
        <w:t>Understanding of ERP accounts receivable processes.</w:t>
      </w:r>
    </w:p>
    <w:p w14:paraId="18EC8184" w14:textId="77777777" w:rsidR="00642276" w:rsidRDefault="00642276" w:rsidP="00642276">
      <w:pPr>
        <w:pStyle w:val="ListParagraph"/>
        <w:numPr>
          <w:ilvl w:val="0"/>
          <w:numId w:val="1"/>
        </w:numPr>
        <w:spacing w:before="30" w:after="30"/>
        <w:contextualSpacing w:val="0"/>
      </w:pPr>
      <w:r>
        <w:t>Experience with customer payment and collection workflows.</w:t>
      </w:r>
    </w:p>
    <w:p w14:paraId="44316A7D" w14:textId="77777777" w:rsidR="00642276" w:rsidRDefault="00642276" w:rsidP="00642276">
      <w:pPr>
        <w:pStyle w:val="ListParagraph"/>
        <w:numPr>
          <w:ilvl w:val="0"/>
          <w:numId w:val="1"/>
        </w:numPr>
        <w:spacing w:before="30" w:after="30"/>
        <w:contextualSpacing w:val="0"/>
      </w:pPr>
      <w:r>
        <w:t>Knowledge of financial reconciliation and ledger management.</w:t>
      </w:r>
    </w:p>
    <w:p w14:paraId="36CF0677" w14:textId="77777777" w:rsidR="00642276" w:rsidRDefault="00642276" w:rsidP="00642276">
      <w:pPr>
        <w:pStyle w:val="ListParagraph"/>
        <w:numPr>
          <w:ilvl w:val="0"/>
          <w:numId w:val="1"/>
        </w:numPr>
        <w:spacing w:before="30" w:after="30"/>
        <w:contextualSpacing w:val="0"/>
      </w:pPr>
      <w:r>
        <w:t>Practical exposure to ERP financial modules.</w:t>
      </w:r>
    </w:p>
    <w:p w14:paraId="3F37E0E4" w14:textId="77777777" w:rsidR="00642276" w:rsidRDefault="00642276" w:rsidP="00642276">
      <w:pPr>
        <w:pStyle w:val="ListParagraph"/>
        <w:numPr>
          <w:ilvl w:val="0"/>
          <w:numId w:val="1"/>
        </w:numPr>
        <w:spacing w:before="30" w:after="30"/>
        <w:contextualSpacing w:val="0"/>
      </w:pPr>
      <w:r>
        <w:t>Skills in financial reporting and analytics.</w:t>
      </w:r>
    </w:p>
    <w:p w14:paraId="5DBB669D" w14:textId="77777777" w:rsidR="00642276" w:rsidRDefault="00642276" w:rsidP="00642276">
      <w:pPr>
        <w:pStyle w:val="ListParagraph"/>
        <w:numPr>
          <w:ilvl w:val="0"/>
          <w:numId w:val="1"/>
        </w:numPr>
        <w:spacing w:before="30" w:after="30"/>
        <w:contextualSpacing w:val="0"/>
      </w:pPr>
      <w:r>
        <w:t>Understanding of cash flow management and credit control mechanisms.</w:t>
      </w:r>
    </w:p>
    <w:p w14:paraId="795C826D" w14:textId="77777777" w:rsidR="00642276" w:rsidRDefault="00642276" w:rsidP="00642276">
      <w:r>
        <w:br/>
      </w:r>
    </w:p>
    <w:p w14:paraId="5FFA8A60" w14:textId="77777777" w:rsidR="003F53A0" w:rsidRDefault="003F53A0"/>
    <w:sectPr w:rsidR="003F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76"/>
    <w:rsid w:val="001C3A39"/>
    <w:rsid w:val="003F53A0"/>
    <w:rsid w:val="00642276"/>
    <w:rsid w:val="009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5223"/>
  <w15:chartTrackingRefBased/>
  <w15:docId w15:val="{C3513A04-B47D-416F-8BA3-461D8FDB7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76"/>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642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2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2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2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2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2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276"/>
    <w:rPr>
      <w:rFonts w:eastAsiaTheme="majorEastAsia" w:cstheme="majorBidi"/>
      <w:color w:val="272727" w:themeColor="text1" w:themeTint="D8"/>
    </w:rPr>
  </w:style>
  <w:style w:type="paragraph" w:styleId="Title">
    <w:name w:val="Title"/>
    <w:basedOn w:val="Normal"/>
    <w:next w:val="Normal"/>
    <w:link w:val="TitleChar"/>
    <w:uiPriority w:val="10"/>
    <w:qFormat/>
    <w:rsid w:val="006422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276"/>
    <w:pPr>
      <w:spacing w:before="160"/>
      <w:jc w:val="center"/>
    </w:pPr>
    <w:rPr>
      <w:i/>
      <w:iCs/>
      <w:color w:val="404040" w:themeColor="text1" w:themeTint="BF"/>
    </w:rPr>
  </w:style>
  <w:style w:type="character" w:customStyle="1" w:styleId="QuoteChar">
    <w:name w:val="Quote Char"/>
    <w:basedOn w:val="DefaultParagraphFont"/>
    <w:link w:val="Quote"/>
    <w:uiPriority w:val="29"/>
    <w:rsid w:val="00642276"/>
    <w:rPr>
      <w:i/>
      <w:iCs/>
      <w:color w:val="404040" w:themeColor="text1" w:themeTint="BF"/>
    </w:rPr>
  </w:style>
  <w:style w:type="paragraph" w:styleId="ListParagraph">
    <w:name w:val="List Paragraph"/>
    <w:basedOn w:val="Normal"/>
    <w:qFormat/>
    <w:rsid w:val="00642276"/>
    <w:pPr>
      <w:ind w:left="720"/>
      <w:contextualSpacing/>
    </w:pPr>
  </w:style>
  <w:style w:type="character" w:styleId="IntenseEmphasis">
    <w:name w:val="Intense Emphasis"/>
    <w:basedOn w:val="DefaultParagraphFont"/>
    <w:uiPriority w:val="21"/>
    <w:qFormat/>
    <w:rsid w:val="00642276"/>
    <w:rPr>
      <w:i/>
      <w:iCs/>
      <w:color w:val="0F4761" w:themeColor="accent1" w:themeShade="BF"/>
    </w:rPr>
  </w:style>
  <w:style w:type="paragraph" w:styleId="IntenseQuote">
    <w:name w:val="Intense Quote"/>
    <w:basedOn w:val="Normal"/>
    <w:next w:val="Normal"/>
    <w:link w:val="IntenseQuoteChar"/>
    <w:uiPriority w:val="30"/>
    <w:qFormat/>
    <w:rsid w:val="00642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276"/>
    <w:rPr>
      <w:i/>
      <w:iCs/>
      <w:color w:val="0F4761" w:themeColor="accent1" w:themeShade="BF"/>
    </w:rPr>
  </w:style>
  <w:style w:type="character" w:styleId="IntenseReference">
    <w:name w:val="Intense Reference"/>
    <w:basedOn w:val="DefaultParagraphFont"/>
    <w:uiPriority w:val="32"/>
    <w:qFormat/>
    <w:rsid w:val="00642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Words>
  <Characters>2954</Characters>
  <Application>Microsoft Office Word</Application>
  <DocSecurity>0</DocSecurity>
  <Lines>24</Lines>
  <Paragraphs>6</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2026-06-15T19:41:00Z</dcterms:created>
  <dcterms:modified xsi:type="dcterms:W3CDTF">2026-06-15T19:41:00Z</dcterms:modified>
</cp:coreProperties>
</file>