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4A82" w14:textId="12D6414B" w:rsidR="00C24E60" w:rsidRDefault="00C24E60" w:rsidP="00C24E60">
      <w:pPr>
        <w:spacing w:before="5160"/>
      </w:pPr>
      <w:r>
        <w:rPr>
          <w:rFonts w:ascii="Times New Roman" w:eastAsiaTheme="minorHAnsi" w:hAnsi="Times New Roman" w:cs="Times New Roman"/>
          <w:noProof/>
          <w:sz w:val="24"/>
          <w:szCs w:val="24"/>
        </w:rPr>
        <mc:AlternateContent>
          <mc:Choice Requires="wpg">
            <w:drawing>
              <wp:anchor distT="0" distB="0" distL="114300" distR="114300" simplePos="0" relativeHeight="251658240" behindDoc="0" locked="0" layoutInCell="1" allowOverlap="1" wp14:anchorId="446D4B63" wp14:editId="446D4B64">
                <wp:simplePos x="0" y="0"/>
                <wp:positionH relativeFrom="page">
                  <wp:posOffset>-123825</wp:posOffset>
                </wp:positionH>
                <wp:positionV relativeFrom="paragraph">
                  <wp:posOffset>-914400</wp:posOffset>
                </wp:positionV>
                <wp:extent cx="9048750" cy="3894455"/>
                <wp:effectExtent l="0" t="0" r="0" b="0"/>
                <wp:wrapNone/>
                <wp:docPr id="22" name="Group 1"/>
                <wp:cNvGraphicFramePr/>
                <a:graphic xmlns:a="http://schemas.openxmlformats.org/drawingml/2006/main">
                  <a:graphicData uri="http://schemas.microsoft.com/office/word/2010/wordprocessingGroup">
                    <wpg:wgp>
                      <wpg:cNvGrpSpPr/>
                      <wpg:grpSpPr>
                        <a:xfrm>
                          <a:off x="0" y="0"/>
                          <a:ext cx="9048750" cy="3894455"/>
                          <a:chOff x="0" y="0"/>
                          <a:chExt cx="9048750" cy="3894455"/>
                        </a:xfrm>
                      </wpg:grpSpPr>
                      <wps:wsp>
                        <wps:cNvPr id="23" name="Rectangle 23"/>
                        <wps:cNvSpPr/>
                        <wps:spPr>
                          <a:xfrm>
                            <a:off x="0" y="0"/>
                            <a:ext cx="9048750" cy="3820005"/>
                          </a:xfrm>
                          <a:prstGeom prst="rect">
                            <a:avLst/>
                          </a:prstGeom>
                          <a:solidFill>
                            <a:srgbClr val="0072C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0" y="1990725"/>
                            <a:ext cx="4514850" cy="1826128"/>
                          </a:xfrm>
                          <a:prstGeom prst="rect">
                            <a:avLst/>
                          </a:prstGeom>
                          <a:solidFill>
                            <a:srgbClr val="00BC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Text Box 12"/>
                        <wps:cNvSpPr txBox="1"/>
                        <wps:spPr>
                          <a:xfrm>
                            <a:off x="123825" y="2066925"/>
                            <a:ext cx="4333875" cy="182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id w:val="-567965466"/>
                                <w:dataBinding w:prefixMappings="xmlns:ns0='http://purl.org/dc/elements/1.1/' xmlns:ns1='http://schemas.openxmlformats.org/package/2006/metadata/core-properties' " w:xpath="/ns1:coreProperties[1]/ns0:title[1]" w:storeItemID="{6C3C8BC8-F283-45AE-878A-BAB7291924A1}"/>
                                <w:text/>
                              </w:sdtPr>
                              <w:sdtEndPr/>
                              <w:sdtContent>
                                <w:p w14:paraId="446D4B8D" w14:textId="050C846D" w:rsidR="00280E18" w:rsidRDefault="002831EE" w:rsidP="00C24E60">
                                  <w:pPr>
                                    <w:pStyle w:val="CoverTitle"/>
                                  </w:pPr>
                                  <w:r>
                                    <w:t xml:space="preserve">Identity and Security </w:t>
                                  </w:r>
                                  <w:r w:rsidR="00E97C62">
                                    <w:t>for the AI Agent Platform</w:t>
                                  </w:r>
                                </w:p>
                              </w:sdtContent>
                            </w:sdt>
                          </w:txbxContent>
                        </wps:txbx>
                        <wps:bodyPr rot="0" spcFirstLastPara="0" vert="horz" wrap="square" lIns="457200" tIns="45720" rIns="91440" bIns="45720" numCol="1" spcCol="0" rtlCol="0" fromWordArt="0" anchor="t" anchorCtr="0" forceAA="0" compatLnSpc="1">
                          <a:prstTxWarp prst="textNoShape">
                            <a:avLst/>
                          </a:prstTxWarp>
                          <a:noAutofit/>
                        </wps:bodyPr>
                      </wps:wsp>
                      <pic:pic xmlns:pic="http://schemas.openxmlformats.org/drawingml/2006/picture">
                        <pic:nvPicPr>
                          <pic:cNvPr id="26" name="Picture 26" descr="C:\Users\jameswhi\Desktop\SDM Templates\3393d980-0436-4e28-b1fd-32c927c2f3c0\MSFT_logo_rgb_C-Wht_D.pn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65493" y="323849"/>
                            <a:ext cx="1789446" cy="638175"/>
                          </a:xfrm>
                          <a:prstGeom prst="rect">
                            <a:avLst/>
                          </a:prstGeom>
                          <a:noFill/>
                          <a:ln>
                            <a:noFill/>
                          </a:ln>
                        </pic:spPr>
                      </pic:pic>
                    </wpg:wgp>
                  </a:graphicData>
                </a:graphic>
                <wp14:sizeRelH relativeFrom="page">
                  <wp14:pctWidth>0</wp14:pctWidth>
                </wp14:sizeRelH>
                <wp14:sizeRelV relativeFrom="margin">
                  <wp14:pctHeight>0</wp14:pctHeight>
                </wp14:sizeRelV>
              </wp:anchor>
            </w:drawing>
          </mc:Choice>
          <mc:Fallback>
            <w:pict>
              <v:group w14:anchorId="446D4B63" id="Group 1" o:spid="_x0000_s1026" style="position:absolute;margin-left:-9.75pt;margin-top:-1in;width:712.5pt;height:306.65pt;z-index:251658240;mso-position-horizontal-relative:page;mso-height-relative:margin" coordsize="90487,38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">
                <v:rect id="Rectangle 23" o:spid="_x0000_s1027" style="position:absolute;width:90487;height:38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" fillcolor="#0072c6" stroked="f" strokeweight="1pt"/>
                <v:rect id="Rectangle 24" o:spid="_x0000_s1028" style="position:absolute;top:19907;width:45148;height:18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" fillcolor="#00bcf2" stroked="f" strokeweight="1pt"/>
                <v:shapetype id="_x0000_t202" coordsize="21600,21600" o:spt="202" path="m,l,21600r21600,l21600,xe">
                  <v:stroke joinstyle="miter"/>
                  <v:path gradientshapeok="t" o:connecttype="rect"/>
                </v:shapetype>
                <v:shape id="Text Box 12" o:spid="_x0000_s1029" type="#_x0000_t202" style="position:absolute;left:1238;top:20669;width:43339;height:18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" filled="f" stroked="f" strokeweight=".5pt">
                  <v:textbox inset="36pt">
                    <w:txbxContent>
                      <w:sdt>
                        <w:sdtPr>
                          <w:alias w:val="Title"/>
                          <w:id w:val="-567965466"/>
                          <w:dataBinding w:prefixMappings="xmlns:ns0='http://purl.org/dc/elements/1.1/' xmlns:ns1='http://schemas.openxmlformats.org/package/2006/metadata/core-properties' " w:xpath="/ns1:coreProperties[1]/ns0:title[1]" w:storeItemID="{6C3C8BC8-F283-45AE-878A-BAB7291924A1}"/>
                          <w:text/>
                        </w:sdtPr>
                        <w:sdtEndPr/>
                        <w:sdtContent>
                          <w:p w14:paraId="446D4B8D" w14:textId="050C846D" w:rsidR="00280E18" w:rsidRDefault="002831EE" w:rsidP="00C24E60">
                            <w:pPr>
                              <w:pStyle w:val="CoverTitle"/>
                            </w:pPr>
                            <w:r>
                              <w:t xml:space="preserve">Identity and Security </w:t>
                            </w:r>
                            <w:r w:rsidR="00E97C62">
                              <w:t>for the AI Agent Platform</w:t>
                            </w:r>
                          </w:p>
                        </w:sdtContent>
                      </w:sdt>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0" type="#_x0000_t75" style="position:absolute;left:3654;top:3238;width:17895;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">
                  <v:imagedata r:id="rId15" o:title="MSFT_logo_rgb_C-Wht_D"/>
                </v:shape>
                <w10:wrap anchorx="page"/>
              </v:group>
            </w:pict>
          </mc:Fallback>
        </mc:AlternateContent>
      </w:r>
      <w:r w:rsidR="0043430A">
        <w:rPr>
          <w:color w:val="FFFFFF" w:themeColor="background1"/>
          <w:sz w:val="44"/>
        </w:rPr>
        <w:t>ff</w:t>
      </w:r>
    </w:p>
    <w:p w14:paraId="446D4A83" w14:textId="78897DAD" w:rsidR="00C24E60" w:rsidRDefault="00425ED7" w:rsidP="00CC6635">
      <w:pPr>
        <w:pStyle w:val="CoverSubject"/>
        <w:tabs>
          <w:tab w:val="left" w:pos="3465"/>
          <w:tab w:val="center" w:pos="4320"/>
        </w:tabs>
        <w:ind w:left="0"/>
      </w:pPr>
      <w:sdt>
        <w:sdtPr>
          <w:alias w:val="Subject"/>
          <w:tag w:val=""/>
          <w:id w:val="-1853331704"/>
          <w:showingPlcHdr/>
          <w:dataBinding w:prefixMappings="xmlns:ns0='http://purl.org/dc/elements/1.1/' xmlns:ns1='http://schemas.openxmlformats.org/package/2006/metadata/core-properties' " w:xpath="/ns1:coreProperties[1]/ns0:subject[1]" w:storeItemID="{6C3C8BC8-F283-45AE-878A-BAB7291924A1}"/>
          <w:text/>
        </w:sdtPr>
        <w:sdtEndPr/>
        <w:sdtContent>
          <w:r w:rsidR="00CC6635">
            <w:t xml:space="preserve">     </w:t>
          </w:r>
        </w:sdtContent>
      </w:sdt>
    </w:p>
    <w:sdt>
      <w:sdtPr>
        <w:rPr>
          <w:rFonts w:ascii="Segoe" w:eastAsiaTheme="minorHAnsi" w:hAnsi="Segoe"/>
          <w:noProof/>
          <w:color w:val="FF0066"/>
          <w:spacing w:val="10"/>
          <w:sz w:val="20"/>
          <w:szCs w:val="20"/>
          <w:lang w:eastAsia="en-AU"/>
        </w:rPr>
        <w:id w:val="94592970"/>
        <w:docPartObj>
          <w:docPartGallery w:val="Cover Pages"/>
          <w:docPartUnique/>
        </w:docPartObj>
      </w:sdtPr>
      <w:sdtEndPr>
        <w:rPr>
          <w:noProof w:val="0"/>
          <w:color w:val="auto"/>
          <w:lang w:eastAsia="en-US"/>
        </w:rPr>
      </w:sdtEndPr>
      <w:sdtContent>
        <w:p w14:paraId="446D4A84" w14:textId="77777777" w:rsidR="00C24E60" w:rsidRDefault="00C24E60" w:rsidP="00C24E60">
          <w:pPr>
            <w:rPr>
              <w:rStyle w:val="Emphasis"/>
              <w:rFonts w:eastAsiaTheme="minorHAnsi"/>
              <w:i w:val="0"/>
              <w:iCs w:val="0"/>
              <w:noProof/>
              <w:szCs w:val="20"/>
              <w:lang w:eastAsia="en-AU"/>
            </w:rPr>
          </w:pPr>
          <w:r>
            <w:rPr>
              <w:rStyle w:val="Emphasis"/>
            </w:rPr>
            <w:t>Prepared for</w:t>
          </w:r>
        </w:p>
        <w:sdt>
          <w:sdtPr>
            <w:rPr>
              <w:lang w:eastAsia="en-AU"/>
            </w:rPr>
            <w:id w:val="-1727218567"/>
            <w:placeholder>
              <w:docPart w:val="8B54EAFE9D4248879BD37D941E99821F"/>
            </w:placeholder>
            <w15:dataBinding w:prefixMappings="" w:xpath="/root[1]/customer[1]" w:storeItemID="{A7D598A9-AC5B-49BC-AE59-C7616FDA4C36}" w16sdtdh:storeItemChecksum="ofY+YQ=="/>
          </w:sdtPr>
          <w:sdtEndPr/>
          <w:sdtContent>
            <w:p w14:paraId="247962EA" w14:textId="05674443" w:rsidR="009B1DA8" w:rsidRDefault="00425ED7">
              <w:sdt>
                <w:sdtPr>
                  <w:rPr>
                    <w:lang w:eastAsia="en-AU"/>
                  </w:rPr>
                  <w:alias w:val="Customer"/>
                  <w:tag w:val="Customer"/>
                  <w:id w:val="-707030904"/>
                </w:sdtPr>
                <w:sdtEndPr/>
                <w:sdtContent>
                  <w:r w:rsidR="009B1DA8">
                    <w:rPr>
                      <w:lang w:eastAsia="en-AU"/>
                    </w:rPr>
                    <w:fldChar w:fldCharType="begin"/>
                  </w:r>
                  <w:r w:rsidR="009B1DA8">
                    <w:rPr>
                      <w:lang w:eastAsia="en-AU"/>
                    </w:rPr>
                    <w:instrText xml:space="preserve"> DOCPROPERTY  Customer  \* MERGEFORMAT </w:instrText>
                  </w:r>
                  <w:r w:rsidR="009B1DA8">
                    <w:rPr>
                      <w:lang w:eastAsia="en-AU"/>
                    </w:rPr>
                    <w:fldChar w:fldCharType="separate"/>
                  </w:r>
                  <w:r w:rsidR="0028056F">
                    <w:rPr>
                      <w:lang w:eastAsia="en-AU"/>
                    </w:rPr>
                    <w:t>Optum</w:t>
                  </w:r>
                  <w:r w:rsidR="009B1DA8">
                    <w:rPr>
                      <w:lang w:eastAsia="en-AU"/>
                    </w:rPr>
                    <w:fldChar w:fldCharType="end"/>
                  </w:r>
                </w:sdtContent>
              </w:sdt>
            </w:p>
          </w:sdtContent>
        </w:sdt>
        <w:p w14:paraId="446D4A86" w14:textId="6B982DEC" w:rsidR="00D725E9" w:rsidRDefault="00D725E9" w:rsidP="00C24E60">
          <w:r>
            <w:fldChar w:fldCharType="begin"/>
          </w:r>
          <w:r>
            <w:instrText xml:space="preserve"> DATE \@ "M/d/yyyy" </w:instrText>
          </w:r>
          <w:r>
            <w:fldChar w:fldCharType="separate"/>
          </w:r>
          <w:r w:rsidR="00586ED0">
            <w:rPr>
              <w:noProof/>
            </w:rPr>
            <w:t>4/22/2026</w:t>
          </w:r>
          <w:r>
            <w:fldChar w:fldCharType="end"/>
          </w:r>
        </w:p>
        <w:p w14:paraId="446D4A87" w14:textId="174FC963" w:rsidR="00C24E60" w:rsidRDefault="00C24E60" w:rsidP="00C24E60">
          <w:r>
            <w:t xml:space="preserve">Version </w:t>
          </w:r>
          <w:sdt>
            <w:sdtPr>
              <w:alias w:val="Version"/>
              <w:tag w:val="Version"/>
              <w:id w:val="249159951"/>
              <w:placeholder>
                <w:docPart w:val="8B54EAFE9D4248879BD37D941E99821F"/>
              </w:placeholder>
              <w15:dataBinding w:prefixMappings="" w:xpath="/root[1]/version[1]" w:storeItemID="{A7D598A9-AC5B-49BC-AE59-C7616FDA4C36}" w16sdtdh:storeItemChecksum="ofY+YQ=="/>
            </w:sdtPr>
            <w:sdtEndPr/>
            <w:sdtContent>
              <w:r w:rsidR="001C737E">
                <w:t>3</w:t>
              </w:r>
            </w:sdtContent>
          </w:sdt>
          <w:r w:rsidR="00FA30BF">
            <w:t xml:space="preserve"> </w:t>
          </w:r>
          <w:sdt>
            <w:sdtPr>
              <w:alias w:val="Status"/>
              <w:tag w:val="Status"/>
              <w:id w:val="1367872506"/>
              <w:placeholder>
                <w:docPart w:val="DefaultPlaceholder_1081868575"/>
              </w:placeholder>
              <w:dataBinding w:prefixMappings="" w:xpath="/root[1]/status[1]" w:storeItemID="{A7D598A9-AC5B-49BC-AE59-C7616FDA4C36}"/>
              <w:dropDownList w:lastValue="Final">
                <w:listItem w:displayText="Draft" w:value="Draft"/>
                <w:listItem w:displayText="Final" w:value="Final"/>
              </w:dropDownList>
            </w:sdtPr>
            <w:sdtEndPr/>
            <w:sdtContent>
              <w:r w:rsidR="00A5255A">
                <w:t>Final</w:t>
              </w:r>
            </w:sdtContent>
          </w:sdt>
          <w:r w:rsidR="001421B3">
            <w:fldChar w:fldCharType="begin"/>
          </w:r>
          <w:r w:rsidR="001421B3">
            <w:instrText xml:space="preserve"> DOCPROPERTY  Status  \* MERGEFORMAT </w:instrText>
          </w:r>
          <w:r w:rsidR="001421B3">
            <w:fldChar w:fldCharType="separate"/>
          </w:r>
          <w:r w:rsidR="0028056F">
            <w:t xml:space="preserve">             </w:t>
          </w:r>
          <w:r w:rsidR="001421B3">
            <w:fldChar w:fldCharType="end"/>
          </w:r>
          <w:fldSimple w:instr="DOCPROPERTY  Status  \* MERGEFORMAT">
            <w:r w:rsidR="0028056F">
              <w:t xml:space="preserve">             </w:t>
            </w:r>
          </w:fldSimple>
          <w:fldSimple w:instr="DOCPROPERTY  Status  \* MERGEFORMAT">
            <w:r w:rsidR="0028056F">
              <w:t xml:space="preserve">             </w:t>
            </w:r>
          </w:fldSimple>
          <w:r w:rsidR="00337DA4" w:rsidRPr="00337DA4">
            <w:rPr>
              <w:color w:val="FF0000"/>
            </w:rPr>
            <w:fldChar w:fldCharType="begin"/>
          </w:r>
          <w:r w:rsidR="00337DA4" w:rsidRPr="00337DA4">
            <w:rPr>
              <w:color w:val="FF0000"/>
            </w:rPr>
            <w:instrText xml:space="preserve"> DOCPROPERTY Status \* MERGEFORMAT </w:instrText>
          </w:r>
          <w:r w:rsidR="00337DA4" w:rsidRPr="00337DA4">
            <w:rPr>
              <w:color w:val="FF0000"/>
            </w:rPr>
            <w:fldChar w:fldCharType="separate"/>
          </w:r>
          <w:r w:rsidR="0028056F">
            <w:rPr>
              <w:color w:val="FF0000"/>
            </w:rPr>
            <w:t xml:space="preserve">             </w:t>
          </w:r>
          <w:r w:rsidR="00337DA4" w:rsidRPr="00337DA4">
            <w:rPr>
              <w:color w:val="FF0000"/>
            </w:rPr>
            <w:fldChar w:fldCharType="end"/>
          </w:r>
        </w:p>
        <w:p w14:paraId="446D4A88" w14:textId="77777777" w:rsidR="00C24E60" w:rsidRDefault="00C24E60" w:rsidP="00C24E60"/>
        <w:p w14:paraId="446D4A89" w14:textId="77777777" w:rsidR="00C24E60" w:rsidRDefault="00C24E60" w:rsidP="00C24E60">
          <w:pPr>
            <w:rPr>
              <w:rStyle w:val="Emphasis"/>
            </w:rPr>
          </w:pPr>
          <w:r>
            <w:rPr>
              <w:rStyle w:val="Emphasis"/>
            </w:rPr>
            <w:t>Prepared by</w:t>
          </w:r>
        </w:p>
        <w:p w14:paraId="446D4A8A" w14:textId="18072908" w:rsidR="00C24E60" w:rsidRPr="00AB4B1F" w:rsidRDefault="00425ED7" w:rsidP="00D87D77">
          <w:pPr>
            <w:tabs>
              <w:tab w:val="left" w:pos="5340"/>
            </w:tabs>
            <w:rPr>
              <w:rStyle w:val="Strong"/>
            </w:rPr>
          </w:pPr>
          <w:sdt>
            <w:sdtPr>
              <w:rPr>
                <w:rStyle w:val="Strong"/>
              </w:rPr>
              <w:alias w:val="Author"/>
              <w:tag w:val=""/>
              <w:id w:val="80649995"/>
              <w:placeholder>
                <w:docPart w:val="3194B1A007F04346BCDC3DF766A053BE"/>
              </w:placeholder>
              <w:dataBinding w:prefixMappings="xmlns:ns0='http://purl.org/dc/elements/1.1/' xmlns:ns1='http://schemas.openxmlformats.org/package/2006/metadata/core-properties' " w:xpath="/ns1:coreProperties[1]/ns0:creator[1]" w:storeItemID="{6C3C8BC8-F283-45AE-878A-BAB7291924A1}"/>
              <w:text/>
            </w:sdtPr>
            <w:sdtEndPr>
              <w:rPr>
                <w:rStyle w:val="Strong"/>
              </w:rPr>
            </w:sdtEndPr>
            <w:sdtContent>
              <w:r w:rsidR="00D77240">
                <w:rPr>
                  <w:rStyle w:val="Strong"/>
                </w:rPr>
                <w:t>Microsoft team</w:t>
              </w:r>
            </w:sdtContent>
          </w:sdt>
        </w:p>
        <w:p w14:paraId="446D4A8D" w14:textId="11FAA6F0" w:rsidR="00C24E60" w:rsidRPr="00CD140E" w:rsidRDefault="00C24E60" w:rsidP="00C24E60"/>
        <w:p w14:paraId="57E3112A" w14:textId="27F32AE4" w:rsidR="00F345F9" w:rsidRPr="00CD140E" w:rsidRDefault="00F345F9" w:rsidP="00C24E60"/>
        <w:p w14:paraId="36C13F7A" w14:textId="483B10A2" w:rsidR="00F345F9" w:rsidRPr="00CD140E" w:rsidRDefault="00F345F9" w:rsidP="00C24E60"/>
        <w:p w14:paraId="1CF9E108" w14:textId="5FFAD655" w:rsidR="00F345F9" w:rsidRPr="00CD140E" w:rsidRDefault="00F345F9" w:rsidP="00C24E60"/>
        <w:p w14:paraId="34FD6847" w14:textId="77777777" w:rsidR="00F345F9" w:rsidRPr="00CD140E" w:rsidRDefault="00F345F9" w:rsidP="00C24E60"/>
        <w:p w14:paraId="446D4A91" w14:textId="77777777" w:rsidR="00DC364D" w:rsidRDefault="00DC364D" w:rsidP="00457F2C">
          <w:pPr>
            <w:rPr>
              <w:rStyle w:val="Strong"/>
            </w:rPr>
          </w:pPr>
        </w:p>
        <w:p w14:paraId="446D4A92" w14:textId="77777777" w:rsidR="00E82B9A" w:rsidRDefault="00E82B9A" w:rsidP="00C24E60">
          <w:pPr>
            <w:spacing w:before="0" w:after="200"/>
            <w:rPr>
              <w:rFonts w:cstheme="minorHAnsi"/>
            </w:rPr>
          </w:pPr>
        </w:p>
        <w:p w14:paraId="446D4A93" w14:textId="77777777" w:rsidR="00E82B9A" w:rsidRPr="00E82B9A" w:rsidRDefault="00E82B9A" w:rsidP="00E82B9A">
          <w:pPr>
            <w:rPr>
              <w:rFonts w:cstheme="minorHAnsi"/>
            </w:rPr>
          </w:pPr>
        </w:p>
        <w:p w14:paraId="446D4A94" w14:textId="77777777" w:rsidR="00E82B9A" w:rsidRDefault="00E82B9A" w:rsidP="00E82B9A">
          <w:pPr>
            <w:tabs>
              <w:tab w:val="left" w:pos="6555"/>
            </w:tabs>
            <w:rPr>
              <w:rFonts w:cstheme="minorHAnsi"/>
            </w:rPr>
          </w:pPr>
        </w:p>
        <w:p w14:paraId="446D4A95" w14:textId="77777777" w:rsidR="00E82B9A" w:rsidRDefault="00E82B9A" w:rsidP="00E82B9A">
          <w:pPr>
            <w:rPr>
              <w:rFonts w:cstheme="minorHAnsi"/>
            </w:rPr>
          </w:pPr>
        </w:p>
        <w:p w14:paraId="446D4A96" w14:textId="77777777" w:rsidR="001421B3" w:rsidRDefault="001421B3" w:rsidP="00E82B9A">
          <w:pPr>
            <w:rPr>
              <w:rFonts w:cstheme="minorHAnsi"/>
            </w:rPr>
          </w:pPr>
        </w:p>
        <w:p w14:paraId="446D4A97" w14:textId="77777777" w:rsidR="001421B3" w:rsidRPr="001421B3" w:rsidRDefault="001421B3" w:rsidP="001421B3">
          <w:pPr>
            <w:rPr>
              <w:rFonts w:cstheme="minorHAnsi"/>
            </w:rPr>
          </w:pPr>
        </w:p>
        <w:p w14:paraId="446D4A98" w14:textId="77777777" w:rsidR="001421B3" w:rsidRPr="001421B3" w:rsidRDefault="001421B3" w:rsidP="001421B3">
          <w:pPr>
            <w:rPr>
              <w:rFonts w:cstheme="minorHAnsi"/>
            </w:rPr>
          </w:pPr>
        </w:p>
        <w:p w14:paraId="446D4A99" w14:textId="77777777" w:rsidR="001421B3" w:rsidRPr="001421B3" w:rsidRDefault="001421B3" w:rsidP="001421B3">
          <w:pPr>
            <w:rPr>
              <w:rFonts w:cstheme="minorHAnsi"/>
            </w:rPr>
          </w:pPr>
        </w:p>
        <w:p w14:paraId="446D4A9A" w14:textId="77777777" w:rsidR="001421B3" w:rsidRPr="001421B3" w:rsidRDefault="001421B3" w:rsidP="001421B3">
          <w:pPr>
            <w:rPr>
              <w:rFonts w:cstheme="minorHAnsi"/>
            </w:rPr>
          </w:pPr>
        </w:p>
        <w:p w14:paraId="446D4A9B" w14:textId="77777777" w:rsidR="001421B3" w:rsidRPr="001421B3" w:rsidRDefault="001421B3" w:rsidP="001421B3">
          <w:pPr>
            <w:rPr>
              <w:rFonts w:cstheme="minorHAnsi"/>
            </w:rPr>
          </w:pPr>
        </w:p>
        <w:p w14:paraId="446D4A9C" w14:textId="77777777" w:rsidR="001421B3" w:rsidRPr="001421B3" w:rsidRDefault="001421B3" w:rsidP="001421B3">
          <w:pPr>
            <w:rPr>
              <w:rFonts w:cstheme="minorHAnsi"/>
            </w:rPr>
          </w:pPr>
        </w:p>
        <w:p w14:paraId="446D4A9D" w14:textId="77777777" w:rsidR="001421B3" w:rsidRPr="001421B3" w:rsidRDefault="001421B3" w:rsidP="001421B3">
          <w:pPr>
            <w:rPr>
              <w:rFonts w:cstheme="minorHAnsi"/>
            </w:rPr>
          </w:pPr>
        </w:p>
        <w:p w14:paraId="446D4A9E" w14:textId="77777777" w:rsidR="001421B3" w:rsidRPr="001421B3" w:rsidRDefault="001421B3" w:rsidP="001421B3">
          <w:pPr>
            <w:rPr>
              <w:rFonts w:cstheme="minorHAnsi"/>
            </w:rPr>
          </w:pPr>
        </w:p>
        <w:p w14:paraId="446D4A9F" w14:textId="77777777" w:rsidR="001421B3" w:rsidRDefault="001421B3" w:rsidP="001421B3">
          <w:pPr>
            <w:tabs>
              <w:tab w:val="left" w:pos="4095"/>
            </w:tabs>
            <w:rPr>
              <w:rFonts w:cstheme="minorHAnsi"/>
            </w:rPr>
          </w:pPr>
          <w:r>
            <w:rPr>
              <w:rFonts w:cstheme="minorHAnsi"/>
            </w:rPr>
            <w:tab/>
          </w:r>
        </w:p>
        <w:p w14:paraId="446D4AA0" w14:textId="77777777" w:rsidR="001421B3" w:rsidRDefault="001421B3" w:rsidP="001421B3">
          <w:pPr>
            <w:rPr>
              <w:rFonts w:cstheme="minorHAnsi"/>
            </w:rPr>
          </w:pPr>
        </w:p>
        <w:p w14:paraId="446D4AA1" w14:textId="77777777" w:rsidR="000610CB" w:rsidRPr="001421B3" w:rsidRDefault="000610CB" w:rsidP="001421B3">
          <w:pPr>
            <w:rPr>
              <w:rFonts w:cstheme="minorHAnsi"/>
            </w:rPr>
            <w:sectPr w:rsidR="000610CB" w:rsidRPr="001421B3" w:rsidSect="000610CB">
              <w:headerReference w:type="default" r:id="rId16"/>
              <w:footerReference w:type="default" r:id="rId17"/>
              <w:pgSz w:w="12240" w:h="15840" w:code="1"/>
              <w:pgMar w:top="1440" w:right="1440" w:bottom="1440" w:left="1440" w:header="706" w:footer="144" w:gutter="0"/>
              <w:pgNumType w:fmt="lowerRoman" w:start="1"/>
              <w:cols w:space="708"/>
              <w:titlePg/>
              <w:docGrid w:linePitch="360"/>
            </w:sectPr>
          </w:pPr>
        </w:p>
        <w:p w14:paraId="446D4AA2" w14:textId="77777777" w:rsidR="00C24E60" w:rsidRDefault="00C24E60" w:rsidP="00C24E60">
          <w:pPr>
            <w:pStyle w:val="CoverSubject"/>
          </w:pPr>
          <w:r>
            <w:lastRenderedPageBreak/>
            <w:t>Revision and Signoff Sheet</w:t>
          </w:r>
        </w:p>
        <w:p w14:paraId="446D4AA3" w14:textId="77777777" w:rsidR="00C24E60" w:rsidRDefault="00C24E60" w:rsidP="00C24E60">
          <w:pPr>
            <w:pStyle w:val="CoverHeading2"/>
          </w:pPr>
          <w:r>
            <w:t>Change Record</w:t>
          </w:r>
        </w:p>
        <w:tbl>
          <w:tblPr>
            <w:tblStyle w:val="TableGrid"/>
            <w:tblW w:w="9576" w:type="dxa"/>
            <w:tblLook w:val="0620" w:firstRow="1" w:lastRow="0" w:firstColumn="0" w:lastColumn="0" w:noHBand="1" w:noVBand="1"/>
          </w:tblPr>
          <w:tblGrid>
            <w:gridCol w:w="1170"/>
            <w:gridCol w:w="2556"/>
            <w:gridCol w:w="1170"/>
            <w:gridCol w:w="4680"/>
          </w:tblGrid>
          <w:tr w:rsidR="00C24E60" w:rsidRPr="00E85706" w14:paraId="446D4AA8" w14:textId="77777777" w:rsidTr="00317AB5">
            <w:trPr>
              <w:cnfStyle w:val="100000000000" w:firstRow="1" w:lastRow="0" w:firstColumn="0" w:lastColumn="0" w:oddVBand="0" w:evenVBand="0" w:oddHBand="0" w:evenHBand="0" w:firstRowFirstColumn="0" w:firstRowLastColumn="0" w:lastRowFirstColumn="0" w:lastRowLastColumn="0"/>
            </w:trPr>
            <w:tc>
              <w:tcPr>
                <w:tcW w:w="1170" w:type="dxa"/>
              </w:tcPr>
              <w:p w14:paraId="446D4AA4" w14:textId="77777777" w:rsidR="00C24E60" w:rsidRPr="00E85706" w:rsidRDefault="00C24E60" w:rsidP="00E85706">
                <w:pPr>
                  <w:pStyle w:val="TableText"/>
                  <w:rPr>
                    <w:szCs w:val="16"/>
                  </w:rPr>
                </w:pPr>
                <w:r w:rsidRPr="00E85706">
                  <w:rPr>
                    <w:szCs w:val="16"/>
                  </w:rPr>
                  <w:t>Date</w:t>
                </w:r>
              </w:p>
            </w:tc>
            <w:tc>
              <w:tcPr>
                <w:tcW w:w="2556" w:type="dxa"/>
              </w:tcPr>
              <w:p w14:paraId="446D4AA5" w14:textId="77777777" w:rsidR="00C24E60" w:rsidRPr="00E85706" w:rsidRDefault="00C24E60" w:rsidP="00E85706">
                <w:pPr>
                  <w:pStyle w:val="TableText"/>
                  <w:rPr>
                    <w:szCs w:val="16"/>
                  </w:rPr>
                </w:pPr>
                <w:r w:rsidRPr="00E85706">
                  <w:rPr>
                    <w:szCs w:val="16"/>
                  </w:rPr>
                  <w:t>Author</w:t>
                </w:r>
              </w:p>
            </w:tc>
            <w:tc>
              <w:tcPr>
                <w:tcW w:w="1170" w:type="dxa"/>
              </w:tcPr>
              <w:p w14:paraId="446D4AA6" w14:textId="77777777" w:rsidR="00C24E60" w:rsidRPr="00E85706" w:rsidRDefault="00C24E60" w:rsidP="00E85706">
                <w:pPr>
                  <w:pStyle w:val="TableText"/>
                  <w:rPr>
                    <w:szCs w:val="16"/>
                  </w:rPr>
                </w:pPr>
                <w:r w:rsidRPr="00E85706">
                  <w:rPr>
                    <w:szCs w:val="16"/>
                  </w:rPr>
                  <w:t>Version</w:t>
                </w:r>
              </w:p>
            </w:tc>
            <w:tc>
              <w:tcPr>
                <w:tcW w:w="4680" w:type="dxa"/>
              </w:tcPr>
              <w:p w14:paraId="446D4AA7" w14:textId="77777777" w:rsidR="00C24E60" w:rsidRPr="00E85706" w:rsidRDefault="00C24E60" w:rsidP="00E85706">
                <w:pPr>
                  <w:pStyle w:val="TableText"/>
                  <w:rPr>
                    <w:szCs w:val="16"/>
                  </w:rPr>
                </w:pPr>
                <w:r w:rsidRPr="00E85706">
                  <w:rPr>
                    <w:szCs w:val="16"/>
                  </w:rPr>
                  <w:t>Change Reference</w:t>
                </w:r>
              </w:p>
            </w:tc>
          </w:tr>
          <w:tr w:rsidR="00C24E60" w:rsidRPr="00E85706" w14:paraId="446D4AAD" w14:textId="77777777" w:rsidTr="00317AB5">
            <w:tc>
              <w:tcPr>
                <w:tcW w:w="1170" w:type="dxa"/>
              </w:tcPr>
              <w:p w14:paraId="446D4AA9" w14:textId="72EED5A1" w:rsidR="00C24E60" w:rsidRPr="00E85706" w:rsidRDefault="00C11D14" w:rsidP="00E85706">
                <w:pPr>
                  <w:pStyle w:val="TableText"/>
                  <w:rPr>
                    <w:rStyle w:val="StyleLatinSegoeUI10pt"/>
                    <w:sz w:val="16"/>
                    <w:szCs w:val="16"/>
                  </w:rPr>
                </w:pPr>
                <w:r>
                  <w:rPr>
                    <w:rStyle w:val="StyleLatinSegoeUI10pt"/>
                    <w:sz w:val="16"/>
                    <w:szCs w:val="16"/>
                  </w:rPr>
                  <w:t>3</w:t>
                </w:r>
                <w:r w:rsidR="00A91CA8">
                  <w:rPr>
                    <w:rStyle w:val="StyleLatinSegoeUI10pt"/>
                    <w:sz w:val="16"/>
                    <w:szCs w:val="16"/>
                  </w:rPr>
                  <w:t>/</w:t>
                </w:r>
                <w:r>
                  <w:rPr>
                    <w:rStyle w:val="StyleLatinSegoeUI10pt"/>
                    <w:sz w:val="16"/>
                    <w:szCs w:val="16"/>
                  </w:rPr>
                  <w:t>31</w:t>
                </w:r>
                <w:r w:rsidR="00A91CA8">
                  <w:rPr>
                    <w:rStyle w:val="StyleLatinSegoeUI10pt"/>
                    <w:sz w:val="16"/>
                    <w:szCs w:val="16"/>
                  </w:rPr>
                  <w:t>/202</w:t>
                </w:r>
                <w:r>
                  <w:rPr>
                    <w:rStyle w:val="StyleLatinSegoeUI10pt"/>
                    <w:sz w:val="16"/>
                    <w:szCs w:val="16"/>
                  </w:rPr>
                  <w:t>6</w:t>
                </w:r>
              </w:p>
            </w:tc>
            <w:tc>
              <w:tcPr>
                <w:tcW w:w="2556" w:type="dxa"/>
              </w:tcPr>
              <w:p w14:paraId="446D4AAA" w14:textId="1C04A23A" w:rsidR="00C24E60" w:rsidRPr="00317AB5" w:rsidRDefault="00196FAB" w:rsidP="00E85706">
                <w:pPr>
                  <w:pStyle w:val="TableText"/>
                  <w:rPr>
                    <w:rStyle w:val="StyleLatinSegoeUI10pt"/>
                    <w:sz w:val="16"/>
                    <w:szCs w:val="16"/>
                    <w:lang w:val="es-MX"/>
                  </w:rPr>
                </w:pPr>
                <w:r>
                  <w:rPr>
                    <w:rStyle w:val="StyleLatinSegoeUI10pt"/>
                    <w:sz w:val="16"/>
                    <w:szCs w:val="16"/>
                    <w:lang w:val="es-MX"/>
                  </w:rPr>
                  <w:t>Microsoft Team</w:t>
                </w:r>
              </w:p>
            </w:tc>
            <w:tc>
              <w:tcPr>
                <w:tcW w:w="1170" w:type="dxa"/>
              </w:tcPr>
              <w:p w14:paraId="446D4AAB" w14:textId="3956D161" w:rsidR="00C24E60" w:rsidRPr="00CD140E" w:rsidRDefault="00C24E60" w:rsidP="00E85706">
                <w:pPr>
                  <w:pStyle w:val="TableText"/>
                  <w:rPr>
                    <w:rStyle w:val="StyleLatinSegoeUI10pt"/>
                    <w:sz w:val="16"/>
                    <w:szCs w:val="16"/>
                    <w:lang w:val="es-MX"/>
                  </w:rPr>
                </w:pPr>
                <w:r w:rsidRPr="00CD140E">
                  <w:rPr>
                    <w:rStyle w:val="StyleLatinSegoeUI10pt"/>
                    <w:sz w:val="16"/>
                    <w:lang w:val="es-MX"/>
                  </w:rPr>
                  <w:t>1</w:t>
                </w:r>
              </w:p>
            </w:tc>
            <w:tc>
              <w:tcPr>
                <w:tcW w:w="4680" w:type="dxa"/>
              </w:tcPr>
              <w:p w14:paraId="446D4AAC" w14:textId="164FB0AD" w:rsidR="00C24E60" w:rsidRPr="00295167" w:rsidRDefault="001874E2" w:rsidP="00E85706">
                <w:pPr>
                  <w:pStyle w:val="TableText"/>
                  <w:rPr>
                    <w:rStyle w:val="StyleLatinSegoeUI10pt"/>
                    <w:sz w:val="16"/>
                    <w:szCs w:val="16"/>
                  </w:rPr>
                </w:pPr>
                <w:r>
                  <w:rPr>
                    <w:rStyle w:val="StyleLatinSegoeUI10pt"/>
                    <w:sz w:val="16"/>
                  </w:rPr>
                  <w:t>IAM and Security document</w:t>
                </w:r>
                <w:r w:rsidR="00E97C62">
                  <w:rPr>
                    <w:rStyle w:val="StyleLatinSegoeUI10pt"/>
                    <w:sz w:val="16"/>
                  </w:rPr>
                  <w:t xml:space="preserve"> </w:t>
                </w:r>
                <w:r w:rsidR="00902C27">
                  <w:rPr>
                    <w:rStyle w:val="StyleLatinSegoeUI10pt"/>
                    <w:sz w:val="16"/>
                  </w:rPr>
                  <w:t>initial release</w:t>
                </w:r>
              </w:p>
            </w:tc>
          </w:tr>
          <w:tr w:rsidR="00071E01" w:rsidRPr="00E85706" w14:paraId="446D4AB2" w14:textId="77777777" w:rsidTr="00317AB5">
            <w:tc>
              <w:tcPr>
                <w:tcW w:w="1170" w:type="dxa"/>
              </w:tcPr>
              <w:p w14:paraId="446D4AAE" w14:textId="59D273A1" w:rsidR="00071E01" w:rsidRPr="00E85706" w:rsidRDefault="00C652D8" w:rsidP="00071E01">
                <w:pPr>
                  <w:pStyle w:val="TableText"/>
                  <w:rPr>
                    <w:rStyle w:val="StyleLatinSegoeUI10pt"/>
                    <w:sz w:val="16"/>
                    <w:szCs w:val="16"/>
                  </w:rPr>
                </w:pPr>
                <w:r>
                  <w:rPr>
                    <w:rStyle w:val="StyleLatinSegoeUI10pt"/>
                    <w:sz w:val="16"/>
                    <w:szCs w:val="16"/>
                  </w:rPr>
                  <w:t>4/8/2026</w:t>
                </w:r>
              </w:p>
            </w:tc>
            <w:tc>
              <w:tcPr>
                <w:tcW w:w="2556" w:type="dxa"/>
              </w:tcPr>
              <w:p w14:paraId="446D4AAF" w14:textId="29984134" w:rsidR="00071E01" w:rsidRPr="003F5411" w:rsidRDefault="00C652D8" w:rsidP="00071E01">
                <w:pPr>
                  <w:pStyle w:val="TableText"/>
                  <w:rPr>
                    <w:rStyle w:val="StyleLatinSegoeUI10pt"/>
                    <w:sz w:val="16"/>
                    <w:szCs w:val="16"/>
                  </w:rPr>
                </w:pPr>
                <w:r>
                  <w:rPr>
                    <w:rStyle w:val="StyleLatinSegoeUI10pt"/>
                    <w:sz w:val="16"/>
                    <w:szCs w:val="16"/>
                  </w:rPr>
                  <w:t>Microsoft Team</w:t>
                </w:r>
              </w:p>
            </w:tc>
            <w:tc>
              <w:tcPr>
                <w:tcW w:w="1170" w:type="dxa"/>
              </w:tcPr>
              <w:p w14:paraId="446D4AB0" w14:textId="02B44E45" w:rsidR="00071E01" w:rsidRPr="00E85706" w:rsidRDefault="00C652D8" w:rsidP="00071E01">
                <w:pPr>
                  <w:pStyle w:val="TableText"/>
                  <w:rPr>
                    <w:rStyle w:val="StyleLatinSegoeUI10pt"/>
                    <w:sz w:val="16"/>
                    <w:szCs w:val="16"/>
                  </w:rPr>
                </w:pPr>
                <w:r>
                  <w:rPr>
                    <w:rStyle w:val="StyleLatinSegoeUI10pt"/>
                    <w:sz w:val="16"/>
                    <w:szCs w:val="16"/>
                  </w:rPr>
                  <w:t>2</w:t>
                </w:r>
              </w:p>
            </w:tc>
            <w:tc>
              <w:tcPr>
                <w:tcW w:w="4680" w:type="dxa"/>
              </w:tcPr>
              <w:p w14:paraId="446D4AB1" w14:textId="4FCBF182" w:rsidR="00071E01" w:rsidRPr="00E85706" w:rsidRDefault="00C652D8" w:rsidP="00071E01">
                <w:pPr>
                  <w:pStyle w:val="TableText"/>
                  <w:rPr>
                    <w:rStyle w:val="StyleLatinSegoeUI10pt"/>
                    <w:sz w:val="16"/>
                    <w:szCs w:val="16"/>
                  </w:rPr>
                </w:pPr>
                <w:r>
                  <w:rPr>
                    <w:rStyle w:val="StyleLatinSegoeUI10pt"/>
                    <w:sz w:val="16"/>
                    <w:szCs w:val="16"/>
                  </w:rPr>
                  <w:t>Updates based on feedback</w:t>
                </w:r>
              </w:p>
            </w:tc>
          </w:tr>
          <w:tr w:rsidR="001A52AD" w:rsidRPr="00E85706" w14:paraId="446D4AB7" w14:textId="77777777" w:rsidTr="00317AB5">
            <w:tc>
              <w:tcPr>
                <w:tcW w:w="1170" w:type="dxa"/>
              </w:tcPr>
              <w:p w14:paraId="446D4AB3" w14:textId="4FA8690A" w:rsidR="001A52AD" w:rsidRPr="00E85706" w:rsidRDefault="001A52AD" w:rsidP="001A52AD">
                <w:pPr>
                  <w:pStyle w:val="TableText"/>
                  <w:rPr>
                    <w:rStyle w:val="StyleLatinSegoeUI10pt"/>
                    <w:sz w:val="16"/>
                    <w:szCs w:val="16"/>
                  </w:rPr>
                </w:pPr>
                <w:r>
                  <w:rPr>
                    <w:rStyle w:val="StyleLatinSegoeUI10pt"/>
                    <w:sz w:val="16"/>
                    <w:szCs w:val="16"/>
                  </w:rPr>
                  <w:t>4/10/2026</w:t>
                </w:r>
              </w:p>
            </w:tc>
            <w:tc>
              <w:tcPr>
                <w:tcW w:w="2556" w:type="dxa"/>
              </w:tcPr>
              <w:p w14:paraId="446D4AB4" w14:textId="01C9447F" w:rsidR="001A52AD" w:rsidRPr="00E85706" w:rsidRDefault="001A52AD" w:rsidP="001A52AD">
                <w:pPr>
                  <w:pStyle w:val="TableText"/>
                  <w:rPr>
                    <w:rStyle w:val="StyleLatinSegoeUI10pt"/>
                    <w:sz w:val="16"/>
                    <w:szCs w:val="16"/>
                  </w:rPr>
                </w:pPr>
                <w:r>
                  <w:rPr>
                    <w:rStyle w:val="StyleLatinSegoeUI10pt"/>
                    <w:sz w:val="16"/>
                    <w:szCs w:val="16"/>
                  </w:rPr>
                  <w:t>Microsoft Team</w:t>
                </w:r>
              </w:p>
            </w:tc>
            <w:tc>
              <w:tcPr>
                <w:tcW w:w="1170" w:type="dxa"/>
              </w:tcPr>
              <w:p w14:paraId="446D4AB5" w14:textId="21E4896F" w:rsidR="001A52AD" w:rsidRPr="00E85706" w:rsidRDefault="001A52AD" w:rsidP="001A52AD">
                <w:pPr>
                  <w:pStyle w:val="TableText"/>
                  <w:rPr>
                    <w:rStyle w:val="StyleLatinSegoeUI10pt"/>
                    <w:sz w:val="16"/>
                    <w:szCs w:val="16"/>
                  </w:rPr>
                </w:pPr>
                <w:r>
                  <w:rPr>
                    <w:rStyle w:val="StyleLatinSegoeUI10pt"/>
                    <w:sz w:val="16"/>
                    <w:szCs w:val="16"/>
                  </w:rPr>
                  <w:t>3</w:t>
                </w:r>
              </w:p>
            </w:tc>
            <w:tc>
              <w:tcPr>
                <w:tcW w:w="4680" w:type="dxa"/>
              </w:tcPr>
              <w:p w14:paraId="446D4AB6" w14:textId="7B4C38A9" w:rsidR="001A52AD" w:rsidRPr="00E85706" w:rsidRDefault="001A52AD" w:rsidP="001A52AD">
                <w:pPr>
                  <w:pStyle w:val="TableText"/>
                  <w:rPr>
                    <w:rStyle w:val="StyleLatinSegoeUI10pt"/>
                    <w:sz w:val="16"/>
                    <w:szCs w:val="16"/>
                  </w:rPr>
                </w:pPr>
                <w:r>
                  <w:rPr>
                    <w:rStyle w:val="StyleLatinSegoeUI10pt"/>
                    <w:sz w:val="16"/>
                    <w:szCs w:val="16"/>
                  </w:rPr>
                  <w:t>Updates based on initial review with Optum team</w:t>
                </w:r>
              </w:p>
            </w:tc>
          </w:tr>
          <w:tr w:rsidR="001A52AD" w:rsidRPr="00E85706" w14:paraId="72722160" w14:textId="77777777" w:rsidTr="00317AB5">
            <w:tc>
              <w:tcPr>
                <w:tcW w:w="1170" w:type="dxa"/>
              </w:tcPr>
              <w:p w14:paraId="2D0A080D" w14:textId="39C8958F" w:rsidR="001A52AD" w:rsidRDefault="001A52AD" w:rsidP="001A52AD">
                <w:pPr>
                  <w:pStyle w:val="TableText"/>
                  <w:rPr>
                    <w:rStyle w:val="StyleLatinSegoeUI10pt"/>
                    <w:sz w:val="16"/>
                    <w:szCs w:val="16"/>
                  </w:rPr>
                </w:pPr>
              </w:p>
            </w:tc>
            <w:tc>
              <w:tcPr>
                <w:tcW w:w="2556" w:type="dxa"/>
              </w:tcPr>
              <w:p w14:paraId="74E396AA" w14:textId="6E7280EA" w:rsidR="001A52AD" w:rsidRPr="00D06DA3" w:rsidRDefault="001A52AD" w:rsidP="001A52AD">
                <w:pPr>
                  <w:pStyle w:val="TableText"/>
                  <w:rPr>
                    <w:rStyle w:val="StyleLatinSegoeUI10pt"/>
                    <w:sz w:val="16"/>
                    <w:szCs w:val="16"/>
                  </w:rPr>
                </w:pPr>
              </w:p>
            </w:tc>
            <w:tc>
              <w:tcPr>
                <w:tcW w:w="1170" w:type="dxa"/>
              </w:tcPr>
              <w:p w14:paraId="5A17DD96" w14:textId="56755609" w:rsidR="001A52AD" w:rsidRDefault="001A52AD" w:rsidP="001A52AD">
                <w:pPr>
                  <w:pStyle w:val="TableText"/>
                  <w:rPr>
                    <w:rStyle w:val="StyleLatinSegoeUI10pt"/>
                    <w:sz w:val="16"/>
                    <w:szCs w:val="16"/>
                  </w:rPr>
                </w:pPr>
              </w:p>
            </w:tc>
            <w:tc>
              <w:tcPr>
                <w:tcW w:w="4680" w:type="dxa"/>
              </w:tcPr>
              <w:p w14:paraId="609C97A3" w14:textId="60953093" w:rsidR="001A52AD" w:rsidRDefault="001A52AD" w:rsidP="001A52AD">
                <w:pPr>
                  <w:pStyle w:val="TableText"/>
                  <w:rPr>
                    <w:rStyle w:val="StyleLatinSegoeUI10pt"/>
                    <w:sz w:val="16"/>
                  </w:rPr>
                </w:pPr>
              </w:p>
            </w:tc>
          </w:tr>
        </w:tbl>
        <w:p w14:paraId="446D4AB8" w14:textId="77CBCFD4" w:rsidR="00C24E60" w:rsidRDefault="00C24E60" w:rsidP="00C24E60"/>
        <w:p w14:paraId="2AAB427E" w14:textId="77777777" w:rsidR="00290C78" w:rsidRDefault="00290C78" w:rsidP="00290C78">
          <w:pPr>
            <w:pStyle w:val="TOCHeading"/>
          </w:pPr>
          <w:r>
            <w:lastRenderedPageBreak/>
            <w:t>Table of Contents</w:t>
          </w:r>
        </w:p>
        <w:p w14:paraId="5775956A" w14:textId="544A950B" w:rsidR="001C737E" w:rsidRDefault="00290C78">
          <w:pPr>
            <w:pStyle w:val="TOC1"/>
            <w:tabs>
              <w:tab w:val="left" w:pos="432"/>
            </w:tabs>
            <w:rPr>
              <w:rFonts w:asciiTheme="minorHAnsi" w:hAnsiTheme="minorHAnsi"/>
              <w:kern w:val="2"/>
              <w:szCs w:val="24"/>
              <w14:ligatures w14:val="standardContextual"/>
            </w:rPr>
          </w:pPr>
          <w:r>
            <w:fldChar w:fldCharType="begin"/>
          </w:r>
          <w:r>
            <w:instrText xml:space="preserve"> TOC \o "1-3" \h \z \u </w:instrText>
          </w:r>
          <w:r>
            <w:fldChar w:fldCharType="separate"/>
          </w:r>
          <w:hyperlink w:anchor="_Toc226720904" w:history="1">
            <w:r w:rsidR="001C737E" w:rsidRPr="000F0FF1">
              <w:rPr>
                <w:rStyle w:val="Hyperlink"/>
              </w:rPr>
              <w:t>1</w:t>
            </w:r>
            <w:r w:rsidR="001C737E">
              <w:rPr>
                <w:rFonts w:asciiTheme="minorHAnsi" w:hAnsiTheme="minorHAnsi"/>
                <w:kern w:val="2"/>
                <w:szCs w:val="24"/>
                <w14:ligatures w14:val="standardContextual"/>
              </w:rPr>
              <w:tab/>
            </w:r>
            <w:r w:rsidR="001C737E" w:rsidRPr="000F0FF1">
              <w:rPr>
                <w:rStyle w:val="Hyperlink"/>
              </w:rPr>
              <w:t>Overview</w:t>
            </w:r>
            <w:r w:rsidR="001C737E">
              <w:rPr>
                <w:webHidden/>
              </w:rPr>
              <w:tab/>
            </w:r>
            <w:r w:rsidR="001C737E">
              <w:rPr>
                <w:webHidden/>
              </w:rPr>
              <w:fldChar w:fldCharType="begin"/>
            </w:r>
            <w:r w:rsidR="001C737E">
              <w:rPr>
                <w:webHidden/>
              </w:rPr>
              <w:instrText xml:space="preserve"> PAGEREF _Toc226720904 \h </w:instrText>
            </w:r>
            <w:r w:rsidR="001C737E">
              <w:rPr>
                <w:webHidden/>
              </w:rPr>
            </w:r>
            <w:r w:rsidR="001C737E">
              <w:rPr>
                <w:webHidden/>
              </w:rPr>
              <w:fldChar w:fldCharType="separate"/>
            </w:r>
            <w:r w:rsidR="001C737E">
              <w:rPr>
                <w:webHidden/>
              </w:rPr>
              <w:t>5</w:t>
            </w:r>
            <w:r w:rsidR="001C737E">
              <w:rPr>
                <w:webHidden/>
              </w:rPr>
              <w:fldChar w:fldCharType="end"/>
            </w:r>
          </w:hyperlink>
        </w:p>
        <w:p w14:paraId="54F1D567" w14:textId="014DD2BC" w:rsidR="001C737E" w:rsidRDefault="001C737E">
          <w:pPr>
            <w:pStyle w:val="TOC2"/>
            <w:rPr>
              <w:rFonts w:asciiTheme="minorHAnsi" w:hAnsiTheme="minorHAnsi"/>
              <w:noProof/>
              <w:kern w:val="2"/>
              <w:sz w:val="24"/>
              <w:szCs w:val="24"/>
              <w14:ligatures w14:val="standardContextual"/>
            </w:rPr>
          </w:pPr>
          <w:hyperlink w:anchor="_Toc226720905" w:history="1">
            <w:r w:rsidRPr="000F0FF1">
              <w:rPr>
                <w:rStyle w:val="Hyperlink"/>
                <w:noProof/>
              </w:rPr>
              <w:t>1.1</w:t>
            </w:r>
            <w:r>
              <w:rPr>
                <w:rFonts w:asciiTheme="minorHAnsi" w:hAnsiTheme="minorHAnsi"/>
                <w:noProof/>
                <w:kern w:val="2"/>
                <w:sz w:val="24"/>
                <w:szCs w:val="24"/>
                <w14:ligatures w14:val="standardContextual"/>
              </w:rPr>
              <w:tab/>
            </w:r>
            <w:r w:rsidRPr="000F0FF1">
              <w:rPr>
                <w:rStyle w:val="Hyperlink"/>
                <w:noProof/>
              </w:rPr>
              <w:t>Inbound Calls: Two Personas and Required Identities</w:t>
            </w:r>
            <w:r>
              <w:rPr>
                <w:noProof/>
                <w:webHidden/>
              </w:rPr>
              <w:tab/>
            </w:r>
            <w:r>
              <w:rPr>
                <w:noProof/>
                <w:webHidden/>
              </w:rPr>
              <w:fldChar w:fldCharType="begin"/>
            </w:r>
            <w:r>
              <w:rPr>
                <w:noProof/>
                <w:webHidden/>
              </w:rPr>
              <w:instrText xml:space="preserve"> PAGEREF _Toc226720905 \h </w:instrText>
            </w:r>
            <w:r>
              <w:rPr>
                <w:noProof/>
                <w:webHidden/>
              </w:rPr>
            </w:r>
            <w:r>
              <w:rPr>
                <w:noProof/>
                <w:webHidden/>
              </w:rPr>
              <w:fldChar w:fldCharType="separate"/>
            </w:r>
            <w:r>
              <w:rPr>
                <w:noProof/>
                <w:webHidden/>
              </w:rPr>
              <w:t>5</w:t>
            </w:r>
            <w:r>
              <w:rPr>
                <w:noProof/>
                <w:webHidden/>
              </w:rPr>
              <w:fldChar w:fldCharType="end"/>
            </w:r>
          </w:hyperlink>
        </w:p>
        <w:p w14:paraId="5C94BEB6" w14:textId="3301F9F0" w:rsidR="001C737E" w:rsidRDefault="001C737E">
          <w:pPr>
            <w:pStyle w:val="TOC2"/>
            <w:rPr>
              <w:rFonts w:asciiTheme="minorHAnsi" w:hAnsiTheme="minorHAnsi"/>
              <w:noProof/>
              <w:kern w:val="2"/>
              <w:sz w:val="24"/>
              <w:szCs w:val="24"/>
              <w14:ligatures w14:val="standardContextual"/>
            </w:rPr>
          </w:pPr>
          <w:hyperlink w:anchor="_Toc226720906" w:history="1">
            <w:r w:rsidRPr="000F0FF1">
              <w:rPr>
                <w:rStyle w:val="Hyperlink"/>
                <w:noProof/>
              </w:rPr>
              <w:t>1.2</w:t>
            </w:r>
            <w:r>
              <w:rPr>
                <w:rFonts w:asciiTheme="minorHAnsi" w:hAnsiTheme="minorHAnsi"/>
                <w:noProof/>
                <w:kern w:val="2"/>
                <w:sz w:val="24"/>
                <w:szCs w:val="24"/>
                <w14:ligatures w14:val="standardContextual"/>
              </w:rPr>
              <w:tab/>
            </w:r>
            <w:r w:rsidRPr="000F0FF1">
              <w:rPr>
                <w:rStyle w:val="Hyperlink"/>
                <w:noProof/>
              </w:rPr>
              <w:t>Outbound Connections Required for All Platform Elements</w:t>
            </w:r>
            <w:r>
              <w:rPr>
                <w:noProof/>
                <w:webHidden/>
              </w:rPr>
              <w:tab/>
            </w:r>
            <w:r>
              <w:rPr>
                <w:noProof/>
                <w:webHidden/>
              </w:rPr>
              <w:fldChar w:fldCharType="begin"/>
            </w:r>
            <w:r>
              <w:rPr>
                <w:noProof/>
                <w:webHidden/>
              </w:rPr>
              <w:instrText xml:space="preserve"> PAGEREF _Toc226720906 \h </w:instrText>
            </w:r>
            <w:r>
              <w:rPr>
                <w:noProof/>
                <w:webHidden/>
              </w:rPr>
            </w:r>
            <w:r>
              <w:rPr>
                <w:noProof/>
                <w:webHidden/>
              </w:rPr>
              <w:fldChar w:fldCharType="separate"/>
            </w:r>
            <w:r>
              <w:rPr>
                <w:noProof/>
                <w:webHidden/>
              </w:rPr>
              <w:t>7</w:t>
            </w:r>
            <w:r>
              <w:rPr>
                <w:noProof/>
                <w:webHidden/>
              </w:rPr>
              <w:fldChar w:fldCharType="end"/>
            </w:r>
          </w:hyperlink>
        </w:p>
        <w:p w14:paraId="51653457" w14:textId="03B6F635" w:rsidR="001C737E" w:rsidRDefault="001C737E">
          <w:pPr>
            <w:pStyle w:val="TOC2"/>
            <w:rPr>
              <w:rFonts w:asciiTheme="minorHAnsi" w:hAnsiTheme="minorHAnsi"/>
              <w:noProof/>
              <w:kern w:val="2"/>
              <w:sz w:val="24"/>
              <w:szCs w:val="24"/>
              <w14:ligatures w14:val="standardContextual"/>
            </w:rPr>
          </w:pPr>
          <w:hyperlink w:anchor="_Toc226720907" w:history="1">
            <w:r w:rsidRPr="000F0FF1">
              <w:rPr>
                <w:rStyle w:val="Hyperlink"/>
                <w:noProof/>
              </w:rPr>
              <w:t>1.3</w:t>
            </w:r>
            <w:r>
              <w:rPr>
                <w:rFonts w:asciiTheme="minorHAnsi" w:hAnsiTheme="minorHAnsi"/>
                <w:noProof/>
                <w:kern w:val="2"/>
                <w:sz w:val="24"/>
                <w:szCs w:val="24"/>
                <w14:ligatures w14:val="standardContextual"/>
              </w:rPr>
              <w:tab/>
            </w:r>
            <w:r w:rsidRPr="000F0FF1">
              <w:rPr>
                <w:rStyle w:val="Hyperlink"/>
                <w:noProof/>
              </w:rPr>
              <w:t>Separate Option: New Agent-Based Identities from Microsoft Entra ID (Entra Agent ID)</w:t>
            </w:r>
            <w:r>
              <w:rPr>
                <w:noProof/>
                <w:webHidden/>
              </w:rPr>
              <w:tab/>
            </w:r>
            <w:r>
              <w:rPr>
                <w:noProof/>
                <w:webHidden/>
              </w:rPr>
              <w:fldChar w:fldCharType="begin"/>
            </w:r>
            <w:r>
              <w:rPr>
                <w:noProof/>
                <w:webHidden/>
              </w:rPr>
              <w:instrText xml:space="preserve"> PAGEREF _Toc226720907 \h </w:instrText>
            </w:r>
            <w:r>
              <w:rPr>
                <w:noProof/>
                <w:webHidden/>
              </w:rPr>
            </w:r>
            <w:r>
              <w:rPr>
                <w:noProof/>
                <w:webHidden/>
              </w:rPr>
              <w:fldChar w:fldCharType="separate"/>
            </w:r>
            <w:r>
              <w:rPr>
                <w:noProof/>
                <w:webHidden/>
              </w:rPr>
              <w:t>8</w:t>
            </w:r>
            <w:r>
              <w:rPr>
                <w:noProof/>
                <w:webHidden/>
              </w:rPr>
              <w:fldChar w:fldCharType="end"/>
            </w:r>
          </w:hyperlink>
        </w:p>
        <w:p w14:paraId="3295E0D9" w14:textId="075FF2FA" w:rsidR="001C737E" w:rsidRDefault="001C737E">
          <w:pPr>
            <w:pStyle w:val="TOC1"/>
            <w:tabs>
              <w:tab w:val="left" w:pos="432"/>
            </w:tabs>
            <w:rPr>
              <w:rFonts w:asciiTheme="minorHAnsi" w:hAnsiTheme="minorHAnsi"/>
              <w:kern w:val="2"/>
              <w:szCs w:val="24"/>
              <w14:ligatures w14:val="standardContextual"/>
            </w:rPr>
          </w:pPr>
          <w:hyperlink w:anchor="_Toc226720908" w:history="1">
            <w:r w:rsidRPr="000F0FF1">
              <w:rPr>
                <w:rStyle w:val="Hyperlink"/>
              </w:rPr>
              <w:t>2</w:t>
            </w:r>
            <w:r>
              <w:rPr>
                <w:rFonts w:asciiTheme="minorHAnsi" w:hAnsiTheme="minorHAnsi"/>
                <w:kern w:val="2"/>
                <w:szCs w:val="24"/>
                <w14:ligatures w14:val="standardContextual"/>
              </w:rPr>
              <w:tab/>
            </w:r>
            <w:r w:rsidRPr="000F0FF1">
              <w:rPr>
                <w:rStyle w:val="Hyperlink"/>
              </w:rPr>
              <w:t>Security Mechanisms for Scanning Skills and MCP Servers (Including Microsoft Defender for AI)</w:t>
            </w:r>
            <w:r>
              <w:rPr>
                <w:webHidden/>
              </w:rPr>
              <w:tab/>
            </w:r>
            <w:r>
              <w:rPr>
                <w:webHidden/>
              </w:rPr>
              <w:fldChar w:fldCharType="begin"/>
            </w:r>
            <w:r>
              <w:rPr>
                <w:webHidden/>
              </w:rPr>
              <w:instrText xml:space="preserve"> PAGEREF _Toc226720908 \h </w:instrText>
            </w:r>
            <w:r>
              <w:rPr>
                <w:webHidden/>
              </w:rPr>
            </w:r>
            <w:r>
              <w:rPr>
                <w:webHidden/>
              </w:rPr>
              <w:fldChar w:fldCharType="separate"/>
            </w:r>
            <w:r>
              <w:rPr>
                <w:webHidden/>
              </w:rPr>
              <w:t>14</w:t>
            </w:r>
            <w:r>
              <w:rPr>
                <w:webHidden/>
              </w:rPr>
              <w:fldChar w:fldCharType="end"/>
            </w:r>
          </w:hyperlink>
        </w:p>
        <w:p w14:paraId="3ADFA63F" w14:textId="1AD78CF1" w:rsidR="001C737E" w:rsidRDefault="001C737E">
          <w:pPr>
            <w:pStyle w:val="TOC1"/>
            <w:tabs>
              <w:tab w:val="left" w:pos="432"/>
            </w:tabs>
            <w:rPr>
              <w:rFonts w:asciiTheme="minorHAnsi" w:hAnsiTheme="minorHAnsi"/>
              <w:kern w:val="2"/>
              <w:szCs w:val="24"/>
              <w14:ligatures w14:val="standardContextual"/>
            </w:rPr>
          </w:pPr>
          <w:hyperlink w:anchor="_Toc226720909" w:history="1">
            <w:r w:rsidRPr="000F0FF1">
              <w:rPr>
                <w:rStyle w:val="Hyperlink"/>
              </w:rPr>
              <w:t>3</w:t>
            </w:r>
            <w:r>
              <w:rPr>
                <w:rFonts w:asciiTheme="minorHAnsi" w:hAnsiTheme="minorHAnsi"/>
                <w:kern w:val="2"/>
                <w:szCs w:val="24"/>
                <w14:ligatures w14:val="standardContextual"/>
              </w:rPr>
              <w:tab/>
            </w:r>
            <w:r w:rsidRPr="000F0FF1">
              <w:rPr>
                <w:rStyle w:val="Hyperlink"/>
              </w:rPr>
              <w:t>Personas - Flow</w:t>
            </w:r>
            <w:r>
              <w:rPr>
                <w:webHidden/>
              </w:rPr>
              <w:tab/>
            </w:r>
            <w:r>
              <w:rPr>
                <w:webHidden/>
              </w:rPr>
              <w:fldChar w:fldCharType="begin"/>
            </w:r>
            <w:r>
              <w:rPr>
                <w:webHidden/>
              </w:rPr>
              <w:instrText xml:space="preserve"> PAGEREF _Toc226720909 \h </w:instrText>
            </w:r>
            <w:r>
              <w:rPr>
                <w:webHidden/>
              </w:rPr>
            </w:r>
            <w:r>
              <w:rPr>
                <w:webHidden/>
              </w:rPr>
              <w:fldChar w:fldCharType="separate"/>
            </w:r>
            <w:r>
              <w:rPr>
                <w:webHidden/>
              </w:rPr>
              <w:t>20</w:t>
            </w:r>
            <w:r>
              <w:rPr>
                <w:webHidden/>
              </w:rPr>
              <w:fldChar w:fldCharType="end"/>
            </w:r>
          </w:hyperlink>
        </w:p>
        <w:p w14:paraId="42885F72" w14:textId="30F98851" w:rsidR="006628A5" w:rsidRDefault="00290C78" w:rsidP="006628A5">
          <w:pPr>
            <w:pStyle w:val="TOC3"/>
            <w:rPr>
              <w:rFonts w:eastAsiaTheme="majorEastAsia" w:cstheme="majorBidi"/>
              <w:noProof/>
              <w:color w:val="008AC8"/>
              <w:sz w:val="32"/>
              <w:szCs w:val="32"/>
            </w:rPr>
          </w:pPr>
          <w:r>
            <w:rPr>
              <w:rFonts w:eastAsiaTheme="majorEastAsia" w:cstheme="majorBidi"/>
              <w:noProof/>
              <w:color w:val="008AC8"/>
              <w:sz w:val="32"/>
              <w:szCs w:val="32"/>
            </w:rPr>
            <w:fldChar w:fldCharType="end"/>
          </w:r>
        </w:p>
      </w:sdtContent>
    </w:sdt>
    <w:p w14:paraId="6801A710" w14:textId="1C675082" w:rsidR="00A17984" w:rsidRPr="00EB24E3" w:rsidRDefault="001A0345">
      <w:pPr>
        <w:spacing w:before="0" w:after="160" w:line="259" w:lineRule="auto"/>
        <w:rPr>
          <w:color w:val="00B050"/>
        </w:rPr>
      </w:pPr>
      <w:r>
        <w:t xml:space="preserve"> </w:t>
      </w:r>
    </w:p>
    <w:p w14:paraId="119766DD" w14:textId="2FDD029C" w:rsidR="00CA0671" w:rsidRDefault="00055302" w:rsidP="00427F6B">
      <w:pPr>
        <w:pStyle w:val="Heading1Numbered"/>
      </w:pPr>
      <w:bookmarkStart w:id="0" w:name="_Toc226720904"/>
      <w:bookmarkStart w:id="1" w:name="_Toc301007011"/>
      <w:bookmarkStart w:id="2" w:name="_Toc358100574"/>
      <w:r>
        <w:lastRenderedPageBreak/>
        <w:t>Overview</w:t>
      </w:r>
      <w:bookmarkEnd w:id="0"/>
    </w:p>
    <w:p w14:paraId="5841CE76" w14:textId="77777777" w:rsidR="00F810C4" w:rsidRPr="00D6642E" w:rsidRDefault="00F810C4" w:rsidP="00F810C4">
      <w:r>
        <w:t>This</w:t>
      </w:r>
      <w:r w:rsidRPr="00D6642E">
        <w:t xml:space="preserve"> analysis elaborates on the required identity types, authentication flows, authorization models, and security controls for the Unified AI Platform (UAP) architecture. It is derived directly from the </w:t>
      </w:r>
      <w:r>
        <w:t xml:space="preserve">draft architecture </w:t>
      </w:r>
      <w:r w:rsidRPr="00D6642E">
        <w:t xml:space="preserve">which describes the UAP, Unified AI Services (UAIS) middleware, Unified Data Platform (UDP) with </w:t>
      </w:r>
      <w:r>
        <w:t>Mongo DB</w:t>
      </w:r>
      <w:r w:rsidRPr="00D6642E">
        <w:t>, Microsoft Agent Framework (MAF) Execution Engine, LLM Gateway, MCP (Model Context Protocol) Gateway Proxy, A2A (Agent-to-Agent) registries, Policy Engine, Security Scanner, Azure Container Apps (ACA), Azure AI Foundry, Azure OpenAI, Key Vault, and related components</w:t>
      </w:r>
      <w:r>
        <w:t>.</w:t>
      </w:r>
    </w:p>
    <w:p w14:paraId="6F9A6B37" w14:textId="77777777" w:rsidR="00F810C4" w:rsidRPr="00D6642E" w:rsidRDefault="00F810C4" w:rsidP="00F810C4">
      <w:r>
        <w:t>This requires</w:t>
      </w:r>
      <w:r w:rsidRPr="00D6642E">
        <w:t xml:space="preserve"> a catalog of </w:t>
      </w:r>
      <w:r w:rsidRPr="00D6642E">
        <w:rPr>
          <w:b/>
          <w:bCs/>
        </w:rPr>
        <w:t>agent personas</w:t>
      </w:r>
      <w:r w:rsidRPr="00D6642E">
        <w:t xml:space="preserve"> (roles, responsibilities, behaviors, primary/secondary use cases, goals/triggers/outcomes, and high-level access/permissions/scope/data visibility to the AI Provider Platform). </w:t>
      </w:r>
      <w:r>
        <w:t>The</w:t>
      </w:r>
      <w:r w:rsidRPr="00D6642E">
        <w:t xml:space="preserve"> relevant user/agent personas in Layer 1 (e.g., Data Scientist/ML Engineer, Agent Modeler/User (MCP), MCP Manager/Analyst, Publisher/Contributor, etc.). For this analysis, </w:t>
      </w:r>
      <w:r>
        <w:t>there is</w:t>
      </w:r>
      <w:r w:rsidRPr="00D6642E">
        <w:t xml:space="preserve"> focus on the two inbound caller personas specified for calls </w:t>
      </w:r>
      <w:r w:rsidRPr="00D6642E">
        <w:rPr>
          <w:i/>
          <w:iCs/>
        </w:rPr>
        <w:t>into</w:t>
      </w:r>
      <w:r w:rsidRPr="00D6642E">
        <w:t xml:space="preserve"> the agent (i.e., requests reaching the LLM Gateway → Execution Engine → orchestrated agents/tools/models). I also cover outbound connections from all platform elements (gateways, engine, registries, agents).</w:t>
      </w:r>
    </w:p>
    <w:p w14:paraId="121021D5" w14:textId="29F366B3" w:rsidR="00F810C4" w:rsidRPr="00D6642E" w:rsidRDefault="00F810C4" w:rsidP="00F810C4">
      <w:r w:rsidRPr="00D6642E">
        <w:t xml:space="preserve">All identities must align with zero-trust principles, least-privilege access, and the platform’s dual-enforcement governance (publish-time + execute-time scanning/policy checks). Microsoft best-practice guidance prioritizes </w:t>
      </w:r>
      <w:r w:rsidRPr="00D6642E">
        <w:rPr>
          <w:b/>
          <w:bCs/>
        </w:rPr>
        <w:t>workload identities</w:t>
      </w:r>
      <w:r w:rsidRPr="00D6642E">
        <w:t xml:space="preserve"> (managed identities and service principals) over interactive/user accounts for automation and agentic scenarios, with </w:t>
      </w:r>
      <w:r w:rsidRPr="00D6642E">
        <w:rPr>
          <w:b/>
          <w:bCs/>
        </w:rPr>
        <w:t>Entra Agent ID</w:t>
      </w:r>
      <w:r w:rsidRPr="00D6642E">
        <w:t xml:space="preserve"> (preview features) as the emerging standard for AI agents.</w:t>
      </w:r>
    </w:p>
    <w:p w14:paraId="0FEE9DCE" w14:textId="1F185DDB" w:rsidR="00F810C4" w:rsidRPr="00D6642E" w:rsidRDefault="00F810C4" w:rsidP="001874E2">
      <w:pPr>
        <w:pStyle w:val="Heading2Numbered"/>
      </w:pPr>
      <w:bookmarkStart w:id="3" w:name="_Toc226720905"/>
      <w:r w:rsidRPr="001874E2">
        <w:t>Inbound</w:t>
      </w:r>
      <w:r w:rsidRPr="00D6642E">
        <w:t xml:space="preserve"> Calls: Two Personas and Required Identities</w:t>
      </w:r>
      <w:bookmarkEnd w:id="3"/>
    </w:p>
    <w:p w14:paraId="5028AEDE" w14:textId="77777777" w:rsidR="00F810C4" w:rsidRPr="00D6642E" w:rsidRDefault="00F810C4" w:rsidP="00F810C4">
      <w:r w:rsidRPr="00D6642E">
        <w:t xml:space="preserve">Inbound calls enter via the </w:t>
      </w:r>
      <w:r w:rsidRPr="00D6642E">
        <w:rPr>
          <w:b/>
          <w:bCs/>
        </w:rPr>
        <w:t>LLM Gateway</w:t>
      </w:r>
      <w:r w:rsidRPr="00D6642E">
        <w:t xml:space="preserve"> (Entra-authenticated entry point) or the API/Registry Layer (FastAPI on ACA), then route through governance pre-flight (Policy Engine + Entra claims), intent classification (Azure AI Foundry /classify), plan selection (AI Search + Registries), and Execution Engine dispatch.</w:t>
      </w:r>
    </w:p>
    <w:p w14:paraId="43C95BFB" w14:textId="77777777" w:rsidR="00F810C4" w:rsidRPr="00D6642E" w:rsidRDefault="00F810C4" w:rsidP="00F810C4">
      <w:pPr>
        <w:rPr>
          <w:b/>
          <w:bCs/>
        </w:rPr>
      </w:pPr>
      <w:r w:rsidRPr="00D6642E">
        <w:rPr>
          <w:b/>
          <w:bCs/>
        </w:rPr>
        <w:t>Persona 1: Internal Enterprise Calls (within the tenant)</w:t>
      </w:r>
    </w:p>
    <w:p w14:paraId="1EDA8427" w14:textId="77777777" w:rsidR="00F810C4" w:rsidRPr="00D6642E" w:rsidRDefault="00F810C4" w:rsidP="003D0463">
      <w:pPr>
        <w:numPr>
          <w:ilvl w:val="0"/>
          <w:numId w:val="21"/>
        </w:numPr>
        <w:spacing w:before="0" w:after="160" w:line="278" w:lineRule="auto"/>
      </w:pPr>
      <w:r w:rsidRPr="00D6642E">
        <w:rPr>
          <w:b/>
          <w:bCs/>
        </w:rPr>
        <w:t>Description</w:t>
      </w:r>
      <w:r w:rsidRPr="00D6642E">
        <w:t xml:space="preserve">: Enterprise users/agents (e.g., Data Scientist, MCP Manager, internal workflows) calling the platform for orchestration, tool invocation, or agent execution. Triggers: internal apps, IDE integrations (VS Code/Cursor exporting mcp.json), or domain-specific orchestrators. Goals: secure, governed execution with full </w:t>
      </w:r>
      <w:r w:rsidRPr="00D6642E">
        <w:lastRenderedPageBreak/>
        <w:t>audit/provenance. Success: traceable, compliant outcomes with HITL (Human-in-the-Loop) where required.</w:t>
      </w:r>
    </w:p>
    <w:p w14:paraId="400C8916" w14:textId="77777777" w:rsidR="00F810C4" w:rsidRPr="00D6642E" w:rsidRDefault="00F810C4" w:rsidP="003D0463">
      <w:pPr>
        <w:numPr>
          <w:ilvl w:val="0"/>
          <w:numId w:val="21"/>
        </w:numPr>
        <w:spacing w:before="0" w:after="160" w:line="278" w:lineRule="auto"/>
      </w:pPr>
      <w:r w:rsidRPr="00D6642E">
        <w:rPr>
          <w:b/>
          <w:bCs/>
        </w:rPr>
        <w:t>Identity Type</w:t>
      </w:r>
      <w:r w:rsidRPr="00D6642E">
        <w:t>:</w:t>
      </w:r>
    </w:p>
    <w:p w14:paraId="3BF3DE52" w14:textId="77777777" w:rsidR="00F810C4" w:rsidRPr="00D6642E" w:rsidRDefault="00F810C4" w:rsidP="003D0463">
      <w:pPr>
        <w:numPr>
          <w:ilvl w:val="1"/>
          <w:numId w:val="21"/>
        </w:numPr>
        <w:spacing w:before="0" w:after="160" w:line="278" w:lineRule="auto"/>
      </w:pPr>
      <w:r w:rsidRPr="00D6642E">
        <w:t>Primary: </w:t>
      </w:r>
      <w:r w:rsidRPr="00D6642E">
        <w:rPr>
          <w:b/>
          <w:bCs/>
        </w:rPr>
        <w:t>Microsoft Entra ID user identity</w:t>
      </w:r>
      <w:r w:rsidRPr="00D6642E">
        <w:t> (interactive or delegated) or </w:t>
      </w:r>
      <w:r w:rsidRPr="00D6642E">
        <w:rPr>
          <w:b/>
          <w:bCs/>
        </w:rPr>
        <w:t>Entra ID service principal / application registration</w:t>
      </w:r>
      <w:r w:rsidRPr="00D6642E">
        <w:t> (for app-to-app calls).</w:t>
      </w:r>
    </w:p>
    <w:p w14:paraId="15A4B4A7" w14:textId="77777777" w:rsidR="00F810C4" w:rsidRPr="00D6642E" w:rsidRDefault="00F810C4" w:rsidP="003D0463">
      <w:pPr>
        <w:numPr>
          <w:ilvl w:val="1"/>
          <w:numId w:val="21"/>
        </w:numPr>
        <w:spacing w:before="0" w:after="160" w:line="278" w:lineRule="auto"/>
      </w:pPr>
      <w:r w:rsidRPr="00D6642E">
        <w:t>Best practice: Prefer </w:t>
      </w:r>
      <w:r w:rsidRPr="00D6642E">
        <w:rPr>
          <w:b/>
          <w:bCs/>
        </w:rPr>
        <w:t>delegated permissions</w:t>
      </w:r>
      <w:r w:rsidRPr="00D6642E">
        <w:t> via OAuth 2.0 Authorization Code or On-Behalf-Of (OBO) flow for user-context calls; use </w:t>
      </w:r>
      <w:r w:rsidRPr="00D6642E">
        <w:rPr>
          <w:b/>
          <w:bCs/>
        </w:rPr>
        <w:t>application permissions</w:t>
      </w:r>
      <w:r w:rsidRPr="00D6642E">
        <w:t> only for daemon/app-only scenarios.</w:t>
      </w:r>
    </w:p>
    <w:p w14:paraId="6AB31B5E" w14:textId="77777777" w:rsidR="00F810C4" w:rsidRPr="00D6642E" w:rsidRDefault="00F810C4" w:rsidP="003D0463">
      <w:pPr>
        <w:numPr>
          <w:ilvl w:val="0"/>
          <w:numId w:val="21"/>
        </w:numPr>
        <w:spacing w:before="0" w:after="160" w:line="278" w:lineRule="auto"/>
      </w:pPr>
      <w:r w:rsidRPr="00D6642E">
        <w:rPr>
          <w:b/>
          <w:bCs/>
        </w:rPr>
        <w:t>RBAC/ABAC Requirements</w:t>
      </w:r>
      <w:r w:rsidRPr="00D6642E">
        <w:t>:</w:t>
      </w:r>
    </w:p>
    <w:p w14:paraId="742DE7E5" w14:textId="77777777" w:rsidR="00F810C4" w:rsidRPr="00D6642E" w:rsidRDefault="00F810C4" w:rsidP="003D0463">
      <w:pPr>
        <w:numPr>
          <w:ilvl w:val="1"/>
          <w:numId w:val="21"/>
        </w:numPr>
        <w:spacing w:before="0" w:after="160" w:line="278" w:lineRule="auto"/>
      </w:pPr>
      <w:r w:rsidRPr="00D6642E">
        <w:rPr>
          <w:b/>
          <w:bCs/>
        </w:rPr>
        <w:t>RBAC</w:t>
      </w:r>
      <w:r w:rsidRPr="00D6642E">
        <w:t xml:space="preserve"> (Entra ID + Azure RBAC): Enforce at platform level via roles (e.g., "Agent Executor", "Publisher", "Admin") for view/submit/approve/execute access. Assigned at subscription/resource-group scope for ACA, </w:t>
      </w:r>
      <w:r>
        <w:t xml:space="preserve">Mongo DB </w:t>
      </w:r>
      <w:r w:rsidRPr="00D6642E">
        <w:t>(tenantId-partitioned), and registries.</w:t>
      </w:r>
    </w:p>
    <w:p w14:paraId="20263AF9" w14:textId="77777777" w:rsidR="00F810C4" w:rsidRPr="00D6642E" w:rsidRDefault="00F810C4" w:rsidP="003D0463">
      <w:pPr>
        <w:numPr>
          <w:ilvl w:val="1"/>
          <w:numId w:val="21"/>
        </w:numPr>
        <w:spacing w:before="0" w:after="160" w:line="278" w:lineRule="auto"/>
      </w:pPr>
      <w:r w:rsidRPr="00D6642E">
        <w:rPr>
          <w:b/>
          <w:bCs/>
        </w:rPr>
        <w:t>ABAC</w:t>
      </w:r>
      <w:r w:rsidRPr="00D6642E">
        <w:t> (Attribute-Based Access Control via Policy Engine): Dynamic evaluation per invocation using claims + context (e.g., budget, risk rating, HITL rules). Purpose: enforce least-privilege envelopes (Delegation Envelope feature) and context-aware perms.</w:t>
      </w:r>
    </w:p>
    <w:p w14:paraId="75B122D1" w14:textId="77777777" w:rsidR="00F810C4" w:rsidRPr="00D6642E" w:rsidRDefault="00F810C4" w:rsidP="003D0463">
      <w:pPr>
        <w:numPr>
          <w:ilvl w:val="0"/>
          <w:numId w:val="21"/>
        </w:numPr>
        <w:spacing w:before="0" w:after="160" w:line="278" w:lineRule="auto"/>
      </w:pPr>
      <w:r w:rsidRPr="00D6642E">
        <w:rPr>
          <w:b/>
          <w:bCs/>
        </w:rPr>
        <w:t>Policies Required</w:t>
      </w:r>
      <w:r w:rsidRPr="00D6642E">
        <w:t>:</w:t>
      </w:r>
    </w:p>
    <w:p w14:paraId="2791AD41" w14:textId="77777777" w:rsidR="00F810C4" w:rsidRPr="00D6642E" w:rsidRDefault="00F810C4" w:rsidP="003D0463">
      <w:pPr>
        <w:numPr>
          <w:ilvl w:val="1"/>
          <w:numId w:val="21"/>
        </w:numPr>
        <w:spacing w:before="0" w:after="160" w:line="278" w:lineRule="auto"/>
      </w:pPr>
      <w:r w:rsidRPr="00D6642E">
        <w:rPr>
          <w:b/>
          <w:bCs/>
        </w:rPr>
        <w:t>Conditional Access (CA)</w:t>
      </w:r>
      <w:r w:rsidRPr="00D6642E">
        <w:t> policies in Entra ID: Require MFA, compliant device, location/IP restrictions, sign-in risk.</w:t>
      </w:r>
    </w:p>
    <w:p w14:paraId="1AB05DDF" w14:textId="77777777" w:rsidR="00F810C4" w:rsidRPr="00D6642E" w:rsidRDefault="00F810C4" w:rsidP="003D0463">
      <w:pPr>
        <w:numPr>
          <w:ilvl w:val="1"/>
          <w:numId w:val="21"/>
        </w:numPr>
        <w:spacing w:before="0" w:after="160" w:line="278" w:lineRule="auto"/>
      </w:pPr>
      <w:r w:rsidRPr="00D6642E">
        <w:rPr>
          <w:b/>
          <w:bCs/>
        </w:rPr>
        <w:t>Microsoft Entra ID Governance + Privileged Identity Management (PIM)</w:t>
      </w:r>
      <w:r w:rsidRPr="00D6642E">
        <w:t>: JIT (just-in-time) elevation for high-privilege roles.</w:t>
      </w:r>
    </w:p>
    <w:p w14:paraId="7B0E03E2" w14:textId="77777777" w:rsidR="00F810C4" w:rsidRPr="00D6642E" w:rsidRDefault="00F810C4" w:rsidP="003D0463">
      <w:pPr>
        <w:numPr>
          <w:ilvl w:val="1"/>
          <w:numId w:val="21"/>
        </w:numPr>
        <w:spacing w:before="0" w:after="160" w:line="278" w:lineRule="auto"/>
      </w:pPr>
      <w:r w:rsidRPr="00D6642E">
        <w:rPr>
          <w:b/>
          <w:bCs/>
        </w:rPr>
        <w:t>Outbound from this identity</w:t>
      </w:r>
      <w:r w:rsidRPr="00D6642E">
        <w:t>: None directly; the gateway proxies using its own identity (see outbound section).</w:t>
      </w:r>
    </w:p>
    <w:p w14:paraId="63B7E711" w14:textId="77777777" w:rsidR="00F810C4" w:rsidRPr="00D6642E" w:rsidRDefault="00F810C4" w:rsidP="003D0463">
      <w:pPr>
        <w:numPr>
          <w:ilvl w:val="0"/>
          <w:numId w:val="21"/>
        </w:numPr>
        <w:spacing w:before="0" w:after="160" w:line="278" w:lineRule="auto"/>
      </w:pPr>
      <w:r w:rsidRPr="00D6642E">
        <w:rPr>
          <w:b/>
          <w:bCs/>
        </w:rPr>
        <w:t>Microsoft Best Practice &amp; Restrictions</w:t>
      </w:r>
      <w:r w:rsidRPr="00D6642E">
        <w:t>: Entra ID is the</w:t>
      </w:r>
      <w:r w:rsidRPr="00D6642E">
        <w:rPr>
          <w:i/>
          <w:iCs/>
        </w:rPr>
        <w:t xml:space="preserve"> standard</w:t>
      </w:r>
      <w:r w:rsidRPr="00D6642E">
        <w:t> for internal enterprise auth. Restrictions: Interactive users require MFA; service principals cannot be used for interactive sign-in (by design). Avoid user-based service accounts (migrate to workload identities per Entra best practices).</w:t>
      </w:r>
    </w:p>
    <w:p w14:paraId="21285BA8" w14:textId="77777777" w:rsidR="00F810C4" w:rsidRPr="00D6642E" w:rsidRDefault="00F810C4" w:rsidP="00F810C4">
      <w:pPr>
        <w:rPr>
          <w:b/>
          <w:bCs/>
        </w:rPr>
      </w:pPr>
      <w:r w:rsidRPr="00D6642E">
        <w:rPr>
          <w:b/>
          <w:bCs/>
        </w:rPr>
        <w:t>Persona 2: External Calls (from users outside their tenant)</w:t>
      </w:r>
    </w:p>
    <w:p w14:paraId="245105C3" w14:textId="77777777" w:rsidR="00F810C4" w:rsidRPr="00D6642E" w:rsidRDefault="00F810C4" w:rsidP="003D0463">
      <w:pPr>
        <w:numPr>
          <w:ilvl w:val="0"/>
          <w:numId w:val="22"/>
        </w:numPr>
        <w:spacing w:before="0" w:after="160" w:line="278" w:lineRule="auto"/>
      </w:pPr>
      <w:r w:rsidRPr="00D6642E">
        <w:rPr>
          <w:b/>
          <w:bCs/>
        </w:rPr>
        <w:lastRenderedPageBreak/>
        <w:t>Description</w:t>
      </w:r>
      <w:r w:rsidRPr="00D6642E">
        <w:t>: Non-tenant users/partners/vendors calling agents (e.g., federated discovery, cross-tenant A2A, or marketplace consumers). Triggers: external apps or third-party integrations. Goals: secure access without tenant trust. Success: audited.</w:t>
      </w:r>
    </w:p>
    <w:p w14:paraId="5356D97D" w14:textId="77777777" w:rsidR="00F810C4" w:rsidRPr="00D6642E" w:rsidRDefault="00F810C4" w:rsidP="003D0463">
      <w:pPr>
        <w:numPr>
          <w:ilvl w:val="0"/>
          <w:numId w:val="22"/>
        </w:numPr>
        <w:spacing w:before="0" w:after="160" w:line="278" w:lineRule="auto"/>
      </w:pPr>
      <w:r w:rsidRPr="00D6642E">
        <w:rPr>
          <w:b/>
          <w:bCs/>
        </w:rPr>
        <w:t>Constraint</w:t>
      </w:r>
      <w:r w:rsidRPr="00D6642E">
        <w:t>: Cannot rely on Entra ID or Entra External ID (B2B/B2C) options.</w:t>
      </w:r>
    </w:p>
    <w:p w14:paraId="45E26D79" w14:textId="6598785C" w:rsidR="00F810C4" w:rsidRPr="00D6642E" w:rsidRDefault="00F810C4" w:rsidP="003D0463">
      <w:pPr>
        <w:numPr>
          <w:ilvl w:val="0"/>
          <w:numId w:val="22"/>
        </w:numPr>
        <w:spacing w:before="0" w:after="160" w:line="278" w:lineRule="auto"/>
      </w:pPr>
      <w:r w:rsidRPr="00D6642E">
        <w:rPr>
          <w:b/>
          <w:bCs/>
        </w:rPr>
        <w:t>Identity Type</w:t>
      </w:r>
      <w:r w:rsidRPr="00D6642E">
        <w:t>:</w:t>
      </w:r>
    </w:p>
    <w:p w14:paraId="6FEEB059" w14:textId="336638E8" w:rsidR="00F810C4" w:rsidRPr="00D6642E" w:rsidRDefault="00F810C4" w:rsidP="003D0463">
      <w:pPr>
        <w:numPr>
          <w:ilvl w:val="1"/>
          <w:numId w:val="22"/>
        </w:numPr>
        <w:spacing w:before="0" w:after="160" w:line="278" w:lineRule="auto"/>
      </w:pPr>
      <w:r w:rsidRPr="00D6642E">
        <w:rPr>
          <w:b/>
          <w:bCs/>
        </w:rPr>
        <w:t>Signed JWT (JSON Web Token) from trusted external IdP</w:t>
      </w:r>
    </w:p>
    <w:p w14:paraId="32F02FFB" w14:textId="77777777" w:rsidR="00F810C4" w:rsidRPr="00D6642E" w:rsidRDefault="00F810C4" w:rsidP="003D0463">
      <w:pPr>
        <w:numPr>
          <w:ilvl w:val="2"/>
          <w:numId w:val="22"/>
        </w:numPr>
        <w:spacing w:before="0" w:after="160" w:line="278" w:lineRule="auto"/>
      </w:pPr>
      <w:r w:rsidRPr="00D6642E">
        <w:t>Type: OAuth2 client credentials or custom JWT bearer flow (external IdP issues JWT; gateway validates signature/audience/claims).</w:t>
      </w:r>
    </w:p>
    <w:p w14:paraId="436D8E85" w14:textId="77777777" w:rsidR="00F810C4" w:rsidRPr="00D6642E" w:rsidRDefault="00F810C4" w:rsidP="003D0463">
      <w:pPr>
        <w:numPr>
          <w:ilvl w:val="2"/>
          <w:numId w:val="22"/>
        </w:numPr>
        <w:spacing w:before="0" w:after="160" w:line="278" w:lineRule="auto"/>
      </w:pPr>
      <w:r w:rsidRPr="00D6642E">
        <w:t>Implementation: Register external issuer in gateway config; validate with JWKS endpoint. Map to internal synthetic principal.</w:t>
      </w:r>
    </w:p>
    <w:p w14:paraId="5D015217" w14:textId="77777777" w:rsidR="00F810C4" w:rsidRPr="00D6642E" w:rsidRDefault="00F810C4" w:rsidP="003D0463">
      <w:pPr>
        <w:numPr>
          <w:ilvl w:val="2"/>
          <w:numId w:val="22"/>
        </w:numPr>
        <w:spacing w:before="0" w:after="160" w:line="278" w:lineRule="auto"/>
      </w:pPr>
      <w:r w:rsidRPr="00D6642E">
        <w:t>RBAC/ABAC: ABAC using JWT claims (e.g., partner ID, allowed MCP tools). Purpose: fine-grained, revocable access.</w:t>
      </w:r>
    </w:p>
    <w:p w14:paraId="16B72B07" w14:textId="77777777" w:rsidR="00F810C4" w:rsidRPr="00D6642E" w:rsidRDefault="00F810C4" w:rsidP="003D0463">
      <w:pPr>
        <w:numPr>
          <w:ilvl w:val="2"/>
          <w:numId w:val="22"/>
        </w:numPr>
        <w:spacing w:before="0" w:after="160" w:line="278" w:lineRule="auto"/>
      </w:pPr>
      <w:r w:rsidRPr="00D6642E">
        <w:t>Policies: APIM JWT validation policy + Policy Engine for claims-based gating (budget, PHI class).</w:t>
      </w:r>
    </w:p>
    <w:p w14:paraId="0BFA69E3" w14:textId="77777777" w:rsidR="00F810C4" w:rsidRPr="00D6642E" w:rsidRDefault="00F810C4" w:rsidP="003D0463">
      <w:pPr>
        <w:numPr>
          <w:ilvl w:val="2"/>
          <w:numId w:val="22"/>
        </w:numPr>
        <w:spacing w:before="0" w:after="160" w:line="278" w:lineRule="auto"/>
      </w:pPr>
      <w:r w:rsidRPr="00D6642E">
        <w:t>Microsoft Best Practice: Recommended when mTLS is operationally heavy; aligns with OpenID Connect patterns. Restriction: Relies on external IdP security hygiene.</w:t>
      </w:r>
    </w:p>
    <w:p w14:paraId="6C2D75AA" w14:textId="59E58915" w:rsidR="00F810C4" w:rsidRPr="00DE793A" w:rsidRDefault="00F810C4" w:rsidP="00DE793A">
      <w:pPr>
        <w:pStyle w:val="Heading2Numbered"/>
      </w:pPr>
      <w:bookmarkStart w:id="4" w:name="_Toc226720906"/>
      <w:r w:rsidRPr="00DE793A">
        <w:t>Outbound Connections Required for All Platform Elements</w:t>
      </w:r>
      <w:bookmarkEnd w:id="4"/>
    </w:p>
    <w:p w14:paraId="2707E741" w14:textId="77777777" w:rsidR="00F810C4" w:rsidRPr="00D6642E" w:rsidRDefault="00F810C4" w:rsidP="00F810C4">
      <w:r w:rsidRPr="00D6642E">
        <w:t xml:space="preserve">Outbound flows occur from: LLM Gateway → UAIS → MCP GW Proxy / A2A Registry → Azure AI services / external MCP servers / tools / models. Also: Execution Engine → Redis (short-term memory), </w:t>
      </w:r>
      <w:r>
        <w:t>Mongo DB</w:t>
      </w:r>
      <w:r w:rsidRPr="00D6642E">
        <w:t xml:space="preserve"> (episodic), ADLS Gen 2 (long-term), Event Hubs, Key Vault, etc. Agents themselves initiate tool calls or A2A delegation.</w:t>
      </w:r>
    </w:p>
    <w:p w14:paraId="753F830C" w14:textId="77777777" w:rsidR="00F810C4" w:rsidRPr="00D6642E" w:rsidRDefault="00F810C4" w:rsidP="003D0463">
      <w:pPr>
        <w:numPr>
          <w:ilvl w:val="0"/>
          <w:numId w:val="24"/>
        </w:numPr>
        <w:spacing w:before="0" w:after="160" w:line="278" w:lineRule="auto"/>
      </w:pPr>
      <w:r w:rsidRPr="00D6642E">
        <w:rPr>
          <w:b/>
          <w:bCs/>
        </w:rPr>
        <w:t>Identity Type (Best Practice)</w:t>
      </w:r>
      <w:r w:rsidRPr="00D6642E">
        <w:t>:</w:t>
      </w:r>
    </w:p>
    <w:p w14:paraId="20936CC8" w14:textId="77777777" w:rsidR="00F810C4" w:rsidRPr="00D6642E" w:rsidRDefault="00F810C4" w:rsidP="003D0463">
      <w:pPr>
        <w:numPr>
          <w:ilvl w:val="1"/>
          <w:numId w:val="24"/>
        </w:numPr>
        <w:spacing w:before="0" w:after="160" w:line="278" w:lineRule="auto"/>
      </w:pPr>
      <w:r w:rsidRPr="00D6642E">
        <w:rPr>
          <w:b/>
          <w:bCs/>
        </w:rPr>
        <w:t>System-assigned or user-assigned Managed Identity (MI)</w:t>
      </w:r>
      <w:r w:rsidRPr="00D6642E">
        <w:t> on ACA, Functions, Execution Engine pods, and LLM Gateway. (Microsoft recommendation: Prefer user-assigned MI for shared components like the gateway/engine to enable easy rotation and auditing.)</w:t>
      </w:r>
    </w:p>
    <w:p w14:paraId="52C0ED3A" w14:textId="77777777" w:rsidR="00F810C4" w:rsidRPr="00D6642E" w:rsidRDefault="00F810C4" w:rsidP="003D0463">
      <w:pPr>
        <w:numPr>
          <w:ilvl w:val="1"/>
          <w:numId w:val="24"/>
        </w:numPr>
        <w:spacing w:before="0" w:after="160" w:line="278" w:lineRule="auto"/>
      </w:pPr>
      <w:r w:rsidRPr="00D6642E">
        <w:t>For agent-to-agent (A2A) or MCP tool calls: </w:t>
      </w:r>
      <w:r w:rsidRPr="00D6642E">
        <w:rPr>
          <w:b/>
          <w:bCs/>
        </w:rPr>
        <w:t>JWT Token Vending</w:t>
      </w:r>
      <w:r w:rsidRPr="00D6642E">
        <w:t xml:space="preserve"> — agent presents Entra creds → JWT → GW Proxy.</w:t>
      </w:r>
    </w:p>
    <w:p w14:paraId="4E59A93B" w14:textId="77777777" w:rsidR="00F810C4" w:rsidRPr="00D6642E" w:rsidRDefault="00F810C4" w:rsidP="003D0463">
      <w:pPr>
        <w:numPr>
          <w:ilvl w:val="1"/>
          <w:numId w:val="24"/>
        </w:numPr>
        <w:spacing w:before="0" w:after="160" w:line="278" w:lineRule="auto"/>
      </w:pPr>
      <w:r w:rsidRPr="00D6642E">
        <w:rPr>
          <w:b/>
          <w:bCs/>
        </w:rPr>
        <w:lastRenderedPageBreak/>
        <w:t>Service Principal</w:t>
      </w:r>
      <w:r w:rsidRPr="00D6642E">
        <w:t> only as fallback (e.g., legacy MCP servers that do not support MI).</w:t>
      </w:r>
    </w:p>
    <w:p w14:paraId="60BE0A22" w14:textId="77777777" w:rsidR="00F810C4" w:rsidRPr="00D6642E" w:rsidRDefault="00F810C4" w:rsidP="003D0463">
      <w:pPr>
        <w:numPr>
          <w:ilvl w:val="0"/>
          <w:numId w:val="24"/>
        </w:numPr>
        <w:spacing w:before="0" w:after="160" w:line="278" w:lineRule="auto"/>
      </w:pPr>
      <w:r w:rsidRPr="00D6642E">
        <w:rPr>
          <w:b/>
          <w:bCs/>
        </w:rPr>
        <w:t>RBAC/ABAC Requirements</w:t>
      </w:r>
      <w:r w:rsidRPr="00D6642E">
        <w:t>:</w:t>
      </w:r>
    </w:p>
    <w:p w14:paraId="7597A20D" w14:textId="77777777" w:rsidR="00F810C4" w:rsidRPr="00D6642E" w:rsidRDefault="00F810C4" w:rsidP="003D0463">
      <w:pPr>
        <w:numPr>
          <w:ilvl w:val="1"/>
          <w:numId w:val="24"/>
        </w:numPr>
        <w:spacing w:before="0" w:after="160" w:line="278" w:lineRule="auto"/>
      </w:pPr>
      <w:r w:rsidRPr="00D6642E">
        <w:rPr>
          <w:b/>
          <w:bCs/>
        </w:rPr>
        <w:t>RBAC</w:t>
      </w:r>
      <w:r w:rsidRPr="00D6642E">
        <w:t>: Azure RBAC roles (e.g., "Cognitive Services OpenAI User", "Key Vault Secrets User") assigned to the MI at resource scope. Purpose: control access to Foundry, OpenAI endpoints, registries, and storage.</w:t>
      </w:r>
      <w:r>
        <w:t xml:space="preserve"> Reader capabilities into Mongo DB</w:t>
      </w:r>
      <w:r w:rsidRPr="00D6642E">
        <w:t>,</w:t>
      </w:r>
    </w:p>
    <w:p w14:paraId="5530B58C" w14:textId="77777777" w:rsidR="00F810C4" w:rsidRPr="00D6642E" w:rsidRDefault="00F810C4" w:rsidP="003D0463">
      <w:pPr>
        <w:numPr>
          <w:ilvl w:val="1"/>
          <w:numId w:val="24"/>
        </w:numPr>
        <w:spacing w:before="0" w:after="160" w:line="278" w:lineRule="auto"/>
      </w:pPr>
      <w:r w:rsidRPr="00D6642E">
        <w:rPr>
          <w:b/>
          <w:bCs/>
        </w:rPr>
        <w:t>ABAC</w:t>
      </w:r>
      <w:r w:rsidRPr="00D6642E">
        <w:t>: Policy Engine evaluates dynamic claims (e.g., agent persona, context, risk rating) before outbound call. Purpose: enforce Delegation Envelope (least-privilege) and post-flight checks (compliance).</w:t>
      </w:r>
    </w:p>
    <w:p w14:paraId="48B19A32" w14:textId="77777777" w:rsidR="00F810C4" w:rsidRPr="00D6642E" w:rsidRDefault="00F810C4" w:rsidP="003D0463">
      <w:pPr>
        <w:numPr>
          <w:ilvl w:val="0"/>
          <w:numId w:val="24"/>
        </w:numPr>
        <w:spacing w:before="0" w:after="160" w:line="278" w:lineRule="auto"/>
      </w:pPr>
      <w:r w:rsidRPr="00D6642E">
        <w:rPr>
          <w:b/>
          <w:bCs/>
        </w:rPr>
        <w:t>Policies Required</w:t>
      </w:r>
      <w:r w:rsidRPr="00D6642E">
        <w:t>:</w:t>
      </w:r>
    </w:p>
    <w:p w14:paraId="60753DF0" w14:textId="77777777" w:rsidR="00F810C4" w:rsidRPr="00D6642E" w:rsidRDefault="00F810C4" w:rsidP="003D0463">
      <w:pPr>
        <w:numPr>
          <w:ilvl w:val="1"/>
          <w:numId w:val="24"/>
        </w:numPr>
        <w:spacing w:before="0" w:after="160" w:line="278" w:lineRule="auto"/>
      </w:pPr>
      <w:r w:rsidRPr="00D6642E">
        <w:rPr>
          <w:b/>
          <w:bCs/>
        </w:rPr>
        <w:t>Managed Identity best-practice policies</w:t>
      </w:r>
      <w:r w:rsidRPr="00D6642E">
        <w:t>: Enable only required permissions; use PIM for MI role assignments; enable diagnostic logs to Azure Monitor.</w:t>
      </w:r>
    </w:p>
    <w:p w14:paraId="0CD60EDC" w14:textId="77777777" w:rsidR="00F810C4" w:rsidRPr="00D6642E" w:rsidRDefault="00F810C4" w:rsidP="003D0463">
      <w:pPr>
        <w:numPr>
          <w:ilvl w:val="1"/>
          <w:numId w:val="24"/>
        </w:numPr>
        <w:spacing w:before="0" w:after="160" w:line="278" w:lineRule="auto"/>
      </w:pPr>
      <w:r w:rsidRPr="00D6642E">
        <w:rPr>
          <w:b/>
          <w:bCs/>
        </w:rPr>
        <w:t>Key Vault access policies</w:t>
      </w:r>
      <w:r w:rsidRPr="00D6642E">
        <w:t>: MI-only access with "Get/Secret" permissions; soft-delete + purge protection enabled.</w:t>
      </w:r>
    </w:p>
    <w:p w14:paraId="0B04CC44" w14:textId="77777777" w:rsidR="00F810C4" w:rsidRPr="00D6642E" w:rsidRDefault="00F810C4" w:rsidP="003D0463">
      <w:pPr>
        <w:numPr>
          <w:ilvl w:val="1"/>
          <w:numId w:val="24"/>
        </w:numPr>
        <w:spacing w:before="0" w:after="160" w:line="278" w:lineRule="auto"/>
      </w:pPr>
      <w:r w:rsidRPr="00D6642E">
        <w:rPr>
          <w:b/>
          <w:bCs/>
        </w:rPr>
        <w:t>Azure Policy + Defender for Cloud</w:t>
      </w:r>
      <w:r w:rsidRPr="00D6642E">
        <w:t>: Enforce "Managed Identity" usage; block public endpoints; require private endpoints/VNet integration for outbound to MCP/Foundry.</w:t>
      </w:r>
    </w:p>
    <w:p w14:paraId="521D04F9" w14:textId="77777777" w:rsidR="00F810C4" w:rsidRPr="00D6642E" w:rsidRDefault="00F810C4" w:rsidP="003D0463">
      <w:pPr>
        <w:numPr>
          <w:ilvl w:val="1"/>
          <w:numId w:val="24"/>
        </w:numPr>
        <w:spacing w:before="0" w:after="160" w:line="278" w:lineRule="auto"/>
      </w:pPr>
      <w:r w:rsidRPr="00D6642E">
        <w:rPr>
          <w:b/>
          <w:bCs/>
        </w:rPr>
        <w:t>Content Safety + Policy Engine</w:t>
      </w:r>
      <w:r w:rsidRPr="00D6642E">
        <w:t>: Post-flight compliance checks on all outbound responses.</w:t>
      </w:r>
    </w:p>
    <w:p w14:paraId="3E54AE1B" w14:textId="77777777" w:rsidR="00F810C4" w:rsidRPr="00D6642E" w:rsidRDefault="00F810C4" w:rsidP="003D0463">
      <w:pPr>
        <w:numPr>
          <w:ilvl w:val="0"/>
          <w:numId w:val="24"/>
        </w:numPr>
        <w:spacing w:before="0" w:after="160" w:line="278" w:lineRule="auto"/>
      </w:pPr>
      <w:r w:rsidRPr="00D6642E">
        <w:rPr>
          <w:b/>
          <w:bCs/>
        </w:rPr>
        <w:t>Microsoft Best Practice &amp; Restrictions</w:t>
      </w:r>
      <w:r w:rsidRPr="00D6642E">
        <w:t>: Managed Identities are the </w:t>
      </w:r>
      <w:r w:rsidRPr="00D6642E">
        <w:rPr>
          <w:i/>
          <w:iCs/>
        </w:rPr>
        <w:t>official best practice</w:t>
      </w:r>
      <w:r w:rsidRPr="00D6642E">
        <w:t> for Azure-to-Azure outbound (no credential management, automatic rotation, tied to resource lifecycle). Restrictions: MI works only for Azure AD-authenticated resources (not all external MCP servers — fall back to JWT vending). Service principals require secret/certificate management (avoid where possible). Interactive identities are prohibited for outbound automation.</w:t>
      </w:r>
    </w:p>
    <w:p w14:paraId="51A81FFE" w14:textId="74B73591" w:rsidR="00F810C4" w:rsidRPr="000C2C19" w:rsidRDefault="00F810C4" w:rsidP="000C2C19">
      <w:pPr>
        <w:pStyle w:val="Heading2Numbered"/>
      </w:pPr>
      <w:bookmarkStart w:id="5" w:name="_Toc226720907"/>
      <w:r w:rsidRPr="000C2C19">
        <w:t>Separate Option: New Agent-Based Identities from Microsoft Entra ID (Entra Agent ID)</w:t>
      </w:r>
      <w:bookmarkEnd w:id="5"/>
    </w:p>
    <w:p w14:paraId="713AA10D" w14:textId="527F6B2F" w:rsidR="001B6C49" w:rsidRPr="001B6C49" w:rsidRDefault="001B6C49" w:rsidP="001B6C49">
      <w:pPr>
        <w:spacing w:before="0" w:after="160" w:line="278" w:lineRule="auto"/>
      </w:pPr>
      <w:r w:rsidRPr="001B6C49">
        <w:t xml:space="preserve">Microsoft </w:t>
      </w:r>
      <w:r w:rsidRPr="00C05AA6">
        <w:rPr>
          <w:b/>
          <w:bCs/>
        </w:rPr>
        <w:t>Entra Agent ID</w:t>
      </w:r>
      <w:r w:rsidRPr="001B6C49">
        <w:t xml:space="preserve"> (still in </w:t>
      </w:r>
      <w:r w:rsidRPr="001B6C49">
        <w:rPr>
          <w:b/>
          <w:bCs/>
        </w:rPr>
        <w:t>Public Preview</w:t>
      </w:r>
      <w:r w:rsidRPr="001B6C49">
        <w:t xml:space="preserve"> as of April 2026) is a purpose-built identity type specifically designed for AI agents. It is </w:t>
      </w:r>
      <w:r w:rsidRPr="001B6C49">
        <w:rPr>
          <w:b/>
          <w:bCs/>
        </w:rPr>
        <w:t>not</w:t>
      </w:r>
      <w:r w:rsidRPr="001B6C49">
        <w:t xml:space="preserve"> a managed identity, service principal, or user account. Instead, it introduces a new class of identity in Microsoft Entra ID that treats agents as </w:t>
      </w:r>
      <w:r w:rsidRPr="001B6C49">
        <w:lastRenderedPageBreak/>
        <w:t xml:space="preserve">first-class, governable entities — similar to how human users are </w:t>
      </w:r>
      <w:r w:rsidR="00C67A8D" w:rsidRPr="001B6C49">
        <w:t>managed but</w:t>
      </w:r>
      <w:r w:rsidRPr="001B6C49">
        <w:t xml:space="preserve"> optimized for autonomous AI workloads.</w:t>
      </w:r>
    </w:p>
    <w:p w14:paraId="71416642" w14:textId="6EFF7A2C" w:rsidR="001B6C49" w:rsidRPr="001B6C49" w:rsidRDefault="001B6C49" w:rsidP="001B6C49">
      <w:pPr>
        <w:spacing w:before="0" w:after="160" w:line="278" w:lineRule="auto"/>
      </w:pPr>
      <w:r w:rsidRPr="001B6C49">
        <w:t xml:space="preserve">This option is </w:t>
      </w:r>
      <w:r w:rsidR="008C3410">
        <w:t xml:space="preserve">the </w:t>
      </w:r>
      <w:r w:rsidRPr="001B6C49">
        <w:t xml:space="preserve">recommended </w:t>
      </w:r>
      <w:r w:rsidR="008C3410">
        <w:t xml:space="preserve">alternative </w:t>
      </w:r>
      <w:r w:rsidRPr="001B6C49">
        <w:t>in the UAP AI Platform for any agent persona (Domain Agents, A2A Agents, etc.) because it provides enterprise-grade identity lifecycle management, accountability, and policy enforcement that traditional workload identities cannot fully deliver.</w:t>
      </w:r>
    </w:p>
    <w:p w14:paraId="74FCD999" w14:textId="77777777" w:rsidR="001B6C49" w:rsidRPr="001B6C49" w:rsidRDefault="001B6C49" w:rsidP="001B6C49">
      <w:pPr>
        <w:spacing w:before="0" w:after="160" w:line="278" w:lineRule="auto"/>
        <w:rPr>
          <w:b/>
          <w:bCs/>
        </w:rPr>
      </w:pPr>
      <w:r w:rsidRPr="001B6C49">
        <w:rPr>
          <w:b/>
          <w:bCs/>
        </w:rPr>
        <w:t>Detailed Benefits Compared to Managed Identities</w:t>
      </w:r>
    </w:p>
    <w:tbl>
      <w:tblPr>
        <w:tblStyle w:val="TablaMicrosoftServicios1"/>
        <w:tblW w:w="0" w:type="auto"/>
        <w:tblLook w:val="04A0" w:firstRow="1" w:lastRow="0" w:firstColumn="1" w:lastColumn="0" w:noHBand="0" w:noVBand="1"/>
      </w:tblPr>
      <w:tblGrid>
        <w:gridCol w:w="1976"/>
        <w:gridCol w:w="4054"/>
        <w:gridCol w:w="3330"/>
      </w:tblGrid>
      <w:tr w:rsidR="001A05FA" w:rsidRPr="001B6C49" w14:paraId="7D8D5FD9" w14:textId="77777777" w:rsidTr="00BF2C2F">
        <w:trPr>
          <w:cnfStyle w:val="100000000000" w:firstRow="1" w:lastRow="0" w:firstColumn="0" w:lastColumn="0" w:oddVBand="0" w:evenVBand="0" w:oddHBand="0" w:evenHBand="0" w:firstRowFirstColumn="0" w:firstRowLastColumn="0" w:lastRowFirstColumn="0" w:lastRowLastColumn="0"/>
        </w:trPr>
        <w:tc>
          <w:tcPr>
            <w:tcW w:w="0" w:type="auto"/>
            <w:hideMark/>
          </w:tcPr>
          <w:p w14:paraId="2334CAE1" w14:textId="77777777" w:rsidR="001A05FA" w:rsidRPr="001B6C49" w:rsidRDefault="001A05FA" w:rsidP="001B6C49">
            <w:pPr>
              <w:spacing w:before="0" w:after="160" w:line="278" w:lineRule="auto"/>
              <w:rPr>
                <w:b/>
                <w:bCs/>
              </w:rPr>
            </w:pPr>
            <w:r w:rsidRPr="001B6C49">
              <w:rPr>
                <w:b/>
                <w:bCs/>
              </w:rPr>
              <w:t>Aspect</w:t>
            </w:r>
          </w:p>
        </w:tc>
        <w:tc>
          <w:tcPr>
            <w:tcW w:w="0" w:type="auto"/>
            <w:hideMark/>
          </w:tcPr>
          <w:p w14:paraId="3B57DCCD" w14:textId="77777777" w:rsidR="001A05FA" w:rsidRPr="001B6C49" w:rsidRDefault="001A05FA" w:rsidP="001B6C49">
            <w:pPr>
              <w:spacing w:before="0" w:after="160" w:line="278" w:lineRule="auto"/>
              <w:rPr>
                <w:b/>
                <w:bCs/>
              </w:rPr>
            </w:pPr>
            <w:r w:rsidRPr="001B6C49">
              <w:rPr>
                <w:b/>
                <w:bCs/>
              </w:rPr>
              <w:t>Managed Identity (User-assigned or System-assigned)</w:t>
            </w:r>
          </w:p>
        </w:tc>
        <w:tc>
          <w:tcPr>
            <w:tcW w:w="3330" w:type="dxa"/>
            <w:hideMark/>
          </w:tcPr>
          <w:p w14:paraId="34BE6DC1" w14:textId="77777777" w:rsidR="001A05FA" w:rsidRPr="001B6C49" w:rsidRDefault="001A05FA" w:rsidP="001B6C49">
            <w:pPr>
              <w:spacing w:before="0" w:after="160" w:line="278" w:lineRule="auto"/>
              <w:rPr>
                <w:b/>
                <w:bCs/>
              </w:rPr>
            </w:pPr>
            <w:r w:rsidRPr="001B6C49">
              <w:rPr>
                <w:b/>
                <w:bCs/>
              </w:rPr>
              <w:t>Entra Agent ID (Preview)</w:t>
            </w:r>
          </w:p>
        </w:tc>
      </w:tr>
      <w:tr w:rsidR="001A05FA" w:rsidRPr="001B6C49" w14:paraId="254F422B" w14:textId="77777777" w:rsidTr="00BF2C2F">
        <w:tc>
          <w:tcPr>
            <w:tcW w:w="0" w:type="auto"/>
            <w:hideMark/>
          </w:tcPr>
          <w:p w14:paraId="33A2F65A" w14:textId="77777777" w:rsidR="001A05FA" w:rsidRPr="001B6C49" w:rsidRDefault="001A05FA" w:rsidP="001B6C49">
            <w:pPr>
              <w:spacing w:before="0" w:after="160" w:line="278" w:lineRule="auto"/>
            </w:pPr>
            <w:r w:rsidRPr="001B6C49">
              <w:rPr>
                <w:b/>
                <w:bCs/>
              </w:rPr>
              <w:t>Identity Type</w:t>
            </w:r>
          </w:p>
        </w:tc>
        <w:tc>
          <w:tcPr>
            <w:tcW w:w="0" w:type="auto"/>
            <w:hideMark/>
          </w:tcPr>
          <w:p w14:paraId="0DD1B18A" w14:textId="77777777" w:rsidR="001A05FA" w:rsidRPr="001B6C49" w:rsidRDefault="001A05FA" w:rsidP="001B6C49">
            <w:pPr>
              <w:spacing w:before="0" w:after="160" w:line="278" w:lineRule="auto"/>
            </w:pPr>
            <w:r w:rsidRPr="001B6C49">
              <w:t>Tied to an Azure resource (ACA, Function, VM, etc.)</w:t>
            </w:r>
          </w:p>
        </w:tc>
        <w:tc>
          <w:tcPr>
            <w:tcW w:w="3330" w:type="dxa"/>
            <w:hideMark/>
          </w:tcPr>
          <w:p w14:paraId="4094C29D" w14:textId="77777777" w:rsidR="001A05FA" w:rsidRPr="001B6C49" w:rsidRDefault="001A05FA" w:rsidP="001B6C49">
            <w:pPr>
              <w:spacing w:before="0" w:after="160" w:line="278" w:lineRule="auto"/>
            </w:pPr>
            <w:r w:rsidRPr="001B6C49">
              <w:t>Standalone “agent” subtype service principal + optional agent user</w:t>
            </w:r>
          </w:p>
        </w:tc>
      </w:tr>
      <w:tr w:rsidR="001A05FA" w:rsidRPr="001B6C49" w14:paraId="77EAD273" w14:textId="77777777" w:rsidTr="00BF2C2F">
        <w:tc>
          <w:tcPr>
            <w:tcW w:w="0" w:type="auto"/>
            <w:hideMark/>
          </w:tcPr>
          <w:p w14:paraId="6CAA2AC9" w14:textId="77777777" w:rsidR="001A05FA" w:rsidRPr="001B6C49" w:rsidRDefault="001A05FA" w:rsidP="001B6C49">
            <w:pPr>
              <w:spacing w:before="0" w:after="160" w:line="278" w:lineRule="auto"/>
            </w:pPr>
            <w:r w:rsidRPr="001B6C49">
              <w:rPr>
                <w:b/>
                <w:bCs/>
              </w:rPr>
              <w:t>Lifecycle Management</w:t>
            </w:r>
          </w:p>
        </w:tc>
        <w:tc>
          <w:tcPr>
            <w:tcW w:w="0" w:type="auto"/>
            <w:hideMark/>
          </w:tcPr>
          <w:p w14:paraId="57383F94" w14:textId="77777777" w:rsidR="001A05FA" w:rsidRPr="001B6C49" w:rsidRDefault="001A05FA" w:rsidP="001B6C49">
            <w:pPr>
              <w:spacing w:before="0" w:after="160" w:line="278" w:lineRule="auto"/>
            </w:pPr>
            <w:r w:rsidRPr="001B6C49">
              <w:t>Tied to resource lifecycle; deletion = identity deletion</w:t>
            </w:r>
          </w:p>
        </w:tc>
        <w:tc>
          <w:tcPr>
            <w:tcW w:w="3330" w:type="dxa"/>
            <w:hideMark/>
          </w:tcPr>
          <w:p w14:paraId="23EBF399" w14:textId="77777777" w:rsidR="001A05FA" w:rsidRPr="001B6C49" w:rsidRDefault="001A05FA" w:rsidP="001B6C49">
            <w:pPr>
              <w:spacing w:before="0" w:after="160" w:line="278" w:lineRule="auto"/>
            </w:pPr>
            <w:r w:rsidRPr="001B6C49">
              <w:t>Independent lifecycle; can survive resource changes</w:t>
            </w:r>
          </w:p>
        </w:tc>
      </w:tr>
      <w:tr w:rsidR="001A05FA" w:rsidRPr="001B6C49" w14:paraId="69894FE4" w14:textId="77777777" w:rsidTr="00BF2C2F">
        <w:tc>
          <w:tcPr>
            <w:tcW w:w="0" w:type="auto"/>
            <w:hideMark/>
          </w:tcPr>
          <w:p w14:paraId="069880F7" w14:textId="77777777" w:rsidR="001A05FA" w:rsidRPr="001B6C49" w:rsidRDefault="001A05FA" w:rsidP="001B6C49">
            <w:pPr>
              <w:spacing w:before="0" w:after="160" w:line="278" w:lineRule="auto"/>
            </w:pPr>
            <w:r w:rsidRPr="001B6C49">
              <w:rPr>
                <w:b/>
                <w:bCs/>
              </w:rPr>
              <w:t>Human Accountability</w:t>
            </w:r>
          </w:p>
        </w:tc>
        <w:tc>
          <w:tcPr>
            <w:tcW w:w="0" w:type="auto"/>
            <w:hideMark/>
          </w:tcPr>
          <w:p w14:paraId="23982886" w14:textId="77777777" w:rsidR="001A05FA" w:rsidRPr="001B6C49" w:rsidRDefault="001A05FA" w:rsidP="001B6C49">
            <w:pPr>
              <w:spacing w:before="0" w:after="160" w:line="278" w:lineRule="auto"/>
            </w:pPr>
            <w:r w:rsidRPr="001B6C49">
              <w:t>None (no owner/sponsor)</w:t>
            </w:r>
          </w:p>
        </w:tc>
        <w:tc>
          <w:tcPr>
            <w:tcW w:w="3330" w:type="dxa"/>
            <w:hideMark/>
          </w:tcPr>
          <w:p w14:paraId="1F575747" w14:textId="77777777" w:rsidR="001A05FA" w:rsidRPr="001B6C49" w:rsidRDefault="001A05FA" w:rsidP="001B6C49">
            <w:pPr>
              <w:spacing w:before="0" w:after="160" w:line="278" w:lineRule="auto"/>
            </w:pPr>
            <w:r w:rsidRPr="001B6C49">
              <w:t xml:space="preserve">Required </w:t>
            </w:r>
            <w:r w:rsidRPr="001B6C49">
              <w:rPr>
                <w:b/>
                <w:bCs/>
              </w:rPr>
              <w:t>human sponsor</w:t>
            </w:r>
            <w:r w:rsidRPr="001B6C49">
              <w:t xml:space="preserve"> + optional owner</w:t>
            </w:r>
          </w:p>
        </w:tc>
      </w:tr>
      <w:tr w:rsidR="001A05FA" w:rsidRPr="001B6C49" w14:paraId="34A74462" w14:textId="77777777" w:rsidTr="00BF2C2F">
        <w:tc>
          <w:tcPr>
            <w:tcW w:w="0" w:type="auto"/>
            <w:hideMark/>
          </w:tcPr>
          <w:p w14:paraId="53CACFA5" w14:textId="77777777" w:rsidR="001A05FA" w:rsidRPr="001B6C49" w:rsidRDefault="001A05FA" w:rsidP="001B6C49">
            <w:pPr>
              <w:spacing w:before="0" w:after="160" w:line="278" w:lineRule="auto"/>
            </w:pPr>
            <w:r w:rsidRPr="001B6C49">
              <w:rPr>
                <w:b/>
                <w:bCs/>
              </w:rPr>
              <w:t>Governance &amp; Approval</w:t>
            </w:r>
          </w:p>
        </w:tc>
        <w:tc>
          <w:tcPr>
            <w:tcW w:w="0" w:type="auto"/>
            <w:hideMark/>
          </w:tcPr>
          <w:p w14:paraId="268CC369" w14:textId="77777777" w:rsidR="001A05FA" w:rsidRPr="001B6C49" w:rsidRDefault="001A05FA" w:rsidP="001B6C49">
            <w:pPr>
              <w:spacing w:before="0" w:after="160" w:line="278" w:lineRule="auto"/>
            </w:pPr>
            <w:r w:rsidRPr="001B6C49">
              <w:t>Basic Azure RBAC only</w:t>
            </w:r>
          </w:p>
        </w:tc>
        <w:tc>
          <w:tcPr>
            <w:tcW w:w="3330" w:type="dxa"/>
            <w:hideMark/>
          </w:tcPr>
          <w:p w14:paraId="01315E27" w14:textId="77777777" w:rsidR="001A05FA" w:rsidRPr="001B6C49" w:rsidRDefault="001A05FA" w:rsidP="001B6C49">
            <w:pPr>
              <w:spacing w:before="0" w:after="160" w:line="278" w:lineRule="auto"/>
            </w:pPr>
            <w:r w:rsidRPr="001B6C49">
              <w:t>Full Entitlement Management, Access Packages, JIT access</w:t>
            </w:r>
          </w:p>
        </w:tc>
      </w:tr>
      <w:tr w:rsidR="001A05FA" w:rsidRPr="001B6C49" w14:paraId="75A0DAC2" w14:textId="77777777" w:rsidTr="00BF2C2F">
        <w:tc>
          <w:tcPr>
            <w:tcW w:w="0" w:type="auto"/>
            <w:hideMark/>
          </w:tcPr>
          <w:p w14:paraId="0FF73FD7" w14:textId="77777777" w:rsidR="001A05FA" w:rsidRPr="001B6C49" w:rsidRDefault="001A05FA" w:rsidP="001B6C49">
            <w:pPr>
              <w:spacing w:before="0" w:after="160" w:line="278" w:lineRule="auto"/>
            </w:pPr>
            <w:r w:rsidRPr="001B6C49">
              <w:rPr>
                <w:b/>
                <w:bCs/>
              </w:rPr>
              <w:t>Auditing &amp; Provenance</w:t>
            </w:r>
          </w:p>
        </w:tc>
        <w:tc>
          <w:tcPr>
            <w:tcW w:w="0" w:type="auto"/>
            <w:hideMark/>
          </w:tcPr>
          <w:p w14:paraId="1B58E596" w14:textId="77777777" w:rsidR="001A05FA" w:rsidRPr="001B6C49" w:rsidRDefault="001A05FA" w:rsidP="001B6C49">
            <w:pPr>
              <w:spacing w:before="0" w:after="160" w:line="278" w:lineRule="auto"/>
            </w:pPr>
            <w:r w:rsidRPr="001B6C49">
              <w:t>Standard resource logs</w:t>
            </w:r>
          </w:p>
        </w:tc>
        <w:tc>
          <w:tcPr>
            <w:tcW w:w="3330" w:type="dxa"/>
            <w:hideMark/>
          </w:tcPr>
          <w:p w14:paraId="3C6C7419" w14:textId="77777777" w:rsidR="001A05FA" w:rsidRPr="001B6C49" w:rsidRDefault="001A05FA" w:rsidP="001B6C49">
            <w:pPr>
              <w:spacing w:before="0" w:after="160" w:line="278" w:lineRule="auto"/>
            </w:pPr>
            <w:r w:rsidRPr="001B6C49">
              <w:t>Agent-specific audit events + “Agent type” filter in Entra logs</w:t>
            </w:r>
          </w:p>
        </w:tc>
      </w:tr>
      <w:tr w:rsidR="001A05FA" w:rsidRPr="001B6C49" w14:paraId="2A055C37" w14:textId="77777777" w:rsidTr="00BF2C2F">
        <w:tc>
          <w:tcPr>
            <w:tcW w:w="0" w:type="auto"/>
            <w:hideMark/>
          </w:tcPr>
          <w:p w14:paraId="36F52FA0" w14:textId="77777777" w:rsidR="001A05FA" w:rsidRPr="001B6C49" w:rsidRDefault="001A05FA" w:rsidP="001B6C49">
            <w:pPr>
              <w:spacing w:before="0" w:after="160" w:line="278" w:lineRule="auto"/>
            </w:pPr>
            <w:r w:rsidRPr="001B6C49">
              <w:rPr>
                <w:b/>
                <w:bCs/>
              </w:rPr>
              <w:t>Credential Management</w:t>
            </w:r>
          </w:p>
        </w:tc>
        <w:tc>
          <w:tcPr>
            <w:tcW w:w="0" w:type="auto"/>
            <w:hideMark/>
          </w:tcPr>
          <w:p w14:paraId="7730DD5F" w14:textId="77777777" w:rsidR="001A05FA" w:rsidRPr="001B6C49" w:rsidRDefault="001A05FA" w:rsidP="001B6C49">
            <w:pPr>
              <w:spacing w:before="0" w:after="160" w:line="278" w:lineRule="auto"/>
            </w:pPr>
            <w:r w:rsidRPr="001B6C49">
              <w:t>Automatic (no secrets)</w:t>
            </w:r>
          </w:p>
        </w:tc>
        <w:tc>
          <w:tcPr>
            <w:tcW w:w="3330" w:type="dxa"/>
            <w:hideMark/>
          </w:tcPr>
          <w:p w14:paraId="28A973F5" w14:textId="77777777" w:rsidR="001A05FA" w:rsidRPr="001B6C49" w:rsidRDefault="001A05FA" w:rsidP="001B6C49">
            <w:pPr>
              <w:spacing w:before="0" w:after="160" w:line="278" w:lineRule="auto"/>
            </w:pPr>
            <w:r w:rsidRPr="001B6C49">
              <w:t xml:space="preserve">Federated credentials issued by </w:t>
            </w:r>
            <w:r w:rsidRPr="001B6C49">
              <w:rPr>
                <w:b/>
                <w:bCs/>
              </w:rPr>
              <w:t>Agent Identity Blueprint</w:t>
            </w:r>
            <w:r w:rsidRPr="001B6C49">
              <w:t xml:space="preserve"> (no secrets exposed to agent code)</w:t>
            </w:r>
          </w:p>
        </w:tc>
      </w:tr>
      <w:tr w:rsidR="001A05FA" w:rsidRPr="001B6C49" w14:paraId="234207F4" w14:textId="77777777" w:rsidTr="00BF2C2F">
        <w:tc>
          <w:tcPr>
            <w:tcW w:w="0" w:type="auto"/>
            <w:hideMark/>
          </w:tcPr>
          <w:p w14:paraId="2AAF63E7" w14:textId="77777777" w:rsidR="001A05FA" w:rsidRPr="001B6C49" w:rsidRDefault="001A05FA" w:rsidP="001B6C49">
            <w:pPr>
              <w:spacing w:before="0" w:after="160" w:line="278" w:lineRule="auto"/>
            </w:pPr>
            <w:r w:rsidRPr="001B6C49">
              <w:rPr>
                <w:b/>
                <w:bCs/>
              </w:rPr>
              <w:t>Scalability</w:t>
            </w:r>
          </w:p>
        </w:tc>
        <w:tc>
          <w:tcPr>
            <w:tcW w:w="0" w:type="auto"/>
            <w:hideMark/>
          </w:tcPr>
          <w:p w14:paraId="2598580E" w14:textId="77777777" w:rsidR="001A05FA" w:rsidRPr="001B6C49" w:rsidRDefault="001A05FA" w:rsidP="001B6C49">
            <w:pPr>
              <w:spacing w:before="0" w:after="160" w:line="278" w:lineRule="auto"/>
            </w:pPr>
            <w:r w:rsidRPr="001B6C49">
              <w:t>One identity per resource</w:t>
            </w:r>
          </w:p>
        </w:tc>
        <w:tc>
          <w:tcPr>
            <w:tcW w:w="3330" w:type="dxa"/>
            <w:hideMark/>
          </w:tcPr>
          <w:p w14:paraId="6076E155" w14:textId="77777777" w:rsidR="001A05FA" w:rsidRPr="001B6C49" w:rsidRDefault="001A05FA" w:rsidP="001B6C49">
            <w:pPr>
              <w:spacing w:before="0" w:after="160" w:line="278" w:lineRule="auto"/>
            </w:pPr>
            <w:r w:rsidRPr="001B6C49">
              <w:t>One blueprint → many agent identities (1:N relationship)</w:t>
            </w:r>
          </w:p>
        </w:tc>
      </w:tr>
    </w:tbl>
    <w:p w14:paraId="4746D904" w14:textId="77777777" w:rsidR="00BF2C2F" w:rsidRDefault="00BF2C2F" w:rsidP="001B6C49">
      <w:pPr>
        <w:spacing w:before="0" w:after="160" w:line="278" w:lineRule="auto"/>
        <w:rPr>
          <w:b/>
          <w:bCs/>
        </w:rPr>
      </w:pPr>
    </w:p>
    <w:p w14:paraId="3737E047" w14:textId="35C7A662" w:rsidR="001B6C49" w:rsidRPr="001B6C49" w:rsidRDefault="001B6C49" w:rsidP="001B6C49">
      <w:pPr>
        <w:spacing w:before="0" w:after="160" w:line="278" w:lineRule="auto"/>
      </w:pPr>
      <w:r w:rsidRPr="001B6C49">
        <w:rPr>
          <w:b/>
          <w:bCs/>
        </w:rPr>
        <w:t>Key advantage</w:t>
      </w:r>
      <w:r w:rsidRPr="001B6C49">
        <w:t xml:space="preserve">: Managed Identities are excellent for </w:t>
      </w:r>
      <w:r w:rsidRPr="001B6C49">
        <w:rPr>
          <w:b/>
          <w:bCs/>
        </w:rPr>
        <w:t>Azure resource-to-Azure resource</w:t>
      </w:r>
      <w:r w:rsidRPr="001B6C49">
        <w:t xml:space="preserve"> authentication (zero secrets, automatic rotation). Entra Agent ID is superior for </w:t>
      </w:r>
      <w:r w:rsidRPr="001B6C49">
        <w:rPr>
          <w:b/>
          <w:bCs/>
        </w:rPr>
        <w:t>autonomous, multi-resource, cross-protocol, or long-lived agent workloads</w:t>
      </w:r>
      <w:r w:rsidRPr="001B6C49">
        <w:t xml:space="preserve"> because it decouples the agent’s identity from any single Azure resource.</w:t>
      </w:r>
    </w:p>
    <w:p w14:paraId="75A3C5F4" w14:textId="77777777" w:rsidR="001B6C49" w:rsidRPr="001B6C49" w:rsidRDefault="001B6C49" w:rsidP="001B6C49">
      <w:pPr>
        <w:spacing w:before="0" w:after="160" w:line="278" w:lineRule="auto"/>
        <w:rPr>
          <w:b/>
          <w:bCs/>
        </w:rPr>
      </w:pPr>
      <w:r w:rsidRPr="001B6C49">
        <w:rPr>
          <w:b/>
          <w:bCs/>
        </w:rPr>
        <w:t>Capabilities Unique to Entra Agent ID (Not Available with Managed Identities)</w:t>
      </w:r>
    </w:p>
    <w:p w14:paraId="26EE0A64" w14:textId="77777777" w:rsidR="001B6C49" w:rsidRPr="001B6C49" w:rsidRDefault="001B6C49" w:rsidP="003D0463">
      <w:pPr>
        <w:numPr>
          <w:ilvl w:val="0"/>
          <w:numId w:val="25"/>
        </w:numPr>
        <w:spacing w:before="0" w:after="160" w:line="278" w:lineRule="auto"/>
      </w:pPr>
      <w:r w:rsidRPr="001B6C49">
        <w:rPr>
          <w:b/>
          <w:bCs/>
        </w:rPr>
        <w:t>Agent Identity Blueprint</w:t>
      </w:r>
      <w:r w:rsidRPr="001B6C49">
        <w:t xml:space="preserve"> — A template (like an app registration) that defines common security policies, permissions, and creation rules. One blueprint can spawn hundreds of agent identities with consistent governance.</w:t>
      </w:r>
    </w:p>
    <w:p w14:paraId="151175C6" w14:textId="77777777" w:rsidR="001B6C49" w:rsidRPr="001B6C49" w:rsidRDefault="001B6C49" w:rsidP="003D0463">
      <w:pPr>
        <w:numPr>
          <w:ilvl w:val="0"/>
          <w:numId w:val="25"/>
        </w:numPr>
        <w:spacing w:before="0" w:after="160" w:line="278" w:lineRule="auto"/>
      </w:pPr>
      <w:r w:rsidRPr="001B6C49">
        <w:rPr>
          <w:b/>
          <w:bCs/>
        </w:rPr>
        <w:t>Human Sponsor Model</w:t>
      </w:r>
      <w:r w:rsidRPr="001B6C49">
        <w:t xml:space="preserve"> — Every agent identity must have a designated human sponsor (accountable person). This satisfies compliance requirements (e.g., SOX, HIPAA, GDPR) that demand human oversight of autonomous agents.</w:t>
      </w:r>
    </w:p>
    <w:p w14:paraId="59DFDF6E" w14:textId="77777777" w:rsidR="001B6C49" w:rsidRPr="001B6C49" w:rsidRDefault="001B6C49" w:rsidP="003D0463">
      <w:pPr>
        <w:numPr>
          <w:ilvl w:val="0"/>
          <w:numId w:val="25"/>
        </w:numPr>
        <w:spacing w:before="0" w:after="160" w:line="278" w:lineRule="auto"/>
      </w:pPr>
      <w:r w:rsidRPr="001B6C49">
        <w:rPr>
          <w:b/>
          <w:bCs/>
        </w:rPr>
        <w:lastRenderedPageBreak/>
        <w:t>Agent User (optional)</w:t>
      </w:r>
      <w:r w:rsidRPr="001B6C49">
        <w:t xml:space="preserve"> — Creates a companion user object that can be used for delegated scenarios or when the agent needs to “act as” a user.</w:t>
      </w:r>
    </w:p>
    <w:p w14:paraId="7C8B6922" w14:textId="77777777" w:rsidR="001B6C49" w:rsidRPr="001B6C49" w:rsidRDefault="001B6C49" w:rsidP="003D0463">
      <w:pPr>
        <w:numPr>
          <w:ilvl w:val="0"/>
          <w:numId w:val="25"/>
        </w:numPr>
        <w:spacing w:before="0" w:after="160" w:line="278" w:lineRule="auto"/>
      </w:pPr>
      <w:r w:rsidRPr="001B6C49">
        <w:rPr>
          <w:b/>
          <w:bCs/>
        </w:rPr>
        <w:t>First-class Conditional Access (CA) for Agents</w:t>
      </w:r>
      <w:r w:rsidRPr="001B6C49">
        <w:t xml:space="preserve"> — Apply CA policies directly to agent identities (location, risk, device compliance, etc.) with agent-specific logic.</w:t>
      </w:r>
    </w:p>
    <w:p w14:paraId="0B4D25F4" w14:textId="77777777" w:rsidR="001B6C49" w:rsidRPr="001B6C49" w:rsidRDefault="001B6C49" w:rsidP="003D0463">
      <w:pPr>
        <w:numPr>
          <w:ilvl w:val="0"/>
          <w:numId w:val="25"/>
        </w:numPr>
        <w:spacing w:before="0" w:after="160" w:line="278" w:lineRule="auto"/>
      </w:pPr>
      <w:r w:rsidRPr="001B6C49">
        <w:rPr>
          <w:b/>
          <w:bCs/>
        </w:rPr>
        <w:t>Identity Governance &amp; Access Packages</w:t>
      </w:r>
      <w:r w:rsidRPr="001B6C49">
        <w:t xml:space="preserve"> — Agents can request (or be granted) time-bound, reviewed access via Entitlement Management — exactly like users.</w:t>
      </w:r>
    </w:p>
    <w:p w14:paraId="29B5CAFF" w14:textId="77777777" w:rsidR="001B6C49" w:rsidRPr="001B6C49" w:rsidRDefault="001B6C49" w:rsidP="003D0463">
      <w:pPr>
        <w:numPr>
          <w:ilvl w:val="0"/>
          <w:numId w:val="25"/>
        </w:numPr>
        <w:spacing w:before="0" w:after="160" w:line="278" w:lineRule="auto"/>
      </w:pPr>
      <w:r w:rsidRPr="001B6C49">
        <w:rPr>
          <w:b/>
          <w:bCs/>
        </w:rPr>
        <w:t>Identity Protection &amp; Risk Detection</w:t>
      </w:r>
      <w:r w:rsidRPr="001B6C49">
        <w:t xml:space="preserve"> — Leverages the same risk signals (anomalous token requests, unusual tool calls) as human accounts.</w:t>
      </w:r>
    </w:p>
    <w:p w14:paraId="3E396BCF" w14:textId="77777777" w:rsidR="001B6C49" w:rsidRPr="001B6C49" w:rsidRDefault="001B6C49" w:rsidP="003D0463">
      <w:pPr>
        <w:numPr>
          <w:ilvl w:val="0"/>
          <w:numId w:val="25"/>
        </w:numPr>
        <w:spacing w:before="0" w:after="160" w:line="278" w:lineRule="auto"/>
      </w:pPr>
      <w:r w:rsidRPr="001B6C49">
        <w:rPr>
          <w:b/>
          <w:bCs/>
        </w:rPr>
        <w:t>Dedicated Audit &amp; Sign-in Logs</w:t>
      </w:r>
      <w:r w:rsidRPr="001B6C49">
        <w:t xml:space="preserve"> — All agent actions are logged with an “Agent type” attribute, making forensics straightforward.</w:t>
      </w:r>
    </w:p>
    <w:p w14:paraId="3BE9AF81" w14:textId="77777777" w:rsidR="001B6C49" w:rsidRPr="001B6C49" w:rsidRDefault="001B6C49" w:rsidP="003D0463">
      <w:pPr>
        <w:numPr>
          <w:ilvl w:val="0"/>
          <w:numId w:val="25"/>
        </w:numPr>
        <w:spacing w:before="0" w:after="160" w:line="278" w:lineRule="auto"/>
      </w:pPr>
      <w:r w:rsidRPr="001B6C49">
        <w:rPr>
          <w:b/>
          <w:bCs/>
        </w:rPr>
        <w:t>Blueprint-based Delegation</w:t>
      </w:r>
      <w:r w:rsidRPr="001B6C49">
        <w:t xml:space="preserve"> — The blueprint principal can impersonate/create tokens for child agent identities without exposing credentials.</w:t>
      </w:r>
    </w:p>
    <w:p w14:paraId="0EFEB066" w14:textId="5E3B68C8" w:rsidR="001B6C49" w:rsidRPr="001B6C49" w:rsidRDefault="001B6C49" w:rsidP="001B6C49">
      <w:pPr>
        <w:spacing w:before="0" w:after="160" w:line="278" w:lineRule="auto"/>
      </w:pPr>
      <w:r w:rsidRPr="001B6C49">
        <w:t xml:space="preserve">These capabilities make </w:t>
      </w:r>
      <w:r w:rsidRPr="00AF6163">
        <w:rPr>
          <w:b/>
          <w:bCs/>
        </w:rPr>
        <w:t>Entra Agent ID</w:t>
      </w:r>
      <w:r w:rsidRPr="001B6C49">
        <w:t xml:space="preserve"> the </w:t>
      </w:r>
      <w:r w:rsidRPr="001B6C49">
        <w:rPr>
          <w:b/>
          <w:bCs/>
        </w:rPr>
        <w:t>only</w:t>
      </w:r>
      <w:r w:rsidRPr="001B6C49">
        <w:t xml:space="preserve"> identity type that gives agents a true digital identity with full enterprise controls</w:t>
      </w:r>
      <w:r w:rsidR="00E868D9">
        <w:t xml:space="preserve">, which aligns with the </w:t>
      </w:r>
      <w:r w:rsidRPr="001B6C49">
        <w:t>design spike require</w:t>
      </w:r>
      <w:r w:rsidR="006D0838">
        <w:t>ments</w:t>
      </w:r>
      <w:r w:rsidRPr="001B6C49">
        <w:t xml:space="preserve"> for agent personas, roles, responsibilities, and access patterns.</w:t>
      </w:r>
    </w:p>
    <w:p w14:paraId="5BC1E5EF" w14:textId="77777777" w:rsidR="001B6C49" w:rsidRPr="001B6C49" w:rsidRDefault="001B6C49" w:rsidP="001B6C49">
      <w:pPr>
        <w:spacing w:before="0" w:after="160" w:line="278" w:lineRule="auto"/>
        <w:rPr>
          <w:b/>
          <w:bCs/>
        </w:rPr>
      </w:pPr>
      <w:r w:rsidRPr="001B6C49">
        <w:rPr>
          <w:b/>
          <w:bCs/>
        </w:rPr>
        <w:t>Licensing Requirements &amp; Capabilities Enabled</w:t>
      </w:r>
    </w:p>
    <w:p w14:paraId="0AD1DBE0" w14:textId="449981DF" w:rsidR="0018336D" w:rsidRDefault="0018336D" w:rsidP="001B6C49">
      <w:pPr>
        <w:spacing w:before="0" w:after="160" w:line="278" w:lineRule="auto"/>
        <w:rPr>
          <w:b/>
          <w:bCs/>
        </w:rPr>
      </w:pPr>
      <w:r w:rsidRPr="0018336D">
        <w:rPr>
          <w:b/>
          <w:bCs/>
        </w:rPr>
        <w:t>Microsoft Entra Agent ID is not a standalone product or SKU.</w:t>
      </w:r>
      <w:r w:rsidR="001C5931">
        <w:rPr>
          <w:b/>
          <w:bCs/>
        </w:rPr>
        <w:t xml:space="preserve"> </w:t>
      </w:r>
      <w:r w:rsidRPr="0018336D">
        <w:t>It is the </w:t>
      </w:r>
      <w:r w:rsidRPr="0018336D">
        <w:rPr>
          <w:b/>
          <w:bCs/>
        </w:rPr>
        <w:t>agent identity and access management capability delivered through Microsoft Agent 365</w:t>
      </w:r>
      <w:r w:rsidRPr="0018336D">
        <w:t>, which serves as the control plane for AI agents. All licensing for Entra Agent ID flows through </w:t>
      </w:r>
      <w:r w:rsidRPr="0018336D">
        <w:rPr>
          <w:b/>
          <w:bCs/>
        </w:rPr>
        <w:t>Agent 365</w:t>
      </w:r>
      <w:r>
        <w:rPr>
          <w:b/>
          <w:bCs/>
        </w:rPr>
        <w:t>.</w:t>
      </w:r>
    </w:p>
    <w:p w14:paraId="46BE4C08" w14:textId="77777777" w:rsidR="00FD658E" w:rsidRPr="00FD658E" w:rsidRDefault="0018336D" w:rsidP="00FD658E">
      <w:pPr>
        <w:spacing w:before="0" w:after="160" w:line="278" w:lineRule="auto"/>
        <w:rPr>
          <w:b/>
          <w:bCs/>
        </w:rPr>
      </w:pPr>
      <w:r w:rsidRPr="0018336D">
        <w:t> </w:t>
      </w:r>
      <w:r w:rsidR="00FD658E" w:rsidRPr="00FD658E">
        <w:rPr>
          <w:b/>
          <w:bCs/>
        </w:rPr>
        <w:t>1. Current Preview Access (April 2026)</w:t>
      </w:r>
    </w:p>
    <w:p w14:paraId="0D7797D1" w14:textId="77777777" w:rsidR="00FD658E" w:rsidRPr="00FD658E" w:rsidRDefault="00FD658E" w:rsidP="000237E0">
      <w:pPr>
        <w:spacing w:before="0" w:after="160" w:line="278" w:lineRule="auto"/>
      </w:pPr>
      <w:r w:rsidRPr="00FD658E">
        <w:t>During preview, </w:t>
      </w:r>
      <w:r w:rsidRPr="00FD658E">
        <w:rPr>
          <w:b/>
          <w:bCs/>
        </w:rPr>
        <w:t>Agent 365 and Entra Agent ID are available exclusively through the Microsoft 365 Copilot Frontier program</w:t>
      </w:r>
      <w:r w:rsidRPr="00FD658E">
        <w:t>.</w:t>
      </w:r>
    </w:p>
    <w:p w14:paraId="4007D649" w14:textId="77777777" w:rsidR="00FD658E" w:rsidRPr="00FD658E" w:rsidRDefault="00FD658E" w:rsidP="00FD658E">
      <w:pPr>
        <w:spacing w:before="0" w:after="160" w:line="278" w:lineRule="auto"/>
        <w:rPr>
          <w:b/>
          <w:bCs/>
        </w:rPr>
      </w:pPr>
      <w:r w:rsidRPr="00FD658E">
        <w:rPr>
          <w:b/>
          <w:bCs/>
        </w:rPr>
        <w:t>Requirements</w:t>
      </w:r>
    </w:p>
    <w:p w14:paraId="07B4928D" w14:textId="77777777" w:rsidR="00FD658E" w:rsidRPr="00FD658E" w:rsidRDefault="00FD658E" w:rsidP="00FD658E">
      <w:pPr>
        <w:spacing w:before="0" w:after="160" w:line="278" w:lineRule="auto"/>
        <w:rPr>
          <w:b/>
          <w:bCs/>
        </w:rPr>
      </w:pPr>
      <w:r w:rsidRPr="00FD658E">
        <w:rPr>
          <w:b/>
          <w:bCs/>
        </w:rPr>
        <w:t>Microsoft 365 Copilot</w:t>
      </w:r>
    </w:p>
    <w:p w14:paraId="3566F182" w14:textId="77777777" w:rsidR="00FD658E" w:rsidRPr="00FD658E" w:rsidRDefault="00FD658E" w:rsidP="003D0463">
      <w:pPr>
        <w:numPr>
          <w:ilvl w:val="0"/>
          <w:numId w:val="30"/>
        </w:numPr>
        <w:spacing w:before="0" w:after="160" w:line="278" w:lineRule="auto"/>
      </w:pPr>
      <w:r w:rsidRPr="00FD658E">
        <w:rPr>
          <w:b/>
          <w:bCs/>
        </w:rPr>
        <w:t>License level:</w:t>
      </w:r>
      <w:r w:rsidRPr="00FD658E">
        <w:t> Per</w:t>
      </w:r>
      <w:r w:rsidRPr="00FD658E">
        <w:noBreakHyphen/>
        <w:t>user</w:t>
      </w:r>
    </w:p>
    <w:p w14:paraId="494BCA3D" w14:textId="77777777" w:rsidR="00FD658E" w:rsidRPr="00FD658E" w:rsidRDefault="00FD658E" w:rsidP="003D0463">
      <w:pPr>
        <w:numPr>
          <w:ilvl w:val="0"/>
          <w:numId w:val="30"/>
        </w:numPr>
        <w:spacing w:before="0" w:after="160" w:line="278" w:lineRule="auto"/>
      </w:pPr>
      <w:r w:rsidRPr="00FD658E">
        <w:rPr>
          <w:b/>
          <w:bCs/>
        </w:rPr>
        <w:t>Who must be licensed:</w:t>
      </w:r>
      <w:r w:rsidRPr="00FD658E">
        <w:br/>
        <w:t>Users who:</w:t>
      </w:r>
    </w:p>
    <w:p w14:paraId="7B9A60F8" w14:textId="77777777" w:rsidR="00FD658E" w:rsidRPr="00FD658E" w:rsidRDefault="00FD658E" w:rsidP="003D0463">
      <w:pPr>
        <w:numPr>
          <w:ilvl w:val="1"/>
          <w:numId w:val="30"/>
        </w:numPr>
        <w:spacing w:before="0" w:after="160" w:line="278" w:lineRule="auto"/>
      </w:pPr>
      <w:r w:rsidRPr="00FD658E">
        <w:t>Create agents</w:t>
      </w:r>
    </w:p>
    <w:p w14:paraId="6C870FFD" w14:textId="77777777" w:rsidR="00FD658E" w:rsidRPr="00FD658E" w:rsidRDefault="00FD658E" w:rsidP="003D0463">
      <w:pPr>
        <w:numPr>
          <w:ilvl w:val="1"/>
          <w:numId w:val="30"/>
        </w:numPr>
        <w:spacing w:before="0" w:after="160" w:line="278" w:lineRule="auto"/>
      </w:pPr>
      <w:r w:rsidRPr="00FD658E">
        <w:t>Own or sponsor agents</w:t>
      </w:r>
    </w:p>
    <w:p w14:paraId="147D4D88" w14:textId="77777777" w:rsidR="00FD658E" w:rsidRPr="00FD658E" w:rsidRDefault="00FD658E" w:rsidP="003D0463">
      <w:pPr>
        <w:numPr>
          <w:ilvl w:val="1"/>
          <w:numId w:val="30"/>
        </w:numPr>
        <w:spacing w:before="0" w:after="160" w:line="278" w:lineRule="auto"/>
      </w:pPr>
      <w:r w:rsidRPr="00FD658E">
        <w:lastRenderedPageBreak/>
        <w:t>Use agents that act on their behalf (delegated / OBO model)</w:t>
      </w:r>
    </w:p>
    <w:p w14:paraId="26140E2F" w14:textId="77777777" w:rsidR="00FD658E" w:rsidRPr="00FD658E" w:rsidRDefault="00FD658E" w:rsidP="003D0463">
      <w:pPr>
        <w:numPr>
          <w:ilvl w:val="0"/>
          <w:numId w:val="30"/>
        </w:numPr>
        <w:spacing w:before="0" w:after="160" w:line="278" w:lineRule="auto"/>
      </w:pPr>
      <w:r w:rsidRPr="00FD658E">
        <w:rPr>
          <w:b/>
          <w:bCs/>
        </w:rPr>
        <w:t>Scope:</w:t>
      </w:r>
      <w:r w:rsidRPr="00FD658E">
        <w:t> Assigned per user in Microsoft 365 admin center</w:t>
      </w:r>
    </w:p>
    <w:p w14:paraId="6A70E841" w14:textId="77777777" w:rsidR="00FD658E" w:rsidRPr="00FD658E" w:rsidRDefault="00FD658E" w:rsidP="003D0463">
      <w:pPr>
        <w:numPr>
          <w:ilvl w:val="0"/>
          <w:numId w:val="30"/>
        </w:numPr>
        <w:spacing w:before="0" w:after="160" w:line="278" w:lineRule="auto"/>
      </w:pPr>
      <w:r w:rsidRPr="00FD658E">
        <w:rPr>
          <w:b/>
          <w:bCs/>
        </w:rPr>
        <w:t>Purpose:</w:t>
      </w:r>
      <w:r w:rsidRPr="00FD658E">
        <w:t> Copilot licensing is the prerequisite for Frontier participation and early agent capabilities</w:t>
      </w:r>
    </w:p>
    <w:p w14:paraId="2948610D" w14:textId="77777777" w:rsidR="00A02FD7" w:rsidRPr="00A02FD7" w:rsidRDefault="00A02FD7" w:rsidP="00A02FD7">
      <w:pPr>
        <w:spacing w:before="0" w:after="160" w:line="278" w:lineRule="auto"/>
        <w:rPr>
          <w:b/>
          <w:bCs/>
        </w:rPr>
      </w:pPr>
      <w:r w:rsidRPr="00A02FD7">
        <w:rPr>
          <w:b/>
          <w:bCs/>
        </w:rPr>
        <w:t>Frontier program enablement</w:t>
      </w:r>
    </w:p>
    <w:p w14:paraId="58BFF5C8" w14:textId="77777777" w:rsidR="00A02FD7" w:rsidRPr="00A02FD7" w:rsidRDefault="00A02FD7" w:rsidP="003D0463">
      <w:pPr>
        <w:numPr>
          <w:ilvl w:val="0"/>
          <w:numId w:val="31"/>
        </w:numPr>
        <w:spacing w:before="0" w:after="160" w:line="278" w:lineRule="auto"/>
      </w:pPr>
      <w:r w:rsidRPr="00A02FD7">
        <w:rPr>
          <w:b/>
          <w:bCs/>
        </w:rPr>
        <w:t>Enablement level:</w:t>
      </w:r>
      <w:r w:rsidRPr="00A02FD7">
        <w:t> Tenant configuration with </w:t>
      </w:r>
      <w:r w:rsidRPr="00A02FD7">
        <w:rPr>
          <w:b/>
          <w:bCs/>
        </w:rPr>
        <w:t>user</w:t>
      </w:r>
      <w:r w:rsidRPr="00A02FD7">
        <w:rPr>
          <w:b/>
          <w:bCs/>
        </w:rPr>
        <w:noBreakHyphen/>
        <w:t>scoped access</w:t>
      </w:r>
    </w:p>
    <w:p w14:paraId="5744CD20" w14:textId="77777777" w:rsidR="00A02FD7" w:rsidRPr="00A02FD7" w:rsidRDefault="00A02FD7" w:rsidP="003D0463">
      <w:pPr>
        <w:numPr>
          <w:ilvl w:val="0"/>
          <w:numId w:val="31"/>
        </w:numPr>
        <w:spacing w:before="0" w:after="160" w:line="278" w:lineRule="auto"/>
      </w:pPr>
      <w:r w:rsidRPr="00A02FD7">
        <w:rPr>
          <w:b/>
          <w:bCs/>
        </w:rPr>
        <w:t>How it works:</w:t>
      </w:r>
    </w:p>
    <w:p w14:paraId="057E2BCE" w14:textId="77777777" w:rsidR="00A02FD7" w:rsidRPr="00A02FD7" w:rsidRDefault="00A02FD7" w:rsidP="003D0463">
      <w:pPr>
        <w:numPr>
          <w:ilvl w:val="1"/>
          <w:numId w:val="31"/>
        </w:numPr>
        <w:spacing w:before="0" w:after="160" w:line="278" w:lineRule="auto"/>
      </w:pPr>
      <w:r w:rsidRPr="00A02FD7">
        <w:t>A Global or Billing Administrator enables Frontier in the Microsoft 365 admin center</w:t>
      </w:r>
    </w:p>
    <w:p w14:paraId="546335E2" w14:textId="77777777" w:rsidR="00A02FD7" w:rsidRPr="00A02FD7" w:rsidRDefault="00A02FD7" w:rsidP="003D0463">
      <w:pPr>
        <w:numPr>
          <w:ilvl w:val="1"/>
          <w:numId w:val="31"/>
        </w:numPr>
        <w:spacing w:before="0" w:after="160" w:line="278" w:lineRule="auto"/>
      </w:pPr>
      <w:r w:rsidRPr="00A02FD7">
        <w:t>Frontier can be </w:t>
      </w:r>
      <w:r w:rsidRPr="00A02FD7">
        <w:rPr>
          <w:b/>
          <w:bCs/>
        </w:rPr>
        <w:t>enabled for specific users or groups</w:t>
      </w:r>
      <w:r w:rsidRPr="00A02FD7">
        <w:t>, not automatically the entire tenant</w:t>
      </w:r>
    </w:p>
    <w:p w14:paraId="6A6B4611" w14:textId="77777777" w:rsidR="005D1A86" w:rsidRPr="005D1A86" w:rsidRDefault="005D1A86" w:rsidP="005D1A86">
      <w:pPr>
        <w:spacing w:before="0" w:after="160" w:line="278" w:lineRule="auto"/>
        <w:rPr>
          <w:b/>
          <w:bCs/>
        </w:rPr>
      </w:pPr>
      <w:r w:rsidRPr="005D1A86">
        <w:rPr>
          <w:b/>
          <w:bCs/>
        </w:rPr>
        <w:t>2. General Availability (Starting May 1, 2026)</w:t>
      </w:r>
    </w:p>
    <w:p w14:paraId="3948EEB9" w14:textId="2F049251" w:rsidR="005D1A86" w:rsidRPr="005D1A86" w:rsidRDefault="005D1A86" w:rsidP="005D1A86">
      <w:pPr>
        <w:spacing w:before="0" w:after="160" w:line="278" w:lineRule="auto"/>
      </w:pPr>
      <w:r w:rsidRPr="005D1A86">
        <w:t>At GA, Agent 365 exits preview and becomes commercially available under </w:t>
      </w:r>
      <w:r w:rsidRPr="005D1A86">
        <w:rPr>
          <w:b/>
          <w:bCs/>
        </w:rPr>
        <w:t>two supported licensing paths</w:t>
      </w:r>
      <w:r w:rsidRPr="005D1A86">
        <w:t>.</w:t>
      </w:r>
    </w:p>
    <w:p w14:paraId="3DFAF591" w14:textId="77777777" w:rsidR="005D1A86" w:rsidRPr="005D1A86" w:rsidRDefault="005D1A86" w:rsidP="005D1A86">
      <w:pPr>
        <w:spacing w:before="0" w:after="160" w:line="278" w:lineRule="auto"/>
        <w:rPr>
          <w:b/>
          <w:bCs/>
        </w:rPr>
      </w:pPr>
      <w:r w:rsidRPr="005D1A86">
        <w:rPr>
          <w:b/>
          <w:bCs/>
        </w:rPr>
        <w:t>Option A – Microsoft Agent 365 (Standalone)</w:t>
      </w:r>
    </w:p>
    <w:p w14:paraId="5FAB84A8" w14:textId="77777777" w:rsidR="005D1A86" w:rsidRPr="005D1A86" w:rsidRDefault="005D1A86" w:rsidP="005D1A86">
      <w:pPr>
        <w:spacing w:before="0" w:after="160" w:line="278" w:lineRule="auto"/>
        <w:rPr>
          <w:b/>
          <w:bCs/>
        </w:rPr>
      </w:pPr>
      <w:r w:rsidRPr="005D1A86">
        <w:rPr>
          <w:b/>
          <w:bCs/>
        </w:rPr>
        <w:t>License</w:t>
      </w:r>
    </w:p>
    <w:p w14:paraId="520CF7B9" w14:textId="77777777" w:rsidR="005D1A86" w:rsidRPr="005D1A86" w:rsidRDefault="005D1A86" w:rsidP="003D0463">
      <w:pPr>
        <w:numPr>
          <w:ilvl w:val="0"/>
          <w:numId w:val="32"/>
        </w:numPr>
        <w:spacing w:before="0" w:after="160" w:line="278" w:lineRule="auto"/>
      </w:pPr>
      <w:r w:rsidRPr="005D1A86">
        <w:rPr>
          <w:b/>
          <w:bCs/>
        </w:rPr>
        <w:t>Product:</w:t>
      </w:r>
      <w:r w:rsidRPr="005D1A86">
        <w:t> Microsoft Agent 365</w:t>
      </w:r>
    </w:p>
    <w:p w14:paraId="43B43171" w14:textId="34A76B5D" w:rsidR="005D1A86" w:rsidRPr="005D1A86" w:rsidRDefault="005D1A86" w:rsidP="003D0463">
      <w:pPr>
        <w:numPr>
          <w:ilvl w:val="0"/>
          <w:numId w:val="32"/>
        </w:numPr>
        <w:spacing w:before="0" w:after="160" w:line="278" w:lineRule="auto"/>
      </w:pPr>
      <w:r w:rsidRPr="005D1A86">
        <w:rPr>
          <w:b/>
          <w:bCs/>
        </w:rPr>
        <w:t>Availability:</w:t>
      </w:r>
      <w:r w:rsidRPr="005D1A86">
        <w:t> GA May 1, 2026</w:t>
      </w:r>
    </w:p>
    <w:p w14:paraId="72D98241" w14:textId="77777777" w:rsidR="005D1A86" w:rsidRPr="005D1A86" w:rsidRDefault="005D1A86" w:rsidP="005D1A86">
      <w:pPr>
        <w:spacing w:before="0" w:after="160" w:line="278" w:lineRule="auto"/>
        <w:rPr>
          <w:b/>
          <w:bCs/>
        </w:rPr>
      </w:pPr>
      <w:r w:rsidRPr="005D1A86">
        <w:rPr>
          <w:b/>
          <w:bCs/>
        </w:rPr>
        <w:t>Licensing model</w:t>
      </w:r>
    </w:p>
    <w:p w14:paraId="1D66FF63" w14:textId="77777777" w:rsidR="005D1A86" w:rsidRPr="005D1A86" w:rsidRDefault="005D1A86" w:rsidP="003D0463">
      <w:pPr>
        <w:numPr>
          <w:ilvl w:val="0"/>
          <w:numId w:val="33"/>
        </w:numPr>
        <w:spacing w:before="0" w:after="160" w:line="278" w:lineRule="auto"/>
      </w:pPr>
      <w:r w:rsidRPr="005D1A86">
        <w:rPr>
          <w:b/>
          <w:bCs/>
        </w:rPr>
        <w:t>License level:</w:t>
      </w:r>
      <w:r w:rsidRPr="005D1A86">
        <w:t> Per</w:t>
      </w:r>
      <w:r w:rsidRPr="005D1A86">
        <w:noBreakHyphen/>
        <w:t>user</w:t>
      </w:r>
    </w:p>
    <w:p w14:paraId="1360318A" w14:textId="77777777" w:rsidR="005D1A86" w:rsidRPr="005D1A86" w:rsidRDefault="005D1A86" w:rsidP="003D0463">
      <w:pPr>
        <w:numPr>
          <w:ilvl w:val="0"/>
          <w:numId w:val="33"/>
        </w:numPr>
        <w:spacing w:before="0" w:after="160" w:line="278" w:lineRule="auto"/>
      </w:pPr>
      <w:r w:rsidRPr="005D1A86">
        <w:rPr>
          <w:b/>
          <w:bCs/>
        </w:rPr>
        <w:t>Who must be licensed:</w:t>
      </w:r>
      <w:r w:rsidRPr="005D1A86">
        <w:br/>
        <w:t>Users whose agents:</w:t>
      </w:r>
    </w:p>
    <w:p w14:paraId="6C5933ED" w14:textId="77777777" w:rsidR="005D1A86" w:rsidRPr="005D1A86" w:rsidRDefault="005D1A86" w:rsidP="003D0463">
      <w:pPr>
        <w:numPr>
          <w:ilvl w:val="1"/>
          <w:numId w:val="33"/>
        </w:numPr>
        <w:spacing w:before="0" w:after="160" w:line="278" w:lineRule="auto"/>
      </w:pPr>
      <w:r w:rsidRPr="005D1A86">
        <w:t>Act on their behalf (On</w:t>
      </w:r>
      <w:r w:rsidRPr="005D1A86">
        <w:noBreakHyphen/>
        <w:t>Behalf</w:t>
      </w:r>
      <w:r w:rsidRPr="005D1A86">
        <w:noBreakHyphen/>
        <w:t>Of / delegated agents)</w:t>
      </w:r>
    </w:p>
    <w:p w14:paraId="2286E295" w14:textId="3CC314B7" w:rsidR="00327B8F" w:rsidRPr="005D1A86" w:rsidRDefault="005D1A86" w:rsidP="003D0463">
      <w:pPr>
        <w:numPr>
          <w:ilvl w:val="1"/>
          <w:numId w:val="33"/>
        </w:numPr>
        <w:spacing w:before="0" w:after="160" w:line="278" w:lineRule="auto"/>
      </w:pPr>
      <w:r w:rsidRPr="005D1A86">
        <w:t>Are sponsored or governed by them</w:t>
      </w:r>
    </w:p>
    <w:p w14:paraId="419462BD" w14:textId="77777777" w:rsidR="003A48EF" w:rsidRPr="00A02FD7" w:rsidRDefault="003A48EF" w:rsidP="003A48EF">
      <w:pPr>
        <w:spacing w:before="0" w:after="160" w:line="278" w:lineRule="auto"/>
        <w:rPr>
          <w:b/>
          <w:bCs/>
        </w:rPr>
      </w:pPr>
      <w:r w:rsidRPr="00A02FD7">
        <w:rPr>
          <w:b/>
          <w:bCs/>
        </w:rPr>
        <w:t>Frontier program enablement</w:t>
      </w:r>
      <w:r>
        <w:rPr>
          <w:b/>
          <w:bCs/>
        </w:rPr>
        <w:t xml:space="preserve"> (for autonomous agents)</w:t>
      </w:r>
    </w:p>
    <w:p w14:paraId="749CD2DC" w14:textId="77777777" w:rsidR="003A48EF" w:rsidRPr="005D1A86" w:rsidRDefault="003A48EF" w:rsidP="003D0463">
      <w:pPr>
        <w:numPr>
          <w:ilvl w:val="0"/>
          <w:numId w:val="31"/>
        </w:numPr>
        <w:spacing w:before="0" w:after="160" w:line="278" w:lineRule="auto"/>
      </w:pPr>
      <w:r w:rsidRPr="00A02FD7">
        <w:rPr>
          <w:b/>
          <w:bCs/>
        </w:rPr>
        <w:t>Enablement level:</w:t>
      </w:r>
      <w:r w:rsidRPr="00A02FD7">
        <w:t> Tenant configuration with </w:t>
      </w:r>
      <w:r w:rsidRPr="00A02FD7">
        <w:rPr>
          <w:b/>
          <w:bCs/>
        </w:rPr>
        <w:t>user</w:t>
      </w:r>
      <w:r w:rsidRPr="00A02FD7">
        <w:rPr>
          <w:b/>
          <w:bCs/>
        </w:rPr>
        <w:noBreakHyphen/>
        <w:t>scoped access</w:t>
      </w:r>
    </w:p>
    <w:p w14:paraId="451622EA" w14:textId="77777777" w:rsidR="005D1A86" w:rsidRPr="005D1A86" w:rsidRDefault="005D1A86" w:rsidP="005D1A86">
      <w:pPr>
        <w:spacing w:before="0" w:after="160" w:line="278" w:lineRule="auto"/>
        <w:rPr>
          <w:b/>
          <w:bCs/>
        </w:rPr>
      </w:pPr>
      <w:r w:rsidRPr="005D1A86">
        <w:rPr>
          <w:b/>
          <w:bCs/>
        </w:rPr>
        <w:t>What it includes</w:t>
      </w:r>
    </w:p>
    <w:p w14:paraId="7D464525" w14:textId="3F393A98" w:rsidR="005D1A86" w:rsidRPr="005D1A86" w:rsidRDefault="005D1A86" w:rsidP="005D1A86">
      <w:pPr>
        <w:spacing w:before="0" w:after="160" w:line="278" w:lineRule="auto"/>
      </w:pPr>
      <w:r w:rsidRPr="005D1A86">
        <w:lastRenderedPageBreak/>
        <w:t>Agent 365 provides the </w:t>
      </w:r>
      <w:r w:rsidRPr="005D1A86">
        <w:rPr>
          <w:b/>
          <w:bCs/>
        </w:rPr>
        <w:t>full Entra Agent ID capability set</w:t>
      </w:r>
      <w:r w:rsidR="00C13B81">
        <w:rPr>
          <w:b/>
          <w:bCs/>
        </w:rPr>
        <w:t xml:space="preserve"> </w:t>
      </w:r>
      <w:r w:rsidR="00E261F9">
        <w:rPr>
          <w:b/>
          <w:bCs/>
        </w:rPr>
        <w:t>(OBO agents)</w:t>
      </w:r>
      <w:r w:rsidRPr="005D1A86">
        <w:t>, including:</w:t>
      </w:r>
    </w:p>
    <w:p w14:paraId="0BD789FD" w14:textId="77777777" w:rsidR="005D1A86" w:rsidRPr="005D1A86" w:rsidRDefault="005D1A86" w:rsidP="003D0463">
      <w:pPr>
        <w:numPr>
          <w:ilvl w:val="0"/>
          <w:numId w:val="34"/>
        </w:numPr>
        <w:spacing w:before="0" w:after="160" w:line="278" w:lineRule="auto"/>
      </w:pPr>
      <w:r w:rsidRPr="005D1A86">
        <w:t>Agent identity blueprints</w:t>
      </w:r>
    </w:p>
    <w:p w14:paraId="66D577F7" w14:textId="77777777" w:rsidR="005D1A86" w:rsidRPr="005D1A86" w:rsidRDefault="005D1A86" w:rsidP="003D0463">
      <w:pPr>
        <w:numPr>
          <w:ilvl w:val="0"/>
          <w:numId w:val="34"/>
        </w:numPr>
        <w:spacing w:before="0" w:after="160" w:line="278" w:lineRule="auto"/>
      </w:pPr>
      <w:r w:rsidRPr="005D1A86">
        <w:t>Human sponsor and accountability model</w:t>
      </w:r>
    </w:p>
    <w:p w14:paraId="26681C65" w14:textId="77777777" w:rsidR="005D1A86" w:rsidRPr="005D1A86" w:rsidRDefault="005D1A86" w:rsidP="003D0463">
      <w:pPr>
        <w:numPr>
          <w:ilvl w:val="0"/>
          <w:numId w:val="34"/>
        </w:numPr>
        <w:spacing w:before="0" w:after="160" w:line="278" w:lineRule="auto"/>
      </w:pPr>
      <w:r w:rsidRPr="005D1A86">
        <w:t>Conditional Access for agents</w:t>
      </w:r>
    </w:p>
    <w:p w14:paraId="0316041F" w14:textId="77777777" w:rsidR="005D1A86" w:rsidRPr="005D1A86" w:rsidRDefault="005D1A86" w:rsidP="003D0463">
      <w:pPr>
        <w:numPr>
          <w:ilvl w:val="0"/>
          <w:numId w:val="34"/>
        </w:numPr>
        <w:spacing w:before="0" w:after="160" w:line="278" w:lineRule="auto"/>
      </w:pPr>
      <w:r w:rsidRPr="005D1A86">
        <w:t>Identity Protection for agents</w:t>
      </w:r>
    </w:p>
    <w:p w14:paraId="7EA8B9ED" w14:textId="77777777" w:rsidR="005D1A86" w:rsidRPr="005D1A86" w:rsidRDefault="005D1A86" w:rsidP="003D0463">
      <w:pPr>
        <w:numPr>
          <w:ilvl w:val="0"/>
          <w:numId w:val="34"/>
        </w:numPr>
        <w:spacing w:before="0" w:after="160" w:line="278" w:lineRule="auto"/>
      </w:pPr>
      <w:r w:rsidRPr="005D1A86">
        <w:t>Identity governance, lifecycle controls, and auditing</w:t>
      </w:r>
    </w:p>
    <w:p w14:paraId="29F1C0CC" w14:textId="77777777" w:rsidR="005D1A86" w:rsidRDefault="005D1A86" w:rsidP="003D0463">
      <w:pPr>
        <w:numPr>
          <w:ilvl w:val="0"/>
          <w:numId w:val="34"/>
        </w:numPr>
        <w:spacing w:before="0" w:after="160" w:line="278" w:lineRule="auto"/>
      </w:pPr>
      <w:r w:rsidRPr="005D1A86">
        <w:t>Integration with Microsoft Entra, Defender, and Purview</w:t>
      </w:r>
    </w:p>
    <w:p w14:paraId="07BBE3A8" w14:textId="3820DD1D" w:rsidR="00F46FD0" w:rsidRPr="00F46FD0" w:rsidRDefault="00F46FD0" w:rsidP="00F46FD0">
      <w:pPr>
        <w:spacing w:before="0" w:after="160" w:line="278" w:lineRule="auto"/>
        <w:rPr>
          <w:b/>
          <w:bCs/>
        </w:rPr>
      </w:pPr>
      <w:r w:rsidRPr="00F46FD0">
        <w:rPr>
          <w:b/>
          <w:bCs/>
        </w:rPr>
        <w:t>Option B – Microsoft 365 E7</w:t>
      </w:r>
    </w:p>
    <w:p w14:paraId="4E1961D9" w14:textId="77777777" w:rsidR="00F46FD0" w:rsidRPr="00F46FD0" w:rsidRDefault="00F46FD0" w:rsidP="00F46FD0">
      <w:pPr>
        <w:spacing w:before="0" w:after="160" w:line="278" w:lineRule="auto"/>
        <w:rPr>
          <w:b/>
          <w:bCs/>
        </w:rPr>
      </w:pPr>
      <w:r w:rsidRPr="00F46FD0">
        <w:rPr>
          <w:b/>
          <w:bCs/>
        </w:rPr>
        <w:t>License</w:t>
      </w:r>
    </w:p>
    <w:p w14:paraId="3ECB960D" w14:textId="77777777" w:rsidR="00F46FD0" w:rsidRPr="00F46FD0" w:rsidRDefault="00F46FD0" w:rsidP="003D0463">
      <w:pPr>
        <w:numPr>
          <w:ilvl w:val="0"/>
          <w:numId w:val="35"/>
        </w:numPr>
        <w:spacing w:before="0" w:after="160" w:line="278" w:lineRule="auto"/>
      </w:pPr>
      <w:r w:rsidRPr="00F46FD0">
        <w:rPr>
          <w:b/>
          <w:bCs/>
        </w:rPr>
        <w:t>Product:</w:t>
      </w:r>
      <w:r w:rsidRPr="00F46FD0">
        <w:t> Microsoft 365 E7</w:t>
      </w:r>
    </w:p>
    <w:p w14:paraId="4A918172" w14:textId="15C37243" w:rsidR="00F46FD0" w:rsidRPr="00F46FD0" w:rsidRDefault="00F46FD0" w:rsidP="003D0463">
      <w:pPr>
        <w:numPr>
          <w:ilvl w:val="0"/>
          <w:numId w:val="35"/>
        </w:numPr>
        <w:spacing w:before="0" w:after="160" w:line="278" w:lineRule="auto"/>
      </w:pPr>
      <w:r w:rsidRPr="00F46FD0">
        <w:rPr>
          <w:b/>
          <w:bCs/>
        </w:rPr>
        <w:t>Availability:</w:t>
      </w:r>
      <w:r w:rsidRPr="00F46FD0">
        <w:t> GA May 1, 2026</w:t>
      </w:r>
    </w:p>
    <w:p w14:paraId="4B1FC941" w14:textId="77777777" w:rsidR="00F46FD0" w:rsidRPr="00F46FD0" w:rsidRDefault="00F46FD0" w:rsidP="00F46FD0">
      <w:pPr>
        <w:spacing w:before="0" w:after="160" w:line="278" w:lineRule="auto"/>
        <w:rPr>
          <w:b/>
          <w:bCs/>
        </w:rPr>
      </w:pPr>
      <w:r w:rsidRPr="00F46FD0">
        <w:rPr>
          <w:b/>
          <w:bCs/>
        </w:rPr>
        <w:t>What E7 bundles</w:t>
      </w:r>
    </w:p>
    <w:p w14:paraId="1D78B076" w14:textId="77777777" w:rsidR="00F46FD0" w:rsidRPr="00F46FD0" w:rsidRDefault="00F46FD0" w:rsidP="003D0463">
      <w:pPr>
        <w:numPr>
          <w:ilvl w:val="0"/>
          <w:numId w:val="35"/>
        </w:numPr>
        <w:spacing w:before="0" w:after="160" w:line="278" w:lineRule="auto"/>
      </w:pPr>
      <w:r w:rsidRPr="00F46FD0">
        <w:t>Microsoft 365 E7 includes:</w:t>
      </w:r>
    </w:p>
    <w:p w14:paraId="3A165D48" w14:textId="77777777" w:rsidR="00F46FD0" w:rsidRPr="00F46FD0" w:rsidRDefault="00F46FD0" w:rsidP="003D0463">
      <w:pPr>
        <w:numPr>
          <w:ilvl w:val="0"/>
          <w:numId w:val="36"/>
        </w:numPr>
        <w:spacing w:before="0" w:after="160" w:line="278" w:lineRule="auto"/>
      </w:pPr>
      <w:r w:rsidRPr="00F46FD0">
        <w:t>Microsoft 365 E5 (productivity, security, compliance)</w:t>
      </w:r>
    </w:p>
    <w:p w14:paraId="070578C3" w14:textId="77777777" w:rsidR="00F46FD0" w:rsidRPr="00F46FD0" w:rsidRDefault="00F46FD0" w:rsidP="003D0463">
      <w:pPr>
        <w:numPr>
          <w:ilvl w:val="0"/>
          <w:numId w:val="36"/>
        </w:numPr>
        <w:spacing w:before="0" w:after="160" w:line="278" w:lineRule="auto"/>
      </w:pPr>
      <w:r w:rsidRPr="00F46FD0">
        <w:t>Microsoft 365 Copilot</w:t>
      </w:r>
    </w:p>
    <w:p w14:paraId="77F69000" w14:textId="77777777" w:rsidR="00F46FD0" w:rsidRPr="00F46FD0" w:rsidRDefault="00F46FD0" w:rsidP="003D0463">
      <w:pPr>
        <w:numPr>
          <w:ilvl w:val="0"/>
          <w:numId w:val="36"/>
        </w:numPr>
        <w:spacing w:before="0" w:after="160" w:line="278" w:lineRule="auto"/>
      </w:pPr>
      <w:r w:rsidRPr="00F46FD0">
        <w:t>Microsoft Entra Suite (full identity &amp; Zero Trust stack)</w:t>
      </w:r>
    </w:p>
    <w:p w14:paraId="0669C492" w14:textId="7F937CD8" w:rsidR="00F46FD0" w:rsidRPr="00F46FD0" w:rsidRDefault="00F46FD0" w:rsidP="003D0463">
      <w:pPr>
        <w:numPr>
          <w:ilvl w:val="0"/>
          <w:numId w:val="36"/>
        </w:numPr>
        <w:spacing w:before="0" w:after="160" w:line="278" w:lineRule="auto"/>
      </w:pPr>
      <w:r w:rsidRPr="00F46FD0">
        <w:rPr>
          <w:b/>
          <w:bCs/>
        </w:rPr>
        <w:t>Microsoft Agent 365 (including Entra Agent ID</w:t>
      </w:r>
      <w:r w:rsidR="00194704">
        <w:rPr>
          <w:b/>
          <w:bCs/>
        </w:rPr>
        <w:t xml:space="preserve"> for OBO agents</w:t>
      </w:r>
      <w:r w:rsidRPr="00F46FD0">
        <w:rPr>
          <w:b/>
          <w:bCs/>
        </w:rPr>
        <w:t>)</w:t>
      </w:r>
    </w:p>
    <w:p w14:paraId="22A6B88F" w14:textId="77777777" w:rsidR="00F46FD0" w:rsidRPr="00F46FD0" w:rsidRDefault="00F46FD0" w:rsidP="00F46FD0">
      <w:pPr>
        <w:spacing w:before="0" w:after="160" w:line="278" w:lineRule="auto"/>
        <w:rPr>
          <w:b/>
          <w:bCs/>
        </w:rPr>
      </w:pPr>
      <w:r w:rsidRPr="00F46FD0">
        <w:rPr>
          <w:b/>
          <w:bCs/>
        </w:rPr>
        <w:t>Licensing characteristics</w:t>
      </w:r>
    </w:p>
    <w:p w14:paraId="7102FD2B" w14:textId="77777777" w:rsidR="00F46FD0" w:rsidRPr="00F46FD0" w:rsidRDefault="00F46FD0" w:rsidP="003D0463">
      <w:pPr>
        <w:numPr>
          <w:ilvl w:val="0"/>
          <w:numId w:val="37"/>
        </w:numPr>
        <w:spacing w:before="0" w:after="160" w:line="278" w:lineRule="auto"/>
      </w:pPr>
      <w:r w:rsidRPr="00F46FD0">
        <w:rPr>
          <w:b/>
          <w:bCs/>
        </w:rPr>
        <w:t>License level:</w:t>
      </w:r>
      <w:r w:rsidRPr="00F46FD0">
        <w:t> Per</w:t>
      </w:r>
      <w:r w:rsidRPr="00F46FD0">
        <w:noBreakHyphen/>
        <w:t>user</w:t>
      </w:r>
    </w:p>
    <w:p w14:paraId="1AB755CE" w14:textId="77777777" w:rsidR="00F46FD0" w:rsidRPr="00F46FD0" w:rsidRDefault="00F46FD0" w:rsidP="003D0463">
      <w:pPr>
        <w:numPr>
          <w:ilvl w:val="0"/>
          <w:numId w:val="37"/>
        </w:numPr>
        <w:spacing w:before="0" w:after="160" w:line="278" w:lineRule="auto"/>
      </w:pPr>
      <w:r w:rsidRPr="00F46FD0">
        <w:rPr>
          <w:b/>
          <w:bCs/>
        </w:rPr>
        <w:t>Scope:</w:t>
      </w:r>
    </w:p>
    <w:p w14:paraId="06638AFE" w14:textId="77777777" w:rsidR="00F46FD0" w:rsidRPr="00F46FD0" w:rsidRDefault="00F46FD0" w:rsidP="003D0463">
      <w:pPr>
        <w:numPr>
          <w:ilvl w:val="1"/>
          <w:numId w:val="37"/>
        </w:numPr>
        <w:spacing w:before="0" w:after="160" w:line="278" w:lineRule="auto"/>
      </w:pPr>
      <w:r w:rsidRPr="00F46FD0">
        <w:t>The Agent 365 service becomes available in the tenant</w:t>
      </w:r>
    </w:p>
    <w:p w14:paraId="33D7ECDE" w14:textId="77777777" w:rsidR="00F46FD0" w:rsidRPr="00F46FD0" w:rsidRDefault="00F46FD0" w:rsidP="003D0463">
      <w:pPr>
        <w:numPr>
          <w:ilvl w:val="1"/>
          <w:numId w:val="37"/>
        </w:numPr>
        <w:spacing w:before="0" w:after="160" w:line="278" w:lineRule="auto"/>
      </w:pPr>
      <w:r w:rsidRPr="00F46FD0">
        <w:rPr>
          <w:b/>
          <w:bCs/>
        </w:rPr>
        <w:t>Capabilities apply only to licensed users</w:t>
      </w:r>
    </w:p>
    <w:p w14:paraId="6A688543" w14:textId="77777777" w:rsidR="00A73DAD" w:rsidRPr="00A02FD7" w:rsidRDefault="00A73DAD" w:rsidP="00A73DAD">
      <w:pPr>
        <w:spacing w:before="0" w:after="160" w:line="278" w:lineRule="auto"/>
        <w:rPr>
          <w:b/>
          <w:bCs/>
        </w:rPr>
      </w:pPr>
      <w:r w:rsidRPr="00A02FD7">
        <w:rPr>
          <w:b/>
          <w:bCs/>
        </w:rPr>
        <w:t>Frontier program enablement</w:t>
      </w:r>
      <w:r>
        <w:rPr>
          <w:b/>
          <w:bCs/>
        </w:rPr>
        <w:t xml:space="preserve"> (for autonomous agents)</w:t>
      </w:r>
    </w:p>
    <w:p w14:paraId="46CD522D" w14:textId="77777777" w:rsidR="00A73DAD" w:rsidRPr="005D1A86" w:rsidRDefault="00A73DAD" w:rsidP="003D0463">
      <w:pPr>
        <w:numPr>
          <w:ilvl w:val="0"/>
          <w:numId w:val="31"/>
        </w:numPr>
        <w:spacing w:before="0" w:after="160" w:line="278" w:lineRule="auto"/>
      </w:pPr>
      <w:r w:rsidRPr="00A02FD7">
        <w:rPr>
          <w:b/>
          <w:bCs/>
        </w:rPr>
        <w:t>Enablement level:</w:t>
      </w:r>
      <w:r w:rsidRPr="00A02FD7">
        <w:t> Tenant configuration with </w:t>
      </w:r>
      <w:r w:rsidRPr="00A02FD7">
        <w:rPr>
          <w:b/>
          <w:bCs/>
        </w:rPr>
        <w:t>user</w:t>
      </w:r>
      <w:r w:rsidRPr="00A02FD7">
        <w:rPr>
          <w:b/>
          <w:bCs/>
        </w:rPr>
        <w:noBreakHyphen/>
        <w:t>scoped access</w:t>
      </w:r>
    </w:p>
    <w:p w14:paraId="127793D3" w14:textId="77777777" w:rsidR="00BF1799" w:rsidRPr="00BF1799" w:rsidRDefault="00BF1799" w:rsidP="00BF1799">
      <w:pPr>
        <w:spacing w:before="0" w:after="160" w:line="278" w:lineRule="auto"/>
        <w:rPr>
          <w:b/>
          <w:bCs/>
        </w:rPr>
      </w:pPr>
      <w:r w:rsidRPr="00BF1799">
        <w:rPr>
          <w:b/>
          <w:bCs/>
        </w:rPr>
        <w:t>3. Critical Licensing Rules (Applies to All Options)</w:t>
      </w:r>
    </w:p>
    <w:p w14:paraId="106EB7C8" w14:textId="77777777" w:rsidR="00BF1799" w:rsidRPr="00BF1799" w:rsidRDefault="00BF1799" w:rsidP="00BF1799">
      <w:pPr>
        <w:spacing w:before="0" w:after="160" w:line="278" w:lineRule="auto"/>
        <w:rPr>
          <w:b/>
          <w:bCs/>
        </w:rPr>
      </w:pPr>
      <w:r w:rsidRPr="00BF1799">
        <w:rPr>
          <w:b/>
          <w:bCs/>
        </w:rPr>
        <w:t>Per</w:t>
      </w:r>
      <w:r w:rsidRPr="00BF1799">
        <w:rPr>
          <w:b/>
          <w:bCs/>
        </w:rPr>
        <w:noBreakHyphen/>
        <w:t>user licensing (not per agent)</w:t>
      </w:r>
    </w:p>
    <w:p w14:paraId="028D3AFE" w14:textId="77777777" w:rsidR="00BF1799" w:rsidRPr="00BF1799" w:rsidRDefault="00BF1799" w:rsidP="003D0463">
      <w:pPr>
        <w:numPr>
          <w:ilvl w:val="0"/>
          <w:numId w:val="38"/>
        </w:numPr>
        <w:spacing w:before="0" w:after="160" w:line="278" w:lineRule="auto"/>
      </w:pPr>
      <w:r w:rsidRPr="00BF1799">
        <w:lastRenderedPageBreak/>
        <w:t>All Agent 365 and Entra Agent ID licensing is </w:t>
      </w:r>
      <w:r w:rsidRPr="00BF1799">
        <w:rPr>
          <w:b/>
          <w:bCs/>
        </w:rPr>
        <w:t>per user</w:t>
      </w:r>
    </w:p>
    <w:p w14:paraId="6C86AC13" w14:textId="1354E26D" w:rsidR="00BF1799" w:rsidRPr="00BF1799" w:rsidRDefault="00BF1799" w:rsidP="003D0463">
      <w:pPr>
        <w:numPr>
          <w:ilvl w:val="0"/>
          <w:numId w:val="38"/>
        </w:numPr>
        <w:spacing w:before="0" w:after="160" w:line="278" w:lineRule="auto"/>
      </w:pPr>
      <w:r w:rsidRPr="00BF1799">
        <w:t>There is </w:t>
      </w:r>
      <w:r w:rsidRPr="00BF1799">
        <w:rPr>
          <w:b/>
          <w:bCs/>
        </w:rPr>
        <w:t>no per</w:t>
      </w:r>
      <w:r w:rsidRPr="00BF1799">
        <w:rPr>
          <w:b/>
          <w:bCs/>
        </w:rPr>
        <w:noBreakHyphen/>
        <w:t>agent or per</w:t>
      </w:r>
      <w:r w:rsidRPr="00BF1799">
        <w:rPr>
          <w:b/>
          <w:bCs/>
        </w:rPr>
        <w:noBreakHyphen/>
        <w:t>tenant license</w:t>
      </w:r>
    </w:p>
    <w:p w14:paraId="05843869" w14:textId="77777777" w:rsidR="00BF1799" w:rsidRPr="00BF1799" w:rsidRDefault="00BF1799" w:rsidP="00BF1799">
      <w:pPr>
        <w:spacing w:before="0" w:after="160" w:line="278" w:lineRule="auto"/>
        <w:rPr>
          <w:b/>
          <w:bCs/>
        </w:rPr>
      </w:pPr>
      <w:r w:rsidRPr="00BF1799">
        <w:rPr>
          <w:b/>
          <w:bCs/>
        </w:rPr>
        <w:t>On</w:t>
      </w:r>
      <w:r w:rsidRPr="00BF1799">
        <w:rPr>
          <w:b/>
          <w:bCs/>
        </w:rPr>
        <w:noBreakHyphen/>
        <w:t>Behalf</w:t>
      </w:r>
      <w:r w:rsidRPr="00BF1799">
        <w:rPr>
          <w:b/>
          <w:bCs/>
        </w:rPr>
        <w:noBreakHyphen/>
        <w:t>Of (OBO) agents</w:t>
      </w:r>
    </w:p>
    <w:p w14:paraId="3C74D003" w14:textId="77777777" w:rsidR="00BF1799" w:rsidRPr="00BF1799" w:rsidRDefault="00BF1799" w:rsidP="003D0463">
      <w:pPr>
        <w:numPr>
          <w:ilvl w:val="0"/>
          <w:numId w:val="39"/>
        </w:numPr>
        <w:spacing w:before="0" w:after="160" w:line="278" w:lineRule="auto"/>
      </w:pPr>
      <w:r w:rsidRPr="00BF1799">
        <w:t>Agents acting under a user’s delegated permissions:</w:t>
      </w:r>
    </w:p>
    <w:p w14:paraId="685CE1F2" w14:textId="77777777" w:rsidR="00BF1799" w:rsidRPr="00BF1799" w:rsidRDefault="00BF1799" w:rsidP="003D0463">
      <w:pPr>
        <w:numPr>
          <w:ilvl w:val="1"/>
          <w:numId w:val="39"/>
        </w:numPr>
        <w:spacing w:before="0" w:after="160" w:line="278" w:lineRule="auto"/>
      </w:pPr>
      <w:r w:rsidRPr="00BF1799">
        <w:rPr>
          <w:b/>
          <w:bCs/>
        </w:rPr>
        <w:t>Do not consume an additional license</w:t>
      </w:r>
    </w:p>
    <w:p w14:paraId="4E54FF78" w14:textId="77777777" w:rsidR="00BF1799" w:rsidRPr="00BF1799" w:rsidRDefault="00BF1799" w:rsidP="003D0463">
      <w:pPr>
        <w:numPr>
          <w:ilvl w:val="1"/>
          <w:numId w:val="39"/>
        </w:numPr>
        <w:spacing w:before="0" w:after="160" w:line="278" w:lineRule="auto"/>
      </w:pPr>
      <w:r w:rsidRPr="00BF1799">
        <w:t>Are covered by the sponsoring user’s Agent 365 or E7 license</w:t>
      </w:r>
    </w:p>
    <w:p w14:paraId="09BA79D6" w14:textId="563CF273" w:rsidR="00BF1799" w:rsidRPr="00BF1799" w:rsidRDefault="00BF1799" w:rsidP="003D0463">
      <w:pPr>
        <w:numPr>
          <w:ilvl w:val="0"/>
          <w:numId w:val="39"/>
        </w:numPr>
        <w:spacing w:before="0" w:after="160" w:line="278" w:lineRule="auto"/>
      </w:pPr>
      <w:r w:rsidRPr="00BF1799">
        <w:t>One licensed user can govern </w:t>
      </w:r>
      <w:r w:rsidRPr="00BF1799">
        <w:rPr>
          <w:b/>
          <w:bCs/>
        </w:rPr>
        <w:t>any number of OBO agents</w:t>
      </w:r>
    </w:p>
    <w:p w14:paraId="51E0CCB9" w14:textId="77777777" w:rsidR="00BF1799" w:rsidRPr="00BF1799" w:rsidRDefault="00BF1799" w:rsidP="00BF1799">
      <w:pPr>
        <w:spacing w:before="0" w:after="160" w:line="278" w:lineRule="auto"/>
        <w:rPr>
          <w:b/>
          <w:bCs/>
        </w:rPr>
      </w:pPr>
      <w:r w:rsidRPr="00BF1799">
        <w:rPr>
          <w:b/>
          <w:bCs/>
        </w:rPr>
        <w:t>Autonomous (non</w:t>
      </w:r>
      <w:r w:rsidRPr="00BF1799">
        <w:rPr>
          <w:b/>
          <w:bCs/>
        </w:rPr>
        <w:noBreakHyphen/>
        <w:t>OBO) agents</w:t>
      </w:r>
    </w:p>
    <w:p w14:paraId="381AC813" w14:textId="77777777" w:rsidR="00BF1799" w:rsidRPr="00BF1799" w:rsidRDefault="00BF1799" w:rsidP="003D0463">
      <w:pPr>
        <w:numPr>
          <w:ilvl w:val="0"/>
          <w:numId w:val="40"/>
        </w:numPr>
        <w:spacing w:before="0" w:after="160" w:line="278" w:lineRule="auto"/>
      </w:pPr>
      <w:r w:rsidRPr="00BF1799">
        <w:t>Fully autonomous agents with their </w:t>
      </w:r>
      <w:r w:rsidRPr="00BF1799">
        <w:rPr>
          <w:b/>
          <w:bCs/>
        </w:rPr>
        <w:t>own independent identity</w:t>
      </w:r>
      <w:r w:rsidRPr="00BF1799">
        <w:t>:</w:t>
      </w:r>
    </w:p>
    <w:p w14:paraId="767A45D5" w14:textId="77777777" w:rsidR="00BF1799" w:rsidRPr="00BF1799" w:rsidRDefault="00BF1799" w:rsidP="003D0463">
      <w:pPr>
        <w:numPr>
          <w:ilvl w:val="1"/>
          <w:numId w:val="40"/>
        </w:numPr>
        <w:spacing w:before="0" w:after="160" w:line="278" w:lineRule="auto"/>
      </w:pPr>
      <w:r w:rsidRPr="00BF1799">
        <w:rPr>
          <w:b/>
          <w:bCs/>
        </w:rPr>
        <w:t>Remain in Frontier preview</w:t>
      </w:r>
    </w:p>
    <w:p w14:paraId="4BD600C7" w14:textId="77777777" w:rsidR="00BF1799" w:rsidRPr="00BF1799" w:rsidRDefault="00BF1799" w:rsidP="003D0463">
      <w:pPr>
        <w:numPr>
          <w:ilvl w:val="1"/>
          <w:numId w:val="40"/>
        </w:numPr>
        <w:spacing w:before="0" w:after="160" w:line="278" w:lineRule="auto"/>
      </w:pPr>
      <w:r w:rsidRPr="00BF1799">
        <w:rPr>
          <w:b/>
          <w:bCs/>
        </w:rPr>
        <w:t>Do not yet have a finalized GA licensing model</w:t>
      </w:r>
    </w:p>
    <w:p w14:paraId="1FA35D1A" w14:textId="610F0E10" w:rsidR="008A6649" w:rsidRPr="001B6C49" w:rsidRDefault="00BF1799" w:rsidP="003D0463">
      <w:pPr>
        <w:numPr>
          <w:ilvl w:val="0"/>
          <w:numId w:val="40"/>
        </w:numPr>
        <w:spacing w:before="0" w:after="160" w:line="278" w:lineRule="auto"/>
      </w:pPr>
      <w:r w:rsidRPr="00BF1799">
        <w:t>Microsoft has stated </w:t>
      </w:r>
      <w:r w:rsidRPr="00BF1799">
        <w:rPr>
          <w:b/>
          <w:bCs/>
        </w:rPr>
        <w:t>no incremental charges</w:t>
      </w:r>
      <w:r w:rsidRPr="00BF1799">
        <w:t> until a commercial model is announced</w:t>
      </w:r>
      <w:r w:rsidR="003A48EF">
        <w:t>.</w:t>
      </w:r>
    </w:p>
    <w:p w14:paraId="42989161" w14:textId="22BC921F" w:rsidR="001B6C49" w:rsidRPr="00D6642E" w:rsidRDefault="008A6649" w:rsidP="008A6649">
      <w:pPr>
        <w:tabs>
          <w:tab w:val="left" w:pos="1176"/>
        </w:tabs>
        <w:spacing w:before="0" w:after="160" w:line="278" w:lineRule="auto"/>
      </w:pPr>
      <w:r>
        <w:tab/>
      </w:r>
    </w:p>
    <w:p w14:paraId="2CB8B0BF" w14:textId="00A42208" w:rsidR="00F810C4" w:rsidRPr="00DE793A" w:rsidRDefault="00F810C4" w:rsidP="00DE793A">
      <w:pPr>
        <w:pStyle w:val="Heading1Numbered"/>
      </w:pPr>
      <w:bookmarkStart w:id="6" w:name="_Toc226720908"/>
      <w:r w:rsidRPr="00DE793A">
        <w:lastRenderedPageBreak/>
        <w:t>Security Mechanisms for Scanning Skills and MCP Servers (Including Microsoft Defender for AI)</w:t>
      </w:r>
      <w:bookmarkEnd w:id="6"/>
    </w:p>
    <w:p w14:paraId="446158E4" w14:textId="77777777" w:rsidR="00F810C4" w:rsidRPr="00D6642E" w:rsidRDefault="00F810C4" w:rsidP="00F810C4">
      <w:r w:rsidRPr="00D6642E">
        <w:t xml:space="preserve">The architecture includes a built-in </w:t>
      </w:r>
      <w:r w:rsidRPr="00D6642E">
        <w:rPr>
          <w:b/>
          <w:bCs/>
        </w:rPr>
        <w:t>Security Scanner</w:t>
      </w:r>
      <w:r w:rsidRPr="00D6642E">
        <w:t xml:space="preserve"> (static + runtime: risky patterns, missing metadata, dependency checks — Feature in Layer 2) that feeds the Policy Engine and Admin Dashboard.</w:t>
      </w:r>
    </w:p>
    <w:p w14:paraId="659C03EF" w14:textId="77777777" w:rsidR="00F810C4" w:rsidRPr="00D6642E" w:rsidRDefault="00F810C4" w:rsidP="003D0463">
      <w:pPr>
        <w:numPr>
          <w:ilvl w:val="0"/>
          <w:numId w:val="23"/>
        </w:numPr>
        <w:spacing w:before="0" w:after="160" w:line="278" w:lineRule="auto"/>
      </w:pPr>
      <w:r w:rsidRPr="00D6642E">
        <w:rPr>
          <w:b/>
          <w:bCs/>
        </w:rPr>
        <w:t>Enhanced Scanning Mechanisms</w:t>
      </w:r>
      <w:r w:rsidRPr="00D6642E">
        <w:t>:</w:t>
      </w:r>
    </w:p>
    <w:p w14:paraId="2D4FD140" w14:textId="77777777" w:rsidR="00F810C4" w:rsidRPr="00D6642E" w:rsidRDefault="00F810C4" w:rsidP="003D0463">
      <w:pPr>
        <w:numPr>
          <w:ilvl w:val="1"/>
          <w:numId w:val="23"/>
        </w:numPr>
        <w:spacing w:before="0" w:after="160" w:line="278" w:lineRule="auto"/>
      </w:pPr>
      <w:r w:rsidRPr="00D6642E">
        <w:rPr>
          <w:b/>
          <w:bCs/>
        </w:rPr>
        <w:t>Publish-time</w:t>
      </w:r>
      <w:r w:rsidRPr="00D6642E">
        <w:t>: Publisher API → Scanner → Policy Engine → Admin review queue → Catalog (dual enforcement).</w:t>
      </w:r>
    </w:p>
    <w:p w14:paraId="6A1B4D87" w14:textId="77777777" w:rsidR="00F810C4" w:rsidRPr="00D6642E" w:rsidRDefault="00F810C4" w:rsidP="003D0463">
      <w:pPr>
        <w:numPr>
          <w:ilvl w:val="1"/>
          <w:numId w:val="23"/>
        </w:numPr>
        <w:spacing w:before="0" w:after="160" w:line="278" w:lineRule="auto"/>
      </w:pPr>
      <w:r w:rsidRPr="00D6642E">
        <w:rPr>
          <w:b/>
          <w:bCs/>
        </w:rPr>
        <w:t>Runtime</w:t>
      </w:r>
      <w:r w:rsidRPr="00D6642E">
        <w:t>: Execution Engine + MCP GW Proxy performs dynamic checks (health, schema, allowed tools list).</w:t>
      </w:r>
    </w:p>
    <w:p w14:paraId="347A269C" w14:textId="77777777" w:rsidR="00F810C4" w:rsidRPr="00D6642E" w:rsidRDefault="00F810C4" w:rsidP="003D0463">
      <w:pPr>
        <w:numPr>
          <w:ilvl w:val="1"/>
          <w:numId w:val="23"/>
        </w:numPr>
        <w:spacing w:before="0" w:after="160" w:line="278" w:lineRule="auto"/>
      </w:pPr>
      <w:r w:rsidRPr="00D6642E">
        <w:rPr>
          <w:b/>
          <w:bCs/>
        </w:rPr>
        <w:t>Microsoft Defender for AI / Defender for Cloud AI Threat Protection</w:t>
      </w:r>
      <w:r w:rsidRPr="00D6642E">
        <w:t>: Enable as a native option for comprehensive coverage. Defender for Cloud now discovers/monitors/governs MCP servers (Model Context Protocol endpoints) across Azure/multi-cloud, providing:</w:t>
      </w:r>
    </w:p>
    <w:p w14:paraId="4D27FE18" w14:textId="77777777" w:rsidR="00F810C4" w:rsidRPr="00D6642E" w:rsidRDefault="00F810C4" w:rsidP="003D0463">
      <w:pPr>
        <w:numPr>
          <w:ilvl w:val="2"/>
          <w:numId w:val="23"/>
        </w:numPr>
        <w:spacing w:before="0" w:after="160" w:line="278" w:lineRule="auto"/>
      </w:pPr>
      <w:r w:rsidRPr="00D6642E">
        <w:t>Real-time threat detection (prompt injection, jailbreak, data leakage, credential theft, tool misuse).</w:t>
      </w:r>
    </w:p>
    <w:p w14:paraId="124BCD3E" w14:textId="77777777" w:rsidR="00F810C4" w:rsidRPr="00D6642E" w:rsidRDefault="00F810C4" w:rsidP="003D0463">
      <w:pPr>
        <w:numPr>
          <w:ilvl w:val="2"/>
          <w:numId w:val="23"/>
        </w:numPr>
        <w:spacing w:before="0" w:after="160" w:line="278" w:lineRule="auto"/>
      </w:pPr>
      <w:r w:rsidRPr="00D6642E">
        <w:t>AI Security Posture Management (misconfigurations, vulnerabilities in agents using MCP).</w:t>
      </w:r>
    </w:p>
    <w:p w14:paraId="010D73EE" w14:textId="77777777" w:rsidR="00F810C4" w:rsidRPr="00D6642E" w:rsidRDefault="00F810C4" w:rsidP="003D0463">
      <w:pPr>
        <w:numPr>
          <w:ilvl w:val="2"/>
          <w:numId w:val="23"/>
        </w:numPr>
        <w:spacing w:before="0" w:after="160" w:line="278" w:lineRule="auto"/>
      </w:pPr>
      <w:r w:rsidRPr="00D6642E">
        <w:t>Integration with Azure AI Content Safety Prompt Shields and threat intelligence.</w:t>
      </w:r>
    </w:p>
    <w:p w14:paraId="7C2531F9" w14:textId="77777777" w:rsidR="00F810C4" w:rsidRPr="00D6642E" w:rsidRDefault="00F810C4" w:rsidP="003D0463">
      <w:pPr>
        <w:numPr>
          <w:ilvl w:val="2"/>
          <w:numId w:val="23"/>
        </w:numPr>
        <w:spacing w:before="0" w:after="160" w:line="278" w:lineRule="auto"/>
      </w:pPr>
      <w:r w:rsidRPr="00D6642E">
        <w:t>Alerts for unauthorized MCP usage, shadow AI, and indirect prompt injection (requires human-in-the-loop for high-risk MCP tool actions).</w:t>
      </w:r>
    </w:p>
    <w:p w14:paraId="39FB065C" w14:textId="77777777" w:rsidR="00F810C4" w:rsidRPr="00D6642E" w:rsidRDefault="00F810C4" w:rsidP="003D0463">
      <w:pPr>
        <w:numPr>
          <w:ilvl w:val="2"/>
          <w:numId w:val="23"/>
        </w:numPr>
        <w:spacing w:before="0" w:after="160" w:line="278" w:lineRule="auto"/>
      </w:pPr>
      <w:r w:rsidRPr="00D6642E">
        <w:t>Visibility into MCP servers hosted in containers (agentless scanning).</w:t>
      </w:r>
    </w:p>
    <w:p w14:paraId="6E2FC1D3" w14:textId="77777777" w:rsidR="00F810C4" w:rsidRPr="00D6642E" w:rsidRDefault="00F810C4" w:rsidP="003D0463">
      <w:pPr>
        <w:numPr>
          <w:ilvl w:val="1"/>
          <w:numId w:val="23"/>
        </w:numPr>
        <w:spacing w:before="0" w:after="160" w:line="278" w:lineRule="auto"/>
      </w:pPr>
      <w:r w:rsidRPr="00D6642E">
        <w:rPr>
          <w:b/>
          <w:bCs/>
        </w:rPr>
        <w:t>Additional Controls</w:t>
      </w:r>
      <w:r w:rsidRPr="00D6642E">
        <w:t xml:space="preserve">: OpenTelemetry tracing (per-episode), immutable Audit Log in </w:t>
      </w:r>
      <w:r>
        <w:t>Mongo DB</w:t>
      </w:r>
      <w:r w:rsidRPr="00D6642E">
        <w:t xml:space="preserve"> (TTL), App Insights metrics, and Redis/</w:t>
      </w:r>
      <w:r>
        <w:t xml:space="preserve">Mongo DB </w:t>
      </w:r>
      <w:r w:rsidRPr="00D6642E">
        <w:t>memory flushing (summary-first, no raw PHI).</w:t>
      </w:r>
    </w:p>
    <w:p w14:paraId="392BA3A7" w14:textId="77777777" w:rsidR="00F810C4" w:rsidRPr="00D6642E" w:rsidRDefault="00F810C4" w:rsidP="00F810C4">
      <w:r w:rsidRPr="00D6642E">
        <w:rPr>
          <w:b/>
          <w:bCs/>
        </w:rPr>
        <w:t>Recommendations for Implementation</w:t>
      </w:r>
      <w:r w:rsidRPr="00D6642E">
        <w:t>: Document the above in the personas catalog; capture dependencies (e.g., Entra Agent ID licensing); validate with stakeholders; and prioritize MI + Entra Agent ID for all new agent workloads to meet enterprise compliance (audit trails, RBAC/ABAC).</w:t>
      </w:r>
    </w:p>
    <w:p w14:paraId="5A321C00" w14:textId="77777777" w:rsidR="00F810C4" w:rsidRDefault="00F810C4" w:rsidP="00F810C4">
      <w:r w:rsidRPr="00D6642E">
        <w:lastRenderedPageBreak/>
        <w:t>This design ensures the UAP platform is secure, compliant, and scalable while directly supporting the agent persona/access requirements in the design spike</w:t>
      </w:r>
      <w:r>
        <w:t>.</w:t>
      </w:r>
    </w:p>
    <w:p w14:paraId="4F692023" w14:textId="77777777" w:rsidR="00F810C4" w:rsidRDefault="00F810C4" w:rsidP="00F810C4">
      <w:r>
        <w:t>All the above details are summarized in the following diagram:</w:t>
      </w:r>
    </w:p>
    <w:p w14:paraId="0F02CD63" w14:textId="4DEEC199" w:rsidR="00F810C4" w:rsidRPr="00C041D6" w:rsidRDefault="00291431" w:rsidP="00291431">
      <w:pPr>
        <w:jc w:val="center"/>
      </w:pPr>
      <w:r w:rsidRPr="00291431">
        <w:rPr>
          <w:noProof/>
        </w:rPr>
        <w:lastRenderedPageBreak/>
        <w:drawing>
          <wp:inline distT="0" distB="0" distL="0" distR="0" wp14:anchorId="7928B595" wp14:editId="603B1E2A">
            <wp:extent cx="4349115" cy="8229600"/>
            <wp:effectExtent l="0" t="0" r="0" b="0"/>
            <wp:docPr id="1343899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9115" cy="8229600"/>
                    </a:xfrm>
                    <a:prstGeom prst="rect">
                      <a:avLst/>
                    </a:prstGeom>
                    <a:noFill/>
                    <a:ln>
                      <a:noFill/>
                    </a:ln>
                  </pic:spPr>
                </pic:pic>
              </a:graphicData>
            </a:graphic>
          </wp:inline>
        </w:drawing>
      </w:r>
    </w:p>
    <w:p w14:paraId="798E0D4D" w14:textId="77777777" w:rsidR="00F810C4" w:rsidRDefault="00F810C4" w:rsidP="00F810C4">
      <w:r>
        <w:lastRenderedPageBreak/>
        <w:t>The following diagram expands on an agent-to-agent flow:</w:t>
      </w:r>
    </w:p>
    <w:p w14:paraId="59A147F8" w14:textId="77777777" w:rsidR="00F810C4" w:rsidRDefault="00F810C4" w:rsidP="00F810C4">
      <w:pPr>
        <w:jc w:val="center"/>
      </w:pPr>
      <w:r w:rsidRPr="003058F6">
        <w:rPr>
          <w:noProof/>
        </w:rPr>
        <w:drawing>
          <wp:inline distT="0" distB="0" distL="0" distR="0" wp14:anchorId="378E5390" wp14:editId="6A288830">
            <wp:extent cx="4808311" cy="7858223"/>
            <wp:effectExtent l="0" t="0" r="0" b="0"/>
            <wp:docPr id="1890959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20934" cy="7878853"/>
                    </a:xfrm>
                    <a:prstGeom prst="rect">
                      <a:avLst/>
                    </a:prstGeom>
                    <a:noFill/>
                    <a:ln>
                      <a:noFill/>
                    </a:ln>
                  </pic:spPr>
                </pic:pic>
              </a:graphicData>
            </a:graphic>
          </wp:inline>
        </w:drawing>
      </w:r>
    </w:p>
    <w:p w14:paraId="1B52DED2" w14:textId="77777777" w:rsidR="00F810C4" w:rsidRDefault="00F810C4" w:rsidP="00F810C4">
      <w:r>
        <w:lastRenderedPageBreak/>
        <w:t>The following diagram covers the detailed flow between an agent and MCP:</w:t>
      </w:r>
    </w:p>
    <w:p w14:paraId="553ADD14" w14:textId="77777777" w:rsidR="00F810C4" w:rsidRPr="00492FA0" w:rsidRDefault="00F810C4" w:rsidP="00F810C4">
      <w:pPr>
        <w:jc w:val="center"/>
      </w:pPr>
      <w:r w:rsidRPr="00492FA0">
        <w:rPr>
          <w:noProof/>
        </w:rPr>
        <w:drawing>
          <wp:inline distT="0" distB="0" distL="0" distR="0" wp14:anchorId="2FFD8137" wp14:editId="2B5158D1">
            <wp:extent cx="4680444" cy="7820855"/>
            <wp:effectExtent l="0" t="0" r="6350" b="8890"/>
            <wp:docPr id="1004730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1388" cy="7839142"/>
                    </a:xfrm>
                    <a:prstGeom prst="rect">
                      <a:avLst/>
                    </a:prstGeom>
                    <a:noFill/>
                    <a:ln>
                      <a:noFill/>
                    </a:ln>
                  </pic:spPr>
                </pic:pic>
              </a:graphicData>
            </a:graphic>
          </wp:inline>
        </w:drawing>
      </w:r>
    </w:p>
    <w:p w14:paraId="4E402A59" w14:textId="77777777" w:rsidR="00F810C4" w:rsidRPr="002505C1" w:rsidRDefault="00F810C4" w:rsidP="00F810C4">
      <w:pPr>
        <w:jc w:val="center"/>
      </w:pPr>
    </w:p>
    <w:p w14:paraId="0EA56942" w14:textId="77777777" w:rsidR="00F810C4" w:rsidRDefault="00F810C4" w:rsidP="00F810C4">
      <w:r>
        <w:t>The following diagram expands the details related to the security scanning and Microsoft Defender for AI:</w:t>
      </w:r>
    </w:p>
    <w:p w14:paraId="7AC3C30B" w14:textId="77777777" w:rsidR="00F810C4" w:rsidRPr="00053D0F" w:rsidRDefault="00F810C4" w:rsidP="00F810C4">
      <w:r w:rsidRPr="00053D0F">
        <w:rPr>
          <w:noProof/>
        </w:rPr>
        <w:drawing>
          <wp:inline distT="0" distB="0" distL="0" distR="0" wp14:anchorId="26116A49" wp14:editId="052739B5">
            <wp:extent cx="5943600" cy="4802505"/>
            <wp:effectExtent l="0" t="0" r="0" b="0"/>
            <wp:docPr id="279862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802505"/>
                    </a:xfrm>
                    <a:prstGeom prst="rect">
                      <a:avLst/>
                    </a:prstGeom>
                    <a:noFill/>
                    <a:ln>
                      <a:noFill/>
                    </a:ln>
                  </pic:spPr>
                </pic:pic>
              </a:graphicData>
            </a:graphic>
          </wp:inline>
        </w:drawing>
      </w:r>
    </w:p>
    <w:bookmarkEnd w:id="1"/>
    <w:bookmarkEnd w:id="2"/>
    <w:p w14:paraId="5D853E66" w14:textId="77777777" w:rsidR="009C43C2" w:rsidRDefault="009C43C2" w:rsidP="009C43C2"/>
    <w:p w14:paraId="1D9C6834" w14:textId="07C7FD98" w:rsidR="00A43AE1" w:rsidRDefault="00BA2328">
      <w:pPr>
        <w:pStyle w:val="Heading1Numbered"/>
      </w:pPr>
      <w:bookmarkStart w:id="7" w:name="_Toc226720909"/>
      <w:r>
        <w:lastRenderedPageBreak/>
        <w:t>Persona</w:t>
      </w:r>
      <w:r w:rsidR="00AF601E">
        <w:t>s - Flow</w:t>
      </w:r>
      <w:bookmarkEnd w:id="7"/>
    </w:p>
    <w:p w14:paraId="4CC99CE9" w14:textId="77777777" w:rsidR="00C5405E" w:rsidRPr="00C5405E" w:rsidRDefault="00C5405E" w:rsidP="00C5405E">
      <w:r w:rsidRPr="00C5405E">
        <w:rPr>
          <w:b/>
          <w:bCs/>
        </w:rPr>
        <w:t>Data Scientist / ML Engineer</w:t>
      </w:r>
    </w:p>
    <w:p w14:paraId="4646923F" w14:textId="77777777" w:rsidR="00B07440" w:rsidRPr="00B07440" w:rsidRDefault="00B07440" w:rsidP="00B07440">
      <w:r w:rsidRPr="00B07440">
        <w:t xml:space="preserve">This persona is responsible for end-to-end AI development: discovering assets, composing complex workflows (orchestration graphs), testing agents/tools in a sandbox, debugging prompts, running experiments, and analyzing execution history. Primary interactions include the </w:t>
      </w:r>
      <w:r w:rsidRPr="00B07440">
        <w:rPr>
          <w:b/>
          <w:bCs/>
        </w:rPr>
        <w:t>Visual Orchestration Canvas</w:t>
      </w:r>
      <w:r w:rsidRPr="00B07440">
        <w:t xml:space="preserve"> (React Flow drag-and-drop), </w:t>
      </w:r>
      <w:r w:rsidRPr="00B07440">
        <w:rPr>
          <w:b/>
          <w:bCs/>
        </w:rPr>
        <w:t>Playground</w:t>
      </w:r>
      <w:r w:rsidRPr="00B07440">
        <w:t xml:space="preserve"> (interactive testing), </w:t>
      </w:r>
      <w:r w:rsidRPr="00B07440">
        <w:rPr>
          <w:b/>
          <w:bCs/>
        </w:rPr>
        <w:t>DevUI</w:t>
      </w:r>
      <w:r w:rsidRPr="00B07440">
        <w:t xml:space="preserve"> (Microsoft Agent Framework debugging), </w:t>
      </w:r>
      <w:r w:rsidRPr="00B07440">
        <w:rPr>
          <w:b/>
          <w:bCs/>
        </w:rPr>
        <w:t>Asset Catalog</w:t>
      </w:r>
      <w:r w:rsidRPr="00B07440">
        <w:t xml:space="preserve"> (search/discovery), </w:t>
      </w:r>
      <w:r w:rsidRPr="00B07440">
        <w:rPr>
          <w:b/>
          <w:bCs/>
        </w:rPr>
        <w:t>Execution Engine</w:t>
      </w:r>
      <w:r w:rsidRPr="00B07440">
        <w:t xml:space="preserve">, and </w:t>
      </w:r>
      <w:r w:rsidRPr="00B07440">
        <w:rPr>
          <w:b/>
          <w:bCs/>
        </w:rPr>
        <w:t>Execution History / Metrics</w:t>
      </w:r>
      <w:r w:rsidRPr="00B07440">
        <w:t>.</w:t>
      </w:r>
    </w:p>
    <w:p w14:paraId="1C655BB2" w14:textId="77777777" w:rsidR="00B07440" w:rsidRPr="00B07440" w:rsidRDefault="00B07440" w:rsidP="00B07440">
      <w:r w:rsidRPr="00B07440">
        <w:rPr>
          <w:b/>
          <w:bCs/>
        </w:rPr>
        <w:t>Identity &amp; Authorization Details</w:t>
      </w:r>
    </w:p>
    <w:p w14:paraId="777B8936" w14:textId="77777777" w:rsidR="00B07440" w:rsidRPr="00B07440" w:rsidRDefault="00B07440" w:rsidP="003D0463">
      <w:pPr>
        <w:numPr>
          <w:ilvl w:val="0"/>
          <w:numId w:val="26"/>
        </w:numPr>
      </w:pPr>
      <w:r w:rsidRPr="00B07440">
        <w:rPr>
          <w:b/>
          <w:bCs/>
        </w:rPr>
        <w:t>Inbound Identity</w:t>
      </w:r>
      <w:r w:rsidRPr="00B07440">
        <w:t>: Entra ID User (interactive or delegated OAuth 2.0 flow).</w:t>
      </w:r>
    </w:p>
    <w:p w14:paraId="594BDCBE" w14:textId="77777777" w:rsidR="00B07440" w:rsidRPr="00B07440" w:rsidRDefault="00B07440" w:rsidP="003D0463">
      <w:pPr>
        <w:numPr>
          <w:ilvl w:val="0"/>
          <w:numId w:val="26"/>
        </w:numPr>
      </w:pPr>
      <w:r w:rsidRPr="00B07440">
        <w:rPr>
          <w:b/>
          <w:bCs/>
        </w:rPr>
        <w:t>RBAC Roles</w:t>
      </w:r>
      <w:r w:rsidRPr="00B07440">
        <w:t xml:space="preserve"> (all </w:t>
      </w:r>
      <w:r w:rsidRPr="00B07440">
        <w:rPr>
          <w:b/>
          <w:bCs/>
        </w:rPr>
        <w:t>custom platform-defined roles</w:t>
      </w:r>
      <w:r w:rsidRPr="00B07440">
        <w:t xml:space="preserve"> in UAP; not built-in Azure/Entra roles):</w:t>
      </w:r>
    </w:p>
    <w:p w14:paraId="4E60563D" w14:textId="77777777" w:rsidR="00B07440" w:rsidRPr="00B07440" w:rsidRDefault="00B07440" w:rsidP="003D0463">
      <w:pPr>
        <w:numPr>
          <w:ilvl w:val="1"/>
          <w:numId w:val="26"/>
        </w:numPr>
      </w:pPr>
      <w:r w:rsidRPr="00B07440">
        <w:t>“Workflow Designer” (custom) – full CRUD on personal/team workflows, read access to Asset Catalog and registries.</w:t>
      </w:r>
    </w:p>
    <w:p w14:paraId="60D94D9B" w14:textId="77777777" w:rsidR="00B07440" w:rsidRPr="00B07440" w:rsidRDefault="00B07440" w:rsidP="003D0463">
      <w:pPr>
        <w:numPr>
          <w:ilvl w:val="1"/>
          <w:numId w:val="26"/>
        </w:numPr>
      </w:pPr>
      <w:r w:rsidRPr="00B07440">
        <w:t>“Workflow Executor” (custom) – permission to trigger executions via the Execution Engine.</w:t>
      </w:r>
    </w:p>
    <w:p w14:paraId="321029AC" w14:textId="77777777" w:rsidR="000928F1" w:rsidRDefault="00B07440" w:rsidP="003D0463">
      <w:pPr>
        <w:numPr>
          <w:ilvl w:val="1"/>
          <w:numId w:val="26"/>
        </w:numPr>
      </w:pPr>
      <w:r w:rsidRPr="00B07440">
        <w:t xml:space="preserve">“Read-Only Analyst” (custom) – read-only access to Execution History and Metrics. </w:t>
      </w:r>
    </w:p>
    <w:p w14:paraId="0B831F49" w14:textId="5EA31958" w:rsidR="00B07440" w:rsidRPr="00B07440" w:rsidRDefault="00B07440" w:rsidP="003D0463">
      <w:pPr>
        <w:numPr>
          <w:ilvl w:val="0"/>
          <w:numId w:val="26"/>
        </w:numPr>
      </w:pPr>
      <w:r w:rsidRPr="00B07440">
        <w:rPr>
          <w:b/>
          <w:bCs/>
        </w:rPr>
        <w:t>Assignment / Mapping to Entra ID Group</w:t>
      </w:r>
      <w:r w:rsidRPr="00B07440">
        <w:t>:</w:t>
      </w:r>
    </w:p>
    <w:p w14:paraId="4053DD2E" w14:textId="77777777" w:rsidR="00B07440" w:rsidRPr="00B07440" w:rsidRDefault="00B07440" w:rsidP="003D0463">
      <w:pPr>
        <w:numPr>
          <w:ilvl w:val="1"/>
          <w:numId w:val="26"/>
        </w:numPr>
      </w:pPr>
      <w:r w:rsidRPr="00B07440">
        <w:t>Create an Entra ID Security Group (e.g., UAP-Workflow-Designer, UAP-Workflow-Executor).</w:t>
      </w:r>
    </w:p>
    <w:p w14:paraId="6C59073F" w14:textId="77777777" w:rsidR="00B07440" w:rsidRPr="00B07440" w:rsidRDefault="00B07440" w:rsidP="003D0463">
      <w:pPr>
        <w:numPr>
          <w:ilvl w:val="1"/>
          <w:numId w:val="26"/>
        </w:numPr>
      </w:pPr>
      <w:r w:rsidRPr="00B07440">
        <w:t>Add the Data Scientist user (or a Microsoft 365/Entra ID group) as a member via the Entra admin center or Microsoft Graph API.</w:t>
      </w:r>
    </w:p>
    <w:p w14:paraId="2E77FE6A" w14:textId="55EC7892" w:rsidR="00B07440" w:rsidRPr="00B07440" w:rsidRDefault="00B07440" w:rsidP="003D0463">
      <w:pPr>
        <w:numPr>
          <w:ilvl w:val="1"/>
          <w:numId w:val="26"/>
        </w:numPr>
      </w:pPr>
      <w:r w:rsidRPr="00B07440">
        <w:t xml:space="preserve">On every inbound token validation (LLM Gateway), the platform queries Microsoft Graph (/me/memberOf) or reads group claims from the ID token, then maps the group Object ID to the custom UAP role stored in </w:t>
      </w:r>
      <w:r w:rsidR="00567749">
        <w:t>Mongo</w:t>
      </w:r>
      <w:r w:rsidRPr="00B07440">
        <w:t xml:space="preserve"> DB (tenant-partitioned). The Policy Engine then injects the resolved role into the session context.</w:t>
      </w:r>
    </w:p>
    <w:p w14:paraId="4C67EC2B" w14:textId="77777777" w:rsidR="00B07440" w:rsidRPr="00B07440" w:rsidRDefault="00B07440" w:rsidP="003D0463">
      <w:pPr>
        <w:numPr>
          <w:ilvl w:val="1"/>
          <w:numId w:val="26"/>
        </w:numPr>
      </w:pPr>
      <w:r w:rsidRPr="00B07440">
        <w:t>For time-bound elevation, use Entra ID Privileged Identity Management (PIM) to assign the group membership as eligible (JIT activation).</w:t>
      </w:r>
    </w:p>
    <w:p w14:paraId="49DC0849" w14:textId="77777777" w:rsidR="00B07440" w:rsidRPr="00B07440" w:rsidRDefault="00B07440" w:rsidP="003D0463">
      <w:pPr>
        <w:numPr>
          <w:ilvl w:val="0"/>
          <w:numId w:val="26"/>
        </w:numPr>
      </w:pPr>
      <w:r w:rsidRPr="00B07440">
        <w:rPr>
          <w:b/>
          <w:bCs/>
        </w:rPr>
        <w:t>ABAC Rules</w:t>
      </w:r>
      <w:r w:rsidRPr="00B07440">
        <w:t xml:space="preserve"> (enforced by Policy Engine per invocation):</w:t>
      </w:r>
    </w:p>
    <w:p w14:paraId="1936AA1E" w14:textId="77777777" w:rsidR="00B07440" w:rsidRPr="00B07440" w:rsidRDefault="00B07440" w:rsidP="003D0463">
      <w:pPr>
        <w:numPr>
          <w:ilvl w:val="1"/>
          <w:numId w:val="26"/>
        </w:numPr>
      </w:pPr>
      <w:r w:rsidRPr="00B07440">
        <w:lastRenderedPageBreak/>
        <w:t>Context attributes evaluated: budget remaining, PHI/PII classification of inputs, risk rating of the workflow, team/workspace scoping, HITL flag.</w:t>
      </w:r>
    </w:p>
    <w:p w14:paraId="61291351" w14:textId="77777777" w:rsidR="00B07440" w:rsidRPr="00B07440" w:rsidRDefault="00B07440" w:rsidP="003D0463">
      <w:pPr>
        <w:numPr>
          <w:ilvl w:val="1"/>
          <w:numId w:val="26"/>
        </w:numPr>
      </w:pPr>
      <w:r w:rsidRPr="00B07440">
        <w:t>Example policy: “If workflow estimated cost &gt; $500 or contains PHI data, require Human-in-the-Loop approval before execution.”</w:t>
      </w:r>
    </w:p>
    <w:p w14:paraId="7FD70322" w14:textId="77777777" w:rsidR="00B07440" w:rsidRPr="00B07440" w:rsidRDefault="00B07440" w:rsidP="003D0463">
      <w:pPr>
        <w:numPr>
          <w:ilvl w:val="0"/>
          <w:numId w:val="26"/>
        </w:numPr>
      </w:pPr>
      <w:r w:rsidRPr="00B07440">
        <w:rPr>
          <w:b/>
          <w:bCs/>
        </w:rPr>
        <w:t>Specific Use-Case Scenarios</w:t>
      </w:r>
      <w:r w:rsidRPr="00B07440">
        <w:t>:</w:t>
      </w:r>
    </w:p>
    <w:p w14:paraId="76A02117" w14:textId="77777777" w:rsidR="00B07440" w:rsidRPr="00B07440" w:rsidRDefault="00B07440" w:rsidP="003D0463">
      <w:pPr>
        <w:numPr>
          <w:ilvl w:val="1"/>
          <w:numId w:val="26"/>
        </w:numPr>
      </w:pPr>
      <w:r w:rsidRPr="00B07440">
        <w:rPr>
          <w:b/>
          <w:bCs/>
        </w:rPr>
        <w:t>Allowed</w:t>
      </w:r>
      <w:r w:rsidRPr="00B07440">
        <w:t>: A Data Scientist drags nodes on the Canvas to build a multi-agent research workflow using discovered models and MCP tools. Custom RBAC “Workflow Designer” (mapped via Entra ID group) allows save/submit; ABAC confirms budget is sufficient and no PHI is detected → execution proceeds.</w:t>
      </w:r>
    </w:p>
    <w:p w14:paraId="7822655D" w14:textId="77777777" w:rsidR="00B07440" w:rsidRPr="00B07440" w:rsidRDefault="00B07440" w:rsidP="003D0463">
      <w:pPr>
        <w:numPr>
          <w:ilvl w:val="1"/>
          <w:numId w:val="26"/>
        </w:numPr>
      </w:pPr>
      <w:r w:rsidRPr="00B07440">
        <w:rPr>
          <w:b/>
          <w:bCs/>
        </w:rPr>
        <w:t>Blocked</w:t>
      </w:r>
      <w:r w:rsidRPr="00B07440">
        <w:t>: Same user attempts to run a high-risk workflow that exceeds monthly budget. Policy Engine ABAC denies execution and forces HITL gate.</w:t>
      </w:r>
    </w:p>
    <w:p w14:paraId="5A97A448" w14:textId="77777777" w:rsidR="00B07440" w:rsidRPr="00B07440" w:rsidRDefault="00B07440" w:rsidP="003D0463">
      <w:pPr>
        <w:numPr>
          <w:ilvl w:val="1"/>
          <w:numId w:val="26"/>
        </w:numPr>
      </w:pPr>
      <w:r w:rsidRPr="00B07440">
        <w:rPr>
          <w:b/>
          <w:bCs/>
        </w:rPr>
        <w:t>Allowed with escalation</w:t>
      </w:r>
      <w:r w:rsidRPr="00B07440">
        <w:t>: User with custom “Workflow Executor” role can invoke a pre-approved template, but ABAC injects a dynamic scope limit based on their current team quota.</w:t>
      </w:r>
    </w:p>
    <w:p w14:paraId="6D958037" w14:textId="48F2436F" w:rsidR="00C5405E" w:rsidRDefault="00C5405E" w:rsidP="00C5405E"/>
    <w:p w14:paraId="01BA6256" w14:textId="52274E8E" w:rsidR="00FB25C3" w:rsidRPr="00FB25C3" w:rsidRDefault="00FB25C3" w:rsidP="00FB25C3">
      <w:r w:rsidRPr="00FB25C3">
        <w:rPr>
          <w:noProof/>
        </w:rPr>
        <w:lastRenderedPageBreak/>
        <w:drawing>
          <wp:inline distT="0" distB="0" distL="0" distR="0" wp14:anchorId="431B19D2" wp14:editId="780B4501">
            <wp:extent cx="4739005" cy="8229600"/>
            <wp:effectExtent l="0" t="0" r="4445" b="0"/>
            <wp:docPr id="686440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39005" cy="8229600"/>
                    </a:xfrm>
                    <a:prstGeom prst="rect">
                      <a:avLst/>
                    </a:prstGeom>
                    <a:noFill/>
                    <a:ln>
                      <a:noFill/>
                    </a:ln>
                  </pic:spPr>
                </pic:pic>
              </a:graphicData>
            </a:graphic>
          </wp:inline>
        </w:drawing>
      </w:r>
    </w:p>
    <w:p w14:paraId="249F3339" w14:textId="77777777" w:rsidR="00FB25C3" w:rsidRPr="00C5405E" w:rsidRDefault="00FB25C3" w:rsidP="00C5405E"/>
    <w:p w14:paraId="1B64BB90" w14:textId="77777777" w:rsidR="00C5405E" w:rsidRPr="00C5405E" w:rsidRDefault="00C5405E" w:rsidP="00C5405E">
      <w:r w:rsidRPr="00C5405E">
        <w:rPr>
          <w:b/>
          <w:bCs/>
        </w:rPr>
        <w:t>Agent Modeler / User (MCP)</w:t>
      </w:r>
    </w:p>
    <w:p w14:paraId="4ED01012" w14:textId="77777777" w:rsidR="00976BD9" w:rsidRPr="00976BD9" w:rsidRDefault="00976BD9" w:rsidP="00976BD9">
      <w:r w:rsidRPr="00976BD9">
        <w:t xml:space="preserve">This persona specializes in creating, versioning, configuring, and registering AI agents, MCP servers, tools, and skills. Key interactions: </w:t>
      </w:r>
      <w:r w:rsidRPr="00976BD9">
        <w:rPr>
          <w:b/>
          <w:bCs/>
        </w:rPr>
        <w:t>MCP Server &amp; Tool Registry</w:t>
      </w:r>
      <w:r w:rsidRPr="00976BD9">
        <w:t xml:space="preserve">, </w:t>
      </w:r>
      <w:r w:rsidRPr="00976BD9">
        <w:rPr>
          <w:b/>
          <w:bCs/>
        </w:rPr>
        <w:t>Asset Catalog</w:t>
      </w:r>
      <w:r w:rsidRPr="00976BD9">
        <w:t xml:space="preserve">, </w:t>
      </w:r>
      <w:r w:rsidRPr="00976BD9">
        <w:rPr>
          <w:b/>
          <w:bCs/>
        </w:rPr>
        <w:t>Publisher &amp; Submission API</w:t>
      </w:r>
      <w:r w:rsidRPr="00976BD9">
        <w:t xml:space="preserve">, </w:t>
      </w:r>
      <w:r w:rsidRPr="00976BD9">
        <w:rPr>
          <w:b/>
          <w:bCs/>
        </w:rPr>
        <w:t>Playground</w:t>
      </w:r>
      <w:r w:rsidRPr="00976BD9">
        <w:t xml:space="preserve">, </w:t>
      </w:r>
      <w:r w:rsidRPr="00976BD9">
        <w:rPr>
          <w:b/>
          <w:bCs/>
        </w:rPr>
        <w:t>Security Scanner</w:t>
      </w:r>
      <w:r w:rsidRPr="00976BD9">
        <w:t xml:space="preserve">, and </w:t>
      </w:r>
      <w:r w:rsidRPr="00976BD9">
        <w:rPr>
          <w:b/>
          <w:bCs/>
        </w:rPr>
        <w:t>DevUI</w:t>
      </w:r>
      <w:r w:rsidRPr="00976BD9">
        <w:t>.</w:t>
      </w:r>
    </w:p>
    <w:p w14:paraId="1F05672C" w14:textId="77777777" w:rsidR="00976BD9" w:rsidRPr="00976BD9" w:rsidRDefault="00976BD9" w:rsidP="00976BD9">
      <w:r w:rsidRPr="00976BD9">
        <w:rPr>
          <w:b/>
          <w:bCs/>
        </w:rPr>
        <w:t>Identity &amp; Authorization Details</w:t>
      </w:r>
    </w:p>
    <w:p w14:paraId="2D53B44A" w14:textId="77777777" w:rsidR="00976BD9" w:rsidRPr="00976BD9" w:rsidRDefault="00976BD9" w:rsidP="003D0463">
      <w:pPr>
        <w:numPr>
          <w:ilvl w:val="0"/>
          <w:numId w:val="27"/>
        </w:numPr>
      </w:pPr>
      <w:r w:rsidRPr="00976BD9">
        <w:rPr>
          <w:b/>
          <w:bCs/>
        </w:rPr>
        <w:t>Inbound Identity</w:t>
      </w:r>
      <w:r w:rsidRPr="00976BD9">
        <w:t>: Entra ID User (delegated).</w:t>
      </w:r>
    </w:p>
    <w:p w14:paraId="7F384249" w14:textId="77777777" w:rsidR="00976BD9" w:rsidRPr="00976BD9" w:rsidRDefault="00976BD9" w:rsidP="003D0463">
      <w:pPr>
        <w:numPr>
          <w:ilvl w:val="0"/>
          <w:numId w:val="27"/>
        </w:numPr>
      </w:pPr>
      <w:r w:rsidRPr="00976BD9">
        <w:rPr>
          <w:b/>
          <w:bCs/>
        </w:rPr>
        <w:t>RBAC Roles</w:t>
      </w:r>
      <w:r w:rsidRPr="00976BD9">
        <w:t xml:space="preserve"> (all </w:t>
      </w:r>
      <w:r w:rsidRPr="00976BD9">
        <w:rPr>
          <w:b/>
          <w:bCs/>
        </w:rPr>
        <w:t>custom platform-defined roles</w:t>
      </w:r>
      <w:r w:rsidRPr="00976BD9">
        <w:t xml:space="preserve"> in UAP):</w:t>
      </w:r>
    </w:p>
    <w:p w14:paraId="2C53EEB2" w14:textId="77777777" w:rsidR="00976BD9" w:rsidRPr="00976BD9" w:rsidRDefault="00976BD9" w:rsidP="003D0463">
      <w:pPr>
        <w:numPr>
          <w:ilvl w:val="1"/>
          <w:numId w:val="27"/>
        </w:numPr>
      </w:pPr>
      <w:r w:rsidRPr="00976BD9">
        <w:t>“Agent Modeler” (custom) – create/edit/register MCP endpoints and agent definitions.</w:t>
      </w:r>
    </w:p>
    <w:p w14:paraId="2AF8E607" w14:textId="77777777" w:rsidR="00976BD9" w:rsidRPr="00976BD9" w:rsidRDefault="00976BD9" w:rsidP="003D0463">
      <w:pPr>
        <w:numPr>
          <w:ilvl w:val="1"/>
          <w:numId w:val="27"/>
        </w:numPr>
      </w:pPr>
      <w:r w:rsidRPr="00976BD9">
        <w:t>“Tool Contributor” (custom) – submit tools and skills to the registry.</w:t>
      </w:r>
    </w:p>
    <w:p w14:paraId="1EF85844" w14:textId="77777777" w:rsidR="007F1A82" w:rsidRDefault="00976BD9" w:rsidP="003D0463">
      <w:pPr>
        <w:numPr>
          <w:ilvl w:val="1"/>
          <w:numId w:val="27"/>
        </w:numPr>
      </w:pPr>
      <w:r w:rsidRPr="00976BD9">
        <w:t xml:space="preserve">“MCP Tester” (custom) – run sandbox tests in Playground. </w:t>
      </w:r>
    </w:p>
    <w:p w14:paraId="299D5956" w14:textId="63D935F8" w:rsidR="00976BD9" w:rsidRPr="00976BD9" w:rsidRDefault="00976BD9" w:rsidP="003D0463">
      <w:pPr>
        <w:numPr>
          <w:ilvl w:val="0"/>
          <w:numId w:val="27"/>
        </w:numPr>
      </w:pPr>
      <w:r w:rsidRPr="00976BD9">
        <w:rPr>
          <w:b/>
          <w:bCs/>
        </w:rPr>
        <w:t>Assignment / Mapping to Entra ID Group</w:t>
      </w:r>
      <w:r w:rsidRPr="00976BD9">
        <w:t>:</w:t>
      </w:r>
    </w:p>
    <w:p w14:paraId="1478F3F7" w14:textId="77777777" w:rsidR="00976BD9" w:rsidRPr="00976BD9" w:rsidRDefault="00976BD9" w:rsidP="003D0463">
      <w:pPr>
        <w:numPr>
          <w:ilvl w:val="1"/>
          <w:numId w:val="27"/>
        </w:numPr>
      </w:pPr>
      <w:r w:rsidRPr="00976BD9">
        <w:t>Create Entra ID Security Groups (e.g., UAP-Agent-Modeler, UAP-Tool-Contributor).</w:t>
      </w:r>
    </w:p>
    <w:p w14:paraId="7F33F549" w14:textId="77777777" w:rsidR="00976BD9" w:rsidRPr="00976BD9" w:rsidRDefault="00976BD9" w:rsidP="003D0463">
      <w:pPr>
        <w:numPr>
          <w:ilvl w:val="1"/>
          <w:numId w:val="27"/>
        </w:numPr>
      </w:pPr>
      <w:r w:rsidRPr="00976BD9">
        <w:t>Add users (or nested groups) as members in Entra admin center.</w:t>
      </w:r>
    </w:p>
    <w:p w14:paraId="0755F852" w14:textId="349891A8" w:rsidR="00976BD9" w:rsidRPr="00976BD9" w:rsidRDefault="00976BD9" w:rsidP="003D0463">
      <w:pPr>
        <w:numPr>
          <w:ilvl w:val="1"/>
          <w:numId w:val="27"/>
        </w:numPr>
      </w:pPr>
      <w:r w:rsidRPr="00976BD9">
        <w:t xml:space="preserve">LLM Gateway / Policy Engine resolves group membership at token validation time via Microsoft Graph or token claims, then maps the group ID to the internal UAP role record in </w:t>
      </w:r>
      <w:r w:rsidR="00567749">
        <w:t>Mongo</w:t>
      </w:r>
      <w:r w:rsidRPr="00976BD9">
        <w:t xml:space="preserve"> DB. The mapping table (group Object ID → UAP role name) is maintained in the Asset Catalog for easy admin management.</w:t>
      </w:r>
    </w:p>
    <w:p w14:paraId="08240C94" w14:textId="77777777" w:rsidR="00976BD9" w:rsidRPr="00976BD9" w:rsidRDefault="00976BD9" w:rsidP="003D0463">
      <w:pPr>
        <w:numPr>
          <w:ilvl w:val="1"/>
          <w:numId w:val="27"/>
        </w:numPr>
      </w:pPr>
      <w:r w:rsidRPr="00976BD9">
        <w:t>PIM can be used for eligible group membership on sensitive modeling roles.</w:t>
      </w:r>
    </w:p>
    <w:p w14:paraId="6A033260" w14:textId="77777777" w:rsidR="00976BD9" w:rsidRPr="00976BD9" w:rsidRDefault="00976BD9" w:rsidP="003D0463">
      <w:pPr>
        <w:numPr>
          <w:ilvl w:val="0"/>
          <w:numId w:val="27"/>
        </w:numPr>
      </w:pPr>
      <w:r w:rsidRPr="00976BD9">
        <w:rPr>
          <w:b/>
          <w:bCs/>
        </w:rPr>
        <w:t>ABAC Rules</w:t>
      </w:r>
      <w:r w:rsidRPr="00976BD9">
        <w:t xml:space="preserve"> (Policy Engine):</w:t>
      </w:r>
    </w:p>
    <w:p w14:paraId="17B077F3" w14:textId="77777777" w:rsidR="00976BD9" w:rsidRPr="00976BD9" w:rsidRDefault="00976BD9" w:rsidP="003D0463">
      <w:pPr>
        <w:numPr>
          <w:ilvl w:val="1"/>
          <w:numId w:val="27"/>
        </w:numPr>
      </w:pPr>
      <w:r w:rsidRPr="00976BD9">
        <w:t>Evaluates metadata completeness, security scan results, version compatibility, domain/team ownership, and dependency risk.</w:t>
      </w:r>
    </w:p>
    <w:p w14:paraId="67F66E68" w14:textId="77777777" w:rsidR="00976BD9" w:rsidRPr="00976BD9" w:rsidRDefault="00976BD9" w:rsidP="003D0463">
      <w:pPr>
        <w:numPr>
          <w:ilvl w:val="1"/>
          <w:numId w:val="27"/>
        </w:numPr>
      </w:pPr>
      <w:r w:rsidRPr="00976BD9">
        <w:t>Example policy: “MCP server registration allowed only if static scan passes and the endpoint uses Entra-managed identity (no static secrets).”</w:t>
      </w:r>
    </w:p>
    <w:p w14:paraId="73F67068" w14:textId="77777777" w:rsidR="00976BD9" w:rsidRPr="00976BD9" w:rsidRDefault="00976BD9" w:rsidP="003D0463">
      <w:pPr>
        <w:numPr>
          <w:ilvl w:val="0"/>
          <w:numId w:val="27"/>
        </w:numPr>
      </w:pPr>
      <w:r w:rsidRPr="00976BD9">
        <w:rPr>
          <w:b/>
          <w:bCs/>
        </w:rPr>
        <w:t>Specific Use-Case Scenarios</w:t>
      </w:r>
      <w:r w:rsidRPr="00976BD9">
        <w:t>:</w:t>
      </w:r>
    </w:p>
    <w:p w14:paraId="504343CF" w14:textId="77777777" w:rsidR="00976BD9" w:rsidRPr="00976BD9" w:rsidRDefault="00976BD9" w:rsidP="003D0463">
      <w:pPr>
        <w:numPr>
          <w:ilvl w:val="1"/>
          <w:numId w:val="27"/>
        </w:numPr>
      </w:pPr>
      <w:r w:rsidRPr="00976BD9">
        <w:rPr>
          <w:b/>
          <w:bCs/>
        </w:rPr>
        <w:t>Allowed</w:t>
      </w:r>
      <w:r w:rsidRPr="00976BD9">
        <w:t>: Modeler creates a new MCP server definition; custom RBAC “Agent Modeler” (via Entra group mapping) grants registration rights; ABAC confirms scan passed.</w:t>
      </w:r>
    </w:p>
    <w:p w14:paraId="3F8D4A1F" w14:textId="77777777" w:rsidR="00976BD9" w:rsidRPr="00976BD9" w:rsidRDefault="00976BD9" w:rsidP="003D0463">
      <w:pPr>
        <w:numPr>
          <w:ilvl w:val="1"/>
          <w:numId w:val="27"/>
        </w:numPr>
      </w:pPr>
      <w:r w:rsidRPr="00976BD9">
        <w:rPr>
          <w:b/>
          <w:bCs/>
        </w:rPr>
        <w:lastRenderedPageBreak/>
        <w:t>Blocked</w:t>
      </w:r>
      <w:r w:rsidRPr="00976BD9">
        <w:t>: Attempt to register an MCP endpoint with risky dependency → ABAC + Security Scanner rejects.</w:t>
      </w:r>
    </w:p>
    <w:p w14:paraId="783A117E" w14:textId="4ED53187" w:rsidR="00673E9B" w:rsidRPr="00673E9B" w:rsidRDefault="00673E9B" w:rsidP="00976BD9"/>
    <w:p w14:paraId="027C4747" w14:textId="2B481508" w:rsidR="00C5405E" w:rsidRDefault="00C5405E" w:rsidP="00C5405E"/>
    <w:p w14:paraId="0AB98043" w14:textId="74ECB86C" w:rsidR="002B547F" w:rsidRPr="002B547F" w:rsidRDefault="002B547F" w:rsidP="002B547F">
      <w:r w:rsidRPr="002B547F">
        <w:rPr>
          <w:noProof/>
        </w:rPr>
        <w:lastRenderedPageBreak/>
        <w:drawing>
          <wp:inline distT="0" distB="0" distL="0" distR="0" wp14:anchorId="527918CE" wp14:editId="6D897857">
            <wp:extent cx="5943600" cy="8051165"/>
            <wp:effectExtent l="0" t="0" r="0" b="6985"/>
            <wp:docPr id="674096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8051165"/>
                    </a:xfrm>
                    <a:prstGeom prst="rect">
                      <a:avLst/>
                    </a:prstGeom>
                    <a:noFill/>
                    <a:ln>
                      <a:noFill/>
                    </a:ln>
                  </pic:spPr>
                </pic:pic>
              </a:graphicData>
            </a:graphic>
          </wp:inline>
        </w:drawing>
      </w:r>
    </w:p>
    <w:p w14:paraId="2B80E58C" w14:textId="77777777" w:rsidR="00F117B3" w:rsidRPr="00C5405E" w:rsidRDefault="00F117B3" w:rsidP="00C5405E"/>
    <w:p w14:paraId="74C7189A" w14:textId="77777777" w:rsidR="00C5405E" w:rsidRPr="00C5405E" w:rsidRDefault="00C5405E" w:rsidP="00C5405E">
      <w:r w:rsidRPr="00C5405E">
        <w:rPr>
          <w:b/>
          <w:bCs/>
        </w:rPr>
        <w:t>MCP Manager / Analyst</w:t>
      </w:r>
    </w:p>
    <w:p w14:paraId="2C293B49" w14:textId="77777777" w:rsidR="008F02C8" w:rsidRPr="008F02C8" w:rsidRDefault="008F02C8" w:rsidP="008F02C8">
      <w:r w:rsidRPr="008F02C8">
        <w:t xml:space="preserve">This operational role monitors, governs, troubleshoots, and reports on MCP servers, tools, and agents. Primary interactions: </w:t>
      </w:r>
      <w:r w:rsidRPr="008F02C8">
        <w:rPr>
          <w:b/>
          <w:bCs/>
        </w:rPr>
        <w:t>MCP/A2A/Agent Registry</w:t>
      </w:r>
      <w:r w:rsidRPr="008F02C8">
        <w:t xml:space="preserve">, </w:t>
      </w:r>
      <w:r w:rsidRPr="008F02C8">
        <w:rPr>
          <w:b/>
          <w:bCs/>
        </w:rPr>
        <w:t>Admin Dashboard</w:t>
      </w:r>
      <w:r w:rsidRPr="008F02C8">
        <w:t xml:space="preserve">, </w:t>
      </w:r>
      <w:r w:rsidRPr="008F02C8">
        <w:rPr>
          <w:b/>
          <w:bCs/>
        </w:rPr>
        <w:t>Metrics &amp; OTLP</w:t>
      </w:r>
      <w:r w:rsidRPr="008F02C8">
        <w:t xml:space="preserve">, </w:t>
      </w:r>
      <w:r w:rsidRPr="008F02C8">
        <w:rPr>
          <w:b/>
          <w:bCs/>
        </w:rPr>
        <w:t>Execution History</w:t>
      </w:r>
      <w:r w:rsidRPr="008F02C8">
        <w:t xml:space="preserve">, </w:t>
      </w:r>
      <w:r w:rsidRPr="008F02C8">
        <w:rPr>
          <w:b/>
          <w:bCs/>
        </w:rPr>
        <w:t>Security Scanner</w:t>
      </w:r>
      <w:r w:rsidRPr="008F02C8">
        <w:t xml:space="preserve"> results, and </w:t>
      </w:r>
      <w:r w:rsidRPr="008F02C8">
        <w:rPr>
          <w:b/>
          <w:bCs/>
        </w:rPr>
        <w:t>Audit Log</w:t>
      </w:r>
      <w:r w:rsidRPr="008F02C8">
        <w:t>.</w:t>
      </w:r>
    </w:p>
    <w:p w14:paraId="44D4201C" w14:textId="77777777" w:rsidR="008F02C8" w:rsidRPr="008F02C8" w:rsidRDefault="008F02C8" w:rsidP="008F02C8">
      <w:r w:rsidRPr="008F02C8">
        <w:rPr>
          <w:b/>
          <w:bCs/>
        </w:rPr>
        <w:t>Identity &amp; Authorization Details</w:t>
      </w:r>
    </w:p>
    <w:p w14:paraId="18E09BAE" w14:textId="77777777" w:rsidR="008F02C8" w:rsidRPr="008F02C8" w:rsidRDefault="008F02C8" w:rsidP="003D0463">
      <w:pPr>
        <w:numPr>
          <w:ilvl w:val="0"/>
          <w:numId w:val="28"/>
        </w:numPr>
      </w:pPr>
      <w:r w:rsidRPr="008F02C8">
        <w:rPr>
          <w:b/>
          <w:bCs/>
        </w:rPr>
        <w:t>Inbound Identity</w:t>
      </w:r>
      <w:r w:rsidRPr="008F02C8">
        <w:t>: Entra ID User with elevated “Manager” context.</w:t>
      </w:r>
    </w:p>
    <w:p w14:paraId="7BC11CF4" w14:textId="77777777" w:rsidR="008F02C8" w:rsidRPr="008F02C8" w:rsidRDefault="008F02C8" w:rsidP="003D0463">
      <w:pPr>
        <w:numPr>
          <w:ilvl w:val="0"/>
          <w:numId w:val="28"/>
        </w:numPr>
      </w:pPr>
      <w:r w:rsidRPr="008F02C8">
        <w:rPr>
          <w:b/>
          <w:bCs/>
        </w:rPr>
        <w:t>RBAC Roles</w:t>
      </w:r>
      <w:r w:rsidRPr="008F02C8">
        <w:t xml:space="preserve"> (all </w:t>
      </w:r>
      <w:r w:rsidRPr="008F02C8">
        <w:rPr>
          <w:b/>
          <w:bCs/>
        </w:rPr>
        <w:t>custom platform-defined roles</w:t>
      </w:r>
      <w:r w:rsidRPr="008F02C8">
        <w:t xml:space="preserve"> in UAP):</w:t>
      </w:r>
    </w:p>
    <w:p w14:paraId="3A80A611" w14:textId="77777777" w:rsidR="008F02C8" w:rsidRPr="008F02C8" w:rsidRDefault="008F02C8" w:rsidP="003D0463">
      <w:pPr>
        <w:numPr>
          <w:ilvl w:val="1"/>
          <w:numId w:val="28"/>
        </w:numPr>
      </w:pPr>
      <w:r w:rsidRPr="008F02C8">
        <w:t>“MCP Manager” (custom) – full read/write on registry health, monitoring, and configuration.</w:t>
      </w:r>
    </w:p>
    <w:p w14:paraId="746FA387" w14:textId="77777777" w:rsidR="008F02C8" w:rsidRPr="008F02C8" w:rsidRDefault="008F02C8" w:rsidP="003D0463">
      <w:pPr>
        <w:numPr>
          <w:ilvl w:val="1"/>
          <w:numId w:val="28"/>
        </w:numPr>
      </w:pPr>
      <w:r w:rsidRPr="008F02C8">
        <w:t>“Security Analyst” (custom) – access to scan results and compliance reports.</w:t>
      </w:r>
    </w:p>
    <w:p w14:paraId="66C6EA68" w14:textId="77777777" w:rsidR="00EA0A85" w:rsidRDefault="008F02C8" w:rsidP="003D0463">
      <w:pPr>
        <w:numPr>
          <w:ilvl w:val="1"/>
          <w:numId w:val="28"/>
        </w:numPr>
      </w:pPr>
      <w:r w:rsidRPr="008F02C8">
        <w:t>“Observability Viewer” (custom) – read-only on metrics and execution history.</w:t>
      </w:r>
    </w:p>
    <w:p w14:paraId="79E16B93" w14:textId="6776F90F" w:rsidR="008F02C8" w:rsidRPr="008F02C8" w:rsidRDefault="008F02C8" w:rsidP="003D0463">
      <w:pPr>
        <w:numPr>
          <w:ilvl w:val="0"/>
          <w:numId w:val="28"/>
        </w:numPr>
      </w:pPr>
      <w:r w:rsidRPr="008F02C8">
        <w:rPr>
          <w:b/>
          <w:bCs/>
        </w:rPr>
        <w:t>Assignment / Mapping to Entra ID Group</w:t>
      </w:r>
      <w:r w:rsidRPr="008F02C8">
        <w:t>:</w:t>
      </w:r>
    </w:p>
    <w:p w14:paraId="57E8D838" w14:textId="77777777" w:rsidR="008F02C8" w:rsidRPr="008F02C8" w:rsidRDefault="008F02C8" w:rsidP="003D0463">
      <w:pPr>
        <w:numPr>
          <w:ilvl w:val="1"/>
          <w:numId w:val="28"/>
        </w:numPr>
      </w:pPr>
      <w:r w:rsidRPr="008F02C8">
        <w:t>Create Entra ID Security Groups (e.g., UAP-MCP-Manager, UAP-Security-Analyst).</w:t>
      </w:r>
    </w:p>
    <w:p w14:paraId="1ABBB2E3" w14:textId="77777777" w:rsidR="008F02C8" w:rsidRPr="008F02C8" w:rsidRDefault="008F02C8" w:rsidP="003D0463">
      <w:pPr>
        <w:numPr>
          <w:ilvl w:val="1"/>
          <w:numId w:val="28"/>
        </w:numPr>
      </w:pPr>
      <w:r w:rsidRPr="008F02C8">
        <w:t>Users are added as members (or eligible via PIM for time-bound access).</w:t>
      </w:r>
    </w:p>
    <w:p w14:paraId="2DCA8070" w14:textId="3A7446CA" w:rsidR="008F02C8" w:rsidRPr="008F02C8" w:rsidRDefault="008F02C8" w:rsidP="003D0463">
      <w:pPr>
        <w:numPr>
          <w:ilvl w:val="1"/>
          <w:numId w:val="28"/>
        </w:numPr>
      </w:pPr>
      <w:r w:rsidRPr="008F02C8">
        <w:t xml:space="preserve">On token validation, the platform performs a group membership lookup (Microsoft Graph) and maps the group Object ID to the custom UAP role in </w:t>
      </w:r>
      <w:r w:rsidR="00567749">
        <w:t>Mongo</w:t>
      </w:r>
      <w:r w:rsidRPr="008F02C8">
        <w:t xml:space="preserve"> DB. Role resolution happens once per session and is cached for performance.</w:t>
      </w:r>
    </w:p>
    <w:p w14:paraId="4CAE1796" w14:textId="77777777" w:rsidR="008F02C8" w:rsidRPr="008F02C8" w:rsidRDefault="008F02C8" w:rsidP="003D0463">
      <w:pPr>
        <w:numPr>
          <w:ilvl w:val="1"/>
          <w:numId w:val="28"/>
        </w:numPr>
      </w:pPr>
      <w:r w:rsidRPr="008F02C8">
        <w:t>PIM is strongly recommended for “MCP Manager” to enforce just-in-time activation and approval workflows.</w:t>
      </w:r>
    </w:p>
    <w:p w14:paraId="4DCBB999" w14:textId="77777777" w:rsidR="008F02C8" w:rsidRPr="008F02C8" w:rsidRDefault="008F02C8" w:rsidP="003D0463">
      <w:pPr>
        <w:numPr>
          <w:ilvl w:val="0"/>
          <w:numId w:val="28"/>
        </w:numPr>
      </w:pPr>
      <w:r w:rsidRPr="008F02C8">
        <w:rPr>
          <w:b/>
          <w:bCs/>
        </w:rPr>
        <w:t>ABAC Rules</w:t>
      </w:r>
      <w:r w:rsidRPr="008F02C8">
        <w:t>:</w:t>
      </w:r>
    </w:p>
    <w:p w14:paraId="1B9BEFD6" w14:textId="77777777" w:rsidR="008F02C8" w:rsidRPr="008F02C8" w:rsidRDefault="008F02C8" w:rsidP="003D0463">
      <w:pPr>
        <w:numPr>
          <w:ilvl w:val="1"/>
          <w:numId w:val="28"/>
        </w:numPr>
      </w:pPr>
      <w:r w:rsidRPr="008F02C8">
        <w:t>Dynamic scoping by domain, team, or tenant; risk-based visibility.</w:t>
      </w:r>
    </w:p>
    <w:p w14:paraId="484CA2A2" w14:textId="77777777" w:rsidR="008F02C8" w:rsidRPr="008F02C8" w:rsidRDefault="008F02C8" w:rsidP="003D0463">
      <w:pPr>
        <w:numPr>
          <w:ilvl w:val="1"/>
          <w:numId w:val="28"/>
        </w:numPr>
      </w:pPr>
      <w:r w:rsidRPr="008F02C8">
        <w:t>Example policy: “Managers can view runtime scan data only for MCP servers in their assigned domain.”</w:t>
      </w:r>
    </w:p>
    <w:p w14:paraId="3F07FC0A" w14:textId="77777777" w:rsidR="008F02C8" w:rsidRPr="008F02C8" w:rsidRDefault="008F02C8" w:rsidP="003D0463">
      <w:pPr>
        <w:numPr>
          <w:ilvl w:val="0"/>
          <w:numId w:val="28"/>
        </w:numPr>
      </w:pPr>
      <w:r w:rsidRPr="008F02C8">
        <w:rPr>
          <w:b/>
          <w:bCs/>
        </w:rPr>
        <w:t>Specific Use-Case Scenarios</w:t>
      </w:r>
      <w:r w:rsidRPr="008F02C8">
        <w:t>:</w:t>
      </w:r>
    </w:p>
    <w:p w14:paraId="305CE7A5" w14:textId="77777777" w:rsidR="008F02C8" w:rsidRPr="008F02C8" w:rsidRDefault="008F02C8" w:rsidP="003D0463">
      <w:pPr>
        <w:numPr>
          <w:ilvl w:val="1"/>
          <w:numId w:val="28"/>
        </w:numPr>
      </w:pPr>
      <w:r w:rsidRPr="008F02C8">
        <w:rPr>
          <w:b/>
          <w:bCs/>
        </w:rPr>
        <w:t>Allowed</w:t>
      </w:r>
      <w:r w:rsidRPr="008F02C8">
        <w:t>: Analyst views real-time health of MCP servers; custom RBAC “MCP Manager” (Entra group mapped) grants access; ABAC scopes to team.</w:t>
      </w:r>
    </w:p>
    <w:p w14:paraId="09216762" w14:textId="02D8B443" w:rsidR="00C82863" w:rsidRPr="00C82863" w:rsidRDefault="008F02C8" w:rsidP="003D0463">
      <w:pPr>
        <w:numPr>
          <w:ilvl w:val="1"/>
          <w:numId w:val="28"/>
        </w:numPr>
      </w:pPr>
      <w:r w:rsidRPr="00EA0A85">
        <w:rPr>
          <w:b/>
          <w:bCs/>
        </w:rPr>
        <w:t>Blocked</w:t>
      </w:r>
      <w:r w:rsidRPr="008F02C8">
        <w:t>: Attempt to delete an MCP server from another domain → ABAC denies.</w:t>
      </w:r>
    </w:p>
    <w:p w14:paraId="1507B36D" w14:textId="2AEF240C" w:rsidR="00C5405E" w:rsidRDefault="00C5405E" w:rsidP="00C5405E"/>
    <w:p w14:paraId="678415A9" w14:textId="70F1D801" w:rsidR="00903576" w:rsidRPr="00903576" w:rsidRDefault="00903576" w:rsidP="00903576">
      <w:r w:rsidRPr="00903576">
        <w:rPr>
          <w:noProof/>
        </w:rPr>
        <w:lastRenderedPageBreak/>
        <w:drawing>
          <wp:inline distT="0" distB="0" distL="0" distR="0" wp14:anchorId="47962E89" wp14:editId="6F770041">
            <wp:extent cx="2894330" cy="8229600"/>
            <wp:effectExtent l="0" t="0" r="1270" b="0"/>
            <wp:docPr id="56205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4330" cy="8229600"/>
                    </a:xfrm>
                    <a:prstGeom prst="rect">
                      <a:avLst/>
                    </a:prstGeom>
                    <a:noFill/>
                    <a:ln>
                      <a:noFill/>
                    </a:ln>
                  </pic:spPr>
                </pic:pic>
              </a:graphicData>
            </a:graphic>
          </wp:inline>
        </w:drawing>
      </w:r>
    </w:p>
    <w:p w14:paraId="44A087CE" w14:textId="77777777" w:rsidR="00903576" w:rsidRPr="00C5405E" w:rsidRDefault="00903576" w:rsidP="00C5405E"/>
    <w:p w14:paraId="637B2128" w14:textId="77777777" w:rsidR="00C5405E" w:rsidRPr="00C5405E" w:rsidRDefault="00C5405E" w:rsidP="00C5405E">
      <w:r w:rsidRPr="00C5405E">
        <w:rPr>
          <w:b/>
          <w:bCs/>
        </w:rPr>
        <w:t>Publisher / Contributor</w:t>
      </w:r>
    </w:p>
    <w:p w14:paraId="7160E7B4" w14:textId="77777777" w:rsidR="000C6058" w:rsidRPr="000C6058" w:rsidRDefault="000C6058" w:rsidP="000C6058">
      <w:r w:rsidRPr="000C6058">
        <w:t xml:space="preserve">This persona develops and submits new AI assets to the marketplace. Key interactions: </w:t>
      </w:r>
      <w:r w:rsidRPr="000C6058">
        <w:rPr>
          <w:b/>
          <w:bCs/>
        </w:rPr>
        <w:t>Publisher Portal</w:t>
      </w:r>
      <w:r w:rsidRPr="000C6058">
        <w:t xml:space="preserve">, </w:t>
      </w:r>
      <w:r w:rsidRPr="000C6058">
        <w:rPr>
          <w:b/>
          <w:bCs/>
        </w:rPr>
        <w:t>Submission API</w:t>
      </w:r>
      <w:r w:rsidRPr="000C6058">
        <w:t xml:space="preserve">, </w:t>
      </w:r>
      <w:r w:rsidRPr="000C6058">
        <w:rPr>
          <w:b/>
          <w:bCs/>
        </w:rPr>
        <w:t>Security Scanner</w:t>
      </w:r>
      <w:r w:rsidRPr="000C6058">
        <w:t xml:space="preserve">, </w:t>
      </w:r>
      <w:r w:rsidRPr="000C6058">
        <w:rPr>
          <w:b/>
          <w:bCs/>
        </w:rPr>
        <w:t>Admin review queue</w:t>
      </w:r>
      <w:r w:rsidRPr="000C6058">
        <w:t xml:space="preserve">, </w:t>
      </w:r>
      <w:r w:rsidRPr="000C6058">
        <w:rPr>
          <w:b/>
          <w:bCs/>
        </w:rPr>
        <w:t>Asset Catalog</w:t>
      </w:r>
      <w:r w:rsidRPr="000C6058">
        <w:t xml:space="preserve">, and </w:t>
      </w:r>
      <w:r w:rsidRPr="000C6058">
        <w:rPr>
          <w:b/>
          <w:bCs/>
        </w:rPr>
        <w:t>Policy Engine</w:t>
      </w:r>
      <w:r w:rsidRPr="000C6058">
        <w:t>.</w:t>
      </w:r>
    </w:p>
    <w:p w14:paraId="2DA5DA67" w14:textId="77777777" w:rsidR="000C6058" w:rsidRPr="000C6058" w:rsidRDefault="000C6058" w:rsidP="000C6058">
      <w:r w:rsidRPr="000C6058">
        <w:rPr>
          <w:b/>
          <w:bCs/>
        </w:rPr>
        <w:t>Identity &amp; Authorization Details</w:t>
      </w:r>
    </w:p>
    <w:p w14:paraId="4EB87E8E" w14:textId="77777777" w:rsidR="000C6058" w:rsidRPr="000C6058" w:rsidRDefault="000C6058" w:rsidP="003D0463">
      <w:pPr>
        <w:numPr>
          <w:ilvl w:val="0"/>
          <w:numId w:val="29"/>
        </w:numPr>
      </w:pPr>
      <w:r w:rsidRPr="000C6058">
        <w:rPr>
          <w:b/>
          <w:bCs/>
        </w:rPr>
        <w:t>Inbound Identity</w:t>
      </w:r>
      <w:r w:rsidRPr="000C6058">
        <w:t>: Entra ID User.</w:t>
      </w:r>
    </w:p>
    <w:p w14:paraId="16DBDEF6" w14:textId="77777777" w:rsidR="000C6058" w:rsidRPr="000C6058" w:rsidRDefault="000C6058" w:rsidP="003D0463">
      <w:pPr>
        <w:numPr>
          <w:ilvl w:val="0"/>
          <w:numId w:val="29"/>
        </w:numPr>
      </w:pPr>
      <w:r w:rsidRPr="000C6058">
        <w:rPr>
          <w:b/>
          <w:bCs/>
        </w:rPr>
        <w:t>RBAC Roles</w:t>
      </w:r>
      <w:r w:rsidRPr="000C6058">
        <w:t xml:space="preserve"> (all </w:t>
      </w:r>
      <w:r w:rsidRPr="000C6058">
        <w:rPr>
          <w:b/>
          <w:bCs/>
        </w:rPr>
        <w:t>custom platform-defined roles</w:t>
      </w:r>
      <w:r w:rsidRPr="000C6058">
        <w:t xml:space="preserve"> in UAP):</w:t>
      </w:r>
    </w:p>
    <w:p w14:paraId="0C0540E3" w14:textId="77777777" w:rsidR="000C6058" w:rsidRPr="000C6058" w:rsidRDefault="000C6058" w:rsidP="003D0463">
      <w:pPr>
        <w:numPr>
          <w:ilvl w:val="1"/>
          <w:numId w:val="29"/>
        </w:numPr>
      </w:pPr>
      <w:r w:rsidRPr="000C6058">
        <w:t>“Publisher” (custom) – submit, version, and withdraw assets.</w:t>
      </w:r>
    </w:p>
    <w:p w14:paraId="4096FCD0" w14:textId="77777777" w:rsidR="000C6058" w:rsidRPr="000C6058" w:rsidRDefault="000C6058" w:rsidP="003D0463">
      <w:pPr>
        <w:numPr>
          <w:ilvl w:val="1"/>
          <w:numId w:val="29"/>
        </w:numPr>
      </w:pPr>
      <w:r w:rsidRPr="000C6058">
        <w:t>“Contributor” (custom) – draft and collaborate on assets.</w:t>
      </w:r>
    </w:p>
    <w:p w14:paraId="2D286089" w14:textId="77777777" w:rsidR="000C6058" w:rsidRDefault="000C6058" w:rsidP="003D0463">
      <w:pPr>
        <w:numPr>
          <w:ilvl w:val="1"/>
          <w:numId w:val="29"/>
        </w:numPr>
      </w:pPr>
      <w:r w:rsidRPr="000C6058">
        <w:t>“Reviewer” (custom, optional escalation) – approve/reject submissions.</w:t>
      </w:r>
    </w:p>
    <w:p w14:paraId="7B6D81D0" w14:textId="4C45CF23" w:rsidR="000C6058" w:rsidRPr="000C6058" w:rsidRDefault="000C6058" w:rsidP="003D0463">
      <w:pPr>
        <w:numPr>
          <w:ilvl w:val="0"/>
          <w:numId w:val="29"/>
        </w:numPr>
      </w:pPr>
      <w:r w:rsidRPr="000C6058">
        <w:rPr>
          <w:b/>
          <w:bCs/>
        </w:rPr>
        <w:t>Assignment / Mapping to Entra ID Group</w:t>
      </w:r>
      <w:r w:rsidRPr="000C6058">
        <w:t>:</w:t>
      </w:r>
    </w:p>
    <w:p w14:paraId="331A08FE" w14:textId="77777777" w:rsidR="000C6058" w:rsidRPr="000C6058" w:rsidRDefault="000C6058" w:rsidP="003D0463">
      <w:pPr>
        <w:numPr>
          <w:ilvl w:val="1"/>
          <w:numId w:val="29"/>
        </w:numPr>
      </w:pPr>
      <w:r w:rsidRPr="000C6058">
        <w:t>Create Entra ID Security Groups (e.g., UAP-Publisher, UAP-Contributor, UAP-Reviewer).</w:t>
      </w:r>
    </w:p>
    <w:p w14:paraId="08D7B8A4" w14:textId="77777777" w:rsidR="000C6058" w:rsidRPr="000C6058" w:rsidRDefault="000C6058" w:rsidP="003D0463">
      <w:pPr>
        <w:numPr>
          <w:ilvl w:val="1"/>
          <w:numId w:val="29"/>
        </w:numPr>
      </w:pPr>
      <w:r w:rsidRPr="000C6058">
        <w:t>Users are added directly or via nested groups in Entra admin center.</w:t>
      </w:r>
    </w:p>
    <w:p w14:paraId="56D3202D" w14:textId="54D47217" w:rsidR="000C6058" w:rsidRPr="000C6058" w:rsidRDefault="000C6058" w:rsidP="003D0463">
      <w:pPr>
        <w:numPr>
          <w:ilvl w:val="1"/>
          <w:numId w:val="29"/>
        </w:numPr>
      </w:pPr>
      <w:r w:rsidRPr="000C6058">
        <w:t xml:space="preserve">The LLM Gateway / Policy Engine resolves membership at authentication time via Microsoft Graph API or ID token claims, then looks up the group → custom UAP role mapping in the tenant-partitioned </w:t>
      </w:r>
      <w:r w:rsidR="00567749">
        <w:t>Mongo</w:t>
      </w:r>
      <w:r w:rsidRPr="000C6058">
        <w:t xml:space="preserve"> DB. This mapping is fully configurable via the Admin Dashboard.</w:t>
      </w:r>
    </w:p>
    <w:p w14:paraId="7C864BD1" w14:textId="77777777" w:rsidR="000C6058" w:rsidRPr="000C6058" w:rsidRDefault="000C6058" w:rsidP="003D0463">
      <w:pPr>
        <w:numPr>
          <w:ilvl w:val="1"/>
          <w:numId w:val="29"/>
        </w:numPr>
      </w:pPr>
      <w:r w:rsidRPr="000C6058">
        <w:t>PIM is used for “Reviewer” and “Publisher” roles to require approval for elevated submission rights.</w:t>
      </w:r>
    </w:p>
    <w:p w14:paraId="4717793A" w14:textId="77777777" w:rsidR="000C6058" w:rsidRPr="000C6058" w:rsidRDefault="000C6058" w:rsidP="003D0463">
      <w:pPr>
        <w:numPr>
          <w:ilvl w:val="0"/>
          <w:numId w:val="29"/>
        </w:numPr>
      </w:pPr>
      <w:r w:rsidRPr="000C6058">
        <w:rPr>
          <w:b/>
          <w:bCs/>
        </w:rPr>
        <w:t>ABAC Rules</w:t>
      </w:r>
      <w:r w:rsidRPr="000C6058">
        <w:t xml:space="preserve"> (Policy Engine + Security Scanner):</w:t>
      </w:r>
    </w:p>
    <w:p w14:paraId="6A9279EA" w14:textId="77777777" w:rsidR="000C6058" w:rsidRPr="000C6058" w:rsidRDefault="000C6058" w:rsidP="003D0463">
      <w:pPr>
        <w:numPr>
          <w:ilvl w:val="1"/>
          <w:numId w:val="29"/>
        </w:numPr>
      </w:pPr>
      <w:r w:rsidRPr="000C6058">
        <w:t>Dual-enforcement: publish-time static scan + execute-time policy validation.</w:t>
      </w:r>
    </w:p>
    <w:p w14:paraId="105BE9AA" w14:textId="77777777" w:rsidR="000C6058" w:rsidRPr="000C6058" w:rsidRDefault="000C6058" w:rsidP="003D0463">
      <w:pPr>
        <w:numPr>
          <w:ilvl w:val="1"/>
          <w:numId w:val="29"/>
        </w:numPr>
      </w:pPr>
      <w:r w:rsidRPr="000C6058">
        <w:t>Example policy: “Asset can only be published if static scan passes and the publisher’s team has sufficient quota.”</w:t>
      </w:r>
    </w:p>
    <w:p w14:paraId="311FE890" w14:textId="77777777" w:rsidR="000C6058" w:rsidRPr="000C6058" w:rsidRDefault="000C6058" w:rsidP="003D0463">
      <w:pPr>
        <w:numPr>
          <w:ilvl w:val="0"/>
          <w:numId w:val="29"/>
        </w:numPr>
      </w:pPr>
      <w:r w:rsidRPr="000C6058">
        <w:rPr>
          <w:b/>
          <w:bCs/>
        </w:rPr>
        <w:t>Specific Use-Case Scenarios</w:t>
      </w:r>
      <w:r w:rsidRPr="000C6058">
        <w:t>:</w:t>
      </w:r>
    </w:p>
    <w:p w14:paraId="3029B2EE" w14:textId="77777777" w:rsidR="000C6058" w:rsidRPr="000C6058" w:rsidRDefault="000C6058" w:rsidP="003D0463">
      <w:pPr>
        <w:numPr>
          <w:ilvl w:val="1"/>
          <w:numId w:val="29"/>
        </w:numPr>
      </w:pPr>
      <w:r w:rsidRPr="000C6058">
        <w:rPr>
          <w:b/>
          <w:bCs/>
        </w:rPr>
        <w:t>Allowed</w:t>
      </w:r>
      <w:r w:rsidRPr="000C6058">
        <w:t>: Contributor submits a new agent; custom RBAC “Publisher” (via Entra group) is resolved at login; ABAC confirms team scope and scan success.</w:t>
      </w:r>
    </w:p>
    <w:p w14:paraId="4AC22D67" w14:textId="77777777" w:rsidR="000C6058" w:rsidRPr="000C6058" w:rsidRDefault="000C6058" w:rsidP="003D0463">
      <w:pPr>
        <w:numPr>
          <w:ilvl w:val="1"/>
          <w:numId w:val="29"/>
        </w:numPr>
      </w:pPr>
      <w:r w:rsidRPr="000C6058">
        <w:rPr>
          <w:b/>
          <w:bCs/>
        </w:rPr>
        <w:t>Blocked</w:t>
      </w:r>
      <w:r w:rsidRPr="000C6058">
        <w:t>: Submission with risky patterns → Scanner + ABAC rejects.</w:t>
      </w:r>
    </w:p>
    <w:p w14:paraId="5D58DF62" w14:textId="1DFE5D0C" w:rsidR="005E2BE4" w:rsidRPr="005E2BE4" w:rsidRDefault="005E2BE4" w:rsidP="000C6058"/>
    <w:p w14:paraId="05B3DD17" w14:textId="6BA02731" w:rsidR="00C5405E" w:rsidRPr="00C5405E" w:rsidRDefault="00C5405E" w:rsidP="00C5405E"/>
    <w:p w14:paraId="00C994DB" w14:textId="572068A5" w:rsidR="00A43AE1" w:rsidRPr="009C43C2" w:rsidRDefault="00546A30" w:rsidP="00C5405E">
      <w:r w:rsidRPr="00546A30">
        <w:rPr>
          <w:noProof/>
        </w:rPr>
        <w:drawing>
          <wp:inline distT="0" distB="0" distL="0" distR="0" wp14:anchorId="381FA7F7" wp14:editId="097AB371">
            <wp:extent cx="3290385" cy="7237506"/>
            <wp:effectExtent l="0" t="0" r="5715" b="1905"/>
            <wp:docPr id="659345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08267" cy="7276840"/>
                    </a:xfrm>
                    <a:prstGeom prst="rect">
                      <a:avLst/>
                    </a:prstGeom>
                    <a:noFill/>
                    <a:ln>
                      <a:noFill/>
                    </a:ln>
                  </pic:spPr>
                </pic:pic>
              </a:graphicData>
            </a:graphic>
          </wp:inline>
        </w:drawing>
      </w:r>
    </w:p>
    <w:sectPr w:rsidR="00A43AE1" w:rsidRPr="009C43C2" w:rsidSect="00F73D1C">
      <w:footerReference w:type="default" r:id="rId26"/>
      <w:type w:val="continuous"/>
      <w:pgSz w:w="12240" w:h="15840" w:code="1"/>
      <w:pgMar w:top="1440" w:right="1440" w:bottom="1440" w:left="1440"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44EDC" w14:textId="77777777" w:rsidR="00425ED7" w:rsidRDefault="00425ED7">
      <w:pPr>
        <w:spacing w:before="0" w:after="0" w:line="240" w:lineRule="auto"/>
      </w:pPr>
      <w:r>
        <w:separator/>
      </w:r>
    </w:p>
  </w:endnote>
  <w:endnote w:type="continuationSeparator" w:id="0">
    <w:p w14:paraId="4CF03FCD" w14:textId="77777777" w:rsidR="00425ED7" w:rsidRDefault="00425ED7">
      <w:pPr>
        <w:spacing w:before="0" w:after="0" w:line="240" w:lineRule="auto"/>
      </w:pPr>
      <w:r>
        <w:continuationSeparator/>
      </w:r>
    </w:p>
  </w:endnote>
  <w:endnote w:type="continuationNotice" w:id="1">
    <w:p w14:paraId="3A66F67E" w14:textId="77777777" w:rsidR="00425ED7" w:rsidRDefault="00425ED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A00002AF" w:usb1="4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Semibold">
    <w:altName w:val="Arial"/>
    <w:charset w:val="00"/>
    <w:family w:val="swiss"/>
    <w:pitch w:val="variable"/>
    <w:sig w:usb0="A00002AF" w:usb1="4000205B" w:usb2="00000000" w:usb3="00000000" w:csb0="0000009F" w:csb1="00000000"/>
  </w:font>
  <w:font w:name="Segoe Black">
    <w:altName w:val="Arial"/>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4B70" w14:textId="77777777" w:rsidR="00280E18" w:rsidRDefault="00280E18" w:rsidP="00C14C70">
    <w:pPr>
      <w:pStyle w:val="Footer"/>
      <w:spacing w:after="120"/>
      <w:rPr>
        <w:rFonts w:cstheme="minorHAnsi"/>
        <w:sz w:val="18"/>
        <w:szCs w:val="18"/>
      </w:rPr>
    </w:pPr>
    <w:r>
      <w:rPr>
        <w:rFonts w:cstheme="minorHAnsi"/>
        <w:sz w:val="18"/>
        <w:szCs w:val="18"/>
      </w:rPr>
      <w:t xml:space="preserve">MICROSOFT MAKES NO WARRANTIES, EXPRESS OR IMPLIED, IN THIS DOCUMENT. </w:t>
    </w:r>
  </w:p>
  <w:p w14:paraId="446D4B71" w14:textId="77777777" w:rsidR="00280E18" w:rsidRDefault="00280E18" w:rsidP="00C14C70">
    <w:pPr>
      <w:pStyle w:val="Footer"/>
      <w:spacing w:after="120"/>
      <w:rPr>
        <w:rFonts w:cstheme="minorHAnsi"/>
        <w:sz w:val="18"/>
        <w:szCs w:val="18"/>
      </w:rPr>
    </w:pPr>
    <w:r>
      <w:rPr>
        <w:rFonts w:cstheme="minorHAnsi"/>
        <w:sz w:val="18"/>
        <w:szCs w:val="18"/>
      </w:rPr>
      <w:t xml:space="preserve">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14:paraId="446D4B72" w14:textId="77777777" w:rsidR="00280E18" w:rsidRDefault="00280E18" w:rsidP="00C14C70">
    <w:pPr>
      <w:pStyle w:val="Footer"/>
      <w:spacing w:after="120"/>
      <w:rPr>
        <w:rFonts w:cstheme="minorHAnsi"/>
        <w:sz w:val="18"/>
        <w:szCs w:val="18"/>
      </w:rPr>
    </w:pPr>
    <w:r>
      <w:rPr>
        <w:rFonts w:cstheme="minorHAnsi"/>
        <w:sz w:val="18"/>
        <w:szCs w:val="18"/>
      </w:rPr>
      <w:t xml:space="preserve">Microsoft may have patents, patent applications, trademarks, copyrights, or other intellectual property rights covering subject matter in this document.  Except as expressly provided in any written license agreement from Microsoft, our provision of this document does not give you any license to these patents, trademarks, copyrights, or other intellectual property. </w:t>
    </w:r>
  </w:p>
  <w:p w14:paraId="446D4B73" w14:textId="77777777" w:rsidR="00280E18" w:rsidRDefault="00280E18" w:rsidP="00C14C70">
    <w:pPr>
      <w:pStyle w:val="Footer"/>
      <w:spacing w:after="120"/>
      <w:rPr>
        <w:rFonts w:cstheme="minorHAnsi"/>
        <w:sz w:val="18"/>
        <w:szCs w:val="18"/>
      </w:rPr>
    </w:pPr>
    <w:r>
      <w:rPr>
        <w:rFonts w:cstheme="minorHAnsi"/>
        <w:sz w:val="18"/>
        <w:szCs w:val="18"/>
      </w:rPr>
      <w:t>The descriptions of other companies’ products in this document, if any, are provided only as a convenience to you.  Any such references should not be considered an endorsement or support by Microsoft.  Microsoft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446D4B74" w14:textId="105A7C26" w:rsidR="00280E18" w:rsidRDefault="00280E18" w:rsidP="00C14C70">
    <w:pPr>
      <w:pStyle w:val="Footer"/>
      <w:spacing w:after="120"/>
      <w:rPr>
        <w:rFonts w:cstheme="minorHAnsi"/>
        <w:sz w:val="18"/>
        <w:szCs w:val="18"/>
      </w:rPr>
    </w:pPr>
    <w:r>
      <w:rPr>
        <w:rFonts w:cstheme="minorHAnsi"/>
        <w:sz w:val="18"/>
        <w:szCs w:val="18"/>
      </w:rPr>
      <w:t>© 20</w:t>
    </w:r>
    <w:r w:rsidR="006F05CD">
      <w:rPr>
        <w:rFonts w:cstheme="minorHAnsi"/>
        <w:sz w:val="18"/>
        <w:szCs w:val="18"/>
      </w:rPr>
      <w:t>2</w:t>
    </w:r>
    <w:r w:rsidR="00985482">
      <w:rPr>
        <w:rFonts w:cstheme="minorHAnsi"/>
        <w:sz w:val="18"/>
        <w:szCs w:val="18"/>
      </w:rPr>
      <w:t>5</w:t>
    </w:r>
    <w:r>
      <w:rPr>
        <w:rFonts w:cstheme="minorHAnsi"/>
        <w:sz w:val="18"/>
        <w:szCs w:val="18"/>
      </w:rPr>
      <w:t xml:space="preserve"> Microsoft Corporation. All rights reserved. Any use or distribution of these materials without express authorization of Microsoft Corp. is strictly prohibited.</w:t>
    </w:r>
  </w:p>
  <w:p w14:paraId="446D4B75" w14:textId="77777777" w:rsidR="00280E18" w:rsidRDefault="00280E18" w:rsidP="00C14C70">
    <w:pPr>
      <w:pStyle w:val="Footer"/>
      <w:spacing w:after="120"/>
      <w:rPr>
        <w:rFonts w:cstheme="minorHAnsi"/>
        <w:sz w:val="18"/>
        <w:szCs w:val="18"/>
      </w:rPr>
    </w:pPr>
    <w:r>
      <w:rPr>
        <w:rFonts w:cstheme="minorHAnsi"/>
        <w:sz w:val="18"/>
        <w:szCs w:val="18"/>
      </w:rPr>
      <w:t>Microsoft and Windows are either registered trademarks or trademarks of Microsoft Corporation in the United States and/or other countries.</w:t>
    </w:r>
  </w:p>
  <w:p w14:paraId="446D4B76" w14:textId="77777777" w:rsidR="00280E18" w:rsidRDefault="00280E18" w:rsidP="00C14C70">
    <w:pPr>
      <w:pStyle w:val="Footer"/>
      <w:spacing w:after="120"/>
      <w:rPr>
        <w:rFonts w:cstheme="minorHAnsi"/>
        <w:sz w:val="18"/>
        <w:szCs w:val="18"/>
      </w:rPr>
    </w:pPr>
    <w:r>
      <w:rPr>
        <w:rFonts w:cstheme="minorHAnsi"/>
        <w:sz w:val="18"/>
        <w:szCs w:val="18"/>
      </w:rPr>
      <w:t>The names of actual companies and products mentioned herein may be the trademarks of their respective owners.</w:t>
    </w:r>
  </w:p>
  <w:p w14:paraId="446D4B77" w14:textId="4F133A7B" w:rsidR="00280E18" w:rsidRDefault="00280E18" w:rsidP="00C14C70">
    <w:pPr>
      <w:pStyle w:val="Footer"/>
      <w:pBdr>
        <w:top w:val="single" w:sz="4" w:space="1" w:color="auto"/>
      </w:pBdr>
      <w:jc w:val="right"/>
    </w:pPr>
    <w:r>
      <w:fldChar w:fldCharType="begin"/>
    </w:r>
    <w:r>
      <w:instrText xml:space="preserve"> PAGE  \* roman  \* MERGEFORMAT </w:instrText>
    </w:r>
    <w:r>
      <w:fldChar w:fldCharType="separate"/>
    </w:r>
    <w:r w:rsidR="00227574">
      <w:rPr>
        <w:noProof/>
      </w:rPr>
      <w:t>ii</w:t>
    </w:r>
    <w:r>
      <w:fldChar w:fldCharType="end"/>
    </w:r>
  </w:p>
  <w:tbl>
    <w:tblPr>
      <w:tblW w:w="9587" w:type="dxa"/>
      <w:tblInd w:w="-227" w:type="dxa"/>
      <w:tblLayout w:type="fixed"/>
      <w:tblLook w:val="01E0" w:firstRow="1" w:lastRow="1" w:firstColumn="1" w:lastColumn="1" w:noHBand="0" w:noVBand="0"/>
    </w:tblPr>
    <w:tblGrid>
      <w:gridCol w:w="9587"/>
    </w:tblGrid>
    <w:tr w:rsidR="00280E18" w:rsidRPr="00C831C4" w14:paraId="446D4B7B" w14:textId="77777777" w:rsidTr="00D87D77">
      <w:tc>
        <w:tcPr>
          <w:tcW w:w="9587" w:type="dxa"/>
        </w:tcPr>
        <w:p w14:paraId="446D4B78" w14:textId="3F0C8B72" w:rsidR="00280E18" w:rsidRDefault="00425ED7" w:rsidP="008E05D3">
          <w:pPr>
            <w:pStyle w:val="Footer"/>
            <w:ind w:firstLine="119"/>
          </w:pPr>
          <w:sdt>
            <w:sdtPr>
              <w:alias w:val="Title"/>
              <w:id w:val="-1758121364"/>
              <w:dataBinding w:prefixMappings="xmlns:ns0='http://purl.org/dc/elements/1.1/' xmlns:ns1='http://schemas.openxmlformats.org/package/2006/metadata/core-properties' " w:xpath="/ns1:coreProperties[1]/ns0:title[1]" w:storeItemID="{6C3C8BC8-F283-45AE-878A-BAB7291924A1}"/>
              <w:text/>
            </w:sdtPr>
            <w:sdtEndPr/>
            <w:sdtContent>
              <w:r w:rsidR="00E97C62">
                <w:t>Identity and Security for the AI Agent Platform</w:t>
              </w:r>
            </w:sdtContent>
          </w:sdt>
          <w:r w:rsidR="00280E18">
            <w:t xml:space="preserve">, Version </w:t>
          </w:r>
          <w:sdt>
            <w:sdtPr>
              <w:alias w:val="Version"/>
              <w:tag w:val="Version"/>
              <w:id w:val="86426228"/>
              <w:placeholder>
                <w:docPart w:val="434ED9DBA2814195B97CB20631E2B832"/>
              </w:placeholder>
              <w15:dataBinding w:xpath="/root[1]/version[1]" w:storeItemID="{A7D598A9-AC5B-49BC-AE59-C7616FDA4C36}" w16sdtdh:storeItemChecksum="ofY+YQ=="/>
            </w:sdtPr>
            <w:sdtEndPr/>
            <w:sdtContent>
              <w:r w:rsidR="001C737E">
                <w:t>3</w:t>
              </w:r>
            </w:sdtContent>
          </w:sdt>
          <w:r w:rsidR="00280E18">
            <w:t xml:space="preserve">, </w:t>
          </w:r>
          <w:sdt>
            <w:sdtPr>
              <w:alias w:val="Status"/>
              <w:tag w:val="Status"/>
              <w:id w:val="1278453745"/>
              <w:placeholder>
                <w:docPart w:val="434ED9DBA2814195B97CB20631E2B832"/>
              </w:placeholder>
              <w:dataBinding w:prefixMappings="" w:xpath="/root[1]/status[1]" w:storeItemID="{A7D598A9-AC5B-49BC-AE59-C7616FDA4C36}"/>
              <w:text/>
            </w:sdtPr>
            <w:sdtEndPr/>
            <w:sdtContent>
              <w:r w:rsidR="00A5255A">
                <w:t>Final</w:t>
              </w:r>
            </w:sdtContent>
          </w:sdt>
          <w:r w:rsidR="00280E18">
            <w:fldChar w:fldCharType="begin"/>
          </w:r>
          <w:r w:rsidR="00280E18">
            <w:instrText xml:space="preserve"> DOCPROPERTY Status \* MERGEFORMAT </w:instrText>
          </w:r>
          <w:r w:rsidR="00280E18">
            <w:fldChar w:fldCharType="end"/>
          </w:r>
        </w:p>
        <w:p w14:paraId="446D4B79" w14:textId="15B829A3" w:rsidR="006F05CD" w:rsidRDefault="00280E18" w:rsidP="00F345F9">
          <w:pPr>
            <w:pStyle w:val="Footer"/>
            <w:ind w:firstLine="119"/>
          </w:pPr>
          <w:r>
            <w:t xml:space="preserve">Prepared by </w:t>
          </w:r>
          <w:sdt>
            <w:sdtPr>
              <w:alias w:val="Author"/>
              <w:id w:val="1413513427"/>
              <w:placeholder>
                <w:docPart w:val="BAC4569BBB91481EA2FDE2586F5212FB"/>
              </w:placeholder>
              <w:dataBinding w:prefixMappings="xmlns:ns0='http://purl.org/dc/elements/1.1/' xmlns:ns1='http://schemas.openxmlformats.org/package/2006/metadata/core-properties' " w:xpath="/ns1:coreProperties[1]/ns0:creator[1]" w:storeItemID="{6C3C8BC8-F283-45AE-878A-BAB7291924A1}"/>
              <w:text/>
            </w:sdtPr>
            <w:sdtEndPr/>
            <w:sdtContent>
              <w:r w:rsidR="00D77240">
                <w:t>Microsoft team</w:t>
              </w:r>
            </w:sdtContent>
          </w:sdt>
        </w:p>
        <w:p w14:paraId="446D4B7A" w14:textId="2EF1BAFC" w:rsidR="00280E18" w:rsidRPr="00CC3F68" w:rsidRDefault="00280E18" w:rsidP="008E05D3">
          <w:pPr>
            <w:pStyle w:val="Footer"/>
            <w:tabs>
              <w:tab w:val="clear" w:pos="4680"/>
              <w:tab w:val="clear" w:pos="9360"/>
              <w:tab w:val="left" w:pos="3270"/>
            </w:tabs>
            <w:ind w:firstLine="119"/>
          </w:pPr>
        </w:p>
      </w:tc>
    </w:tr>
  </w:tbl>
  <w:p w14:paraId="446D4B7C" w14:textId="77777777" w:rsidR="00280E18" w:rsidRPr="00CC3F68" w:rsidRDefault="00280E18" w:rsidP="00C14C70">
    <w:pP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4B85" w14:textId="1C9B9A47" w:rsidR="00280E18" w:rsidRDefault="00280E18" w:rsidP="00C14C70">
    <w:pPr>
      <w:pStyle w:val="Footer"/>
      <w:pBdr>
        <w:top w:val="single" w:sz="4" w:space="1" w:color="auto"/>
      </w:pBdr>
      <w:jc w:val="right"/>
    </w:pPr>
    <w:r>
      <w:t xml:space="preserve">Page </w:t>
    </w:r>
    <w:r>
      <w:fldChar w:fldCharType="begin"/>
    </w:r>
    <w:r>
      <w:instrText xml:space="preserve"> PAGE  \* Arabic  \* MERGEFORMAT </w:instrText>
    </w:r>
    <w:r>
      <w:fldChar w:fldCharType="separate"/>
    </w:r>
    <w:r w:rsidR="00227574">
      <w:rPr>
        <w:noProof/>
      </w:rPr>
      <w:t>10</w:t>
    </w:r>
    <w:r>
      <w:fldChar w:fldCharType="end"/>
    </w:r>
  </w:p>
  <w:tbl>
    <w:tblPr>
      <w:tblW w:w="9587" w:type="dxa"/>
      <w:tblInd w:w="-227" w:type="dxa"/>
      <w:tblLayout w:type="fixed"/>
      <w:tblLook w:val="01E0" w:firstRow="1" w:lastRow="1" w:firstColumn="1" w:lastColumn="1" w:noHBand="0" w:noVBand="0"/>
    </w:tblPr>
    <w:tblGrid>
      <w:gridCol w:w="9587"/>
    </w:tblGrid>
    <w:tr w:rsidR="00280E18" w:rsidRPr="00C831C4" w14:paraId="446D4B89" w14:textId="77777777" w:rsidTr="00D87D77">
      <w:tc>
        <w:tcPr>
          <w:tcW w:w="9587" w:type="dxa"/>
        </w:tcPr>
        <w:bookmarkStart w:id="8" w:name="_Toc227064252"/>
        <w:p w14:paraId="446D4B86" w14:textId="2B4BF789" w:rsidR="00280E18" w:rsidRDefault="00425ED7" w:rsidP="00C14C70">
          <w:pPr>
            <w:pStyle w:val="Footer"/>
            <w:ind w:firstLine="119"/>
          </w:pPr>
          <w:sdt>
            <w:sdtPr>
              <w:alias w:val="Title"/>
              <w:id w:val="-2059768378"/>
              <w:dataBinding w:prefixMappings="xmlns:ns0='http://purl.org/dc/elements/1.1/' xmlns:ns1='http://schemas.openxmlformats.org/package/2006/metadata/core-properties' " w:xpath="/ns1:coreProperties[1]/ns0:title[1]" w:storeItemID="{6C3C8BC8-F283-45AE-878A-BAB7291924A1}"/>
              <w:text/>
            </w:sdtPr>
            <w:sdtEndPr/>
            <w:sdtContent>
              <w:r w:rsidR="00E97C62">
                <w:t>Identity and Security for the AI Agent Platform</w:t>
              </w:r>
            </w:sdtContent>
          </w:sdt>
          <w:r w:rsidR="00280E18">
            <w:t>,</w:t>
          </w:r>
          <w:r w:rsidR="00A91CA8">
            <w:t xml:space="preserve"> </w:t>
          </w:r>
          <w:r w:rsidR="00280E18">
            <w:t xml:space="preserve">Version </w:t>
          </w:r>
          <w:sdt>
            <w:sdtPr>
              <w:alias w:val="Version"/>
              <w:tag w:val="Version"/>
              <w:id w:val="334047237"/>
              <w:placeholder>
                <w:docPart w:val="434ED9DBA2814195B97CB20631E2B832"/>
              </w:placeholder>
              <w15:dataBinding w:prefixMappings="" w:xpath="/root[1]/version[1]" w:storeItemID="{A7D598A9-AC5B-49BC-AE59-C7616FDA4C36}" w16sdtdh:storeItemChecksum="ofY+YQ=="/>
            </w:sdtPr>
            <w:sdtEndPr/>
            <w:sdtContent>
              <w:r w:rsidR="001C737E">
                <w:t>3</w:t>
              </w:r>
            </w:sdtContent>
          </w:sdt>
          <w:r w:rsidR="00280E18">
            <w:t xml:space="preserve">, </w:t>
          </w:r>
          <w:sdt>
            <w:sdtPr>
              <w:alias w:val="Status"/>
              <w:tag w:val="Status"/>
              <w:id w:val="-1511211400"/>
              <w:placeholder>
                <w:docPart w:val="434ED9DBA2814195B97CB20631E2B832"/>
              </w:placeholder>
              <w:dataBinding w:prefixMappings="" w:xpath="/root[1]/status[1]" w:storeItemID="{A7D598A9-AC5B-49BC-AE59-C7616FDA4C36}"/>
              <w:text/>
            </w:sdtPr>
            <w:sdtEndPr/>
            <w:sdtContent>
              <w:r w:rsidR="00A5255A">
                <w:t>Final</w:t>
              </w:r>
            </w:sdtContent>
          </w:sdt>
          <w:r w:rsidR="00280E18">
            <w:fldChar w:fldCharType="begin"/>
          </w:r>
          <w:r w:rsidR="00280E18">
            <w:instrText xml:space="preserve"> DOCPROPERTY Status \* MERGEFORMAT </w:instrText>
          </w:r>
          <w:r w:rsidR="00280E18">
            <w:fldChar w:fldCharType="end"/>
          </w:r>
        </w:p>
        <w:p w14:paraId="446D4B87" w14:textId="0D20135E" w:rsidR="00280E18" w:rsidRDefault="00280E18" w:rsidP="00C14C70">
          <w:pPr>
            <w:pStyle w:val="Footer"/>
            <w:ind w:firstLine="119"/>
          </w:pPr>
          <w:r>
            <w:t xml:space="preserve">Prepared by </w:t>
          </w:r>
          <w:sdt>
            <w:sdtPr>
              <w:alias w:val="Author"/>
              <w:id w:val="-60715813"/>
              <w:placeholder>
                <w:docPart w:val="C05A61DBC0BD4F2CBF09D79BE03EAF35"/>
              </w:placeholder>
              <w:dataBinding w:prefixMappings="xmlns:ns0='http://purl.org/dc/elements/1.1/' xmlns:ns1='http://schemas.openxmlformats.org/package/2006/metadata/core-properties' " w:xpath="/ns1:coreProperties[1]/ns0:creator[1]" w:storeItemID="{6C3C8BC8-F283-45AE-878A-BAB7291924A1}"/>
              <w:text/>
            </w:sdtPr>
            <w:sdtEndPr/>
            <w:sdtContent>
              <w:r w:rsidR="00D77240">
                <w:t>Microsoft team</w:t>
              </w:r>
            </w:sdtContent>
          </w:sdt>
        </w:p>
        <w:p w14:paraId="446D4B88" w14:textId="6203B7C9" w:rsidR="00280E18" w:rsidRPr="00CC3F68" w:rsidRDefault="00280E18" w:rsidP="00C14C70">
          <w:pPr>
            <w:pStyle w:val="Footer"/>
            <w:ind w:firstLine="119"/>
          </w:pPr>
        </w:p>
      </w:tc>
    </w:tr>
    <w:bookmarkEnd w:id="8"/>
  </w:tbl>
  <w:p w14:paraId="446D4B8A" w14:textId="77777777" w:rsidR="00280E18" w:rsidRPr="00CC3F68" w:rsidRDefault="00280E18" w:rsidP="00C14C70">
    <w:pP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3E511" w14:textId="77777777" w:rsidR="00425ED7" w:rsidRDefault="00425ED7">
      <w:pPr>
        <w:spacing w:before="0" w:after="0" w:line="240" w:lineRule="auto"/>
      </w:pPr>
      <w:r>
        <w:separator/>
      </w:r>
    </w:p>
  </w:footnote>
  <w:footnote w:type="continuationSeparator" w:id="0">
    <w:p w14:paraId="49401554" w14:textId="77777777" w:rsidR="00425ED7" w:rsidRDefault="00425ED7">
      <w:pPr>
        <w:spacing w:before="0" w:after="0" w:line="240" w:lineRule="auto"/>
      </w:pPr>
      <w:r>
        <w:continuationSeparator/>
      </w:r>
    </w:p>
  </w:footnote>
  <w:footnote w:type="continuationNotice" w:id="1">
    <w:p w14:paraId="38EBF4AB" w14:textId="77777777" w:rsidR="00425ED7" w:rsidRDefault="00425ED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MicrosoftServicios1"/>
      <w:tblW w:w="0" w:type="auto"/>
      <w:tblLook w:val="0600" w:firstRow="0" w:lastRow="0" w:firstColumn="0" w:lastColumn="0" w:noHBand="1" w:noVBand="1"/>
    </w:tblPr>
    <w:tblGrid>
      <w:gridCol w:w="2256"/>
      <w:gridCol w:w="7104"/>
    </w:tblGrid>
    <w:tr w:rsidR="00280E18" w:rsidRPr="00BF6753" w14:paraId="446D4B6E" w14:textId="77777777" w:rsidTr="007A6EEA">
      <w:trPr>
        <w:trHeight w:val="800"/>
      </w:trPr>
      <w:tc>
        <w:tcPr>
          <w:tcW w:w="2256" w:type="dxa"/>
          <w:tcBorders>
            <w:top w:val="nil"/>
            <w:left w:val="nil"/>
            <w:bottom w:val="nil"/>
            <w:right w:val="nil"/>
          </w:tcBorders>
        </w:tcPr>
        <w:p w14:paraId="446D4B6B" w14:textId="77777777" w:rsidR="00280E18" w:rsidRPr="00BF6753" w:rsidRDefault="00280E18" w:rsidP="004E4E8C">
          <w:pPr>
            <w:tabs>
              <w:tab w:val="left" w:pos="2850"/>
            </w:tabs>
            <w:spacing w:after="0"/>
            <w:rPr>
              <w:rFonts w:ascii="Calibri" w:eastAsia="Calibri" w:hAnsi="Calibri" w:cs="Calibri"/>
              <w:color w:val="85878B"/>
              <w:szCs w:val="16"/>
              <w:lang w:val="en-AU" w:eastAsia="ja-JP"/>
              <w14:textFill>
                <w14:solidFill>
                  <w14:srgbClr w14:val="85878B">
                    <w14:lumMod w14:val="85000"/>
                    <w14:lumOff w14:val="15000"/>
                  </w14:srgbClr>
                </w14:solidFill>
              </w14:textFill>
            </w:rPr>
          </w:pPr>
          <w:r w:rsidRPr="00BF6753">
            <w:rPr>
              <w:rFonts w:ascii="Calibri" w:eastAsia="Calibri" w:hAnsi="Calibri" w:cs="Calibri"/>
              <w:noProof/>
              <w:szCs w:val="16"/>
            </w:rPr>
            <w:drawing>
              <wp:inline distT="0" distB="0" distL="0" distR="0" wp14:anchorId="446D4B8B" wp14:editId="446D4B8C">
                <wp:extent cx="1295648" cy="276225"/>
                <wp:effectExtent l="0" t="0" r="0" b="0"/>
                <wp:docPr id="2051189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442" cy="282151"/>
                        </a:xfrm>
                        <a:prstGeom prst="rect">
                          <a:avLst/>
                        </a:prstGeom>
                        <a:noFill/>
                      </pic:spPr>
                    </pic:pic>
                  </a:graphicData>
                </a:graphic>
              </wp:inline>
            </w:drawing>
          </w:r>
        </w:p>
      </w:tc>
      <w:tc>
        <w:tcPr>
          <w:tcW w:w="7104" w:type="dxa"/>
          <w:tcBorders>
            <w:top w:val="nil"/>
            <w:left w:val="nil"/>
            <w:bottom w:val="nil"/>
            <w:right w:val="nil"/>
          </w:tcBorders>
          <w:vAlign w:val="bottom"/>
        </w:tcPr>
        <w:p w14:paraId="446D4B6C" w14:textId="2C802C8C" w:rsidR="00280E18" w:rsidRPr="00BF6753" w:rsidRDefault="00280E18" w:rsidP="004E4E8C">
          <w:pPr>
            <w:spacing w:after="0"/>
            <w:jc w:val="right"/>
            <w:rPr>
              <w:rFonts w:ascii="Calibri" w:eastAsia="Calibri" w:hAnsi="Calibri" w:cs="Calibri"/>
              <w:szCs w:val="16"/>
              <w:lang w:val="en-AU" w:eastAsia="ja-JP"/>
            </w:rPr>
          </w:pPr>
          <w:r w:rsidRPr="00BF6753">
            <w:rPr>
              <w:rFonts w:ascii="Calibri" w:eastAsia="Calibri" w:hAnsi="Calibri" w:cs="Calibri"/>
              <w:szCs w:val="16"/>
              <w:lang w:val="en-AU" w:eastAsia="ja-JP"/>
            </w:rPr>
            <w:fldChar w:fldCharType="begin" w:fldLock="1"/>
          </w:r>
          <w:r w:rsidRPr="00BF6753">
            <w:rPr>
              <w:rFonts w:ascii="Calibri" w:eastAsia="Calibri" w:hAnsi="Calibri" w:cs="Calibri"/>
              <w:szCs w:val="16"/>
              <w:lang w:val="en-AU" w:eastAsia="ja-JP"/>
            </w:rPr>
            <w:instrText xml:space="preserve"> IF </w:instrText>
          </w:r>
          <w:r w:rsidRPr="00BF6753">
            <w:rPr>
              <w:rFonts w:ascii="Calibri" w:eastAsia="Calibri" w:hAnsi="Calibri" w:cs="Calibri"/>
              <w:szCs w:val="16"/>
              <w:lang w:val="en-AU" w:eastAsia="ja-JP"/>
            </w:rPr>
            <w:fldChar w:fldCharType="begin" w:fldLock="1"/>
          </w:r>
          <w:r w:rsidRPr="00BF6753">
            <w:rPr>
              <w:rFonts w:ascii="Calibri" w:eastAsia="Calibri" w:hAnsi="Calibri" w:cs="Calibri"/>
              <w:szCs w:val="16"/>
              <w:lang w:val="en-AU" w:eastAsia="ja-JP"/>
            </w:rPr>
            <w:instrText xml:space="preserve"> DOCPROPERTY  Confidential  \* MERGEFORMAT </w:instrText>
          </w:r>
          <w:r w:rsidRPr="00BF6753">
            <w:rPr>
              <w:rFonts w:ascii="Calibri" w:eastAsia="Calibri" w:hAnsi="Calibri" w:cs="Calibri"/>
              <w:szCs w:val="16"/>
              <w:lang w:val="en-AU" w:eastAsia="ja-JP"/>
            </w:rPr>
            <w:fldChar w:fldCharType="separate"/>
          </w:r>
          <w:r w:rsidRPr="00BF6753">
            <w:rPr>
              <w:rFonts w:ascii="Calibri" w:eastAsia="Calibri" w:hAnsi="Calibri" w:cs="Calibri"/>
              <w:szCs w:val="16"/>
              <w:lang w:val="en-AU" w:eastAsia="ja-JP"/>
            </w:rPr>
            <w:instrText>0</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instrText xml:space="preserve"> = 0 "Prepared for " "" \* MERGEFORMAT </w:instrText>
          </w:r>
          <w:r w:rsidRPr="00BF6753">
            <w:rPr>
              <w:rFonts w:ascii="Calibri" w:eastAsia="Calibri" w:hAnsi="Calibri" w:cs="Calibri"/>
              <w:szCs w:val="16"/>
              <w:lang w:val="en-AU" w:eastAsia="ja-JP"/>
            </w:rPr>
            <w:fldChar w:fldCharType="separate"/>
          </w:r>
          <w:r w:rsidRPr="00BF6753">
            <w:rPr>
              <w:rFonts w:ascii="Calibri" w:eastAsia="Calibri" w:hAnsi="Calibri" w:cs="Calibri"/>
              <w:noProof/>
              <w:szCs w:val="16"/>
              <w:lang w:val="en-AU" w:eastAsia="ja-JP"/>
            </w:rPr>
            <w:t xml:space="preserve">Prepared for </w: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IF </w:instrText>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DOCPROPERTY  Confidential  \* MERGEFORMAT </w:instrText>
          </w:r>
          <w:r w:rsidRPr="00BF6753">
            <w:rPr>
              <w:rFonts w:ascii="Calibri" w:eastAsia="Calibri" w:hAnsi="Calibri" w:cs="Calibri"/>
              <w:szCs w:val="16"/>
              <w:lang w:val="en-AU" w:eastAsia="ja-JP"/>
            </w:rPr>
            <w:fldChar w:fldCharType="separate"/>
          </w:r>
          <w:r>
            <w:rPr>
              <w:rFonts w:ascii="Calibri" w:eastAsia="Calibri" w:hAnsi="Calibri" w:cs="Calibri"/>
              <w:szCs w:val="16"/>
              <w:lang w:val="en-AU" w:eastAsia="ja-JP"/>
            </w:rPr>
            <w:instrText>0</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instrText xml:space="preserve"> = 2 "Microsoft and " "" \* MERGEFORMAT </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IF </w:instrText>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DOCPROPERTY  Confidential  \* MERGEFORMAT </w:instrText>
          </w:r>
          <w:r w:rsidRPr="00BF6753">
            <w:rPr>
              <w:rFonts w:ascii="Calibri" w:eastAsia="Calibri" w:hAnsi="Calibri" w:cs="Calibri"/>
              <w:szCs w:val="16"/>
              <w:lang w:val="en-AU" w:eastAsia="ja-JP"/>
            </w:rPr>
            <w:fldChar w:fldCharType="separate"/>
          </w:r>
          <w:r w:rsidR="00B02662">
            <w:rPr>
              <w:rFonts w:ascii="Calibri" w:eastAsia="Calibri" w:hAnsi="Calibri" w:cs="Calibri"/>
              <w:szCs w:val="16"/>
              <w:lang w:val="en-AU" w:eastAsia="ja-JP"/>
            </w:rPr>
            <w:instrText>0</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instrText xml:space="preserve"> = 3 "Microsoft" </w:instrText>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DOCPROPERTY  Customer  \* MERGEFORMAT </w:instrText>
          </w:r>
          <w:r w:rsidRPr="00BF6753">
            <w:rPr>
              <w:rFonts w:ascii="Calibri" w:eastAsia="Calibri" w:hAnsi="Calibri" w:cs="Calibri"/>
              <w:szCs w:val="16"/>
              <w:lang w:val="en-AU" w:eastAsia="ja-JP"/>
            </w:rPr>
            <w:fldChar w:fldCharType="separate"/>
          </w:r>
          <w:r w:rsidR="00B02662">
            <w:rPr>
              <w:rFonts w:ascii="Calibri" w:eastAsia="Calibri" w:hAnsi="Calibri" w:cs="Calibri"/>
              <w:szCs w:val="16"/>
              <w:lang w:val="en-AU" w:eastAsia="ja-JP"/>
            </w:rPr>
            <w:instrText>Optum</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instrText xml:space="preserve"> \* MERGEFORMAT </w:instrText>
          </w:r>
          <w:r w:rsidRPr="00BF6753">
            <w:rPr>
              <w:rFonts w:ascii="Calibri" w:eastAsia="Calibri" w:hAnsi="Calibri" w:cs="Calibri"/>
              <w:szCs w:val="16"/>
              <w:lang w:val="en-AU" w:eastAsia="ja-JP"/>
            </w:rPr>
            <w:fldChar w:fldCharType="separate"/>
          </w:r>
          <w:r w:rsidR="00B02662">
            <w:rPr>
              <w:rFonts w:ascii="Calibri" w:eastAsia="Calibri" w:hAnsi="Calibri" w:cs="Calibri"/>
              <w:noProof/>
              <w:szCs w:val="16"/>
              <w:lang w:val="en-AU" w:eastAsia="ja-JP"/>
            </w:rPr>
            <w:t>Optum</w: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IF </w:instrText>
          </w:r>
          <w:r w:rsidRPr="00BF6753">
            <w:rPr>
              <w:rFonts w:ascii="Calibri" w:eastAsia="Calibri" w:hAnsi="Calibri" w:cs="Calibri"/>
              <w:szCs w:val="16"/>
              <w:lang w:val="en-AU" w:eastAsia="ja-JP"/>
            </w:rPr>
            <w:fldChar w:fldCharType="begin"/>
          </w:r>
          <w:r w:rsidRPr="00BF6753">
            <w:rPr>
              <w:rFonts w:ascii="Calibri" w:eastAsia="Calibri" w:hAnsi="Calibri" w:cs="Calibri"/>
              <w:szCs w:val="16"/>
              <w:lang w:val="en-AU" w:eastAsia="ja-JP"/>
            </w:rPr>
            <w:instrText xml:space="preserve"> DOCPROPERTY  Confidential  \* MERGEFORMAT </w:instrText>
          </w:r>
          <w:r w:rsidRPr="00BF6753">
            <w:rPr>
              <w:rFonts w:ascii="Calibri" w:eastAsia="Calibri" w:hAnsi="Calibri" w:cs="Calibri"/>
              <w:szCs w:val="16"/>
              <w:lang w:val="en-AU" w:eastAsia="ja-JP"/>
            </w:rPr>
            <w:fldChar w:fldCharType="separate"/>
          </w:r>
          <w:r w:rsidRPr="00BF6753">
            <w:rPr>
              <w:rFonts w:ascii="Calibri" w:eastAsia="Calibri" w:hAnsi="Calibri" w:cs="Calibri"/>
              <w:szCs w:val="16"/>
              <w:lang w:val="en-AU" w:eastAsia="ja-JP"/>
            </w:rPr>
            <w:instrText>0</w:instrText>
          </w:r>
          <w:r w:rsidRPr="00BF6753">
            <w:rPr>
              <w:rFonts w:ascii="Calibri" w:eastAsia="Calibri" w:hAnsi="Calibri" w:cs="Calibri"/>
              <w:szCs w:val="16"/>
              <w:lang w:val="en-AU" w:eastAsia="ja-JP"/>
            </w:rPr>
            <w:fldChar w:fldCharType="end"/>
          </w:r>
          <w:r w:rsidRPr="00BF6753">
            <w:rPr>
              <w:rFonts w:ascii="Calibri" w:eastAsia="Calibri" w:hAnsi="Calibri" w:cs="Calibri"/>
              <w:szCs w:val="16"/>
              <w:lang w:val="en-AU" w:eastAsia="ja-JP"/>
            </w:rPr>
            <w:instrText xml:space="preserve"> &lt;&gt; 0 " Confidential" "" \* MERGEFORMAT </w:instrText>
          </w:r>
          <w:r w:rsidRPr="00BF6753">
            <w:rPr>
              <w:rFonts w:ascii="Calibri" w:eastAsia="Calibri" w:hAnsi="Calibri" w:cs="Calibri"/>
              <w:szCs w:val="16"/>
              <w:lang w:val="en-AU" w:eastAsia="ja-JP"/>
            </w:rPr>
            <w:fldChar w:fldCharType="end"/>
          </w:r>
        </w:p>
        <w:p w14:paraId="446D4B6D" w14:textId="77777777" w:rsidR="00280E18" w:rsidRPr="00BF6753" w:rsidRDefault="00280E18" w:rsidP="004E4E8C">
          <w:pPr>
            <w:spacing w:after="0"/>
            <w:jc w:val="center"/>
            <w:rPr>
              <w:rFonts w:ascii="Calibri" w:eastAsia="Calibri" w:hAnsi="Calibri" w:cs="Calibri"/>
              <w:szCs w:val="16"/>
              <w:lang w:val="en-AU" w:eastAsia="en-AU"/>
            </w:rPr>
          </w:pPr>
        </w:p>
      </w:tc>
    </w:tr>
  </w:tbl>
  <w:p w14:paraId="446D4B6F" w14:textId="77777777" w:rsidR="00280E18" w:rsidRPr="00C14C70" w:rsidRDefault="00280E18" w:rsidP="00C14C70">
    <w:pPr>
      <w:pStyle w:val="Header"/>
    </w:pPr>
  </w:p>
</w:hdr>
</file>

<file path=word/intelligence2.xml><?xml version="1.0" encoding="utf-8"?>
<int2:intelligence xmlns:int2="http://schemas.microsoft.com/office/intelligence/2020/intelligence" xmlns:oel="http://schemas.microsoft.com/office/2019/extlst">
  <int2:observations>
    <int2:textHash int2:hashCode="8qyxvbnuZBlqut" int2:id="1yb3qZMn">
      <int2:state int2:value="Rejected" int2:type="AugLoop_Text_Critique"/>
    </int2:textHash>
    <int2:textHash int2:hashCode="pxizv1mMs9XnBl" int2:id="HKEsyNWh">
      <int2:state int2:value="Rejected" int2:type="AugLoop_Text_Critique"/>
    </int2:textHash>
    <int2:textHash int2:hashCode="VGKj9abknXUKVV" int2:id="XCRefIBm">
      <int2:state int2:value="Rejected" int2:type="AugLoop_Text_Critique"/>
    </int2:textHash>
    <int2:textHash int2:hashCode="OLqU0oh7+gYw0S" int2:id="cRnrNMrC">
      <int2:state int2:value="Rejected" int2:type="AugLoop_Text_Critique"/>
    </int2:textHash>
    <int2:textHash int2:hashCode="Alr3h1s6rtmd2s" int2:id="tCjQdi9F">
      <int2:state int2:value="Rejected" int2:type="AugLoop_Text_Critique"/>
    </int2:textHash>
    <int2:textHash int2:hashCode="tPbN4JNBYYWDlD" int2:id="ueVkE8h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A828F36"/>
    <w:lvl w:ilvl="0">
      <w:start w:val="1"/>
      <w:numFmt w:val="lowerLetter"/>
      <w:pStyle w:val="ListNumber4"/>
      <w:lvlText w:val="%1."/>
      <w:lvlJc w:val="left"/>
      <w:pPr>
        <w:ind w:left="1800" w:hanging="360"/>
      </w:pPr>
      <w:rPr>
        <w:rFonts w:hint="default"/>
        <w:color w:val="008AC8"/>
      </w:rPr>
    </w:lvl>
  </w:abstractNum>
  <w:abstractNum w:abstractNumId="1" w15:restartNumberingAfterBreak="0">
    <w:nsid w:val="FFFFFF7E"/>
    <w:multiLevelType w:val="singleLevel"/>
    <w:tmpl w:val="BA82A1C2"/>
    <w:lvl w:ilvl="0">
      <w:start w:val="1"/>
      <w:numFmt w:val="lowerRoman"/>
      <w:pStyle w:val="ListNumber3"/>
      <w:lvlText w:val="%1."/>
      <w:lvlJc w:val="right"/>
      <w:pPr>
        <w:ind w:left="1440" w:hanging="360"/>
      </w:pPr>
      <w:rPr>
        <w:rFonts w:hint="default"/>
        <w:color w:val="008AC8"/>
      </w:rPr>
    </w:lvl>
  </w:abstractNum>
  <w:abstractNum w:abstractNumId="2" w15:restartNumberingAfterBreak="0">
    <w:nsid w:val="FFFFFF7F"/>
    <w:multiLevelType w:val="singleLevel"/>
    <w:tmpl w:val="D0F00B62"/>
    <w:lvl w:ilvl="0">
      <w:start w:val="1"/>
      <w:numFmt w:val="upperLetter"/>
      <w:pStyle w:val="ListNumber2"/>
      <w:lvlText w:val="%1."/>
      <w:lvlJc w:val="left"/>
      <w:pPr>
        <w:ind w:left="1080" w:hanging="360"/>
      </w:pPr>
      <w:rPr>
        <w:rFonts w:ascii="Segoe UI" w:hAnsi="Segoe UI" w:hint="default"/>
        <w:b w:val="0"/>
        <w:i w:val="0"/>
        <w:color w:val="008AC8"/>
      </w:rPr>
    </w:lvl>
  </w:abstractNum>
  <w:abstractNum w:abstractNumId="3" w15:restartNumberingAfterBreak="0">
    <w:nsid w:val="FFFFFF80"/>
    <w:multiLevelType w:val="singleLevel"/>
    <w:tmpl w:val="BD18C040"/>
    <w:lvl w:ilvl="0">
      <w:start w:val="1"/>
      <w:numFmt w:val="bullet"/>
      <w:pStyle w:val="ListBullet5"/>
      <w:lvlText w:val="•"/>
      <w:lvlJc w:val="left"/>
      <w:pPr>
        <w:ind w:left="2160" w:hanging="360"/>
      </w:pPr>
      <w:rPr>
        <w:rFonts w:ascii="Segoe UI" w:hAnsi="Segoe UI" w:hint="default"/>
        <w:color w:val="008AC8"/>
      </w:rPr>
    </w:lvl>
  </w:abstractNum>
  <w:abstractNum w:abstractNumId="4" w15:restartNumberingAfterBreak="0">
    <w:nsid w:val="FFFFFF81"/>
    <w:multiLevelType w:val="singleLevel"/>
    <w:tmpl w:val="DD0241DA"/>
    <w:lvl w:ilvl="0">
      <w:start w:val="1"/>
      <w:numFmt w:val="bullet"/>
      <w:pStyle w:val="ListBullet4"/>
      <w:lvlText w:val="o"/>
      <w:lvlJc w:val="left"/>
      <w:pPr>
        <w:ind w:left="1800" w:hanging="360"/>
      </w:pPr>
      <w:rPr>
        <w:rFonts w:ascii="Courier New" w:hAnsi="Courier New" w:hint="default"/>
        <w:color w:val="008AC8"/>
      </w:rPr>
    </w:lvl>
  </w:abstractNum>
  <w:abstractNum w:abstractNumId="5" w15:restartNumberingAfterBreak="0">
    <w:nsid w:val="FFFFFF82"/>
    <w:multiLevelType w:val="singleLevel"/>
    <w:tmpl w:val="D38AF324"/>
    <w:lvl w:ilvl="0">
      <w:start w:val="1"/>
      <w:numFmt w:val="bullet"/>
      <w:pStyle w:val="ListBullet3"/>
      <w:lvlText w:val="•"/>
      <w:lvlJc w:val="left"/>
      <w:pPr>
        <w:ind w:left="1440" w:hanging="360"/>
      </w:pPr>
      <w:rPr>
        <w:rFonts w:ascii="Segoe UI" w:hAnsi="Segoe UI" w:hint="default"/>
        <w:color w:val="008AC8"/>
      </w:rPr>
    </w:lvl>
  </w:abstractNum>
  <w:abstractNum w:abstractNumId="6" w15:restartNumberingAfterBreak="0">
    <w:nsid w:val="FFFFFF83"/>
    <w:multiLevelType w:val="singleLevel"/>
    <w:tmpl w:val="867A59A0"/>
    <w:lvl w:ilvl="0">
      <w:start w:val="1"/>
      <w:numFmt w:val="bullet"/>
      <w:pStyle w:val="ListBullet2"/>
      <w:lvlText w:val="o"/>
      <w:lvlJc w:val="left"/>
      <w:pPr>
        <w:ind w:left="792" w:hanging="360"/>
      </w:pPr>
      <w:rPr>
        <w:rFonts w:ascii="Courier New" w:hAnsi="Courier New" w:hint="default"/>
        <w:color w:val="008AC8"/>
      </w:rPr>
    </w:lvl>
  </w:abstractNum>
  <w:abstractNum w:abstractNumId="7" w15:restartNumberingAfterBreak="0">
    <w:nsid w:val="FFFFFF88"/>
    <w:multiLevelType w:val="singleLevel"/>
    <w:tmpl w:val="D8F858DE"/>
    <w:lvl w:ilvl="0">
      <w:start w:val="1"/>
      <w:numFmt w:val="decimal"/>
      <w:pStyle w:val="ListNumber"/>
      <w:lvlText w:val="%1."/>
      <w:lvlJc w:val="left"/>
      <w:pPr>
        <w:ind w:left="720" w:hanging="360"/>
      </w:pPr>
      <w:rPr>
        <w:rFonts w:ascii="Segoe UI" w:hAnsi="Segoe UI" w:hint="default"/>
        <w:b w:val="0"/>
        <w:i w:val="0"/>
        <w:color w:val="008AC8"/>
      </w:rPr>
    </w:lvl>
  </w:abstractNum>
  <w:abstractNum w:abstractNumId="8" w15:restartNumberingAfterBreak="0">
    <w:nsid w:val="0D3C5C8F"/>
    <w:multiLevelType w:val="multilevel"/>
    <w:tmpl w:val="E04AFF44"/>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numFmt w:val="none"/>
      <w:pStyle w:val="Heading3Numbered"/>
      <w:lvlText w:val=""/>
      <w:lvlJc w:val="left"/>
      <w:pPr>
        <w:tabs>
          <w:tab w:val="num" w:pos="360"/>
        </w:tabs>
      </w:pPr>
    </w:lvl>
    <w:lvl w:ilvl="3">
      <w:numFmt w:val="decimal"/>
      <w:pStyle w:val="Heading4Numbered"/>
      <w:lvlText w:val=""/>
      <w:lvlJc w:val="left"/>
    </w:lvl>
    <w:lvl w:ilvl="4">
      <w:numFmt w:val="decimal"/>
      <w:lvlText w:val=""/>
      <w:lvlJc w:val="left"/>
    </w:lvl>
    <w:lvl w:ilvl="5">
      <w:numFmt w:val="decimal"/>
      <w:pStyle w:val="NumHeading3"/>
      <w:lvlText w:val=""/>
      <w:lvlJc w:val="left"/>
    </w:lvl>
    <w:lvl w:ilvl="6">
      <w:numFmt w:val="decimal"/>
      <w:pStyle w:val="NumHeading4"/>
      <w:lvlText w:val=""/>
      <w:lvlJc w:val="left"/>
    </w:lvl>
    <w:lvl w:ilvl="7">
      <w:numFmt w:val="decimal"/>
      <w:lvlText w:val=""/>
      <w:lvlJc w:val="left"/>
    </w:lvl>
    <w:lvl w:ilvl="8">
      <w:numFmt w:val="decimal"/>
      <w:lvlText w:val=""/>
      <w:lvlJc w:val="left"/>
    </w:lvl>
  </w:abstractNum>
  <w:abstractNum w:abstractNumId="9" w15:restartNumberingAfterBreak="0">
    <w:nsid w:val="0E5C1C3D"/>
    <w:multiLevelType w:val="multilevel"/>
    <w:tmpl w:val="18DA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D72DE"/>
    <w:multiLevelType w:val="multilevel"/>
    <w:tmpl w:val="F26E1302"/>
    <w:lvl w:ilvl="0">
      <w:numFmt w:val="decimal"/>
      <w:lvlText w:val=""/>
      <w:lvlJc w:val="left"/>
    </w:lvl>
    <w:lvl w:ilvl="1">
      <w:numFmt w:val="decimal"/>
      <w:lvlText w:val=""/>
      <w:lvlJc w:val="left"/>
    </w:lvl>
    <w:lvl w:ilvl="2">
      <w:numFmt w:val="decimal"/>
      <w:lvlText w:val=""/>
      <w:lvlJc w:val="left"/>
    </w:lvl>
    <w:lvl w:ilvl="3">
      <w:numFmt w:val="decimal"/>
      <w:suff w:val="space"/>
      <w:lvlText w:val=""/>
      <w:lvlJc w:val="left"/>
    </w:lvl>
    <w:lvl w:ilvl="4">
      <w:numFmt w:val="decimal"/>
      <w:lvlText w:val=""/>
      <w:lvlJc w:val="left"/>
    </w:lvl>
    <w:lvl w:ilvl="5">
      <w:numFmt w:val="decimal"/>
      <w:pStyle w:val="Heading6"/>
      <w:lvlText w:val=""/>
      <w:lvlJc w:val="left"/>
    </w:lvl>
    <w:lvl w:ilvl="6">
      <w:start w:val="1493145"/>
      <w:numFmt w:val="decimal"/>
      <w:lvlRestart w:val="0"/>
      <w:pStyle w:val="Heading7"/>
      <w:isLgl/>
      <w:lvlText w:val=""/>
      <w:lvlJc w:val="cente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7">
      <w:numFmt w:val="decimal"/>
      <w:pStyle w:val="Heading8"/>
      <w:lvlText w:val=""/>
      <w:lvlJc w:val="left"/>
    </w:lvl>
    <w:lvl w:ilvl="8">
      <w:numFmt w:val="decimal"/>
      <w:pStyle w:val="Heading9"/>
      <w:lvlText w:val=""/>
      <w:lvlJc w:val="left"/>
    </w:lvl>
  </w:abstractNum>
  <w:abstractNum w:abstractNumId="11" w15:restartNumberingAfterBreak="0">
    <w:nsid w:val="0F1679A3"/>
    <w:multiLevelType w:val="multilevel"/>
    <w:tmpl w:val="7CC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A7D19"/>
    <w:multiLevelType w:val="multilevel"/>
    <w:tmpl w:val="D66E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60842"/>
    <w:multiLevelType w:val="hybridMultilevel"/>
    <w:tmpl w:val="1C204684"/>
    <w:lvl w:ilvl="0" w:tplc="CB38B744">
      <w:numFmt w:val="decimal"/>
      <w:pStyle w:val="Bullet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rPr>
        <w:rFonts w:ascii="Symbol" w:hAnsi="Wingdings" w:cs="Courier New" w:hint="default"/>
        <w14:glow w14:rad="0">
          <w14:srgbClr w14:val="000000"/>
        </w14:glow>
        <w14:scene3d>
          <w14:camera w14:prst="orthographicFront"/>
          <w14:lightRig w14:rig="threePt" w14:dir="t">
            <w14:rot w14:lat="0" w14:lon="0" w14:rev="0"/>
          </w14:lightRig>
        </w14:scene3d>
      </w:rPr>
    </w:lvl>
    <w:lvl w:ilvl="5" w:tplc="04090005">
      <w:numFmt w:val="decimal"/>
      <w:lvlText w:val=""/>
      <w:lvlJc w:val="left"/>
    </w:lvl>
    <w:lvl w:ilvl="6" w:tplc="04090001">
      <w:numFmt w:val="decimal"/>
      <w:lvlText w:val=""/>
      <w:lvlJc w:val="left"/>
    </w:lvl>
    <w:lvl w:ilvl="7" w:tplc="04090003">
      <w:numFmt w:val="none"/>
      <w:lvlText w:val=""/>
      <w:lvlJc w:val="left"/>
      <w:pPr>
        <w:tabs>
          <w:tab w:val="num" w:pos="360"/>
        </w:tabs>
      </w:pPr>
    </w:lvl>
    <w:lvl w:ilvl="8" w:tplc="04090005">
      <w:numFmt w:val="decimal"/>
      <w:lvlText w:val=""/>
      <w:lvlJc w:val="left"/>
    </w:lvl>
  </w:abstractNum>
  <w:abstractNum w:abstractNumId="14" w15:restartNumberingAfterBreak="0">
    <w:nsid w:val="1B460B4F"/>
    <w:multiLevelType w:val="multilevel"/>
    <w:tmpl w:val="174E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5D96"/>
    <w:multiLevelType w:val="multilevel"/>
    <w:tmpl w:val="26E8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584F"/>
    <w:multiLevelType w:val="multilevel"/>
    <w:tmpl w:val="217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87FAB"/>
    <w:multiLevelType w:val="multilevel"/>
    <w:tmpl w:val="92A8D828"/>
    <w:styleLink w:val="Bullets"/>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351CE5"/>
    <w:multiLevelType w:val="multilevel"/>
    <w:tmpl w:val="790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3F5BDA"/>
    <w:multiLevelType w:val="multilevel"/>
    <w:tmpl w:val="9228A626"/>
    <w:numStyleLink w:val="Checklist"/>
  </w:abstractNum>
  <w:abstractNum w:abstractNumId="20" w15:restartNumberingAfterBreak="0">
    <w:nsid w:val="3400321B"/>
    <w:multiLevelType w:val="multilevel"/>
    <w:tmpl w:val="87F67182"/>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21" w15:restartNumberingAfterBreak="0">
    <w:nsid w:val="373772CE"/>
    <w:multiLevelType w:val="multilevel"/>
    <w:tmpl w:val="1F44C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C16C8"/>
    <w:multiLevelType w:val="multilevel"/>
    <w:tmpl w:val="3282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07ED2"/>
    <w:multiLevelType w:val="multilevel"/>
    <w:tmpl w:val="B1C0B846"/>
    <w:styleLink w:val="Style1"/>
    <w:lvl w:ilvl="0">
      <w:numFmt w:val="decimal"/>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1436AC0"/>
    <w:multiLevelType w:val="hybridMultilevel"/>
    <w:tmpl w:val="1F0A31AE"/>
    <w:lvl w:ilvl="0" w:tplc="D8D28436">
      <w:numFmt w:val="decimal"/>
      <w:pStyle w:val="Heading5Numbered"/>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5" w15:restartNumberingAfterBreak="0">
    <w:nsid w:val="42422B5C"/>
    <w:multiLevelType w:val="multilevel"/>
    <w:tmpl w:val="772445B0"/>
    <w:lvl w:ilvl="0">
      <w:numFmt w:val="decimal"/>
      <w:pStyle w:val="Table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7147D2C"/>
    <w:multiLevelType w:val="multilevel"/>
    <w:tmpl w:val="CB8A2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6B402C"/>
    <w:multiLevelType w:val="multilevel"/>
    <w:tmpl w:val="42E2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03440"/>
    <w:multiLevelType w:val="multilevel"/>
    <w:tmpl w:val="8D4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043ECC"/>
    <w:multiLevelType w:val="multilevel"/>
    <w:tmpl w:val="B1C0B846"/>
    <w:numStyleLink w:val="Style1"/>
  </w:abstractNum>
  <w:abstractNum w:abstractNumId="30" w15:restartNumberingAfterBreak="0">
    <w:nsid w:val="69F53201"/>
    <w:multiLevelType w:val="multilevel"/>
    <w:tmpl w:val="B7A0F0C0"/>
    <w:styleLink w:val="Numbered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84180E"/>
    <w:multiLevelType w:val="multilevel"/>
    <w:tmpl w:val="2AEE3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C687B"/>
    <w:multiLevelType w:val="multilevel"/>
    <w:tmpl w:val="16483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B22422"/>
    <w:multiLevelType w:val="multilevel"/>
    <w:tmpl w:val="9228A626"/>
    <w:styleLink w:val="Checklist"/>
    <w:lvl w:ilvl="0">
      <w:numFmt w:val="decimal"/>
      <w:pStyle w:val="CheckList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4745496"/>
    <w:multiLevelType w:val="multilevel"/>
    <w:tmpl w:val="03425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363B5"/>
    <w:multiLevelType w:val="multilevel"/>
    <w:tmpl w:val="BAD28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6D52C7"/>
    <w:multiLevelType w:val="multilevel"/>
    <w:tmpl w:val="AC584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F738B8"/>
    <w:multiLevelType w:val="multilevel"/>
    <w:tmpl w:val="32622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CD5EB8"/>
    <w:multiLevelType w:val="multilevel"/>
    <w:tmpl w:val="27DC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5C40A1"/>
    <w:multiLevelType w:val="multilevel"/>
    <w:tmpl w:val="5F8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065630">
    <w:abstractNumId w:val="13"/>
  </w:num>
  <w:num w:numId="2" w16cid:durableId="90130458">
    <w:abstractNumId w:val="25"/>
  </w:num>
  <w:num w:numId="3" w16cid:durableId="1645501536">
    <w:abstractNumId w:val="33"/>
  </w:num>
  <w:num w:numId="4" w16cid:durableId="1793209009">
    <w:abstractNumId w:val="29"/>
  </w:num>
  <w:num w:numId="5" w16cid:durableId="1192763434">
    <w:abstractNumId w:val="23"/>
  </w:num>
  <w:num w:numId="6" w16cid:durableId="1262953561">
    <w:abstractNumId w:val="30"/>
  </w:num>
  <w:num w:numId="7" w16cid:durableId="1024016612">
    <w:abstractNumId w:val="20"/>
  </w:num>
  <w:num w:numId="8" w16cid:durableId="2055958855">
    <w:abstractNumId w:val="19"/>
  </w:num>
  <w:num w:numId="9" w16cid:durableId="1706442807">
    <w:abstractNumId w:val="10"/>
  </w:num>
  <w:num w:numId="10" w16cid:durableId="734595452">
    <w:abstractNumId w:val="8"/>
  </w:num>
  <w:num w:numId="11" w16cid:durableId="1329594586">
    <w:abstractNumId w:val="24"/>
  </w:num>
  <w:num w:numId="12" w16cid:durableId="1291277628">
    <w:abstractNumId w:val="6"/>
  </w:num>
  <w:num w:numId="13" w16cid:durableId="1524200601">
    <w:abstractNumId w:val="5"/>
  </w:num>
  <w:num w:numId="14" w16cid:durableId="2016807126">
    <w:abstractNumId w:val="4"/>
  </w:num>
  <w:num w:numId="15" w16cid:durableId="521629867">
    <w:abstractNumId w:val="3"/>
  </w:num>
  <w:num w:numId="16" w16cid:durableId="153110275">
    <w:abstractNumId w:val="7"/>
  </w:num>
  <w:num w:numId="17" w16cid:durableId="424544066">
    <w:abstractNumId w:val="2"/>
  </w:num>
  <w:num w:numId="18" w16cid:durableId="2109277544">
    <w:abstractNumId w:val="1"/>
  </w:num>
  <w:num w:numId="19" w16cid:durableId="699866252">
    <w:abstractNumId w:val="0"/>
  </w:num>
  <w:num w:numId="20" w16cid:durableId="217059826">
    <w:abstractNumId w:val="17"/>
  </w:num>
  <w:num w:numId="21" w16cid:durableId="1602569486">
    <w:abstractNumId w:val="21"/>
  </w:num>
  <w:num w:numId="22" w16cid:durableId="358628165">
    <w:abstractNumId w:val="34"/>
  </w:num>
  <w:num w:numId="23" w16cid:durableId="371613575">
    <w:abstractNumId w:val="12"/>
  </w:num>
  <w:num w:numId="24" w16cid:durableId="624695489">
    <w:abstractNumId w:val="9"/>
  </w:num>
  <w:num w:numId="25" w16cid:durableId="68965520">
    <w:abstractNumId w:val="16"/>
  </w:num>
  <w:num w:numId="26" w16cid:durableId="824248341">
    <w:abstractNumId w:val="15"/>
  </w:num>
  <w:num w:numId="27" w16cid:durableId="419453424">
    <w:abstractNumId w:val="22"/>
  </w:num>
  <w:num w:numId="28" w16cid:durableId="1871258811">
    <w:abstractNumId w:val="14"/>
  </w:num>
  <w:num w:numId="29" w16cid:durableId="1196314892">
    <w:abstractNumId w:val="27"/>
  </w:num>
  <w:num w:numId="30" w16cid:durableId="1018120878">
    <w:abstractNumId w:val="32"/>
  </w:num>
  <w:num w:numId="31" w16cid:durableId="936135525">
    <w:abstractNumId w:val="36"/>
  </w:num>
  <w:num w:numId="32" w16cid:durableId="1570114819">
    <w:abstractNumId w:val="11"/>
  </w:num>
  <w:num w:numId="33" w16cid:durableId="1542860893">
    <w:abstractNumId w:val="31"/>
  </w:num>
  <w:num w:numId="34" w16cid:durableId="1198813757">
    <w:abstractNumId w:val="18"/>
  </w:num>
  <w:num w:numId="35" w16cid:durableId="1701739196">
    <w:abstractNumId w:val="39"/>
  </w:num>
  <w:num w:numId="36" w16cid:durableId="1372152501">
    <w:abstractNumId w:val="28"/>
  </w:num>
  <w:num w:numId="37" w16cid:durableId="949747740">
    <w:abstractNumId w:val="37"/>
  </w:num>
  <w:num w:numId="38" w16cid:durableId="2000961159">
    <w:abstractNumId w:val="38"/>
  </w:num>
  <w:num w:numId="39" w16cid:durableId="1284070797">
    <w:abstractNumId w:val="35"/>
  </w:num>
  <w:num w:numId="40" w16cid:durableId="38087903">
    <w:abstractNumId w:val="2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SortMethod w:val="0004"/>
  <w:defaultTabStop w:val="43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68"/>
    <w:rsid w:val="00002861"/>
    <w:rsid w:val="00002A62"/>
    <w:rsid w:val="000032B0"/>
    <w:rsid w:val="00003837"/>
    <w:rsid w:val="00004066"/>
    <w:rsid w:val="0000441A"/>
    <w:rsid w:val="00005ABA"/>
    <w:rsid w:val="0000636A"/>
    <w:rsid w:val="000068B1"/>
    <w:rsid w:val="000076AB"/>
    <w:rsid w:val="00011269"/>
    <w:rsid w:val="00012C9B"/>
    <w:rsid w:val="0001324E"/>
    <w:rsid w:val="0001346E"/>
    <w:rsid w:val="000134E8"/>
    <w:rsid w:val="00013776"/>
    <w:rsid w:val="00013E03"/>
    <w:rsid w:val="00014485"/>
    <w:rsid w:val="0001522B"/>
    <w:rsid w:val="00017022"/>
    <w:rsid w:val="000178C0"/>
    <w:rsid w:val="000200EA"/>
    <w:rsid w:val="000218CB"/>
    <w:rsid w:val="00021C06"/>
    <w:rsid w:val="00021E39"/>
    <w:rsid w:val="00023151"/>
    <w:rsid w:val="000237E0"/>
    <w:rsid w:val="00024369"/>
    <w:rsid w:val="00024614"/>
    <w:rsid w:val="0002521C"/>
    <w:rsid w:val="00025F04"/>
    <w:rsid w:val="000261B2"/>
    <w:rsid w:val="000279CF"/>
    <w:rsid w:val="000279FA"/>
    <w:rsid w:val="00027F42"/>
    <w:rsid w:val="000302D9"/>
    <w:rsid w:val="0003195C"/>
    <w:rsid w:val="0003204A"/>
    <w:rsid w:val="00032A72"/>
    <w:rsid w:val="00032D70"/>
    <w:rsid w:val="00032F17"/>
    <w:rsid w:val="00033B4F"/>
    <w:rsid w:val="00033F9E"/>
    <w:rsid w:val="0003481B"/>
    <w:rsid w:val="00035818"/>
    <w:rsid w:val="00035928"/>
    <w:rsid w:val="00035AB2"/>
    <w:rsid w:val="00035EB3"/>
    <w:rsid w:val="0003663B"/>
    <w:rsid w:val="000369A8"/>
    <w:rsid w:val="0003729B"/>
    <w:rsid w:val="00037318"/>
    <w:rsid w:val="00037418"/>
    <w:rsid w:val="00041099"/>
    <w:rsid w:val="00044847"/>
    <w:rsid w:val="00044C7C"/>
    <w:rsid w:val="00044FB9"/>
    <w:rsid w:val="00045C47"/>
    <w:rsid w:val="000460AE"/>
    <w:rsid w:val="00047C9B"/>
    <w:rsid w:val="00050D93"/>
    <w:rsid w:val="00051C7E"/>
    <w:rsid w:val="0005221C"/>
    <w:rsid w:val="00053183"/>
    <w:rsid w:val="00053625"/>
    <w:rsid w:val="00055302"/>
    <w:rsid w:val="000554ED"/>
    <w:rsid w:val="00056099"/>
    <w:rsid w:val="00056C05"/>
    <w:rsid w:val="000571AF"/>
    <w:rsid w:val="00057364"/>
    <w:rsid w:val="00057920"/>
    <w:rsid w:val="000600A6"/>
    <w:rsid w:val="0006031A"/>
    <w:rsid w:val="000610CB"/>
    <w:rsid w:val="00061FB3"/>
    <w:rsid w:val="0006246E"/>
    <w:rsid w:val="000639AB"/>
    <w:rsid w:val="00063E80"/>
    <w:rsid w:val="000643AB"/>
    <w:rsid w:val="0006560C"/>
    <w:rsid w:val="00065E97"/>
    <w:rsid w:val="0006773A"/>
    <w:rsid w:val="00070297"/>
    <w:rsid w:val="000708B9"/>
    <w:rsid w:val="00070D4E"/>
    <w:rsid w:val="00070F92"/>
    <w:rsid w:val="000713C4"/>
    <w:rsid w:val="0007162F"/>
    <w:rsid w:val="00071C21"/>
    <w:rsid w:val="00071E01"/>
    <w:rsid w:val="00072C8A"/>
    <w:rsid w:val="000733F1"/>
    <w:rsid w:val="0007438B"/>
    <w:rsid w:val="00074A6F"/>
    <w:rsid w:val="00074A72"/>
    <w:rsid w:val="00074AE2"/>
    <w:rsid w:val="000756DD"/>
    <w:rsid w:val="00077430"/>
    <w:rsid w:val="00077CF0"/>
    <w:rsid w:val="00077D65"/>
    <w:rsid w:val="00082AD5"/>
    <w:rsid w:val="00082F41"/>
    <w:rsid w:val="000839AF"/>
    <w:rsid w:val="000849C5"/>
    <w:rsid w:val="000849C7"/>
    <w:rsid w:val="000859B0"/>
    <w:rsid w:val="00085B20"/>
    <w:rsid w:val="000871FD"/>
    <w:rsid w:val="00090D06"/>
    <w:rsid w:val="0009113F"/>
    <w:rsid w:val="000928F1"/>
    <w:rsid w:val="00093DD9"/>
    <w:rsid w:val="00095828"/>
    <w:rsid w:val="000A1BE1"/>
    <w:rsid w:val="000A2C00"/>
    <w:rsid w:val="000A4143"/>
    <w:rsid w:val="000A4B83"/>
    <w:rsid w:val="000A633F"/>
    <w:rsid w:val="000A6830"/>
    <w:rsid w:val="000A6A06"/>
    <w:rsid w:val="000A71AD"/>
    <w:rsid w:val="000A7B9E"/>
    <w:rsid w:val="000A7D61"/>
    <w:rsid w:val="000B15A8"/>
    <w:rsid w:val="000B1716"/>
    <w:rsid w:val="000B6110"/>
    <w:rsid w:val="000B6256"/>
    <w:rsid w:val="000B7211"/>
    <w:rsid w:val="000B760A"/>
    <w:rsid w:val="000B7902"/>
    <w:rsid w:val="000B7B62"/>
    <w:rsid w:val="000B7C88"/>
    <w:rsid w:val="000B7E5C"/>
    <w:rsid w:val="000C0755"/>
    <w:rsid w:val="000C09ED"/>
    <w:rsid w:val="000C1807"/>
    <w:rsid w:val="000C1DFF"/>
    <w:rsid w:val="000C2C19"/>
    <w:rsid w:val="000C31BC"/>
    <w:rsid w:val="000C4B0F"/>
    <w:rsid w:val="000C53A3"/>
    <w:rsid w:val="000C558A"/>
    <w:rsid w:val="000C5E64"/>
    <w:rsid w:val="000C6058"/>
    <w:rsid w:val="000C7328"/>
    <w:rsid w:val="000C7620"/>
    <w:rsid w:val="000D091D"/>
    <w:rsid w:val="000D1579"/>
    <w:rsid w:val="000D19DC"/>
    <w:rsid w:val="000D5645"/>
    <w:rsid w:val="000D6131"/>
    <w:rsid w:val="000D65BA"/>
    <w:rsid w:val="000D6881"/>
    <w:rsid w:val="000D7316"/>
    <w:rsid w:val="000E1E31"/>
    <w:rsid w:val="000E39FD"/>
    <w:rsid w:val="000E3A5A"/>
    <w:rsid w:val="000E3CF5"/>
    <w:rsid w:val="000E5930"/>
    <w:rsid w:val="000E7101"/>
    <w:rsid w:val="000E7D3C"/>
    <w:rsid w:val="000F070D"/>
    <w:rsid w:val="000F10D4"/>
    <w:rsid w:val="000F1C59"/>
    <w:rsid w:val="000F22E3"/>
    <w:rsid w:val="000F30B8"/>
    <w:rsid w:val="000F4225"/>
    <w:rsid w:val="000F4709"/>
    <w:rsid w:val="000F4E94"/>
    <w:rsid w:val="000F5A4B"/>
    <w:rsid w:val="000F5AC2"/>
    <w:rsid w:val="000F5B41"/>
    <w:rsid w:val="000F5C4D"/>
    <w:rsid w:val="000F6E23"/>
    <w:rsid w:val="000F7480"/>
    <w:rsid w:val="000F7A21"/>
    <w:rsid w:val="00100515"/>
    <w:rsid w:val="001005C5"/>
    <w:rsid w:val="00100774"/>
    <w:rsid w:val="001009FD"/>
    <w:rsid w:val="00100F95"/>
    <w:rsid w:val="00101252"/>
    <w:rsid w:val="001016D6"/>
    <w:rsid w:val="00101C85"/>
    <w:rsid w:val="001020FB"/>
    <w:rsid w:val="0010218C"/>
    <w:rsid w:val="00102A45"/>
    <w:rsid w:val="00103A79"/>
    <w:rsid w:val="001042AC"/>
    <w:rsid w:val="001042AD"/>
    <w:rsid w:val="0010490E"/>
    <w:rsid w:val="00104D5E"/>
    <w:rsid w:val="00104FD1"/>
    <w:rsid w:val="0010504E"/>
    <w:rsid w:val="001057E7"/>
    <w:rsid w:val="00105D4B"/>
    <w:rsid w:val="00106002"/>
    <w:rsid w:val="0010669F"/>
    <w:rsid w:val="00106A25"/>
    <w:rsid w:val="00107A3A"/>
    <w:rsid w:val="00110627"/>
    <w:rsid w:val="001129AE"/>
    <w:rsid w:val="001129F5"/>
    <w:rsid w:val="00112A7F"/>
    <w:rsid w:val="00114564"/>
    <w:rsid w:val="0011469D"/>
    <w:rsid w:val="00115467"/>
    <w:rsid w:val="001159EB"/>
    <w:rsid w:val="00115F6F"/>
    <w:rsid w:val="00116239"/>
    <w:rsid w:val="001165D1"/>
    <w:rsid w:val="0011661B"/>
    <w:rsid w:val="00116DA1"/>
    <w:rsid w:val="00117A98"/>
    <w:rsid w:val="00120E0D"/>
    <w:rsid w:val="001212FD"/>
    <w:rsid w:val="00121594"/>
    <w:rsid w:val="00121B37"/>
    <w:rsid w:val="00121C3D"/>
    <w:rsid w:val="001222C2"/>
    <w:rsid w:val="001223B6"/>
    <w:rsid w:val="00123594"/>
    <w:rsid w:val="00124389"/>
    <w:rsid w:val="00124748"/>
    <w:rsid w:val="00125A09"/>
    <w:rsid w:val="001303CF"/>
    <w:rsid w:val="00130DA0"/>
    <w:rsid w:val="00132022"/>
    <w:rsid w:val="00135111"/>
    <w:rsid w:val="00135CC1"/>
    <w:rsid w:val="00135E54"/>
    <w:rsid w:val="00135FA9"/>
    <w:rsid w:val="001371FB"/>
    <w:rsid w:val="001376B0"/>
    <w:rsid w:val="00141C2A"/>
    <w:rsid w:val="001421B3"/>
    <w:rsid w:val="00143F39"/>
    <w:rsid w:val="00144693"/>
    <w:rsid w:val="00145BFD"/>
    <w:rsid w:val="0014662C"/>
    <w:rsid w:val="00146C32"/>
    <w:rsid w:val="0014712C"/>
    <w:rsid w:val="001477D2"/>
    <w:rsid w:val="00150634"/>
    <w:rsid w:val="0015096A"/>
    <w:rsid w:val="00150C44"/>
    <w:rsid w:val="001512D3"/>
    <w:rsid w:val="00151C64"/>
    <w:rsid w:val="00151DA0"/>
    <w:rsid w:val="001521DA"/>
    <w:rsid w:val="00152DF8"/>
    <w:rsid w:val="00153B6D"/>
    <w:rsid w:val="0015437F"/>
    <w:rsid w:val="001544EC"/>
    <w:rsid w:val="0015580D"/>
    <w:rsid w:val="00156161"/>
    <w:rsid w:val="00156CA3"/>
    <w:rsid w:val="0015705A"/>
    <w:rsid w:val="001570F5"/>
    <w:rsid w:val="00157FA2"/>
    <w:rsid w:val="00160016"/>
    <w:rsid w:val="00160545"/>
    <w:rsid w:val="001608A1"/>
    <w:rsid w:val="00160C1B"/>
    <w:rsid w:val="00160C39"/>
    <w:rsid w:val="00160E79"/>
    <w:rsid w:val="0016126D"/>
    <w:rsid w:val="00161B6B"/>
    <w:rsid w:val="00161BCF"/>
    <w:rsid w:val="00163EC2"/>
    <w:rsid w:val="001650BC"/>
    <w:rsid w:val="00165155"/>
    <w:rsid w:val="00166057"/>
    <w:rsid w:val="001674F4"/>
    <w:rsid w:val="001701ED"/>
    <w:rsid w:val="001703D9"/>
    <w:rsid w:val="00171814"/>
    <w:rsid w:val="00171B58"/>
    <w:rsid w:val="00174590"/>
    <w:rsid w:val="0017545E"/>
    <w:rsid w:val="00176F96"/>
    <w:rsid w:val="0018101E"/>
    <w:rsid w:val="00182A4C"/>
    <w:rsid w:val="0018303A"/>
    <w:rsid w:val="001831D8"/>
    <w:rsid w:val="0018336D"/>
    <w:rsid w:val="001848FA"/>
    <w:rsid w:val="001874E2"/>
    <w:rsid w:val="00187607"/>
    <w:rsid w:val="0018766E"/>
    <w:rsid w:val="00187C23"/>
    <w:rsid w:val="00190A04"/>
    <w:rsid w:val="00191D92"/>
    <w:rsid w:val="00192099"/>
    <w:rsid w:val="00192289"/>
    <w:rsid w:val="00193473"/>
    <w:rsid w:val="00194704"/>
    <w:rsid w:val="0019477E"/>
    <w:rsid w:val="0019548D"/>
    <w:rsid w:val="001958E7"/>
    <w:rsid w:val="00196FAB"/>
    <w:rsid w:val="00197903"/>
    <w:rsid w:val="001A0345"/>
    <w:rsid w:val="001A04D7"/>
    <w:rsid w:val="001A05FA"/>
    <w:rsid w:val="001A1249"/>
    <w:rsid w:val="001A15DE"/>
    <w:rsid w:val="001A1DC8"/>
    <w:rsid w:val="001A2F9F"/>
    <w:rsid w:val="001A3616"/>
    <w:rsid w:val="001A5168"/>
    <w:rsid w:val="001A52AD"/>
    <w:rsid w:val="001A5656"/>
    <w:rsid w:val="001A5E8C"/>
    <w:rsid w:val="001A6122"/>
    <w:rsid w:val="001A6BA3"/>
    <w:rsid w:val="001A6E5B"/>
    <w:rsid w:val="001A7332"/>
    <w:rsid w:val="001B02EF"/>
    <w:rsid w:val="001B1D07"/>
    <w:rsid w:val="001B242F"/>
    <w:rsid w:val="001B2A82"/>
    <w:rsid w:val="001B2AF6"/>
    <w:rsid w:val="001B5F72"/>
    <w:rsid w:val="001B6C49"/>
    <w:rsid w:val="001B725A"/>
    <w:rsid w:val="001B7B41"/>
    <w:rsid w:val="001C0540"/>
    <w:rsid w:val="001C0BEF"/>
    <w:rsid w:val="001C190B"/>
    <w:rsid w:val="001C197D"/>
    <w:rsid w:val="001C2BFC"/>
    <w:rsid w:val="001C2FCC"/>
    <w:rsid w:val="001C308A"/>
    <w:rsid w:val="001C3F05"/>
    <w:rsid w:val="001C4357"/>
    <w:rsid w:val="001C4A70"/>
    <w:rsid w:val="001C53E9"/>
    <w:rsid w:val="001C5931"/>
    <w:rsid w:val="001C5C92"/>
    <w:rsid w:val="001C7183"/>
    <w:rsid w:val="001C737E"/>
    <w:rsid w:val="001C73A5"/>
    <w:rsid w:val="001C7497"/>
    <w:rsid w:val="001C74B7"/>
    <w:rsid w:val="001D0B52"/>
    <w:rsid w:val="001D0B89"/>
    <w:rsid w:val="001D1A9D"/>
    <w:rsid w:val="001D1ECE"/>
    <w:rsid w:val="001D2342"/>
    <w:rsid w:val="001D39E3"/>
    <w:rsid w:val="001D40A8"/>
    <w:rsid w:val="001D41D8"/>
    <w:rsid w:val="001D45C7"/>
    <w:rsid w:val="001D47B6"/>
    <w:rsid w:val="001D49AF"/>
    <w:rsid w:val="001D51F3"/>
    <w:rsid w:val="001D66E5"/>
    <w:rsid w:val="001D7240"/>
    <w:rsid w:val="001E0783"/>
    <w:rsid w:val="001E0EBB"/>
    <w:rsid w:val="001E25DF"/>
    <w:rsid w:val="001E2E36"/>
    <w:rsid w:val="001E326B"/>
    <w:rsid w:val="001E335D"/>
    <w:rsid w:val="001E3A04"/>
    <w:rsid w:val="001E5253"/>
    <w:rsid w:val="001E5E38"/>
    <w:rsid w:val="001E74E1"/>
    <w:rsid w:val="001F1388"/>
    <w:rsid w:val="001F18D8"/>
    <w:rsid w:val="001F1BC1"/>
    <w:rsid w:val="001F26B6"/>
    <w:rsid w:val="001F2B0A"/>
    <w:rsid w:val="001F3E9F"/>
    <w:rsid w:val="001F4359"/>
    <w:rsid w:val="001F478E"/>
    <w:rsid w:val="001F4BC0"/>
    <w:rsid w:val="001F6712"/>
    <w:rsid w:val="001F7F43"/>
    <w:rsid w:val="00200F32"/>
    <w:rsid w:val="00202241"/>
    <w:rsid w:val="00202A01"/>
    <w:rsid w:val="00204227"/>
    <w:rsid w:val="00204A29"/>
    <w:rsid w:val="00205379"/>
    <w:rsid w:val="00206EF8"/>
    <w:rsid w:val="00210882"/>
    <w:rsid w:val="002112F4"/>
    <w:rsid w:val="00212D34"/>
    <w:rsid w:val="00214A79"/>
    <w:rsid w:val="00214AF7"/>
    <w:rsid w:val="00214AFC"/>
    <w:rsid w:val="0021535E"/>
    <w:rsid w:val="002155F8"/>
    <w:rsid w:val="00215ECB"/>
    <w:rsid w:val="00216011"/>
    <w:rsid w:val="002205D1"/>
    <w:rsid w:val="00220B77"/>
    <w:rsid w:val="00220DB0"/>
    <w:rsid w:val="002224CC"/>
    <w:rsid w:val="00222E96"/>
    <w:rsid w:val="00224263"/>
    <w:rsid w:val="002244A2"/>
    <w:rsid w:val="0022621B"/>
    <w:rsid w:val="00226251"/>
    <w:rsid w:val="0022669F"/>
    <w:rsid w:val="00226BF3"/>
    <w:rsid w:val="00227574"/>
    <w:rsid w:val="002306A3"/>
    <w:rsid w:val="002308BB"/>
    <w:rsid w:val="00231E82"/>
    <w:rsid w:val="00233680"/>
    <w:rsid w:val="0023428D"/>
    <w:rsid w:val="002360DE"/>
    <w:rsid w:val="00236A17"/>
    <w:rsid w:val="00237152"/>
    <w:rsid w:val="00240535"/>
    <w:rsid w:val="00240B7B"/>
    <w:rsid w:val="00240F93"/>
    <w:rsid w:val="002411DE"/>
    <w:rsid w:val="00242AF1"/>
    <w:rsid w:val="00243820"/>
    <w:rsid w:val="002441F0"/>
    <w:rsid w:val="00244BE9"/>
    <w:rsid w:val="00245DBF"/>
    <w:rsid w:val="0025095E"/>
    <w:rsid w:val="00251542"/>
    <w:rsid w:val="00251F13"/>
    <w:rsid w:val="00253FF8"/>
    <w:rsid w:val="00254E98"/>
    <w:rsid w:val="00256126"/>
    <w:rsid w:val="00257A7C"/>
    <w:rsid w:val="002608EF"/>
    <w:rsid w:val="00260B65"/>
    <w:rsid w:val="00263049"/>
    <w:rsid w:val="002631E1"/>
    <w:rsid w:val="00263416"/>
    <w:rsid w:val="002635FB"/>
    <w:rsid w:val="00263BAC"/>
    <w:rsid w:val="00264171"/>
    <w:rsid w:val="00264A0B"/>
    <w:rsid w:val="00264A5F"/>
    <w:rsid w:val="00265A08"/>
    <w:rsid w:val="00265F0F"/>
    <w:rsid w:val="002666DA"/>
    <w:rsid w:val="00267A67"/>
    <w:rsid w:val="00272AC4"/>
    <w:rsid w:val="002731C3"/>
    <w:rsid w:val="002735A2"/>
    <w:rsid w:val="00274037"/>
    <w:rsid w:val="0027477C"/>
    <w:rsid w:val="00274CEB"/>
    <w:rsid w:val="00274DAF"/>
    <w:rsid w:val="00275521"/>
    <w:rsid w:val="00275679"/>
    <w:rsid w:val="00277604"/>
    <w:rsid w:val="002778D8"/>
    <w:rsid w:val="002779AA"/>
    <w:rsid w:val="00277E8B"/>
    <w:rsid w:val="0028056F"/>
    <w:rsid w:val="00280835"/>
    <w:rsid w:val="00280E18"/>
    <w:rsid w:val="00280E7E"/>
    <w:rsid w:val="002816E3"/>
    <w:rsid w:val="0028208E"/>
    <w:rsid w:val="002828A3"/>
    <w:rsid w:val="002831EE"/>
    <w:rsid w:val="002847BB"/>
    <w:rsid w:val="00284B2A"/>
    <w:rsid w:val="00284FF1"/>
    <w:rsid w:val="00285496"/>
    <w:rsid w:val="0028659B"/>
    <w:rsid w:val="002902CD"/>
    <w:rsid w:val="00290A01"/>
    <w:rsid w:val="00290C78"/>
    <w:rsid w:val="00291431"/>
    <w:rsid w:val="0029235C"/>
    <w:rsid w:val="00294225"/>
    <w:rsid w:val="002943A0"/>
    <w:rsid w:val="002945D4"/>
    <w:rsid w:val="0029496A"/>
    <w:rsid w:val="00294A34"/>
    <w:rsid w:val="00294FF3"/>
    <w:rsid w:val="00295167"/>
    <w:rsid w:val="00295468"/>
    <w:rsid w:val="002957B8"/>
    <w:rsid w:val="00295CA0"/>
    <w:rsid w:val="0029641D"/>
    <w:rsid w:val="00296DD2"/>
    <w:rsid w:val="00296E06"/>
    <w:rsid w:val="00296EB5"/>
    <w:rsid w:val="00297889"/>
    <w:rsid w:val="00297900"/>
    <w:rsid w:val="00297F9B"/>
    <w:rsid w:val="002A1409"/>
    <w:rsid w:val="002A4365"/>
    <w:rsid w:val="002A5370"/>
    <w:rsid w:val="002A5D0C"/>
    <w:rsid w:val="002A5F90"/>
    <w:rsid w:val="002A72F0"/>
    <w:rsid w:val="002B0102"/>
    <w:rsid w:val="002B0DC3"/>
    <w:rsid w:val="002B2C85"/>
    <w:rsid w:val="002B3EB0"/>
    <w:rsid w:val="002B3EEF"/>
    <w:rsid w:val="002B4B63"/>
    <w:rsid w:val="002B51B6"/>
    <w:rsid w:val="002B525C"/>
    <w:rsid w:val="002B547F"/>
    <w:rsid w:val="002B639C"/>
    <w:rsid w:val="002B7C19"/>
    <w:rsid w:val="002C0D61"/>
    <w:rsid w:val="002C1AB5"/>
    <w:rsid w:val="002C2472"/>
    <w:rsid w:val="002C31CB"/>
    <w:rsid w:val="002C4C49"/>
    <w:rsid w:val="002C5A3D"/>
    <w:rsid w:val="002C5BDC"/>
    <w:rsid w:val="002C6757"/>
    <w:rsid w:val="002C6871"/>
    <w:rsid w:val="002C6F5B"/>
    <w:rsid w:val="002C6FEE"/>
    <w:rsid w:val="002C6FFD"/>
    <w:rsid w:val="002C7D0A"/>
    <w:rsid w:val="002C7D8F"/>
    <w:rsid w:val="002D1479"/>
    <w:rsid w:val="002D2E9C"/>
    <w:rsid w:val="002D3487"/>
    <w:rsid w:val="002D51FF"/>
    <w:rsid w:val="002D545C"/>
    <w:rsid w:val="002D5661"/>
    <w:rsid w:val="002D5F3A"/>
    <w:rsid w:val="002D6881"/>
    <w:rsid w:val="002D7444"/>
    <w:rsid w:val="002D7A1C"/>
    <w:rsid w:val="002E07D7"/>
    <w:rsid w:val="002E1C26"/>
    <w:rsid w:val="002E231E"/>
    <w:rsid w:val="002E2488"/>
    <w:rsid w:val="002E33F2"/>
    <w:rsid w:val="002E3A30"/>
    <w:rsid w:val="002E3F98"/>
    <w:rsid w:val="002E4B23"/>
    <w:rsid w:val="002E59BA"/>
    <w:rsid w:val="002E5FA8"/>
    <w:rsid w:val="002E7390"/>
    <w:rsid w:val="002E7A83"/>
    <w:rsid w:val="002E7F35"/>
    <w:rsid w:val="002F1802"/>
    <w:rsid w:val="002F2504"/>
    <w:rsid w:val="002F3074"/>
    <w:rsid w:val="002F4E4B"/>
    <w:rsid w:val="002F6031"/>
    <w:rsid w:val="002F706E"/>
    <w:rsid w:val="002F71BB"/>
    <w:rsid w:val="00301426"/>
    <w:rsid w:val="00301535"/>
    <w:rsid w:val="00301774"/>
    <w:rsid w:val="003019A4"/>
    <w:rsid w:val="00303210"/>
    <w:rsid w:val="00304A0C"/>
    <w:rsid w:val="00304DAD"/>
    <w:rsid w:val="00305752"/>
    <w:rsid w:val="00305909"/>
    <w:rsid w:val="00307DBA"/>
    <w:rsid w:val="0031089D"/>
    <w:rsid w:val="00311449"/>
    <w:rsid w:val="003121A1"/>
    <w:rsid w:val="003139F1"/>
    <w:rsid w:val="00313E41"/>
    <w:rsid w:val="0031426C"/>
    <w:rsid w:val="0031428A"/>
    <w:rsid w:val="0031458F"/>
    <w:rsid w:val="00314BC7"/>
    <w:rsid w:val="003152C9"/>
    <w:rsid w:val="00316646"/>
    <w:rsid w:val="0031748D"/>
    <w:rsid w:val="00317AB5"/>
    <w:rsid w:val="003202FA"/>
    <w:rsid w:val="0032063B"/>
    <w:rsid w:val="0032103D"/>
    <w:rsid w:val="0032106A"/>
    <w:rsid w:val="0032352C"/>
    <w:rsid w:val="00323DD5"/>
    <w:rsid w:val="00324E7E"/>
    <w:rsid w:val="003251CB"/>
    <w:rsid w:val="003257D4"/>
    <w:rsid w:val="003263CA"/>
    <w:rsid w:val="00326995"/>
    <w:rsid w:val="0032792D"/>
    <w:rsid w:val="00327B8F"/>
    <w:rsid w:val="00327BF5"/>
    <w:rsid w:val="0033095C"/>
    <w:rsid w:val="0033151A"/>
    <w:rsid w:val="003319FD"/>
    <w:rsid w:val="00331FF8"/>
    <w:rsid w:val="003320D0"/>
    <w:rsid w:val="0033254A"/>
    <w:rsid w:val="00332653"/>
    <w:rsid w:val="0033300C"/>
    <w:rsid w:val="003337F2"/>
    <w:rsid w:val="00333E76"/>
    <w:rsid w:val="00334DC5"/>
    <w:rsid w:val="0033606C"/>
    <w:rsid w:val="00337634"/>
    <w:rsid w:val="00337717"/>
    <w:rsid w:val="00337DA4"/>
    <w:rsid w:val="0034011F"/>
    <w:rsid w:val="0034084A"/>
    <w:rsid w:val="003410D0"/>
    <w:rsid w:val="00342E54"/>
    <w:rsid w:val="00343073"/>
    <w:rsid w:val="0034317E"/>
    <w:rsid w:val="0034375C"/>
    <w:rsid w:val="00343A20"/>
    <w:rsid w:val="00343B08"/>
    <w:rsid w:val="00344216"/>
    <w:rsid w:val="00345C7C"/>
    <w:rsid w:val="00347661"/>
    <w:rsid w:val="00350F56"/>
    <w:rsid w:val="00351CED"/>
    <w:rsid w:val="00353812"/>
    <w:rsid w:val="00354B7A"/>
    <w:rsid w:val="003568C2"/>
    <w:rsid w:val="00357076"/>
    <w:rsid w:val="0036043F"/>
    <w:rsid w:val="00360EE5"/>
    <w:rsid w:val="0036103D"/>
    <w:rsid w:val="00361574"/>
    <w:rsid w:val="0036272C"/>
    <w:rsid w:val="003637B6"/>
    <w:rsid w:val="00363E09"/>
    <w:rsid w:val="00363F4E"/>
    <w:rsid w:val="0036407D"/>
    <w:rsid w:val="00366460"/>
    <w:rsid w:val="00367356"/>
    <w:rsid w:val="00367CC3"/>
    <w:rsid w:val="00370A05"/>
    <w:rsid w:val="003722EF"/>
    <w:rsid w:val="00372E4D"/>
    <w:rsid w:val="0037310D"/>
    <w:rsid w:val="003748E8"/>
    <w:rsid w:val="00381BA5"/>
    <w:rsid w:val="00382FB9"/>
    <w:rsid w:val="00385123"/>
    <w:rsid w:val="00385EBC"/>
    <w:rsid w:val="003861F4"/>
    <w:rsid w:val="003868E3"/>
    <w:rsid w:val="00386E47"/>
    <w:rsid w:val="00387220"/>
    <w:rsid w:val="0039066E"/>
    <w:rsid w:val="0039164D"/>
    <w:rsid w:val="00392211"/>
    <w:rsid w:val="00393B12"/>
    <w:rsid w:val="0039404E"/>
    <w:rsid w:val="003949F5"/>
    <w:rsid w:val="00394FF4"/>
    <w:rsid w:val="00396682"/>
    <w:rsid w:val="003976C5"/>
    <w:rsid w:val="00397F9D"/>
    <w:rsid w:val="003A0B68"/>
    <w:rsid w:val="003A1125"/>
    <w:rsid w:val="003A1547"/>
    <w:rsid w:val="003A1842"/>
    <w:rsid w:val="003A194C"/>
    <w:rsid w:val="003A1A32"/>
    <w:rsid w:val="003A352E"/>
    <w:rsid w:val="003A48EF"/>
    <w:rsid w:val="003A5A3D"/>
    <w:rsid w:val="003A6109"/>
    <w:rsid w:val="003A6C88"/>
    <w:rsid w:val="003B100B"/>
    <w:rsid w:val="003B1F5B"/>
    <w:rsid w:val="003B2139"/>
    <w:rsid w:val="003B2447"/>
    <w:rsid w:val="003B2B87"/>
    <w:rsid w:val="003B32B2"/>
    <w:rsid w:val="003B3431"/>
    <w:rsid w:val="003B4F51"/>
    <w:rsid w:val="003B507D"/>
    <w:rsid w:val="003B6436"/>
    <w:rsid w:val="003B6CFE"/>
    <w:rsid w:val="003C0C0C"/>
    <w:rsid w:val="003C14EB"/>
    <w:rsid w:val="003C2254"/>
    <w:rsid w:val="003C23F2"/>
    <w:rsid w:val="003C278A"/>
    <w:rsid w:val="003C558A"/>
    <w:rsid w:val="003C5E9E"/>
    <w:rsid w:val="003C6430"/>
    <w:rsid w:val="003C6629"/>
    <w:rsid w:val="003C7833"/>
    <w:rsid w:val="003D0463"/>
    <w:rsid w:val="003D04FF"/>
    <w:rsid w:val="003D1F5B"/>
    <w:rsid w:val="003D2558"/>
    <w:rsid w:val="003D2B98"/>
    <w:rsid w:val="003D2CB0"/>
    <w:rsid w:val="003D3CC6"/>
    <w:rsid w:val="003D427C"/>
    <w:rsid w:val="003D5575"/>
    <w:rsid w:val="003D77A5"/>
    <w:rsid w:val="003E0B16"/>
    <w:rsid w:val="003E0E09"/>
    <w:rsid w:val="003E157F"/>
    <w:rsid w:val="003E1871"/>
    <w:rsid w:val="003E1912"/>
    <w:rsid w:val="003E33BA"/>
    <w:rsid w:val="003E3653"/>
    <w:rsid w:val="003E3A94"/>
    <w:rsid w:val="003E400B"/>
    <w:rsid w:val="003E561E"/>
    <w:rsid w:val="003E7500"/>
    <w:rsid w:val="003F06B3"/>
    <w:rsid w:val="003F1F90"/>
    <w:rsid w:val="003F2147"/>
    <w:rsid w:val="003F25F7"/>
    <w:rsid w:val="003F3738"/>
    <w:rsid w:val="003F3862"/>
    <w:rsid w:val="003F3F51"/>
    <w:rsid w:val="003F4172"/>
    <w:rsid w:val="003F491C"/>
    <w:rsid w:val="003F4AEB"/>
    <w:rsid w:val="003F5411"/>
    <w:rsid w:val="003F5DCC"/>
    <w:rsid w:val="003F66CA"/>
    <w:rsid w:val="003F765D"/>
    <w:rsid w:val="003F7900"/>
    <w:rsid w:val="0040086D"/>
    <w:rsid w:val="0040096D"/>
    <w:rsid w:val="00400A74"/>
    <w:rsid w:val="00400F55"/>
    <w:rsid w:val="0040195F"/>
    <w:rsid w:val="004019A3"/>
    <w:rsid w:val="00401D13"/>
    <w:rsid w:val="00402138"/>
    <w:rsid w:val="004021DA"/>
    <w:rsid w:val="004031F9"/>
    <w:rsid w:val="00404053"/>
    <w:rsid w:val="00404447"/>
    <w:rsid w:val="00404C99"/>
    <w:rsid w:val="0040526E"/>
    <w:rsid w:val="00406055"/>
    <w:rsid w:val="00406FEB"/>
    <w:rsid w:val="00407F8C"/>
    <w:rsid w:val="004101B3"/>
    <w:rsid w:val="00410227"/>
    <w:rsid w:val="00413652"/>
    <w:rsid w:val="00413AD6"/>
    <w:rsid w:val="00414666"/>
    <w:rsid w:val="0041500D"/>
    <w:rsid w:val="00416D84"/>
    <w:rsid w:val="0041753A"/>
    <w:rsid w:val="0041769D"/>
    <w:rsid w:val="0041788C"/>
    <w:rsid w:val="004211ED"/>
    <w:rsid w:val="004218B7"/>
    <w:rsid w:val="00421EB5"/>
    <w:rsid w:val="00422172"/>
    <w:rsid w:val="00423DC8"/>
    <w:rsid w:val="00424630"/>
    <w:rsid w:val="00424E02"/>
    <w:rsid w:val="0042513D"/>
    <w:rsid w:val="004255D2"/>
    <w:rsid w:val="00425816"/>
    <w:rsid w:val="00425ED7"/>
    <w:rsid w:val="00426814"/>
    <w:rsid w:val="00426918"/>
    <w:rsid w:val="00426BE3"/>
    <w:rsid w:val="00427F6B"/>
    <w:rsid w:val="004300F0"/>
    <w:rsid w:val="004301E0"/>
    <w:rsid w:val="00430985"/>
    <w:rsid w:val="00431132"/>
    <w:rsid w:val="00431811"/>
    <w:rsid w:val="00431DDD"/>
    <w:rsid w:val="00432F46"/>
    <w:rsid w:val="004334B5"/>
    <w:rsid w:val="004341A5"/>
    <w:rsid w:val="0043430A"/>
    <w:rsid w:val="00435C07"/>
    <w:rsid w:val="004370DF"/>
    <w:rsid w:val="0043761C"/>
    <w:rsid w:val="00440D04"/>
    <w:rsid w:val="004413D1"/>
    <w:rsid w:val="00441981"/>
    <w:rsid w:val="00441E99"/>
    <w:rsid w:val="00442A59"/>
    <w:rsid w:val="00444517"/>
    <w:rsid w:val="00445244"/>
    <w:rsid w:val="00446F1F"/>
    <w:rsid w:val="004473BE"/>
    <w:rsid w:val="00450830"/>
    <w:rsid w:val="00451995"/>
    <w:rsid w:val="00454339"/>
    <w:rsid w:val="004563CB"/>
    <w:rsid w:val="00457513"/>
    <w:rsid w:val="00457CDB"/>
    <w:rsid w:val="00457F2C"/>
    <w:rsid w:val="00460DB5"/>
    <w:rsid w:val="004620D3"/>
    <w:rsid w:val="00462472"/>
    <w:rsid w:val="00463B65"/>
    <w:rsid w:val="00463C76"/>
    <w:rsid w:val="00463E09"/>
    <w:rsid w:val="0046528C"/>
    <w:rsid w:val="0046575A"/>
    <w:rsid w:val="00466453"/>
    <w:rsid w:val="00467016"/>
    <w:rsid w:val="00467C3F"/>
    <w:rsid w:val="0047099B"/>
    <w:rsid w:val="00472E1D"/>
    <w:rsid w:val="00472E23"/>
    <w:rsid w:val="00474775"/>
    <w:rsid w:val="00475B6F"/>
    <w:rsid w:val="00476580"/>
    <w:rsid w:val="0047664A"/>
    <w:rsid w:val="00476956"/>
    <w:rsid w:val="00477192"/>
    <w:rsid w:val="0048002A"/>
    <w:rsid w:val="004800B6"/>
    <w:rsid w:val="004815DD"/>
    <w:rsid w:val="00481B87"/>
    <w:rsid w:val="0048230F"/>
    <w:rsid w:val="00482393"/>
    <w:rsid w:val="004826AF"/>
    <w:rsid w:val="00483B59"/>
    <w:rsid w:val="00484708"/>
    <w:rsid w:val="00485416"/>
    <w:rsid w:val="004857B4"/>
    <w:rsid w:val="004859C7"/>
    <w:rsid w:val="0048647A"/>
    <w:rsid w:val="00487C78"/>
    <w:rsid w:val="00490AE8"/>
    <w:rsid w:val="00491332"/>
    <w:rsid w:val="004914C2"/>
    <w:rsid w:val="004929E4"/>
    <w:rsid w:val="00492D94"/>
    <w:rsid w:val="00493C5B"/>
    <w:rsid w:val="00495E68"/>
    <w:rsid w:val="00495E89"/>
    <w:rsid w:val="00496EF0"/>
    <w:rsid w:val="0049777D"/>
    <w:rsid w:val="00497F0F"/>
    <w:rsid w:val="004A02AA"/>
    <w:rsid w:val="004A0BEE"/>
    <w:rsid w:val="004A0D51"/>
    <w:rsid w:val="004A1130"/>
    <w:rsid w:val="004A13AF"/>
    <w:rsid w:val="004A21AB"/>
    <w:rsid w:val="004A2277"/>
    <w:rsid w:val="004A265B"/>
    <w:rsid w:val="004A2982"/>
    <w:rsid w:val="004A2B23"/>
    <w:rsid w:val="004A31BB"/>
    <w:rsid w:val="004A48CA"/>
    <w:rsid w:val="004A4A89"/>
    <w:rsid w:val="004A530B"/>
    <w:rsid w:val="004A5395"/>
    <w:rsid w:val="004A58EE"/>
    <w:rsid w:val="004A5A39"/>
    <w:rsid w:val="004A5AED"/>
    <w:rsid w:val="004A5D8B"/>
    <w:rsid w:val="004A7262"/>
    <w:rsid w:val="004A770F"/>
    <w:rsid w:val="004B04FA"/>
    <w:rsid w:val="004B0646"/>
    <w:rsid w:val="004B1E27"/>
    <w:rsid w:val="004B3555"/>
    <w:rsid w:val="004B35F3"/>
    <w:rsid w:val="004B3BAB"/>
    <w:rsid w:val="004C079A"/>
    <w:rsid w:val="004C0D37"/>
    <w:rsid w:val="004C0ED3"/>
    <w:rsid w:val="004C16AE"/>
    <w:rsid w:val="004C2E10"/>
    <w:rsid w:val="004C3097"/>
    <w:rsid w:val="004C3167"/>
    <w:rsid w:val="004C552A"/>
    <w:rsid w:val="004C63BA"/>
    <w:rsid w:val="004C63F1"/>
    <w:rsid w:val="004C6544"/>
    <w:rsid w:val="004C68D4"/>
    <w:rsid w:val="004C7065"/>
    <w:rsid w:val="004C796C"/>
    <w:rsid w:val="004C7B71"/>
    <w:rsid w:val="004D0047"/>
    <w:rsid w:val="004D0A48"/>
    <w:rsid w:val="004D0B00"/>
    <w:rsid w:val="004D1395"/>
    <w:rsid w:val="004D2065"/>
    <w:rsid w:val="004D2A23"/>
    <w:rsid w:val="004D3AF7"/>
    <w:rsid w:val="004D4791"/>
    <w:rsid w:val="004D56E9"/>
    <w:rsid w:val="004D68C2"/>
    <w:rsid w:val="004D7D0F"/>
    <w:rsid w:val="004D7F61"/>
    <w:rsid w:val="004E0148"/>
    <w:rsid w:val="004E01E8"/>
    <w:rsid w:val="004E0706"/>
    <w:rsid w:val="004E1320"/>
    <w:rsid w:val="004E2623"/>
    <w:rsid w:val="004E2A47"/>
    <w:rsid w:val="004E2F41"/>
    <w:rsid w:val="004E3724"/>
    <w:rsid w:val="004E3A97"/>
    <w:rsid w:val="004E3B15"/>
    <w:rsid w:val="004E483D"/>
    <w:rsid w:val="004E4E8C"/>
    <w:rsid w:val="004E5BBA"/>
    <w:rsid w:val="004E6B73"/>
    <w:rsid w:val="004E7A6C"/>
    <w:rsid w:val="004E7C69"/>
    <w:rsid w:val="004F12D2"/>
    <w:rsid w:val="004F2623"/>
    <w:rsid w:val="004F2EC3"/>
    <w:rsid w:val="004F3274"/>
    <w:rsid w:val="004F38C6"/>
    <w:rsid w:val="004F3F57"/>
    <w:rsid w:val="004F3F8A"/>
    <w:rsid w:val="004F4626"/>
    <w:rsid w:val="004F475A"/>
    <w:rsid w:val="004F50D5"/>
    <w:rsid w:val="004F6083"/>
    <w:rsid w:val="004F63D5"/>
    <w:rsid w:val="004F6709"/>
    <w:rsid w:val="004F6D16"/>
    <w:rsid w:val="004F72E1"/>
    <w:rsid w:val="004F7A48"/>
    <w:rsid w:val="0050087C"/>
    <w:rsid w:val="00502E29"/>
    <w:rsid w:val="005033CD"/>
    <w:rsid w:val="00503405"/>
    <w:rsid w:val="005044A7"/>
    <w:rsid w:val="005067D5"/>
    <w:rsid w:val="00507C1B"/>
    <w:rsid w:val="00510A25"/>
    <w:rsid w:val="00510B59"/>
    <w:rsid w:val="00510C44"/>
    <w:rsid w:val="00510E7F"/>
    <w:rsid w:val="005110D3"/>
    <w:rsid w:val="00511FCB"/>
    <w:rsid w:val="00512CE6"/>
    <w:rsid w:val="0051438E"/>
    <w:rsid w:val="00514A81"/>
    <w:rsid w:val="00515DBC"/>
    <w:rsid w:val="005168C6"/>
    <w:rsid w:val="005201BD"/>
    <w:rsid w:val="005202D2"/>
    <w:rsid w:val="0052137A"/>
    <w:rsid w:val="00521DBE"/>
    <w:rsid w:val="00523194"/>
    <w:rsid w:val="00523F62"/>
    <w:rsid w:val="00524628"/>
    <w:rsid w:val="00524ADA"/>
    <w:rsid w:val="00525B56"/>
    <w:rsid w:val="00525F2C"/>
    <w:rsid w:val="00526001"/>
    <w:rsid w:val="00526A11"/>
    <w:rsid w:val="00527107"/>
    <w:rsid w:val="0053039E"/>
    <w:rsid w:val="00531244"/>
    <w:rsid w:val="00531CBB"/>
    <w:rsid w:val="00531CC6"/>
    <w:rsid w:val="00531DD3"/>
    <w:rsid w:val="00533A37"/>
    <w:rsid w:val="005352A8"/>
    <w:rsid w:val="00535C7F"/>
    <w:rsid w:val="005376EE"/>
    <w:rsid w:val="005378D1"/>
    <w:rsid w:val="00537BB3"/>
    <w:rsid w:val="005400BD"/>
    <w:rsid w:val="005411CF"/>
    <w:rsid w:val="00541484"/>
    <w:rsid w:val="005416FB"/>
    <w:rsid w:val="00541AB4"/>
    <w:rsid w:val="005433EB"/>
    <w:rsid w:val="005443A0"/>
    <w:rsid w:val="00544919"/>
    <w:rsid w:val="0054492E"/>
    <w:rsid w:val="005451A3"/>
    <w:rsid w:val="00545F87"/>
    <w:rsid w:val="005465F9"/>
    <w:rsid w:val="00546A30"/>
    <w:rsid w:val="00547055"/>
    <w:rsid w:val="0054714E"/>
    <w:rsid w:val="005479F2"/>
    <w:rsid w:val="00550B86"/>
    <w:rsid w:val="00551EB1"/>
    <w:rsid w:val="00552D79"/>
    <w:rsid w:val="00553F10"/>
    <w:rsid w:val="00556D1D"/>
    <w:rsid w:val="005578FA"/>
    <w:rsid w:val="00560542"/>
    <w:rsid w:val="005609AE"/>
    <w:rsid w:val="00561195"/>
    <w:rsid w:val="00562F4B"/>
    <w:rsid w:val="0056338F"/>
    <w:rsid w:val="00563A2B"/>
    <w:rsid w:val="00563B89"/>
    <w:rsid w:val="0056464C"/>
    <w:rsid w:val="00567015"/>
    <w:rsid w:val="00567025"/>
    <w:rsid w:val="00567749"/>
    <w:rsid w:val="00567A80"/>
    <w:rsid w:val="00570B71"/>
    <w:rsid w:val="005713DE"/>
    <w:rsid w:val="00571811"/>
    <w:rsid w:val="00571995"/>
    <w:rsid w:val="0057226B"/>
    <w:rsid w:val="0057336A"/>
    <w:rsid w:val="00573905"/>
    <w:rsid w:val="005746D6"/>
    <w:rsid w:val="00574AAD"/>
    <w:rsid w:val="0057595F"/>
    <w:rsid w:val="00575C24"/>
    <w:rsid w:val="00575CFA"/>
    <w:rsid w:val="00575D33"/>
    <w:rsid w:val="00577962"/>
    <w:rsid w:val="00577F1D"/>
    <w:rsid w:val="005807A0"/>
    <w:rsid w:val="00580D59"/>
    <w:rsid w:val="00581479"/>
    <w:rsid w:val="0058158D"/>
    <w:rsid w:val="00582471"/>
    <w:rsid w:val="00583A60"/>
    <w:rsid w:val="00584610"/>
    <w:rsid w:val="00584D47"/>
    <w:rsid w:val="005854AF"/>
    <w:rsid w:val="0058670B"/>
    <w:rsid w:val="0058681B"/>
    <w:rsid w:val="00586ED0"/>
    <w:rsid w:val="005910FD"/>
    <w:rsid w:val="00591800"/>
    <w:rsid w:val="005929F0"/>
    <w:rsid w:val="00595659"/>
    <w:rsid w:val="00595CE7"/>
    <w:rsid w:val="00595D1D"/>
    <w:rsid w:val="00595FEE"/>
    <w:rsid w:val="005969FD"/>
    <w:rsid w:val="005A0684"/>
    <w:rsid w:val="005A0745"/>
    <w:rsid w:val="005A0DBE"/>
    <w:rsid w:val="005A1A54"/>
    <w:rsid w:val="005A26E9"/>
    <w:rsid w:val="005A2EEF"/>
    <w:rsid w:val="005A36E9"/>
    <w:rsid w:val="005A5353"/>
    <w:rsid w:val="005A5628"/>
    <w:rsid w:val="005A5905"/>
    <w:rsid w:val="005A6BA7"/>
    <w:rsid w:val="005A6EF6"/>
    <w:rsid w:val="005B050C"/>
    <w:rsid w:val="005B0557"/>
    <w:rsid w:val="005B085A"/>
    <w:rsid w:val="005B12C9"/>
    <w:rsid w:val="005B2211"/>
    <w:rsid w:val="005B4067"/>
    <w:rsid w:val="005B5426"/>
    <w:rsid w:val="005B5890"/>
    <w:rsid w:val="005B60F2"/>
    <w:rsid w:val="005B7030"/>
    <w:rsid w:val="005C0FE7"/>
    <w:rsid w:val="005C1C4D"/>
    <w:rsid w:val="005C1C72"/>
    <w:rsid w:val="005C2398"/>
    <w:rsid w:val="005C4DEF"/>
    <w:rsid w:val="005C52C4"/>
    <w:rsid w:val="005C5A27"/>
    <w:rsid w:val="005C5A68"/>
    <w:rsid w:val="005C60AE"/>
    <w:rsid w:val="005C61BC"/>
    <w:rsid w:val="005C72EA"/>
    <w:rsid w:val="005C7560"/>
    <w:rsid w:val="005D051E"/>
    <w:rsid w:val="005D0B6E"/>
    <w:rsid w:val="005D1369"/>
    <w:rsid w:val="005D1A86"/>
    <w:rsid w:val="005D1F53"/>
    <w:rsid w:val="005D2723"/>
    <w:rsid w:val="005D2D9F"/>
    <w:rsid w:val="005D3342"/>
    <w:rsid w:val="005D33A8"/>
    <w:rsid w:val="005D357C"/>
    <w:rsid w:val="005D3874"/>
    <w:rsid w:val="005D3F32"/>
    <w:rsid w:val="005D469D"/>
    <w:rsid w:val="005D4D87"/>
    <w:rsid w:val="005D66B3"/>
    <w:rsid w:val="005D6888"/>
    <w:rsid w:val="005E04BF"/>
    <w:rsid w:val="005E13FC"/>
    <w:rsid w:val="005E28B1"/>
    <w:rsid w:val="005E2BE4"/>
    <w:rsid w:val="005E4DEC"/>
    <w:rsid w:val="005E50C4"/>
    <w:rsid w:val="005E571C"/>
    <w:rsid w:val="005E67CC"/>
    <w:rsid w:val="005E6956"/>
    <w:rsid w:val="005E6B26"/>
    <w:rsid w:val="005E733E"/>
    <w:rsid w:val="005E7818"/>
    <w:rsid w:val="005E7962"/>
    <w:rsid w:val="005F147E"/>
    <w:rsid w:val="005F3A57"/>
    <w:rsid w:val="005F3BBF"/>
    <w:rsid w:val="005F3E5D"/>
    <w:rsid w:val="005F47A0"/>
    <w:rsid w:val="005F5EEF"/>
    <w:rsid w:val="005F656B"/>
    <w:rsid w:val="005F77D2"/>
    <w:rsid w:val="005F7E55"/>
    <w:rsid w:val="00601B61"/>
    <w:rsid w:val="00602ABC"/>
    <w:rsid w:val="00602CD7"/>
    <w:rsid w:val="00602EAA"/>
    <w:rsid w:val="00603766"/>
    <w:rsid w:val="006045D5"/>
    <w:rsid w:val="0060494B"/>
    <w:rsid w:val="0060689E"/>
    <w:rsid w:val="006069DB"/>
    <w:rsid w:val="00606B48"/>
    <w:rsid w:val="00607372"/>
    <w:rsid w:val="0061023B"/>
    <w:rsid w:val="0061091C"/>
    <w:rsid w:val="00611312"/>
    <w:rsid w:val="00611BDF"/>
    <w:rsid w:val="00611C90"/>
    <w:rsid w:val="00612A0F"/>
    <w:rsid w:val="006131E1"/>
    <w:rsid w:val="0061407C"/>
    <w:rsid w:val="0061534E"/>
    <w:rsid w:val="0061545D"/>
    <w:rsid w:val="006169DC"/>
    <w:rsid w:val="006210E8"/>
    <w:rsid w:val="00621962"/>
    <w:rsid w:val="0062240E"/>
    <w:rsid w:val="00622537"/>
    <w:rsid w:val="00622EB5"/>
    <w:rsid w:val="00624400"/>
    <w:rsid w:val="006246FD"/>
    <w:rsid w:val="006256A5"/>
    <w:rsid w:val="00626059"/>
    <w:rsid w:val="006262A3"/>
    <w:rsid w:val="00626437"/>
    <w:rsid w:val="00626A0E"/>
    <w:rsid w:val="006301DA"/>
    <w:rsid w:val="00630B05"/>
    <w:rsid w:val="00632400"/>
    <w:rsid w:val="00632EC6"/>
    <w:rsid w:val="00634707"/>
    <w:rsid w:val="006347D9"/>
    <w:rsid w:val="00634B6B"/>
    <w:rsid w:val="00635211"/>
    <w:rsid w:val="00635CCE"/>
    <w:rsid w:val="00635DB2"/>
    <w:rsid w:val="00636A04"/>
    <w:rsid w:val="00641F5D"/>
    <w:rsid w:val="00642EDE"/>
    <w:rsid w:val="0064530E"/>
    <w:rsid w:val="00645D79"/>
    <w:rsid w:val="006460B1"/>
    <w:rsid w:val="006476B2"/>
    <w:rsid w:val="00650AA7"/>
    <w:rsid w:val="006516ED"/>
    <w:rsid w:val="00651BAD"/>
    <w:rsid w:val="0065426F"/>
    <w:rsid w:val="00655379"/>
    <w:rsid w:val="0065675D"/>
    <w:rsid w:val="00657113"/>
    <w:rsid w:val="00657754"/>
    <w:rsid w:val="006604F1"/>
    <w:rsid w:val="006610E4"/>
    <w:rsid w:val="00661E3C"/>
    <w:rsid w:val="006628A5"/>
    <w:rsid w:val="006631AA"/>
    <w:rsid w:val="006634B9"/>
    <w:rsid w:val="00664AF4"/>
    <w:rsid w:val="00664FA1"/>
    <w:rsid w:val="00666F3C"/>
    <w:rsid w:val="00667680"/>
    <w:rsid w:val="006724D9"/>
    <w:rsid w:val="00672733"/>
    <w:rsid w:val="006729A3"/>
    <w:rsid w:val="00673E9B"/>
    <w:rsid w:val="00674143"/>
    <w:rsid w:val="00676022"/>
    <w:rsid w:val="0068052C"/>
    <w:rsid w:val="006807F8"/>
    <w:rsid w:val="006818DE"/>
    <w:rsid w:val="006827C1"/>
    <w:rsid w:val="00682FF0"/>
    <w:rsid w:val="00684B25"/>
    <w:rsid w:val="00684F1F"/>
    <w:rsid w:val="00686049"/>
    <w:rsid w:val="0068624C"/>
    <w:rsid w:val="00686F68"/>
    <w:rsid w:val="0068702D"/>
    <w:rsid w:val="00687CA4"/>
    <w:rsid w:val="00691D88"/>
    <w:rsid w:val="006922C4"/>
    <w:rsid w:val="00694B6C"/>
    <w:rsid w:val="00694EE3"/>
    <w:rsid w:val="00695538"/>
    <w:rsid w:val="00695DBF"/>
    <w:rsid w:val="00695EDE"/>
    <w:rsid w:val="00696058"/>
    <w:rsid w:val="006975B6"/>
    <w:rsid w:val="00697D30"/>
    <w:rsid w:val="006A0C43"/>
    <w:rsid w:val="006A12D6"/>
    <w:rsid w:val="006A1739"/>
    <w:rsid w:val="006A198B"/>
    <w:rsid w:val="006A21DD"/>
    <w:rsid w:val="006A2A54"/>
    <w:rsid w:val="006A2CAC"/>
    <w:rsid w:val="006A3273"/>
    <w:rsid w:val="006A37B5"/>
    <w:rsid w:val="006A3C46"/>
    <w:rsid w:val="006A49C3"/>
    <w:rsid w:val="006A5144"/>
    <w:rsid w:val="006A6125"/>
    <w:rsid w:val="006A627E"/>
    <w:rsid w:val="006A68BE"/>
    <w:rsid w:val="006A74A7"/>
    <w:rsid w:val="006B1974"/>
    <w:rsid w:val="006B1AD4"/>
    <w:rsid w:val="006B1D67"/>
    <w:rsid w:val="006B30EE"/>
    <w:rsid w:val="006B3328"/>
    <w:rsid w:val="006B3506"/>
    <w:rsid w:val="006B4DD3"/>
    <w:rsid w:val="006B55D9"/>
    <w:rsid w:val="006B5E73"/>
    <w:rsid w:val="006B6D4D"/>
    <w:rsid w:val="006B6ED3"/>
    <w:rsid w:val="006B7C2F"/>
    <w:rsid w:val="006C12DB"/>
    <w:rsid w:val="006C146C"/>
    <w:rsid w:val="006C30D4"/>
    <w:rsid w:val="006C3442"/>
    <w:rsid w:val="006C370D"/>
    <w:rsid w:val="006C3A1B"/>
    <w:rsid w:val="006C66B9"/>
    <w:rsid w:val="006C6B3E"/>
    <w:rsid w:val="006C6DF8"/>
    <w:rsid w:val="006C7357"/>
    <w:rsid w:val="006C75A0"/>
    <w:rsid w:val="006C7AA0"/>
    <w:rsid w:val="006C7E9D"/>
    <w:rsid w:val="006D0838"/>
    <w:rsid w:val="006D10AE"/>
    <w:rsid w:val="006D11BD"/>
    <w:rsid w:val="006D18DC"/>
    <w:rsid w:val="006D293A"/>
    <w:rsid w:val="006D2FFB"/>
    <w:rsid w:val="006D5152"/>
    <w:rsid w:val="006D5892"/>
    <w:rsid w:val="006D6035"/>
    <w:rsid w:val="006D65E6"/>
    <w:rsid w:val="006D6783"/>
    <w:rsid w:val="006D6FDC"/>
    <w:rsid w:val="006E09ED"/>
    <w:rsid w:val="006E0B8A"/>
    <w:rsid w:val="006E14D2"/>
    <w:rsid w:val="006E5D6D"/>
    <w:rsid w:val="006E6D84"/>
    <w:rsid w:val="006E6E00"/>
    <w:rsid w:val="006F05CD"/>
    <w:rsid w:val="006F0DDD"/>
    <w:rsid w:val="006F1AA7"/>
    <w:rsid w:val="006F2B08"/>
    <w:rsid w:val="006F2DC2"/>
    <w:rsid w:val="006F2EE8"/>
    <w:rsid w:val="006F305A"/>
    <w:rsid w:val="006F3156"/>
    <w:rsid w:val="006F3DB6"/>
    <w:rsid w:val="006F4D91"/>
    <w:rsid w:val="006F4E98"/>
    <w:rsid w:val="006F53B0"/>
    <w:rsid w:val="006F5826"/>
    <w:rsid w:val="006F5A7F"/>
    <w:rsid w:val="006F75F7"/>
    <w:rsid w:val="006F7A95"/>
    <w:rsid w:val="0070028C"/>
    <w:rsid w:val="00701E9E"/>
    <w:rsid w:val="007023B3"/>
    <w:rsid w:val="00702503"/>
    <w:rsid w:val="00702EC4"/>
    <w:rsid w:val="0070307D"/>
    <w:rsid w:val="00703410"/>
    <w:rsid w:val="007043A2"/>
    <w:rsid w:val="00704E60"/>
    <w:rsid w:val="00704EB3"/>
    <w:rsid w:val="00707407"/>
    <w:rsid w:val="00707AC4"/>
    <w:rsid w:val="00707AEB"/>
    <w:rsid w:val="00707C45"/>
    <w:rsid w:val="00707D6E"/>
    <w:rsid w:val="007112E0"/>
    <w:rsid w:val="00714235"/>
    <w:rsid w:val="007146D0"/>
    <w:rsid w:val="007171AF"/>
    <w:rsid w:val="007200F3"/>
    <w:rsid w:val="00721611"/>
    <w:rsid w:val="007216B7"/>
    <w:rsid w:val="00721D9C"/>
    <w:rsid w:val="007228C7"/>
    <w:rsid w:val="00724531"/>
    <w:rsid w:val="00725CCF"/>
    <w:rsid w:val="00725FF3"/>
    <w:rsid w:val="00727225"/>
    <w:rsid w:val="00727F8B"/>
    <w:rsid w:val="00727FFC"/>
    <w:rsid w:val="007302C8"/>
    <w:rsid w:val="00731613"/>
    <w:rsid w:val="007316BD"/>
    <w:rsid w:val="007324D0"/>
    <w:rsid w:val="007354C3"/>
    <w:rsid w:val="00735863"/>
    <w:rsid w:val="00735D54"/>
    <w:rsid w:val="00735FEE"/>
    <w:rsid w:val="00737FB5"/>
    <w:rsid w:val="00740999"/>
    <w:rsid w:val="00740AB3"/>
    <w:rsid w:val="00741486"/>
    <w:rsid w:val="007416DF"/>
    <w:rsid w:val="0074179A"/>
    <w:rsid w:val="00742653"/>
    <w:rsid w:val="00743BB0"/>
    <w:rsid w:val="00745568"/>
    <w:rsid w:val="00745AA5"/>
    <w:rsid w:val="00746834"/>
    <w:rsid w:val="00746EFE"/>
    <w:rsid w:val="007472F3"/>
    <w:rsid w:val="00747505"/>
    <w:rsid w:val="00747536"/>
    <w:rsid w:val="00747605"/>
    <w:rsid w:val="00747DED"/>
    <w:rsid w:val="00750586"/>
    <w:rsid w:val="00750A0D"/>
    <w:rsid w:val="00752309"/>
    <w:rsid w:val="00753C8D"/>
    <w:rsid w:val="00756CE3"/>
    <w:rsid w:val="00756F01"/>
    <w:rsid w:val="00757160"/>
    <w:rsid w:val="00762991"/>
    <w:rsid w:val="00763991"/>
    <w:rsid w:val="00763E41"/>
    <w:rsid w:val="00764058"/>
    <w:rsid w:val="0076463D"/>
    <w:rsid w:val="0076497F"/>
    <w:rsid w:val="00764EB1"/>
    <w:rsid w:val="00766D90"/>
    <w:rsid w:val="00767AA9"/>
    <w:rsid w:val="0077097F"/>
    <w:rsid w:val="007714A5"/>
    <w:rsid w:val="00771992"/>
    <w:rsid w:val="00771F36"/>
    <w:rsid w:val="007720C7"/>
    <w:rsid w:val="007726CD"/>
    <w:rsid w:val="007732FE"/>
    <w:rsid w:val="007743B1"/>
    <w:rsid w:val="00774F3D"/>
    <w:rsid w:val="007751EA"/>
    <w:rsid w:val="00776059"/>
    <w:rsid w:val="0077635A"/>
    <w:rsid w:val="00777222"/>
    <w:rsid w:val="00777352"/>
    <w:rsid w:val="00780295"/>
    <w:rsid w:val="007805CD"/>
    <w:rsid w:val="00780D57"/>
    <w:rsid w:val="007836B0"/>
    <w:rsid w:val="00783A20"/>
    <w:rsid w:val="00783BAB"/>
    <w:rsid w:val="00783D31"/>
    <w:rsid w:val="00783D94"/>
    <w:rsid w:val="00784A0C"/>
    <w:rsid w:val="00785DAD"/>
    <w:rsid w:val="0078634D"/>
    <w:rsid w:val="00786EA0"/>
    <w:rsid w:val="00786EBA"/>
    <w:rsid w:val="00787596"/>
    <w:rsid w:val="00787888"/>
    <w:rsid w:val="00787BBA"/>
    <w:rsid w:val="00790154"/>
    <w:rsid w:val="00790722"/>
    <w:rsid w:val="0079146F"/>
    <w:rsid w:val="00793667"/>
    <w:rsid w:val="00793829"/>
    <w:rsid w:val="00793CFB"/>
    <w:rsid w:val="00794223"/>
    <w:rsid w:val="00794BB0"/>
    <w:rsid w:val="00794E30"/>
    <w:rsid w:val="007954CF"/>
    <w:rsid w:val="007965AD"/>
    <w:rsid w:val="00797CA0"/>
    <w:rsid w:val="007A0430"/>
    <w:rsid w:val="007A0820"/>
    <w:rsid w:val="007A26EA"/>
    <w:rsid w:val="007A3BD4"/>
    <w:rsid w:val="007A3E45"/>
    <w:rsid w:val="007A4882"/>
    <w:rsid w:val="007A4D48"/>
    <w:rsid w:val="007A578A"/>
    <w:rsid w:val="007A5C0C"/>
    <w:rsid w:val="007A5D90"/>
    <w:rsid w:val="007A6EEA"/>
    <w:rsid w:val="007A7723"/>
    <w:rsid w:val="007B090C"/>
    <w:rsid w:val="007B0931"/>
    <w:rsid w:val="007B0CC4"/>
    <w:rsid w:val="007B19AE"/>
    <w:rsid w:val="007B1AF7"/>
    <w:rsid w:val="007B21D3"/>
    <w:rsid w:val="007B3312"/>
    <w:rsid w:val="007B46A9"/>
    <w:rsid w:val="007B55D4"/>
    <w:rsid w:val="007B777D"/>
    <w:rsid w:val="007C136B"/>
    <w:rsid w:val="007C33A9"/>
    <w:rsid w:val="007C38A0"/>
    <w:rsid w:val="007C41A6"/>
    <w:rsid w:val="007C47FF"/>
    <w:rsid w:val="007C4B67"/>
    <w:rsid w:val="007C4E08"/>
    <w:rsid w:val="007C5132"/>
    <w:rsid w:val="007C5291"/>
    <w:rsid w:val="007C57F6"/>
    <w:rsid w:val="007C5B54"/>
    <w:rsid w:val="007C680B"/>
    <w:rsid w:val="007C6FF4"/>
    <w:rsid w:val="007D0D35"/>
    <w:rsid w:val="007D1208"/>
    <w:rsid w:val="007D2DEC"/>
    <w:rsid w:val="007D3C7B"/>
    <w:rsid w:val="007D43AE"/>
    <w:rsid w:val="007D4733"/>
    <w:rsid w:val="007D50E7"/>
    <w:rsid w:val="007D5AAB"/>
    <w:rsid w:val="007D6267"/>
    <w:rsid w:val="007D6E1A"/>
    <w:rsid w:val="007D6F14"/>
    <w:rsid w:val="007E087F"/>
    <w:rsid w:val="007E18CA"/>
    <w:rsid w:val="007E1B3A"/>
    <w:rsid w:val="007E2673"/>
    <w:rsid w:val="007E4A2A"/>
    <w:rsid w:val="007E5165"/>
    <w:rsid w:val="007E5B34"/>
    <w:rsid w:val="007E5D45"/>
    <w:rsid w:val="007E5D65"/>
    <w:rsid w:val="007E6A66"/>
    <w:rsid w:val="007E74EC"/>
    <w:rsid w:val="007E771E"/>
    <w:rsid w:val="007E7814"/>
    <w:rsid w:val="007F06D6"/>
    <w:rsid w:val="007F0827"/>
    <w:rsid w:val="007F0F45"/>
    <w:rsid w:val="007F1A82"/>
    <w:rsid w:val="007F2AA3"/>
    <w:rsid w:val="007F2F42"/>
    <w:rsid w:val="007F2F6E"/>
    <w:rsid w:val="007F3730"/>
    <w:rsid w:val="007F42A4"/>
    <w:rsid w:val="007F5BE6"/>
    <w:rsid w:val="007F685F"/>
    <w:rsid w:val="007F73C6"/>
    <w:rsid w:val="008019F4"/>
    <w:rsid w:val="00801E7F"/>
    <w:rsid w:val="00802856"/>
    <w:rsid w:val="00802ADA"/>
    <w:rsid w:val="008039E6"/>
    <w:rsid w:val="00803A05"/>
    <w:rsid w:val="00804C4B"/>
    <w:rsid w:val="00810B70"/>
    <w:rsid w:val="008110DC"/>
    <w:rsid w:val="00815474"/>
    <w:rsid w:val="0081581A"/>
    <w:rsid w:val="00816A79"/>
    <w:rsid w:val="00816C03"/>
    <w:rsid w:val="00817ADB"/>
    <w:rsid w:val="00820300"/>
    <w:rsid w:val="00820AE2"/>
    <w:rsid w:val="00821012"/>
    <w:rsid w:val="008217B7"/>
    <w:rsid w:val="00821B89"/>
    <w:rsid w:val="00822C46"/>
    <w:rsid w:val="00822F18"/>
    <w:rsid w:val="00823081"/>
    <w:rsid w:val="0082390F"/>
    <w:rsid w:val="008242C0"/>
    <w:rsid w:val="008251F2"/>
    <w:rsid w:val="008254B4"/>
    <w:rsid w:val="00825BCD"/>
    <w:rsid w:val="00825DE6"/>
    <w:rsid w:val="008270BA"/>
    <w:rsid w:val="00827126"/>
    <w:rsid w:val="00831345"/>
    <w:rsid w:val="0083189D"/>
    <w:rsid w:val="00832175"/>
    <w:rsid w:val="0083246E"/>
    <w:rsid w:val="0083361B"/>
    <w:rsid w:val="00833F61"/>
    <w:rsid w:val="00834176"/>
    <w:rsid w:val="00834E6D"/>
    <w:rsid w:val="00835410"/>
    <w:rsid w:val="00836FE5"/>
    <w:rsid w:val="00840692"/>
    <w:rsid w:val="00841026"/>
    <w:rsid w:val="00841110"/>
    <w:rsid w:val="008417AE"/>
    <w:rsid w:val="00841E80"/>
    <w:rsid w:val="008423FA"/>
    <w:rsid w:val="00844AAC"/>
    <w:rsid w:val="008452A4"/>
    <w:rsid w:val="00845831"/>
    <w:rsid w:val="008470DD"/>
    <w:rsid w:val="00847A95"/>
    <w:rsid w:val="00847D7B"/>
    <w:rsid w:val="008506F7"/>
    <w:rsid w:val="00850779"/>
    <w:rsid w:val="00850916"/>
    <w:rsid w:val="008510CC"/>
    <w:rsid w:val="00851206"/>
    <w:rsid w:val="00853111"/>
    <w:rsid w:val="0085363D"/>
    <w:rsid w:val="00856940"/>
    <w:rsid w:val="00856F58"/>
    <w:rsid w:val="00857467"/>
    <w:rsid w:val="00857D42"/>
    <w:rsid w:val="008604DA"/>
    <w:rsid w:val="0086055E"/>
    <w:rsid w:val="008608A7"/>
    <w:rsid w:val="00861ED9"/>
    <w:rsid w:val="00862CAB"/>
    <w:rsid w:val="00862E17"/>
    <w:rsid w:val="00863A8C"/>
    <w:rsid w:val="00864943"/>
    <w:rsid w:val="0086580A"/>
    <w:rsid w:val="00866240"/>
    <w:rsid w:val="008663F7"/>
    <w:rsid w:val="0086773B"/>
    <w:rsid w:val="0087033E"/>
    <w:rsid w:val="00870C6D"/>
    <w:rsid w:val="008720C7"/>
    <w:rsid w:val="008732D2"/>
    <w:rsid w:val="00874041"/>
    <w:rsid w:val="00874C35"/>
    <w:rsid w:val="00875D14"/>
    <w:rsid w:val="00876391"/>
    <w:rsid w:val="0087678F"/>
    <w:rsid w:val="00876CD4"/>
    <w:rsid w:val="00876E99"/>
    <w:rsid w:val="00876F0E"/>
    <w:rsid w:val="00880720"/>
    <w:rsid w:val="00881D66"/>
    <w:rsid w:val="00882653"/>
    <w:rsid w:val="00882B9B"/>
    <w:rsid w:val="00885367"/>
    <w:rsid w:val="00885B08"/>
    <w:rsid w:val="00886CEC"/>
    <w:rsid w:val="0088754F"/>
    <w:rsid w:val="00887F3A"/>
    <w:rsid w:val="00891F27"/>
    <w:rsid w:val="00894535"/>
    <w:rsid w:val="00894657"/>
    <w:rsid w:val="00894FAA"/>
    <w:rsid w:val="0089586B"/>
    <w:rsid w:val="008964F5"/>
    <w:rsid w:val="00896DD1"/>
    <w:rsid w:val="0089796F"/>
    <w:rsid w:val="008A0019"/>
    <w:rsid w:val="008A1EB1"/>
    <w:rsid w:val="008A31A9"/>
    <w:rsid w:val="008A4B00"/>
    <w:rsid w:val="008A52AA"/>
    <w:rsid w:val="008A649A"/>
    <w:rsid w:val="008A6649"/>
    <w:rsid w:val="008A767C"/>
    <w:rsid w:val="008B0842"/>
    <w:rsid w:val="008B0AB9"/>
    <w:rsid w:val="008B1276"/>
    <w:rsid w:val="008B161E"/>
    <w:rsid w:val="008B1F8B"/>
    <w:rsid w:val="008B28F4"/>
    <w:rsid w:val="008B4324"/>
    <w:rsid w:val="008B4728"/>
    <w:rsid w:val="008B5174"/>
    <w:rsid w:val="008B5192"/>
    <w:rsid w:val="008C0800"/>
    <w:rsid w:val="008C0F7F"/>
    <w:rsid w:val="008C2218"/>
    <w:rsid w:val="008C25DF"/>
    <w:rsid w:val="008C3410"/>
    <w:rsid w:val="008C391B"/>
    <w:rsid w:val="008C3B64"/>
    <w:rsid w:val="008C4A39"/>
    <w:rsid w:val="008C50AF"/>
    <w:rsid w:val="008C5367"/>
    <w:rsid w:val="008C5DCF"/>
    <w:rsid w:val="008C6D9F"/>
    <w:rsid w:val="008C75C1"/>
    <w:rsid w:val="008C782F"/>
    <w:rsid w:val="008C798B"/>
    <w:rsid w:val="008C7F5C"/>
    <w:rsid w:val="008C7F5D"/>
    <w:rsid w:val="008D0911"/>
    <w:rsid w:val="008D2033"/>
    <w:rsid w:val="008D22F0"/>
    <w:rsid w:val="008D35E7"/>
    <w:rsid w:val="008D3634"/>
    <w:rsid w:val="008D4BBD"/>
    <w:rsid w:val="008D629F"/>
    <w:rsid w:val="008D6A2D"/>
    <w:rsid w:val="008D73A9"/>
    <w:rsid w:val="008D77F4"/>
    <w:rsid w:val="008D7AF7"/>
    <w:rsid w:val="008E05D3"/>
    <w:rsid w:val="008E08CD"/>
    <w:rsid w:val="008E1D6F"/>
    <w:rsid w:val="008E207F"/>
    <w:rsid w:val="008E2960"/>
    <w:rsid w:val="008E3310"/>
    <w:rsid w:val="008E3388"/>
    <w:rsid w:val="008E40AB"/>
    <w:rsid w:val="008E44BE"/>
    <w:rsid w:val="008E4931"/>
    <w:rsid w:val="008E4C5E"/>
    <w:rsid w:val="008E4EED"/>
    <w:rsid w:val="008E5BA7"/>
    <w:rsid w:val="008E5D8C"/>
    <w:rsid w:val="008E652C"/>
    <w:rsid w:val="008E6927"/>
    <w:rsid w:val="008E6E15"/>
    <w:rsid w:val="008F02C8"/>
    <w:rsid w:val="008F08D2"/>
    <w:rsid w:val="008F0D5F"/>
    <w:rsid w:val="008F1E61"/>
    <w:rsid w:val="008F22EB"/>
    <w:rsid w:val="008F37E1"/>
    <w:rsid w:val="008F3EEC"/>
    <w:rsid w:val="008F40B3"/>
    <w:rsid w:val="008F55A4"/>
    <w:rsid w:val="008F587F"/>
    <w:rsid w:val="008F6042"/>
    <w:rsid w:val="008F7149"/>
    <w:rsid w:val="008F73C3"/>
    <w:rsid w:val="008F7BB6"/>
    <w:rsid w:val="008F7E27"/>
    <w:rsid w:val="00901408"/>
    <w:rsid w:val="00902C27"/>
    <w:rsid w:val="00903576"/>
    <w:rsid w:val="0090484D"/>
    <w:rsid w:val="00905548"/>
    <w:rsid w:val="009067CA"/>
    <w:rsid w:val="00906ED2"/>
    <w:rsid w:val="00906F07"/>
    <w:rsid w:val="00911687"/>
    <w:rsid w:val="00913019"/>
    <w:rsid w:val="009134AA"/>
    <w:rsid w:val="0091388E"/>
    <w:rsid w:val="0091756F"/>
    <w:rsid w:val="00920719"/>
    <w:rsid w:val="00922329"/>
    <w:rsid w:val="00922341"/>
    <w:rsid w:val="00922C88"/>
    <w:rsid w:val="0092494B"/>
    <w:rsid w:val="00924B1F"/>
    <w:rsid w:val="009251AB"/>
    <w:rsid w:val="00925F1C"/>
    <w:rsid w:val="009260C9"/>
    <w:rsid w:val="009264AE"/>
    <w:rsid w:val="00931002"/>
    <w:rsid w:val="009310A2"/>
    <w:rsid w:val="00931A8E"/>
    <w:rsid w:val="009325E7"/>
    <w:rsid w:val="00932F04"/>
    <w:rsid w:val="00933BEF"/>
    <w:rsid w:val="00933C5F"/>
    <w:rsid w:val="0093468D"/>
    <w:rsid w:val="00934A2A"/>
    <w:rsid w:val="00934E6A"/>
    <w:rsid w:val="00935B06"/>
    <w:rsid w:val="0093620C"/>
    <w:rsid w:val="009375A2"/>
    <w:rsid w:val="00937ED6"/>
    <w:rsid w:val="009408AE"/>
    <w:rsid w:val="00940F62"/>
    <w:rsid w:val="00940FD2"/>
    <w:rsid w:val="00942BB9"/>
    <w:rsid w:val="00942C7C"/>
    <w:rsid w:val="00943002"/>
    <w:rsid w:val="00943447"/>
    <w:rsid w:val="00943840"/>
    <w:rsid w:val="00944B6D"/>
    <w:rsid w:val="00945601"/>
    <w:rsid w:val="00945A96"/>
    <w:rsid w:val="009462A1"/>
    <w:rsid w:val="00946E54"/>
    <w:rsid w:val="0094715F"/>
    <w:rsid w:val="00947464"/>
    <w:rsid w:val="00947945"/>
    <w:rsid w:val="0095048D"/>
    <w:rsid w:val="00951469"/>
    <w:rsid w:val="00951762"/>
    <w:rsid w:val="009518ED"/>
    <w:rsid w:val="00952040"/>
    <w:rsid w:val="00952297"/>
    <w:rsid w:val="009524FA"/>
    <w:rsid w:val="00954010"/>
    <w:rsid w:val="009541FD"/>
    <w:rsid w:val="009548E0"/>
    <w:rsid w:val="00954F94"/>
    <w:rsid w:val="00957A9A"/>
    <w:rsid w:val="009603C2"/>
    <w:rsid w:val="00960A1C"/>
    <w:rsid w:val="00960E74"/>
    <w:rsid w:val="00961AEC"/>
    <w:rsid w:val="00961B79"/>
    <w:rsid w:val="00961CB5"/>
    <w:rsid w:val="00962CFF"/>
    <w:rsid w:val="009637FB"/>
    <w:rsid w:val="0096446A"/>
    <w:rsid w:val="009644D3"/>
    <w:rsid w:val="00964C33"/>
    <w:rsid w:val="00965C94"/>
    <w:rsid w:val="00966104"/>
    <w:rsid w:val="0096669A"/>
    <w:rsid w:val="00967DD4"/>
    <w:rsid w:val="00970D7A"/>
    <w:rsid w:val="00971A16"/>
    <w:rsid w:val="00971DE6"/>
    <w:rsid w:val="00972BC3"/>
    <w:rsid w:val="009739F7"/>
    <w:rsid w:val="00973AA7"/>
    <w:rsid w:val="00973DF0"/>
    <w:rsid w:val="00974196"/>
    <w:rsid w:val="00974243"/>
    <w:rsid w:val="0097615F"/>
    <w:rsid w:val="00976246"/>
    <w:rsid w:val="00976ADA"/>
    <w:rsid w:val="00976BD9"/>
    <w:rsid w:val="00977F06"/>
    <w:rsid w:val="00980E79"/>
    <w:rsid w:val="0098219F"/>
    <w:rsid w:val="009821A7"/>
    <w:rsid w:val="009825F9"/>
    <w:rsid w:val="009827F3"/>
    <w:rsid w:val="009829F0"/>
    <w:rsid w:val="00983E31"/>
    <w:rsid w:val="009845CA"/>
    <w:rsid w:val="00984673"/>
    <w:rsid w:val="00985093"/>
    <w:rsid w:val="00985482"/>
    <w:rsid w:val="00985810"/>
    <w:rsid w:val="0098626C"/>
    <w:rsid w:val="00987C7B"/>
    <w:rsid w:val="00987FAA"/>
    <w:rsid w:val="00990D94"/>
    <w:rsid w:val="00991C7B"/>
    <w:rsid w:val="00991CF6"/>
    <w:rsid w:val="00992575"/>
    <w:rsid w:val="009925D2"/>
    <w:rsid w:val="00992992"/>
    <w:rsid w:val="00992C6F"/>
    <w:rsid w:val="00993587"/>
    <w:rsid w:val="009937B5"/>
    <w:rsid w:val="0099386D"/>
    <w:rsid w:val="0099438F"/>
    <w:rsid w:val="009948E2"/>
    <w:rsid w:val="00995356"/>
    <w:rsid w:val="00995B1F"/>
    <w:rsid w:val="00995B76"/>
    <w:rsid w:val="00995C94"/>
    <w:rsid w:val="00996040"/>
    <w:rsid w:val="00997264"/>
    <w:rsid w:val="009976C6"/>
    <w:rsid w:val="009976FF"/>
    <w:rsid w:val="009A072A"/>
    <w:rsid w:val="009A0E20"/>
    <w:rsid w:val="009A4875"/>
    <w:rsid w:val="009A5154"/>
    <w:rsid w:val="009A68A3"/>
    <w:rsid w:val="009A6AC4"/>
    <w:rsid w:val="009A74D0"/>
    <w:rsid w:val="009B075C"/>
    <w:rsid w:val="009B1CF8"/>
    <w:rsid w:val="009B1DA8"/>
    <w:rsid w:val="009B1F8D"/>
    <w:rsid w:val="009B295E"/>
    <w:rsid w:val="009B297C"/>
    <w:rsid w:val="009B31A7"/>
    <w:rsid w:val="009B3513"/>
    <w:rsid w:val="009B4053"/>
    <w:rsid w:val="009B599E"/>
    <w:rsid w:val="009B5CF2"/>
    <w:rsid w:val="009B6E74"/>
    <w:rsid w:val="009B7B1C"/>
    <w:rsid w:val="009C04F0"/>
    <w:rsid w:val="009C12BE"/>
    <w:rsid w:val="009C1BF5"/>
    <w:rsid w:val="009C3362"/>
    <w:rsid w:val="009C343C"/>
    <w:rsid w:val="009C35AF"/>
    <w:rsid w:val="009C4086"/>
    <w:rsid w:val="009C43C2"/>
    <w:rsid w:val="009C45DB"/>
    <w:rsid w:val="009C6254"/>
    <w:rsid w:val="009C63ED"/>
    <w:rsid w:val="009C7525"/>
    <w:rsid w:val="009C7CE2"/>
    <w:rsid w:val="009D01DF"/>
    <w:rsid w:val="009D18F8"/>
    <w:rsid w:val="009D1BD5"/>
    <w:rsid w:val="009D26E3"/>
    <w:rsid w:val="009D2C7F"/>
    <w:rsid w:val="009D6B8A"/>
    <w:rsid w:val="009D6E54"/>
    <w:rsid w:val="009D7CAA"/>
    <w:rsid w:val="009E293E"/>
    <w:rsid w:val="009E3CE8"/>
    <w:rsid w:val="009E3F1A"/>
    <w:rsid w:val="009E507C"/>
    <w:rsid w:val="009E5689"/>
    <w:rsid w:val="009E56DD"/>
    <w:rsid w:val="009E59B0"/>
    <w:rsid w:val="009E7DF6"/>
    <w:rsid w:val="009E7F84"/>
    <w:rsid w:val="009F034B"/>
    <w:rsid w:val="009F0A32"/>
    <w:rsid w:val="009F177A"/>
    <w:rsid w:val="009F2071"/>
    <w:rsid w:val="009F2447"/>
    <w:rsid w:val="009F250B"/>
    <w:rsid w:val="009F28B6"/>
    <w:rsid w:val="009F398C"/>
    <w:rsid w:val="009F4CF9"/>
    <w:rsid w:val="009F4F52"/>
    <w:rsid w:val="009F5B6A"/>
    <w:rsid w:val="009F5FA0"/>
    <w:rsid w:val="009F6002"/>
    <w:rsid w:val="009F61BF"/>
    <w:rsid w:val="009F6E3B"/>
    <w:rsid w:val="009F7429"/>
    <w:rsid w:val="009F7582"/>
    <w:rsid w:val="009F7952"/>
    <w:rsid w:val="009F7BF1"/>
    <w:rsid w:val="00A0017D"/>
    <w:rsid w:val="00A00A2B"/>
    <w:rsid w:val="00A01334"/>
    <w:rsid w:val="00A01EF0"/>
    <w:rsid w:val="00A02FD7"/>
    <w:rsid w:val="00A03AC3"/>
    <w:rsid w:val="00A03B42"/>
    <w:rsid w:val="00A040C9"/>
    <w:rsid w:val="00A04378"/>
    <w:rsid w:val="00A043CD"/>
    <w:rsid w:val="00A054A1"/>
    <w:rsid w:val="00A05672"/>
    <w:rsid w:val="00A062A4"/>
    <w:rsid w:val="00A06B91"/>
    <w:rsid w:val="00A1016E"/>
    <w:rsid w:val="00A10683"/>
    <w:rsid w:val="00A1106C"/>
    <w:rsid w:val="00A11683"/>
    <w:rsid w:val="00A12080"/>
    <w:rsid w:val="00A13496"/>
    <w:rsid w:val="00A13A6B"/>
    <w:rsid w:val="00A14074"/>
    <w:rsid w:val="00A150A6"/>
    <w:rsid w:val="00A1723C"/>
    <w:rsid w:val="00A17984"/>
    <w:rsid w:val="00A20D6C"/>
    <w:rsid w:val="00A20E42"/>
    <w:rsid w:val="00A2135E"/>
    <w:rsid w:val="00A21A4B"/>
    <w:rsid w:val="00A22A13"/>
    <w:rsid w:val="00A22D59"/>
    <w:rsid w:val="00A231CD"/>
    <w:rsid w:val="00A2349F"/>
    <w:rsid w:val="00A2388B"/>
    <w:rsid w:val="00A23A2A"/>
    <w:rsid w:val="00A23BF2"/>
    <w:rsid w:val="00A24149"/>
    <w:rsid w:val="00A25D81"/>
    <w:rsid w:val="00A26336"/>
    <w:rsid w:val="00A30567"/>
    <w:rsid w:val="00A30F05"/>
    <w:rsid w:val="00A3235A"/>
    <w:rsid w:val="00A33E03"/>
    <w:rsid w:val="00A340B8"/>
    <w:rsid w:val="00A34A99"/>
    <w:rsid w:val="00A3502E"/>
    <w:rsid w:val="00A353B6"/>
    <w:rsid w:val="00A35DCF"/>
    <w:rsid w:val="00A35E18"/>
    <w:rsid w:val="00A367CE"/>
    <w:rsid w:val="00A37494"/>
    <w:rsid w:val="00A375F0"/>
    <w:rsid w:val="00A403D8"/>
    <w:rsid w:val="00A405E4"/>
    <w:rsid w:val="00A40D68"/>
    <w:rsid w:val="00A412DE"/>
    <w:rsid w:val="00A418C4"/>
    <w:rsid w:val="00A41B63"/>
    <w:rsid w:val="00A43AE1"/>
    <w:rsid w:val="00A43E58"/>
    <w:rsid w:val="00A4469B"/>
    <w:rsid w:val="00A45529"/>
    <w:rsid w:val="00A5024B"/>
    <w:rsid w:val="00A50EB3"/>
    <w:rsid w:val="00A5160F"/>
    <w:rsid w:val="00A517F8"/>
    <w:rsid w:val="00A51A7A"/>
    <w:rsid w:val="00A5255A"/>
    <w:rsid w:val="00A52B3E"/>
    <w:rsid w:val="00A52ED6"/>
    <w:rsid w:val="00A5346D"/>
    <w:rsid w:val="00A53A7F"/>
    <w:rsid w:val="00A53B27"/>
    <w:rsid w:val="00A54C8B"/>
    <w:rsid w:val="00A5527D"/>
    <w:rsid w:val="00A55841"/>
    <w:rsid w:val="00A56F81"/>
    <w:rsid w:val="00A574A6"/>
    <w:rsid w:val="00A600A1"/>
    <w:rsid w:val="00A60856"/>
    <w:rsid w:val="00A60D13"/>
    <w:rsid w:val="00A6159D"/>
    <w:rsid w:val="00A63C98"/>
    <w:rsid w:val="00A641E2"/>
    <w:rsid w:val="00A655DF"/>
    <w:rsid w:val="00A65755"/>
    <w:rsid w:val="00A65DA2"/>
    <w:rsid w:val="00A66909"/>
    <w:rsid w:val="00A66CC4"/>
    <w:rsid w:val="00A67FB5"/>
    <w:rsid w:val="00A704F3"/>
    <w:rsid w:val="00A70FEE"/>
    <w:rsid w:val="00A71225"/>
    <w:rsid w:val="00A716AB"/>
    <w:rsid w:val="00A720F8"/>
    <w:rsid w:val="00A722CB"/>
    <w:rsid w:val="00A72404"/>
    <w:rsid w:val="00A7273A"/>
    <w:rsid w:val="00A73DAD"/>
    <w:rsid w:val="00A7412C"/>
    <w:rsid w:val="00A751AB"/>
    <w:rsid w:val="00A758F2"/>
    <w:rsid w:val="00A75B56"/>
    <w:rsid w:val="00A76347"/>
    <w:rsid w:val="00A76A8C"/>
    <w:rsid w:val="00A77E60"/>
    <w:rsid w:val="00A802A0"/>
    <w:rsid w:val="00A811EC"/>
    <w:rsid w:val="00A82507"/>
    <w:rsid w:val="00A8281B"/>
    <w:rsid w:val="00A828AD"/>
    <w:rsid w:val="00A830AC"/>
    <w:rsid w:val="00A83135"/>
    <w:rsid w:val="00A83789"/>
    <w:rsid w:val="00A83D7A"/>
    <w:rsid w:val="00A86D88"/>
    <w:rsid w:val="00A901A0"/>
    <w:rsid w:val="00A90EEC"/>
    <w:rsid w:val="00A9166B"/>
    <w:rsid w:val="00A91731"/>
    <w:rsid w:val="00A91A95"/>
    <w:rsid w:val="00A91CA8"/>
    <w:rsid w:val="00A91F33"/>
    <w:rsid w:val="00A923AB"/>
    <w:rsid w:val="00A939FA"/>
    <w:rsid w:val="00A94A61"/>
    <w:rsid w:val="00A95F2C"/>
    <w:rsid w:val="00A9629C"/>
    <w:rsid w:val="00A962B8"/>
    <w:rsid w:val="00A96C61"/>
    <w:rsid w:val="00AA1CBD"/>
    <w:rsid w:val="00AA2614"/>
    <w:rsid w:val="00AA27B2"/>
    <w:rsid w:val="00AA347B"/>
    <w:rsid w:val="00AA5135"/>
    <w:rsid w:val="00AA5EE4"/>
    <w:rsid w:val="00AA742B"/>
    <w:rsid w:val="00AA74E8"/>
    <w:rsid w:val="00AB200F"/>
    <w:rsid w:val="00AB20E0"/>
    <w:rsid w:val="00AB2809"/>
    <w:rsid w:val="00AB326D"/>
    <w:rsid w:val="00AB341E"/>
    <w:rsid w:val="00AB3BA7"/>
    <w:rsid w:val="00AB485B"/>
    <w:rsid w:val="00AB4AD7"/>
    <w:rsid w:val="00AB4B1F"/>
    <w:rsid w:val="00AB4F81"/>
    <w:rsid w:val="00AB6102"/>
    <w:rsid w:val="00AB6E1D"/>
    <w:rsid w:val="00AC0AD8"/>
    <w:rsid w:val="00AC16E8"/>
    <w:rsid w:val="00AC4254"/>
    <w:rsid w:val="00AC442B"/>
    <w:rsid w:val="00AC4F7A"/>
    <w:rsid w:val="00AC55B0"/>
    <w:rsid w:val="00AC6387"/>
    <w:rsid w:val="00AC682B"/>
    <w:rsid w:val="00AC6D2B"/>
    <w:rsid w:val="00AC7E6E"/>
    <w:rsid w:val="00AD0858"/>
    <w:rsid w:val="00AD1919"/>
    <w:rsid w:val="00AD2D4C"/>
    <w:rsid w:val="00AD3035"/>
    <w:rsid w:val="00AD42A7"/>
    <w:rsid w:val="00AD4CC7"/>
    <w:rsid w:val="00AD5201"/>
    <w:rsid w:val="00AD59CC"/>
    <w:rsid w:val="00AD6CE2"/>
    <w:rsid w:val="00AD6DF4"/>
    <w:rsid w:val="00AD7552"/>
    <w:rsid w:val="00AD7576"/>
    <w:rsid w:val="00AD7BCD"/>
    <w:rsid w:val="00AE2198"/>
    <w:rsid w:val="00AE25D6"/>
    <w:rsid w:val="00AE2903"/>
    <w:rsid w:val="00AE32B4"/>
    <w:rsid w:val="00AE3642"/>
    <w:rsid w:val="00AE3A68"/>
    <w:rsid w:val="00AE4408"/>
    <w:rsid w:val="00AE4683"/>
    <w:rsid w:val="00AE6435"/>
    <w:rsid w:val="00AE7266"/>
    <w:rsid w:val="00AE736A"/>
    <w:rsid w:val="00AF0AA5"/>
    <w:rsid w:val="00AF0E59"/>
    <w:rsid w:val="00AF10C0"/>
    <w:rsid w:val="00AF1767"/>
    <w:rsid w:val="00AF20DD"/>
    <w:rsid w:val="00AF2ECF"/>
    <w:rsid w:val="00AF35C0"/>
    <w:rsid w:val="00AF3656"/>
    <w:rsid w:val="00AF44EE"/>
    <w:rsid w:val="00AF50C0"/>
    <w:rsid w:val="00AF525F"/>
    <w:rsid w:val="00AF601E"/>
    <w:rsid w:val="00AF6163"/>
    <w:rsid w:val="00AF7901"/>
    <w:rsid w:val="00B00F48"/>
    <w:rsid w:val="00B02576"/>
    <w:rsid w:val="00B02662"/>
    <w:rsid w:val="00B026DB"/>
    <w:rsid w:val="00B02BAD"/>
    <w:rsid w:val="00B02E5B"/>
    <w:rsid w:val="00B03111"/>
    <w:rsid w:val="00B04515"/>
    <w:rsid w:val="00B0497B"/>
    <w:rsid w:val="00B04B1E"/>
    <w:rsid w:val="00B05624"/>
    <w:rsid w:val="00B05A01"/>
    <w:rsid w:val="00B06781"/>
    <w:rsid w:val="00B067DC"/>
    <w:rsid w:val="00B07440"/>
    <w:rsid w:val="00B075A9"/>
    <w:rsid w:val="00B10971"/>
    <w:rsid w:val="00B10BC9"/>
    <w:rsid w:val="00B1136E"/>
    <w:rsid w:val="00B11F00"/>
    <w:rsid w:val="00B121DA"/>
    <w:rsid w:val="00B135F6"/>
    <w:rsid w:val="00B13F7A"/>
    <w:rsid w:val="00B15130"/>
    <w:rsid w:val="00B15FCC"/>
    <w:rsid w:val="00B16638"/>
    <w:rsid w:val="00B1776D"/>
    <w:rsid w:val="00B17A2F"/>
    <w:rsid w:val="00B201B0"/>
    <w:rsid w:val="00B20B7B"/>
    <w:rsid w:val="00B225A5"/>
    <w:rsid w:val="00B24C5E"/>
    <w:rsid w:val="00B25CE4"/>
    <w:rsid w:val="00B2630F"/>
    <w:rsid w:val="00B26D96"/>
    <w:rsid w:val="00B270FB"/>
    <w:rsid w:val="00B27455"/>
    <w:rsid w:val="00B27506"/>
    <w:rsid w:val="00B27677"/>
    <w:rsid w:val="00B303F7"/>
    <w:rsid w:val="00B30842"/>
    <w:rsid w:val="00B31406"/>
    <w:rsid w:val="00B31799"/>
    <w:rsid w:val="00B34D25"/>
    <w:rsid w:val="00B35CDC"/>
    <w:rsid w:val="00B3624C"/>
    <w:rsid w:val="00B364B8"/>
    <w:rsid w:val="00B36764"/>
    <w:rsid w:val="00B373D6"/>
    <w:rsid w:val="00B37C82"/>
    <w:rsid w:val="00B37FBE"/>
    <w:rsid w:val="00B40E75"/>
    <w:rsid w:val="00B40ED2"/>
    <w:rsid w:val="00B41A74"/>
    <w:rsid w:val="00B41DBF"/>
    <w:rsid w:val="00B41F68"/>
    <w:rsid w:val="00B42942"/>
    <w:rsid w:val="00B42F92"/>
    <w:rsid w:val="00B45381"/>
    <w:rsid w:val="00B45B6C"/>
    <w:rsid w:val="00B465A1"/>
    <w:rsid w:val="00B46A90"/>
    <w:rsid w:val="00B47156"/>
    <w:rsid w:val="00B475A9"/>
    <w:rsid w:val="00B505F5"/>
    <w:rsid w:val="00B512F6"/>
    <w:rsid w:val="00B51B3D"/>
    <w:rsid w:val="00B52A8E"/>
    <w:rsid w:val="00B54989"/>
    <w:rsid w:val="00B55193"/>
    <w:rsid w:val="00B55268"/>
    <w:rsid w:val="00B556C6"/>
    <w:rsid w:val="00B56256"/>
    <w:rsid w:val="00B610FD"/>
    <w:rsid w:val="00B61C16"/>
    <w:rsid w:val="00B61D26"/>
    <w:rsid w:val="00B62B37"/>
    <w:rsid w:val="00B637B6"/>
    <w:rsid w:val="00B63D70"/>
    <w:rsid w:val="00B64373"/>
    <w:rsid w:val="00B65950"/>
    <w:rsid w:val="00B668D0"/>
    <w:rsid w:val="00B66D6A"/>
    <w:rsid w:val="00B66EBE"/>
    <w:rsid w:val="00B70EBA"/>
    <w:rsid w:val="00B71204"/>
    <w:rsid w:val="00B71BB3"/>
    <w:rsid w:val="00B7317A"/>
    <w:rsid w:val="00B7428D"/>
    <w:rsid w:val="00B74E96"/>
    <w:rsid w:val="00B75DF2"/>
    <w:rsid w:val="00B7622D"/>
    <w:rsid w:val="00B80A8C"/>
    <w:rsid w:val="00B81540"/>
    <w:rsid w:val="00B822B6"/>
    <w:rsid w:val="00B8392D"/>
    <w:rsid w:val="00B86F84"/>
    <w:rsid w:val="00B87143"/>
    <w:rsid w:val="00B87273"/>
    <w:rsid w:val="00B87413"/>
    <w:rsid w:val="00B900C7"/>
    <w:rsid w:val="00B91A3F"/>
    <w:rsid w:val="00B91C75"/>
    <w:rsid w:val="00B91E38"/>
    <w:rsid w:val="00B92AE8"/>
    <w:rsid w:val="00B930DF"/>
    <w:rsid w:val="00B93263"/>
    <w:rsid w:val="00B93B98"/>
    <w:rsid w:val="00B9483D"/>
    <w:rsid w:val="00B95256"/>
    <w:rsid w:val="00B9570D"/>
    <w:rsid w:val="00B95820"/>
    <w:rsid w:val="00B95BA3"/>
    <w:rsid w:val="00B962B2"/>
    <w:rsid w:val="00B97139"/>
    <w:rsid w:val="00BA082C"/>
    <w:rsid w:val="00BA085D"/>
    <w:rsid w:val="00BA1853"/>
    <w:rsid w:val="00BA1D4F"/>
    <w:rsid w:val="00BA1E49"/>
    <w:rsid w:val="00BA2328"/>
    <w:rsid w:val="00BA4046"/>
    <w:rsid w:val="00BA4A11"/>
    <w:rsid w:val="00BA4A97"/>
    <w:rsid w:val="00BA4E17"/>
    <w:rsid w:val="00BA522F"/>
    <w:rsid w:val="00BA5320"/>
    <w:rsid w:val="00BB13F8"/>
    <w:rsid w:val="00BB3B95"/>
    <w:rsid w:val="00BB3DD8"/>
    <w:rsid w:val="00BB4771"/>
    <w:rsid w:val="00BB48E1"/>
    <w:rsid w:val="00BB56AD"/>
    <w:rsid w:val="00BB5B7F"/>
    <w:rsid w:val="00BC02AA"/>
    <w:rsid w:val="00BC05DD"/>
    <w:rsid w:val="00BC1F3E"/>
    <w:rsid w:val="00BC1FE4"/>
    <w:rsid w:val="00BC2134"/>
    <w:rsid w:val="00BC2FB2"/>
    <w:rsid w:val="00BC3015"/>
    <w:rsid w:val="00BC3301"/>
    <w:rsid w:val="00BC3F9F"/>
    <w:rsid w:val="00BC4919"/>
    <w:rsid w:val="00BC4C61"/>
    <w:rsid w:val="00BC4CD7"/>
    <w:rsid w:val="00BC69A3"/>
    <w:rsid w:val="00BC72C9"/>
    <w:rsid w:val="00BC75BC"/>
    <w:rsid w:val="00BC7954"/>
    <w:rsid w:val="00BC79CE"/>
    <w:rsid w:val="00BC7BCA"/>
    <w:rsid w:val="00BD01F7"/>
    <w:rsid w:val="00BD092E"/>
    <w:rsid w:val="00BD14E5"/>
    <w:rsid w:val="00BD1A26"/>
    <w:rsid w:val="00BD1FC5"/>
    <w:rsid w:val="00BD227F"/>
    <w:rsid w:val="00BD2639"/>
    <w:rsid w:val="00BD32A4"/>
    <w:rsid w:val="00BD38B3"/>
    <w:rsid w:val="00BD5117"/>
    <w:rsid w:val="00BD532F"/>
    <w:rsid w:val="00BD5784"/>
    <w:rsid w:val="00BD5A4F"/>
    <w:rsid w:val="00BD5E80"/>
    <w:rsid w:val="00BD6002"/>
    <w:rsid w:val="00BD629B"/>
    <w:rsid w:val="00BD714E"/>
    <w:rsid w:val="00BE1934"/>
    <w:rsid w:val="00BE2274"/>
    <w:rsid w:val="00BE244D"/>
    <w:rsid w:val="00BE2AD0"/>
    <w:rsid w:val="00BE3662"/>
    <w:rsid w:val="00BE3E0B"/>
    <w:rsid w:val="00BE4707"/>
    <w:rsid w:val="00BE5672"/>
    <w:rsid w:val="00BE5E2F"/>
    <w:rsid w:val="00BE5F90"/>
    <w:rsid w:val="00BE6967"/>
    <w:rsid w:val="00BE6E60"/>
    <w:rsid w:val="00BE7B96"/>
    <w:rsid w:val="00BF1799"/>
    <w:rsid w:val="00BF1D14"/>
    <w:rsid w:val="00BF1FA7"/>
    <w:rsid w:val="00BF2C2F"/>
    <w:rsid w:val="00BF32AA"/>
    <w:rsid w:val="00BF50CB"/>
    <w:rsid w:val="00BF649D"/>
    <w:rsid w:val="00BF659A"/>
    <w:rsid w:val="00BF7782"/>
    <w:rsid w:val="00BF7B6C"/>
    <w:rsid w:val="00C0064E"/>
    <w:rsid w:val="00C00B18"/>
    <w:rsid w:val="00C015D0"/>
    <w:rsid w:val="00C01714"/>
    <w:rsid w:val="00C02549"/>
    <w:rsid w:val="00C02CF8"/>
    <w:rsid w:val="00C034BE"/>
    <w:rsid w:val="00C05AA6"/>
    <w:rsid w:val="00C05D62"/>
    <w:rsid w:val="00C0689F"/>
    <w:rsid w:val="00C077D8"/>
    <w:rsid w:val="00C07C3E"/>
    <w:rsid w:val="00C11D14"/>
    <w:rsid w:val="00C1258D"/>
    <w:rsid w:val="00C13472"/>
    <w:rsid w:val="00C13877"/>
    <w:rsid w:val="00C13B81"/>
    <w:rsid w:val="00C13C72"/>
    <w:rsid w:val="00C13EC4"/>
    <w:rsid w:val="00C14C70"/>
    <w:rsid w:val="00C152B3"/>
    <w:rsid w:val="00C165AB"/>
    <w:rsid w:val="00C1771B"/>
    <w:rsid w:val="00C20A17"/>
    <w:rsid w:val="00C22011"/>
    <w:rsid w:val="00C23998"/>
    <w:rsid w:val="00C24AA0"/>
    <w:rsid w:val="00C24C48"/>
    <w:rsid w:val="00C24E60"/>
    <w:rsid w:val="00C24E9A"/>
    <w:rsid w:val="00C25412"/>
    <w:rsid w:val="00C2576E"/>
    <w:rsid w:val="00C25E1A"/>
    <w:rsid w:val="00C278CC"/>
    <w:rsid w:val="00C27EA2"/>
    <w:rsid w:val="00C27F7C"/>
    <w:rsid w:val="00C30EC3"/>
    <w:rsid w:val="00C318DC"/>
    <w:rsid w:val="00C32350"/>
    <w:rsid w:val="00C346C8"/>
    <w:rsid w:val="00C35060"/>
    <w:rsid w:val="00C353BC"/>
    <w:rsid w:val="00C36230"/>
    <w:rsid w:val="00C4033D"/>
    <w:rsid w:val="00C4141F"/>
    <w:rsid w:val="00C44764"/>
    <w:rsid w:val="00C453B5"/>
    <w:rsid w:val="00C45B4E"/>
    <w:rsid w:val="00C51CFF"/>
    <w:rsid w:val="00C527C9"/>
    <w:rsid w:val="00C52C32"/>
    <w:rsid w:val="00C5302E"/>
    <w:rsid w:val="00C5405E"/>
    <w:rsid w:val="00C544D3"/>
    <w:rsid w:val="00C548AA"/>
    <w:rsid w:val="00C558C9"/>
    <w:rsid w:val="00C56397"/>
    <w:rsid w:val="00C5655F"/>
    <w:rsid w:val="00C574EC"/>
    <w:rsid w:val="00C57CF3"/>
    <w:rsid w:val="00C57D0C"/>
    <w:rsid w:val="00C6077E"/>
    <w:rsid w:val="00C6086E"/>
    <w:rsid w:val="00C60987"/>
    <w:rsid w:val="00C60E0F"/>
    <w:rsid w:val="00C61915"/>
    <w:rsid w:val="00C6299D"/>
    <w:rsid w:val="00C63478"/>
    <w:rsid w:val="00C63EDE"/>
    <w:rsid w:val="00C6435F"/>
    <w:rsid w:val="00C643FA"/>
    <w:rsid w:val="00C648A1"/>
    <w:rsid w:val="00C64933"/>
    <w:rsid w:val="00C64A91"/>
    <w:rsid w:val="00C652D8"/>
    <w:rsid w:val="00C67A8D"/>
    <w:rsid w:val="00C709A2"/>
    <w:rsid w:val="00C70A8E"/>
    <w:rsid w:val="00C70E51"/>
    <w:rsid w:val="00C712A5"/>
    <w:rsid w:val="00C71747"/>
    <w:rsid w:val="00C71786"/>
    <w:rsid w:val="00C71D3B"/>
    <w:rsid w:val="00C72033"/>
    <w:rsid w:val="00C7257F"/>
    <w:rsid w:val="00C72A0E"/>
    <w:rsid w:val="00C73255"/>
    <w:rsid w:val="00C7368F"/>
    <w:rsid w:val="00C73945"/>
    <w:rsid w:val="00C7586B"/>
    <w:rsid w:val="00C76362"/>
    <w:rsid w:val="00C76AE3"/>
    <w:rsid w:val="00C80566"/>
    <w:rsid w:val="00C805F9"/>
    <w:rsid w:val="00C80F62"/>
    <w:rsid w:val="00C8144C"/>
    <w:rsid w:val="00C81754"/>
    <w:rsid w:val="00C819CD"/>
    <w:rsid w:val="00C82863"/>
    <w:rsid w:val="00C831C4"/>
    <w:rsid w:val="00C83B1B"/>
    <w:rsid w:val="00C8602F"/>
    <w:rsid w:val="00C864BC"/>
    <w:rsid w:val="00C86F8A"/>
    <w:rsid w:val="00C9067F"/>
    <w:rsid w:val="00C91255"/>
    <w:rsid w:val="00C913A1"/>
    <w:rsid w:val="00C91745"/>
    <w:rsid w:val="00C92239"/>
    <w:rsid w:val="00C936BA"/>
    <w:rsid w:val="00C9420A"/>
    <w:rsid w:val="00C9429D"/>
    <w:rsid w:val="00C9482F"/>
    <w:rsid w:val="00C94F37"/>
    <w:rsid w:val="00C95595"/>
    <w:rsid w:val="00C96105"/>
    <w:rsid w:val="00C9666F"/>
    <w:rsid w:val="00C967B0"/>
    <w:rsid w:val="00C96ACA"/>
    <w:rsid w:val="00C9755B"/>
    <w:rsid w:val="00CA0671"/>
    <w:rsid w:val="00CA0F6E"/>
    <w:rsid w:val="00CA2ED8"/>
    <w:rsid w:val="00CA34B2"/>
    <w:rsid w:val="00CA3E4C"/>
    <w:rsid w:val="00CA475A"/>
    <w:rsid w:val="00CA4C34"/>
    <w:rsid w:val="00CA4CC2"/>
    <w:rsid w:val="00CA4E47"/>
    <w:rsid w:val="00CA7E3B"/>
    <w:rsid w:val="00CB1694"/>
    <w:rsid w:val="00CB1F9B"/>
    <w:rsid w:val="00CB2039"/>
    <w:rsid w:val="00CB3A74"/>
    <w:rsid w:val="00CB453C"/>
    <w:rsid w:val="00CB4C82"/>
    <w:rsid w:val="00CB6EDB"/>
    <w:rsid w:val="00CC0D73"/>
    <w:rsid w:val="00CC19DF"/>
    <w:rsid w:val="00CC27C1"/>
    <w:rsid w:val="00CC2E62"/>
    <w:rsid w:val="00CC35CA"/>
    <w:rsid w:val="00CC3921"/>
    <w:rsid w:val="00CC3EB7"/>
    <w:rsid w:val="00CC3F68"/>
    <w:rsid w:val="00CC428A"/>
    <w:rsid w:val="00CC440D"/>
    <w:rsid w:val="00CC6635"/>
    <w:rsid w:val="00CC6FC5"/>
    <w:rsid w:val="00CC72D8"/>
    <w:rsid w:val="00CC7FA3"/>
    <w:rsid w:val="00CD140E"/>
    <w:rsid w:val="00CD2DEF"/>
    <w:rsid w:val="00CD2ED6"/>
    <w:rsid w:val="00CD3936"/>
    <w:rsid w:val="00CD3A30"/>
    <w:rsid w:val="00CD4107"/>
    <w:rsid w:val="00CD49AF"/>
    <w:rsid w:val="00CD7089"/>
    <w:rsid w:val="00CD73D2"/>
    <w:rsid w:val="00CD7EB4"/>
    <w:rsid w:val="00CE06AF"/>
    <w:rsid w:val="00CE0746"/>
    <w:rsid w:val="00CE0927"/>
    <w:rsid w:val="00CE1261"/>
    <w:rsid w:val="00CE1825"/>
    <w:rsid w:val="00CE1ABA"/>
    <w:rsid w:val="00CE2D2A"/>
    <w:rsid w:val="00CE3CAF"/>
    <w:rsid w:val="00CE49ED"/>
    <w:rsid w:val="00CE568F"/>
    <w:rsid w:val="00CE63B4"/>
    <w:rsid w:val="00CE7498"/>
    <w:rsid w:val="00CF26F6"/>
    <w:rsid w:val="00CF2B03"/>
    <w:rsid w:val="00CF2C17"/>
    <w:rsid w:val="00CF3AF9"/>
    <w:rsid w:val="00CF5443"/>
    <w:rsid w:val="00CF5DC6"/>
    <w:rsid w:val="00CF62EA"/>
    <w:rsid w:val="00CF6C7D"/>
    <w:rsid w:val="00CF7A21"/>
    <w:rsid w:val="00D00425"/>
    <w:rsid w:val="00D00EDF"/>
    <w:rsid w:val="00D0177E"/>
    <w:rsid w:val="00D01B84"/>
    <w:rsid w:val="00D02558"/>
    <w:rsid w:val="00D0256C"/>
    <w:rsid w:val="00D04DDF"/>
    <w:rsid w:val="00D06DA3"/>
    <w:rsid w:val="00D070D1"/>
    <w:rsid w:val="00D104BD"/>
    <w:rsid w:val="00D11D28"/>
    <w:rsid w:val="00D126DA"/>
    <w:rsid w:val="00D14F20"/>
    <w:rsid w:val="00D14FCD"/>
    <w:rsid w:val="00D15318"/>
    <w:rsid w:val="00D15608"/>
    <w:rsid w:val="00D1566E"/>
    <w:rsid w:val="00D15FA8"/>
    <w:rsid w:val="00D16650"/>
    <w:rsid w:val="00D16991"/>
    <w:rsid w:val="00D16A85"/>
    <w:rsid w:val="00D172FE"/>
    <w:rsid w:val="00D2278F"/>
    <w:rsid w:val="00D2299B"/>
    <w:rsid w:val="00D23F2E"/>
    <w:rsid w:val="00D24E2D"/>
    <w:rsid w:val="00D26FEF"/>
    <w:rsid w:val="00D27E2C"/>
    <w:rsid w:val="00D303B6"/>
    <w:rsid w:val="00D309F8"/>
    <w:rsid w:val="00D30CCF"/>
    <w:rsid w:val="00D30E98"/>
    <w:rsid w:val="00D30F1F"/>
    <w:rsid w:val="00D341A6"/>
    <w:rsid w:val="00D346BB"/>
    <w:rsid w:val="00D34C83"/>
    <w:rsid w:val="00D34CA5"/>
    <w:rsid w:val="00D36B30"/>
    <w:rsid w:val="00D3702B"/>
    <w:rsid w:val="00D375B3"/>
    <w:rsid w:val="00D4046B"/>
    <w:rsid w:val="00D4251A"/>
    <w:rsid w:val="00D44CDF"/>
    <w:rsid w:val="00D453FE"/>
    <w:rsid w:val="00D47091"/>
    <w:rsid w:val="00D47CAE"/>
    <w:rsid w:val="00D5056D"/>
    <w:rsid w:val="00D50BFA"/>
    <w:rsid w:val="00D50DF4"/>
    <w:rsid w:val="00D5378B"/>
    <w:rsid w:val="00D55500"/>
    <w:rsid w:val="00D55B69"/>
    <w:rsid w:val="00D56698"/>
    <w:rsid w:val="00D56AB2"/>
    <w:rsid w:val="00D605D1"/>
    <w:rsid w:val="00D61482"/>
    <w:rsid w:val="00D616D0"/>
    <w:rsid w:val="00D61892"/>
    <w:rsid w:val="00D62D07"/>
    <w:rsid w:val="00D63BDA"/>
    <w:rsid w:val="00D63E0C"/>
    <w:rsid w:val="00D64B96"/>
    <w:rsid w:val="00D64EA8"/>
    <w:rsid w:val="00D65037"/>
    <w:rsid w:val="00D6522C"/>
    <w:rsid w:val="00D65D3E"/>
    <w:rsid w:val="00D65FC7"/>
    <w:rsid w:val="00D67513"/>
    <w:rsid w:val="00D67AC2"/>
    <w:rsid w:val="00D716EE"/>
    <w:rsid w:val="00D723E7"/>
    <w:rsid w:val="00D725E9"/>
    <w:rsid w:val="00D72822"/>
    <w:rsid w:val="00D730CE"/>
    <w:rsid w:val="00D73199"/>
    <w:rsid w:val="00D7362C"/>
    <w:rsid w:val="00D74BD1"/>
    <w:rsid w:val="00D74E4B"/>
    <w:rsid w:val="00D75D16"/>
    <w:rsid w:val="00D7619D"/>
    <w:rsid w:val="00D76BB9"/>
    <w:rsid w:val="00D77240"/>
    <w:rsid w:val="00D80963"/>
    <w:rsid w:val="00D82C9E"/>
    <w:rsid w:val="00D8317E"/>
    <w:rsid w:val="00D84A00"/>
    <w:rsid w:val="00D853E5"/>
    <w:rsid w:val="00D8652D"/>
    <w:rsid w:val="00D866E0"/>
    <w:rsid w:val="00D869AA"/>
    <w:rsid w:val="00D87D77"/>
    <w:rsid w:val="00D87EA4"/>
    <w:rsid w:val="00D90269"/>
    <w:rsid w:val="00D907E0"/>
    <w:rsid w:val="00D90C3E"/>
    <w:rsid w:val="00D912CE"/>
    <w:rsid w:val="00D91843"/>
    <w:rsid w:val="00D94955"/>
    <w:rsid w:val="00D95AD9"/>
    <w:rsid w:val="00D95E9F"/>
    <w:rsid w:val="00D96629"/>
    <w:rsid w:val="00D971C7"/>
    <w:rsid w:val="00DA172A"/>
    <w:rsid w:val="00DA1792"/>
    <w:rsid w:val="00DA22D1"/>
    <w:rsid w:val="00DA49F2"/>
    <w:rsid w:val="00DA4B1D"/>
    <w:rsid w:val="00DA5B07"/>
    <w:rsid w:val="00DA5DEC"/>
    <w:rsid w:val="00DA625F"/>
    <w:rsid w:val="00DA6603"/>
    <w:rsid w:val="00DA7BBC"/>
    <w:rsid w:val="00DB065E"/>
    <w:rsid w:val="00DB111A"/>
    <w:rsid w:val="00DB11DC"/>
    <w:rsid w:val="00DB227A"/>
    <w:rsid w:val="00DB2996"/>
    <w:rsid w:val="00DB32CF"/>
    <w:rsid w:val="00DB50C8"/>
    <w:rsid w:val="00DB52E5"/>
    <w:rsid w:val="00DB5727"/>
    <w:rsid w:val="00DB575D"/>
    <w:rsid w:val="00DB672F"/>
    <w:rsid w:val="00DB6ACF"/>
    <w:rsid w:val="00DB6D26"/>
    <w:rsid w:val="00DB7E27"/>
    <w:rsid w:val="00DC10A8"/>
    <w:rsid w:val="00DC26D5"/>
    <w:rsid w:val="00DC2D1B"/>
    <w:rsid w:val="00DC364D"/>
    <w:rsid w:val="00DC48F1"/>
    <w:rsid w:val="00DC640A"/>
    <w:rsid w:val="00DC6B5F"/>
    <w:rsid w:val="00DC6DDE"/>
    <w:rsid w:val="00DC7590"/>
    <w:rsid w:val="00DC78FD"/>
    <w:rsid w:val="00DD0256"/>
    <w:rsid w:val="00DD077B"/>
    <w:rsid w:val="00DD0D60"/>
    <w:rsid w:val="00DD1834"/>
    <w:rsid w:val="00DD1BF9"/>
    <w:rsid w:val="00DD2252"/>
    <w:rsid w:val="00DD2542"/>
    <w:rsid w:val="00DD2E16"/>
    <w:rsid w:val="00DD4315"/>
    <w:rsid w:val="00DD6521"/>
    <w:rsid w:val="00DD6FDF"/>
    <w:rsid w:val="00DD6FEF"/>
    <w:rsid w:val="00DD70B0"/>
    <w:rsid w:val="00DD7275"/>
    <w:rsid w:val="00DD74E6"/>
    <w:rsid w:val="00DE076C"/>
    <w:rsid w:val="00DE1296"/>
    <w:rsid w:val="00DE2200"/>
    <w:rsid w:val="00DE2D07"/>
    <w:rsid w:val="00DE36FC"/>
    <w:rsid w:val="00DE3AA9"/>
    <w:rsid w:val="00DE4EE4"/>
    <w:rsid w:val="00DE57D5"/>
    <w:rsid w:val="00DE5EBD"/>
    <w:rsid w:val="00DE610A"/>
    <w:rsid w:val="00DE6958"/>
    <w:rsid w:val="00DE7285"/>
    <w:rsid w:val="00DE793A"/>
    <w:rsid w:val="00DE7ECB"/>
    <w:rsid w:val="00DE7EE2"/>
    <w:rsid w:val="00DF0BA0"/>
    <w:rsid w:val="00DF1350"/>
    <w:rsid w:val="00DF199F"/>
    <w:rsid w:val="00DF2682"/>
    <w:rsid w:val="00DF4803"/>
    <w:rsid w:val="00DF4C14"/>
    <w:rsid w:val="00DF536C"/>
    <w:rsid w:val="00DF6060"/>
    <w:rsid w:val="00DF628A"/>
    <w:rsid w:val="00DF6459"/>
    <w:rsid w:val="00DF778E"/>
    <w:rsid w:val="00E00D7F"/>
    <w:rsid w:val="00E00EC9"/>
    <w:rsid w:val="00E01008"/>
    <w:rsid w:val="00E01E99"/>
    <w:rsid w:val="00E020BA"/>
    <w:rsid w:val="00E048EE"/>
    <w:rsid w:val="00E04B96"/>
    <w:rsid w:val="00E04DC4"/>
    <w:rsid w:val="00E04FA3"/>
    <w:rsid w:val="00E05CFE"/>
    <w:rsid w:val="00E067D2"/>
    <w:rsid w:val="00E06862"/>
    <w:rsid w:val="00E06CE5"/>
    <w:rsid w:val="00E0732B"/>
    <w:rsid w:val="00E07F87"/>
    <w:rsid w:val="00E101C8"/>
    <w:rsid w:val="00E11DFB"/>
    <w:rsid w:val="00E128DF"/>
    <w:rsid w:val="00E12BE9"/>
    <w:rsid w:val="00E200DE"/>
    <w:rsid w:val="00E22752"/>
    <w:rsid w:val="00E23445"/>
    <w:rsid w:val="00E248D6"/>
    <w:rsid w:val="00E261F9"/>
    <w:rsid w:val="00E275E3"/>
    <w:rsid w:val="00E333D4"/>
    <w:rsid w:val="00E335F3"/>
    <w:rsid w:val="00E33DAE"/>
    <w:rsid w:val="00E34821"/>
    <w:rsid w:val="00E34C96"/>
    <w:rsid w:val="00E35D0E"/>
    <w:rsid w:val="00E35F8C"/>
    <w:rsid w:val="00E36957"/>
    <w:rsid w:val="00E4177B"/>
    <w:rsid w:val="00E41C7B"/>
    <w:rsid w:val="00E41EC1"/>
    <w:rsid w:val="00E42EAD"/>
    <w:rsid w:val="00E438C7"/>
    <w:rsid w:val="00E43B14"/>
    <w:rsid w:val="00E4407C"/>
    <w:rsid w:val="00E440E8"/>
    <w:rsid w:val="00E44491"/>
    <w:rsid w:val="00E446E3"/>
    <w:rsid w:val="00E44BDE"/>
    <w:rsid w:val="00E45683"/>
    <w:rsid w:val="00E4615D"/>
    <w:rsid w:val="00E4679B"/>
    <w:rsid w:val="00E46B86"/>
    <w:rsid w:val="00E50966"/>
    <w:rsid w:val="00E51369"/>
    <w:rsid w:val="00E5280B"/>
    <w:rsid w:val="00E534A0"/>
    <w:rsid w:val="00E53515"/>
    <w:rsid w:val="00E539B9"/>
    <w:rsid w:val="00E544B9"/>
    <w:rsid w:val="00E54A63"/>
    <w:rsid w:val="00E557DA"/>
    <w:rsid w:val="00E5658C"/>
    <w:rsid w:val="00E576E2"/>
    <w:rsid w:val="00E578C6"/>
    <w:rsid w:val="00E61306"/>
    <w:rsid w:val="00E620BB"/>
    <w:rsid w:val="00E62658"/>
    <w:rsid w:val="00E640B3"/>
    <w:rsid w:val="00E64F6C"/>
    <w:rsid w:val="00E64FD5"/>
    <w:rsid w:val="00E6587D"/>
    <w:rsid w:val="00E65C06"/>
    <w:rsid w:val="00E667E1"/>
    <w:rsid w:val="00E670B9"/>
    <w:rsid w:val="00E67562"/>
    <w:rsid w:val="00E70078"/>
    <w:rsid w:val="00E704D2"/>
    <w:rsid w:val="00E7155D"/>
    <w:rsid w:val="00E71633"/>
    <w:rsid w:val="00E7278C"/>
    <w:rsid w:val="00E72BF8"/>
    <w:rsid w:val="00E73434"/>
    <w:rsid w:val="00E73C94"/>
    <w:rsid w:val="00E7414D"/>
    <w:rsid w:val="00E74961"/>
    <w:rsid w:val="00E753AA"/>
    <w:rsid w:val="00E76475"/>
    <w:rsid w:val="00E76F8A"/>
    <w:rsid w:val="00E81A30"/>
    <w:rsid w:val="00E82B9A"/>
    <w:rsid w:val="00E8302A"/>
    <w:rsid w:val="00E84383"/>
    <w:rsid w:val="00E8514A"/>
    <w:rsid w:val="00E85706"/>
    <w:rsid w:val="00E8646A"/>
    <w:rsid w:val="00E867C2"/>
    <w:rsid w:val="00E868D9"/>
    <w:rsid w:val="00E876D0"/>
    <w:rsid w:val="00E87BB9"/>
    <w:rsid w:val="00E9210A"/>
    <w:rsid w:val="00E939A8"/>
    <w:rsid w:val="00E94207"/>
    <w:rsid w:val="00E94293"/>
    <w:rsid w:val="00E94C20"/>
    <w:rsid w:val="00E969F6"/>
    <w:rsid w:val="00E97043"/>
    <w:rsid w:val="00E9709B"/>
    <w:rsid w:val="00E976B9"/>
    <w:rsid w:val="00E97C62"/>
    <w:rsid w:val="00EA0A85"/>
    <w:rsid w:val="00EA0EA5"/>
    <w:rsid w:val="00EA13E2"/>
    <w:rsid w:val="00EA229A"/>
    <w:rsid w:val="00EA2C81"/>
    <w:rsid w:val="00EA39A6"/>
    <w:rsid w:val="00EA4424"/>
    <w:rsid w:val="00EA460E"/>
    <w:rsid w:val="00EA5F8A"/>
    <w:rsid w:val="00EA6ED5"/>
    <w:rsid w:val="00EA772B"/>
    <w:rsid w:val="00EA79B4"/>
    <w:rsid w:val="00EA7AB0"/>
    <w:rsid w:val="00EA7F6D"/>
    <w:rsid w:val="00EB0281"/>
    <w:rsid w:val="00EB02C8"/>
    <w:rsid w:val="00EB0CFC"/>
    <w:rsid w:val="00EB1296"/>
    <w:rsid w:val="00EB1CAA"/>
    <w:rsid w:val="00EB24E3"/>
    <w:rsid w:val="00EB27C2"/>
    <w:rsid w:val="00EB2A84"/>
    <w:rsid w:val="00EB2B63"/>
    <w:rsid w:val="00EB3602"/>
    <w:rsid w:val="00EB3BBA"/>
    <w:rsid w:val="00EB3E83"/>
    <w:rsid w:val="00EB55F1"/>
    <w:rsid w:val="00EB5812"/>
    <w:rsid w:val="00EB5E44"/>
    <w:rsid w:val="00EB5E7E"/>
    <w:rsid w:val="00EB6C2F"/>
    <w:rsid w:val="00EC1731"/>
    <w:rsid w:val="00EC1766"/>
    <w:rsid w:val="00EC3DF2"/>
    <w:rsid w:val="00EC4A84"/>
    <w:rsid w:val="00EC5208"/>
    <w:rsid w:val="00EC54D4"/>
    <w:rsid w:val="00EC573D"/>
    <w:rsid w:val="00EC61EE"/>
    <w:rsid w:val="00EC6DD6"/>
    <w:rsid w:val="00EC6E32"/>
    <w:rsid w:val="00EC766B"/>
    <w:rsid w:val="00EC7FED"/>
    <w:rsid w:val="00ED1FB0"/>
    <w:rsid w:val="00ED27B8"/>
    <w:rsid w:val="00ED3361"/>
    <w:rsid w:val="00ED36C7"/>
    <w:rsid w:val="00ED4125"/>
    <w:rsid w:val="00ED498F"/>
    <w:rsid w:val="00ED55DE"/>
    <w:rsid w:val="00ED56D2"/>
    <w:rsid w:val="00ED57E8"/>
    <w:rsid w:val="00ED6281"/>
    <w:rsid w:val="00ED7840"/>
    <w:rsid w:val="00EE223A"/>
    <w:rsid w:val="00EE3CC9"/>
    <w:rsid w:val="00EE51D6"/>
    <w:rsid w:val="00EE5231"/>
    <w:rsid w:val="00EE5DFE"/>
    <w:rsid w:val="00EE5F2C"/>
    <w:rsid w:val="00EE71FD"/>
    <w:rsid w:val="00EF1054"/>
    <w:rsid w:val="00EF1492"/>
    <w:rsid w:val="00EF189D"/>
    <w:rsid w:val="00EF2851"/>
    <w:rsid w:val="00EF289D"/>
    <w:rsid w:val="00EF43A1"/>
    <w:rsid w:val="00EF4D7F"/>
    <w:rsid w:val="00EF5E3D"/>
    <w:rsid w:val="00F0042A"/>
    <w:rsid w:val="00F0113E"/>
    <w:rsid w:val="00F02129"/>
    <w:rsid w:val="00F02C6E"/>
    <w:rsid w:val="00F0304C"/>
    <w:rsid w:val="00F03EA3"/>
    <w:rsid w:val="00F042BD"/>
    <w:rsid w:val="00F04708"/>
    <w:rsid w:val="00F05709"/>
    <w:rsid w:val="00F05D34"/>
    <w:rsid w:val="00F06B71"/>
    <w:rsid w:val="00F076E8"/>
    <w:rsid w:val="00F109E3"/>
    <w:rsid w:val="00F117B3"/>
    <w:rsid w:val="00F11FDB"/>
    <w:rsid w:val="00F12427"/>
    <w:rsid w:val="00F12D38"/>
    <w:rsid w:val="00F13372"/>
    <w:rsid w:val="00F14271"/>
    <w:rsid w:val="00F14933"/>
    <w:rsid w:val="00F14C2A"/>
    <w:rsid w:val="00F15308"/>
    <w:rsid w:val="00F15433"/>
    <w:rsid w:val="00F15DF9"/>
    <w:rsid w:val="00F16A3C"/>
    <w:rsid w:val="00F16B59"/>
    <w:rsid w:val="00F17633"/>
    <w:rsid w:val="00F20AFF"/>
    <w:rsid w:val="00F211B2"/>
    <w:rsid w:val="00F21542"/>
    <w:rsid w:val="00F21622"/>
    <w:rsid w:val="00F22894"/>
    <w:rsid w:val="00F22B73"/>
    <w:rsid w:val="00F23B96"/>
    <w:rsid w:val="00F245B2"/>
    <w:rsid w:val="00F26A3E"/>
    <w:rsid w:val="00F272C8"/>
    <w:rsid w:val="00F278A3"/>
    <w:rsid w:val="00F27A37"/>
    <w:rsid w:val="00F27B06"/>
    <w:rsid w:val="00F31A8E"/>
    <w:rsid w:val="00F32040"/>
    <w:rsid w:val="00F32712"/>
    <w:rsid w:val="00F33923"/>
    <w:rsid w:val="00F345F9"/>
    <w:rsid w:val="00F36FC1"/>
    <w:rsid w:val="00F401DB"/>
    <w:rsid w:val="00F408C1"/>
    <w:rsid w:val="00F412E8"/>
    <w:rsid w:val="00F415B4"/>
    <w:rsid w:val="00F4176A"/>
    <w:rsid w:val="00F41D93"/>
    <w:rsid w:val="00F420D8"/>
    <w:rsid w:val="00F434AE"/>
    <w:rsid w:val="00F4399C"/>
    <w:rsid w:val="00F43D5D"/>
    <w:rsid w:val="00F4474C"/>
    <w:rsid w:val="00F44849"/>
    <w:rsid w:val="00F45209"/>
    <w:rsid w:val="00F454E8"/>
    <w:rsid w:val="00F45E47"/>
    <w:rsid w:val="00F46FA9"/>
    <w:rsid w:val="00F46FD0"/>
    <w:rsid w:val="00F47124"/>
    <w:rsid w:val="00F47697"/>
    <w:rsid w:val="00F509CE"/>
    <w:rsid w:val="00F50C93"/>
    <w:rsid w:val="00F50EA0"/>
    <w:rsid w:val="00F532CF"/>
    <w:rsid w:val="00F53A22"/>
    <w:rsid w:val="00F54B41"/>
    <w:rsid w:val="00F551D7"/>
    <w:rsid w:val="00F5582B"/>
    <w:rsid w:val="00F56A56"/>
    <w:rsid w:val="00F56FD4"/>
    <w:rsid w:val="00F57894"/>
    <w:rsid w:val="00F57B7E"/>
    <w:rsid w:val="00F604A4"/>
    <w:rsid w:val="00F616E0"/>
    <w:rsid w:val="00F61AFE"/>
    <w:rsid w:val="00F639D7"/>
    <w:rsid w:val="00F64B36"/>
    <w:rsid w:val="00F652DB"/>
    <w:rsid w:val="00F65CE5"/>
    <w:rsid w:val="00F6711C"/>
    <w:rsid w:val="00F6767B"/>
    <w:rsid w:val="00F7092E"/>
    <w:rsid w:val="00F739CC"/>
    <w:rsid w:val="00F73C1A"/>
    <w:rsid w:val="00F73D1C"/>
    <w:rsid w:val="00F73F80"/>
    <w:rsid w:val="00F74AAB"/>
    <w:rsid w:val="00F74E1E"/>
    <w:rsid w:val="00F753FD"/>
    <w:rsid w:val="00F7582A"/>
    <w:rsid w:val="00F75A5B"/>
    <w:rsid w:val="00F766E6"/>
    <w:rsid w:val="00F76AF8"/>
    <w:rsid w:val="00F77033"/>
    <w:rsid w:val="00F77AF7"/>
    <w:rsid w:val="00F77D32"/>
    <w:rsid w:val="00F77FE2"/>
    <w:rsid w:val="00F80176"/>
    <w:rsid w:val="00F80B03"/>
    <w:rsid w:val="00F80C9F"/>
    <w:rsid w:val="00F80F3E"/>
    <w:rsid w:val="00F810C4"/>
    <w:rsid w:val="00F81160"/>
    <w:rsid w:val="00F81601"/>
    <w:rsid w:val="00F8198C"/>
    <w:rsid w:val="00F81DF0"/>
    <w:rsid w:val="00F8356C"/>
    <w:rsid w:val="00F83C02"/>
    <w:rsid w:val="00F845B5"/>
    <w:rsid w:val="00F84CF4"/>
    <w:rsid w:val="00F85F96"/>
    <w:rsid w:val="00F9161B"/>
    <w:rsid w:val="00F92304"/>
    <w:rsid w:val="00F93F43"/>
    <w:rsid w:val="00F93F53"/>
    <w:rsid w:val="00F94048"/>
    <w:rsid w:val="00F943E3"/>
    <w:rsid w:val="00F9489C"/>
    <w:rsid w:val="00F94FF4"/>
    <w:rsid w:val="00F95328"/>
    <w:rsid w:val="00F95834"/>
    <w:rsid w:val="00FA0D33"/>
    <w:rsid w:val="00FA1119"/>
    <w:rsid w:val="00FA1D7F"/>
    <w:rsid w:val="00FA2C58"/>
    <w:rsid w:val="00FA30BF"/>
    <w:rsid w:val="00FA3B24"/>
    <w:rsid w:val="00FA5184"/>
    <w:rsid w:val="00FA6427"/>
    <w:rsid w:val="00FA679C"/>
    <w:rsid w:val="00FA6914"/>
    <w:rsid w:val="00FA758B"/>
    <w:rsid w:val="00FB0A60"/>
    <w:rsid w:val="00FB169B"/>
    <w:rsid w:val="00FB1D8E"/>
    <w:rsid w:val="00FB25C3"/>
    <w:rsid w:val="00FB2650"/>
    <w:rsid w:val="00FB30ED"/>
    <w:rsid w:val="00FB3F47"/>
    <w:rsid w:val="00FB6FF5"/>
    <w:rsid w:val="00FB739F"/>
    <w:rsid w:val="00FB7880"/>
    <w:rsid w:val="00FB7C05"/>
    <w:rsid w:val="00FC0896"/>
    <w:rsid w:val="00FC215A"/>
    <w:rsid w:val="00FC3DB1"/>
    <w:rsid w:val="00FC4CAB"/>
    <w:rsid w:val="00FC4F08"/>
    <w:rsid w:val="00FC59E3"/>
    <w:rsid w:val="00FC6715"/>
    <w:rsid w:val="00FD2D52"/>
    <w:rsid w:val="00FD4AC1"/>
    <w:rsid w:val="00FD5152"/>
    <w:rsid w:val="00FD59C5"/>
    <w:rsid w:val="00FD5F29"/>
    <w:rsid w:val="00FD64D0"/>
    <w:rsid w:val="00FD64D2"/>
    <w:rsid w:val="00FD658E"/>
    <w:rsid w:val="00FE1630"/>
    <w:rsid w:val="00FE174F"/>
    <w:rsid w:val="00FE17B6"/>
    <w:rsid w:val="00FE17E1"/>
    <w:rsid w:val="00FE2399"/>
    <w:rsid w:val="00FE27FC"/>
    <w:rsid w:val="00FE2AD9"/>
    <w:rsid w:val="00FE306F"/>
    <w:rsid w:val="00FE4E53"/>
    <w:rsid w:val="00FE5220"/>
    <w:rsid w:val="00FE6A96"/>
    <w:rsid w:val="00FE6E60"/>
    <w:rsid w:val="00FE7833"/>
    <w:rsid w:val="00FE7CD6"/>
    <w:rsid w:val="00FF1905"/>
    <w:rsid w:val="00FF2DD0"/>
    <w:rsid w:val="00FF3864"/>
    <w:rsid w:val="00FF38FC"/>
    <w:rsid w:val="00FF5FA2"/>
    <w:rsid w:val="00FF7401"/>
    <w:rsid w:val="00FF777C"/>
    <w:rsid w:val="00FF7A18"/>
    <w:rsid w:val="0105A58A"/>
    <w:rsid w:val="012B1B28"/>
    <w:rsid w:val="012B6F3F"/>
    <w:rsid w:val="02353259"/>
    <w:rsid w:val="02A5C45B"/>
    <w:rsid w:val="02AC7B4F"/>
    <w:rsid w:val="04DE37AE"/>
    <w:rsid w:val="05398D42"/>
    <w:rsid w:val="05B20D78"/>
    <w:rsid w:val="06BE3917"/>
    <w:rsid w:val="070AB7EA"/>
    <w:rsid w:val="0A38FFC8"/>
    <w:rsid w:val="0E373DC2"/>
    <w:rsid w:val="0EBFF218"/>
    <w:rsid w:val="0FE2838D"/>
    <w:rsid w:val="12532175"/>
    <w:rsid w:val="1268EFD3"/>
    <w:rsid w:val="12FA6595"/>
    <w:rsid w:val="1493962D"/>
    <w:rsid w:val="166658EC"/>
    <w:rsid w:val="17A5F2AA"/>
    <w:rsid w:val="18127398"/>
    <w:rsid w:val="1812CDA7"/>
    <w:rsid w:val="199671CA"/>
    <w:rsid w:val="1A90FDEB"/>
    <w:rsid w:val="1AA7089E"/>
    <w:rsid w:val="1B5104C6"/>
    <w:rsid w:val="1C0F9F48"/>
    <w:rsid w:val="1CD406D9"/>
    <w:rsid w:val="1D831046"/>
    <w:rsid w:val="1E437130"/>
    <w:rsid w:val="1EF01225"/>
    <w:rsid w:val="1F031364"/>
    <w:rsid w:val="1F080B92"/>
    <w:rsid w:val="200B75C5"/>
    <w:rsid w:val="21334D7E"/>
    <w:rsid w:val="21400B5F"/>
    <w:rsid w:val="215AF929"/>
    <w:rsid w:val="21A777FC"/>
    <w:rsid w:val="22D3E49D"/>
    <w:rsid w:val="246A3D8C"/>
    <w:rsid w:val="252D5A5B"/>
    <w:rsid w:val="2568D4C6"/>
    <w:rsid w:val="258F7859"/>
    <w:rsid w:val="25E581AE"/>
    <w:rsid w:val="263C194E"/>
    <w:rsid w:val="2704D6FD"/>
    <w:rsid w:val="270734DD"/>
    <w:rsid w:val="284E670F"/>
    <w:rsid w:val="2884948D"/>
    <w:rsid w:val="28E1ADD1"/>
    <w:rsid w:val="28F4169D"/>
    <w:rsid w:val="2A912181"/>
    <w:rsid w:val="2BB13EEB"/>
    <w:rsid w:val="2C5063AF"/>
    <w:rsid w:val="2D899F08"/>
    <w:rsid w:val="2E1C3182"/>
    <w:rsid w:val="2F544859"/>
    <w:rsid w:val="3045E03D"/>
    <w:rsid w:val="30F7DE07"/>
    <w:rsid w:val="31A42F19"/>
    <w:rsid w:val="31AA9B82"/>
    <w:rsid w:val="31EC3872"/>
    <w:rsid w:val="32A37DE1"/>
    <w:rsid w:val="3322D9D4"/>
    <w:rsid w:val="33349994"/>
    <w:rsid w:val="33D0A357"/>
    <w:rsid w:val="3595362D"/>
    <w:rsid w:val="36A6A971"/>
    <w:rsid w:val="36A80A37"/>
    <w:rsid w:val="37670463"/>
    <w:rsid w:val="383B4BA2"/>
    <w:rsid w:val="38D4216A"/>
    <w:rsid w:val="38F99708"/>
    <w:rsid w:val="39CC571B"/>
    <w:rsid w:val="3A0DC794"/>
    <w:rsid w:val="3BA0F0F8"/>
    <w:rsid w:val="3C0C59A4"/>
    <w:rsid w:val="3EB97510"/>
    <w:rsid w:val="3F5A603C"/>
    <w:rsid w:val="3FE9DCC5"/>
    <w:rsid w:val="4001E1C5"/>
    <w:rsid w:val="401F29CF"/>
    <w:rsid w:val="40679C45"/>
    <w:rsid w:val="411D39D2"/>
    <w:rsid w:val="41988727"/>
    <w:rsid w:val="41CDAC36"/>
    <w:rsid w:val="41FFF3C4"/>
    <w:rsid w:val="42152AAA"/>
    <w:rsid w:val="4367D637"/>
    <w:rsid w:val="43C9264E"/>
    <w:rsid w:val="447EEF54"/>
    <w:rsid w:val="449CA175"/>
    <w:rsid w:val="45755B2C"/>
    <w:rsid w:val="470ADFA5"/>
    <w:rsid w:val="479311B3"/>
    <w:rsid w:val="47B849E8"/>
    <w:rsid w:val="481BC609"/>
    <w:rsid w:val="48AD3BCB"/>
    <w:rsid w:val="48BAEACD"/>
    <w:rsid w:val="48C2EA9B"/>
    <w:rsid w:val="48E7E84F"/>
    <w:rsid w:val="495C68F8"/>
    <w:rsid w:val="4AC8E175"/>
    <w:rsid w:val="4BA36AAF"/>
    <w:rsid w:val="4BEECCE9"/>
    <w:rsid w:val="4CA2B859"/>
    <w:rsid w:val="4CA98E1E"/>
    <w:rsid w:val="4CAA0D6C"/>
    <w:rsid w:val="4D3EEC15"/>
    <w:rsid w:val="4F0354F2"/>
    <w:rsid w:val="4F4C6F52"/>
    <w:rsid w:val="4FB3B48D"/>
    <w:rsid w:val="513759AB"/>
    <w:rsid w:val="517C509A"/>
    <w:rsid w:val="535E78B0"/>
    <w:rsid w:val="53AE6405"/>
    <w:rsid w:val="5554A8BC"/>
    <w:rsid w:val="584BE616"/>
    <w:rsid w:val="5B94C1AF"/>
    <w:rsid w:val="5BE3BEB6"/>
    <w:rsid w:val="5BF939EF"/>
    <w:rsid w:val="5CDD22D1"/>
    <w:rsid w:val="5DD1179A"/>
    <w:rsid w:val="5E2583F3"/>
    <w:rsid w:val="5FCEDB1D"/>
    <w:rsid w:val="60871CAB"/>
    <w:rsid w:val="60A63955"/>
    <w:rsid w:val="61492757"/>
    <w:rsid w:val="64F82CC7"/>
    <w:rsid w:val="66104A3E"/>
    <w:rsid w:val="667C2324"/>
    <w:rsid w:val="6A877B62"/>
    <w:rsid w:val="6B2FBDCF"/>
    <w:rsid w:val="6BCAA433"/>
    <w:rsid w:val="6BDF0638"/>
    <w:rsid w:val="6D91C89D"/>
    <w:rsid w:val="71004CF0"/>
    <w:rsid w:val="719E7F99"/>
    <w:rsid w:val="72ABCF90"/>
    <w:rsid w:val="73D2CC1E"/>
    <w:rsid w:val="742F41DD"/>
    <w:rsid w:val="74896FB2"/>
    <w:rsid w:val="7816AAC2"/>
    <w:rsid w:val="78E5EF8B"/>
    <w:rsid w:val="798435BC"/>
    <w:rsid w:val="7B72254A"/>
    <w:rsid w:val="7B9DFC1D"/>
    <w:rsid w:val="7C9F0FCA"/>
    <w:rsid w:val="7F9DC31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D4A82"/>
  <w15:chartTrackingRefBased/>
  <w15:docId w15:val="{4E6FAF75-D834-4BB3-A7F4-5B63167AB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qFormat="1"/>
    <w:lsdException w:name="List Number 2" w:qFormat="1"/>
    <w:lsdException w:name="List Number 3" w:qFormat="1"/>
    <w:lsdException w:name="List Number 4" w:qFormat="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5D"/>
    <w:pPr>
      <w:spacing w:before="120" w:after="120" w:line="276" w:lineRule="auto"/>
    </w:pPr>
    <w:rPr>
      <w:rFonts w:ascii="Segoe UI" w:eastAsiaTheme="minorEastAsia" w:hAnsi="Segoe UI"/>
    </w:rPr>
  </w:style>
  <w:style w:type="paragraph" w:styleId="Heading1">
    <w:name w:val="heading 1"/>
    <w:basedOn w:val="Normal"/>
    <w:next w:val="Normal"/>
    <w:link w:val="Heading1Char"/>
    <w:uiPriority w:val="99"/>
    <w:qFormat/>
    <w:rsid w:val="001D7240"/>
    <w:pPr>
      <w:keepNext/>
      <w:keepLines/>
      <w:pageBreakBefore/>
      <w:tabs>
        <w:tab w:val="left" w:pos="1440"/>
      </w:tabs>
      <w:spacing w:before="480" w:after="360" w:line="240" w:lineRule="auto"/>
      <w:outlineLvl w:val="0"/>
    </w:pPr>
    <w:rPr>
      <w:rFonts w:eastAsiaTheme="majorEastAsia" w:cs="Segoe UI"/>
      <w:bCs/>
      <w:color w:val="008AC8"/>
      <w:sz w:val="36"/>
      <w:szCs w:val="28"/>
    </w:rPr>
  </w:style>
  <w:style w:type="paragraph" w:styleId="Heading2">
    <w:name w:val="heading 2"/>
    <w:basedOn w:val="Heading1"/>
    <w:next w:val="Normal"/>
    <w:link w:val="Heading2Char"/>
    <w:uiPriority w:val="99"/>
    <w:unhideWhenUsed/>
    <w:qFormat/>
    <w:rsid w:val="001D7240"/>
    <w:pPr>
      <w:pageBreakBefore w:val="0"/>
      <w:spacing w:before="360" w:after="240"/>
      <w:outlineLvl w:val="1"/>
    </w:pPr>
    <w:rPr>
      <w:rFonts w:cstheme="majorBidi"/>
      <w:sz w:val="32"/>
      <w:szCs w:val="26"/>
    </w:rPr>
  </w:style>
  <w:style w:type="paragraph" w:styleId="Heading3">
    <w:name w:val="heading 3"/>
    <w:basedOn w:val="Heading2"/>
    <w:next w:val="Normal"/>
    <w:link w:val="Heading3Char"/>
    <w:uiPriority w:val="99"/>
    <w:unhideWhenUsed/>
    <w:qFormat/>
    <w:rsid w:val="001D7240"/>
    <w:pPr>
      <w:outlineLvl w:val="2"/>
    </w:pPr>
    <w:rPr>
      <w:sz w:val="28"/>
      <w:szCs w:val="24"/>
    </w:rPr>
  </w:style>
  <w:style w:type="paragraph" w:styleId="Heading4">
    <w:name w:val="heading 4"/>
    <w:basedOn w:val="Heading3"/>
    <w:next w:val="Normal"/>
    <w:link w:val="Heading4Char"/>
    <w:uiPriority w:val="99"/>
    <w:unhideWhenUsed/>
    <w:qFormat/>
    <w:rsid w:val="001D7240"/>
    <w:pPr>
      <w:spacing w:before="240"/>
      <w:outlineLvl w:val="3"/>
    </w:pPr>
    <w:rPr>
      <w:iCs/>
      <w:sz w:val="24"/>
    </w:rPr>
  </w:style>
  <w:style w:type="paragraph" w:styleId="Heading5">
    <w:name w:val="heading 5"/>
    <w:basedOn w:val="Heading4"/>
    <w:next w:val="Normal"/>
    <w:link w:val="Heading5Char"/>
    <w:uiPriority w:val="99"/>
    <w:unhideWhenUsed/>
    <w:rsid w:val="001D7240"/>
    <w:pPr>
      <w:outlineLvl w:val="4"/>
    </w:pPr>
    <w:rPr>
      <w:rFonts w:eastAsiaTheme="minorHAnsi"/>
    </w:rPr>
  </w:style>
  <w:style w:type="paragraph" w:styleId="Heading6">
    <w:name w:val="heading 6"/>
    <w:basedOn w:val="Normal"/>
    <w:next w:val="Normal"/>
    <w:link w:val="Heading6Char"/>
    <w:uiPriority w:val="9"/>
    <w:semiHidden/>
    <w:rsid w:val="00B37FBE"/>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qFormat/>
    <w:rsid w:val="00B37FBE"/>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qFormat/>
    <w:rsid w:val="00B37FB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37FB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04BD"/>
    <w:rPr>
      <w:rFonts w:ascii="Segoe UI" w:eastAsiaTheme="majorEastAsia" w:hAnsi="Segoe UI" w:cs="Segoe UI"/>
      <w:bCs/>
      <w:color w:val="008AC8"/>
      <w:sz w:val="36"/>
      <w:szCs w:val="28"/>
    </w:rPr>
  </w:style>
  <w:style w:type="paragraph" w:styleId="TOC1">
    <w:name w:val="toc 1"/>
    <w:basedOn w:val="Normal"/>
    <w:next w:val="Normal"/>
    <w:uiPriority w:val="39"/>
    <w:unhideWhenUsed/>
    <w:rsid w:val="00354B7A"/>
    <w:pPr>
      <w:tabs>
        <w:tab w:val="right" w:leader="dot" w:pos="9346"/>
      </w:tabs>
      <w:spacing w:after="100"/>
    </w:pPr>
    <w:rPr>
      <w:noProof/>
      <w:sz w:val="24"/>
    </w:rPr>
  </w:style>
  <w:style w:type="character" w:styleId="Hyperlink">
    <w:name w:val="Hyperlink"/>
    <w:basedOn w:val="DefaultParagraphFont"/>
    <w:uiPriority w:val="99"/>
    <w:unhideWhenUsed/>
    <w:rsid w:val="00D0256C"/>
    <w:rPr>
      <w:rFonts w:ascii="Segoe UI" w:hAnsi="Segoe UI"/>
      <w:color w:val="0563C1" w:themeColor="hyperlink"/>
      <w:u w:val="single"/>
    </w:rPr>
  </w:style>
  <w:style w:type="paragraph" w:customStyle="1" w:styleId="Bullet1">
    <w:name w:val="Bullet1"/>
    <w:basedOn w:val="ListBullet"/>
    <w:uiPriority w:val="99"/>
    <w:rsid w:val="00C24E60"/>
    <w:pPr>
      <w:numPr>
        <w:numId w:val="1"/>
      </w:numPr>
      <w:spacing w:before="240" w:after="240" w:line="240" w:lineRule="auto"/>
    </w:pPr>
    <w:rPr>
      <w:rFonts w:cs="Segoe UI"/>
      <w:szCs w:val="20"/>
    </w:rPr>
  </w:style>
  <w:style w:type="paragraph" w:styleId="Header">
    <w:name w:val="header"/>
    <w:basedOn w:val="Normal"/>
    <w:link w:val="HeaderChar"/>
    <w:uiPriority w:val="99"/>
    <w:unhideWhenUsed/>
    <w:rsid w:val="00544919"/>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544919"/>
    <w:rPr>
      <w:rFonts w:ascii="Segoe UI" w:eastAsiaTheme="minorEastAsia" w:hAnsi="Segoe UI"/>
      <w:sz w:val="16"/>
    </w:rPr>
  </w:style>
  <w:style w:type="paragraph" w:styleId="Footer">
    <w:name w:val="footer"/>
    <w:basedOn w:val="Normal"/>
    <w:link w:val="FooterChar"/>
    <w:uiPriority w:val="99"/>
    <w:unhideWhenUsed/>
    <w:rsid w:val="00C24E60"/>
    <w:pPr>
      <w:tabs>
        <w:tab w:val="center" w:pos="4680"/>
        <w:tab w:val="right" w:pos="9360"/>
      </w:tabs>
      <w:spacing w:before="0" w:after="0" w:line="240" w:lineRule="auto"/>
    </w:pPr>
    <w:rPr>
      <w:color w:val="808080" w:themeColor="background1" w:themeShade="80"/>
      <w:sz w:val="16"/>
    </w:rPr>
  </w:style>
  <w:style w:type="character" w:customStyle="1" w:styleId="FooterChar">
    <w:name w:val="Footer Char"/>
    <w:basedOn w:val="DefaultParagraphFont"/>
    <w:link w:val="Footer"/>
    <w:uiPriority w:val="99"/>
    <w:rsid w:val="00C24E60"/>
    <w:rPr>
      <w:rFonts w:ascii="Segoe UI" w:eastAsiaTheme="minorEastAsia" w:hAnsi="Segoe UI"/>
      <w:color w:val="808080" w:themeColor="background1" w:themeShade="80"/>
      <w:sz w:val="16"/>
    </w:rPr>
  </w:style>
  <w:style w:type="paragraph" w:styleId="TOC3">
    <w:name w:val="toc 3"/>
    <w:basedOn w:val="TOCHeading"/>
    <w:next w:val="Normal"/>
    <w:autoRedefine/>
    <w:uiPriority w:val="39"/>
    <w:unhideWhenUsed/>
    <w:rsid w:val="00A77E60"/>
    <w:pPr>
      <w:keepNext w:val="0"/>
      <w:keepLines w:val="0"/>
      <w:pageBreakBefore w:val="0"/>
      <w:tabs>
        <w:tab w:val="right" w:leader="dot" w:pos="9346"/>
      </w:tabs>
      <w:spacing w:before="0" w:after="100"/>
      <w:ind w:left="864"/>
    </w:pPr>
    <w:rPr>
      <w:rFonts w:ascii="Segoe" w:eastAsiaTheme="minorHAnsi" w:hAnsi="Segoe" w:cstheme="minorBidi"/>
      <w:color w:val="auto"/>
      <w:spacing w:val="10"/>
      <w:sz w:val="20"/>
      <w:szCs w:val="48"/>
    </w:rPr>
  </w:style>
  <w:style w:type="character" w:customStyle="1" w:styleId="StyleLatinSegoeUI10pt">
    <w:name w:val="Style (Latin) Segoe UI 10 pt"/>
    <w:basedOn w:val="DefaultParagraphFont"/>
    <w:semiHidden/>
    <w:rsid w:val="00C24E60"/>
    <w:rPr>
      <w:rFonts w:ascii="Segoe UI" w:hAnsi="Segoe UI"/>
      <w:sz w:val="20"/>
    </w:rPr>
  </w:style>
  <w:style w:type="table" w:styleId="TableGrid">
    <w:name w:val="Table Grid"/>
    <w:aliases w:val="Tabla Microsoft Servicios"/>
    <w:basedOn w:val="TableNormal"/>
    <w:uiPriority w:val="59"/>
    <w:rsid w:val="00C07C3E"/>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w:hAnsi="Segoe UI"/>
        <w:color w:val="FFFFFF" w:themeColor="background1"/>
        <w:sz w:val="16"/>
      </w:rPr>
      <w:tblPr/>
      <w:trPr>
        <w:tblHeader/>
      </w:trPr>
      <w:tcPr>
        <w:shd w:val="clear" w:color="auto" w:fill="008AC8"/>
      </w:tcPr>
    </w:tblStylePr>
  </w:style>
  <w:style w:type="paragraph" w:customStyle="1" w:styleId="CoverTitle">
    <w:name w:val="Cover Title"/>
    <w:basedOn w:val="Normal"/>
    <w:next w:val="CoverSubject"/>
    <w:uiPriority w:val="99"/>
    <w:rsid w:val="00C24E60"/>
    <w:pPr>
      <w:spacing w:line="240" w:lineRule="auto"/>
    </w:pPr>
    <w:rPr>
      <w:color w:val="FFFFFF" w:themeColor="background1"/>
      <w:sz w:val="44"/>
    </w:rPr>
  </w:style>
  <w:style w:type="paragraph" w:customStyle="1" w:styleId="CoverSubject">
    <w:name w:val="Cover Subject"/>
    <w:basedOn w:val="Normal"/>
    <w:uiPriority w:val="99"/>
    <w:rsid w:val="00C24E60"/>
    <w:pPr>
      <w:spacing w:after="600"/>
      <w:ind w:left="-720"/>
    </w:pPr>
    <w:rPr>
      <w:color w:val="008AC8"/>
      <w:sz w:val="36"/>
    </w:rPr>
  </w:style>
  <w:style w:type="paragraph" w:customStyle="1" w:styleId="CoverHeading2">
    <w:name w:val="Cover Heading 2"/>
    <w:basedOn w:val="Normal"/>
    <w:uiPriority w:val="99"/>
    <w:rsid w:val="00C24E60"/>
    <w:pPr>
      <w:spacing w:before="360"/>
      <w:ind w:left="-357"/>
    </w:pPr>
    <w:rPr>
      <w:bCs/>
      <w:color w:val="008AC8"/>
      <w:sz w:val="28"/>
      <w:szCs w:val="28"/>
    </w:rPr>
  </w:style>
  <w:style w:type="character" w:styleId="Emphasis">
    <w:name w:val="Emphasis"/>
    <w:basedOn w:val="IntenseEmphasis"/>
    <w:uiPriority w:val="99"/>
    <w:qFormat/>
    <w:rsid w:val="00C24E60"/>
    <w:rPr>
      <w:rFonts w:ascii="Segoe UI" w:hAnsi="Segoe UI"/>
      <w:b w:val="0"/>
      <w:bCs/>
      <w:i/>
      <w:iCs/>
      <w:color w:val="auto"/>
      <w:sz w:val="22"/>
    </w:rPr>
  </w:style>
  <w:style w:type="paragraph" w:customStyle="1" w:styleId="VisibleGuidance">
    <w:name w:val="Visible Guidance"/>
    <w:basedOn w:val="Normal"/>
    <w:next w:val="Normal"/>
    <w:link w:val="VisibleGuidanceChar"/>
    <w:qFormat/>
    <w:rsid w:val="00C24E60"/>
    <w:pPr>
      <w:shd w:val="clear" w:color="auto" w:fill="F2F2F2"/>
    </w:pPr>
    <w:rPr>
      <w:color w:val="FF0066"/>
    </w:rPr>
  </w:style>
  <w:style w:type="character" w:styleId="Strong">
    <w:name w:val="Strong"/>
    <w:basedOn w:val="DefaultParagraphFont"/>
    <w:uiPriority w:val="99"/>
    <w:qFormat/>
    <w:rsid w:val="00C24E60"/>
    <w:rPr>
      <w:b/>
      <w:bCs/>
    </w:rPr>
  </w:style>
  <w:style w:type="paragraph" w:styleId="ListParagraph">
    <w:name w:val="List Paragraph"/>
    <w:aliases w:val="Bullet Number,List Paragraph1,lp1,lp11,List Paragraph11,Bullet 1,Use Case List Paragraph,Bullet List,FooterText,numbered,Paragraphe de liste1,Bulletr List Paragraph,列出段落,列出段落1,List Paragraph2,List Paragraph21,Listeafsnit1,Párrafo de lista"/>
    <w:basedOn w:val="Normal"/>
    <w:link w:val="ListParagraphChar"/>
    <w:uiPriority w:val="99"/>
    <w:qFormat/>
    <w:rsid w:val="00845831"/>
    <w:pPr>
      <w:numPr>
        <w:numId w:val="7"/>
      </w:numPr>
      <w:contextualSpacing/>
    </w:pPr>
  </w:style>
  <w:style w:type="paragraph" w:styleId="TOCHeading">
    <w:name w:val="TOC Heading"/>
    <w:basedOn w:val="Heading1"/>
    <w:next w:val="Normal"/>
    <w:uiPriority w:val="99"/>
    <w:rsid w:val="004A1130"/>
    <w:pPr>
      <w:spacing w:before="360" w:line="276" w:lineRule="auto"/>
      <w:outlineLvl w:val="9"/>
    </w:pPr>
    <w:rPr>
      <w:rFonts w:cstheme="majorBidi"/>
      <w:bCs w:val="0"/>
      <w:sz w:val="32"/>
      <w:szCs w:val="32"/>
    </w:rPr>
  </w:style>
  <w:style w:type="character" w:styleId="IntenseEmphasis">
    <w:name w:val="Intense Emphasis"/>
    <w:basedOn w:val="DefaultParagraphFont"/>
    <w:uiPriority w:val="99"/>
    <w:rsid w:val="00C24E60"/>
    <w:rPr>
      <w:i/>
      <w:iCs/>
      <w:color w:val="5B9BD5" w:themeColor="accent1"/>
    </w:rPr>
  </w:style>
  <w:style w:type="paragraph" w:styleId="Caption">
    <w:name w:val="caption"/>
    <w:aliases w:val="PMO Caption"/>
    <w:basedOn w:val="Normal"/>
    <w:next w:val="Normal"/>
    <w:link w:val="CaptionChar"/>
    <w:uiPriority w:val="99"/>
    <w:unhideWhenUsed/>
    <w:qFormat/>
    <w:rsid w:val="00A77E60"/>
    <w:pPr>
      <w:spacing w:before="0" w:after="0" w:line="240" w:lineRule="auto"/>
    </w:pPr>
    <w:rPr>
      <w:iCs/>
      <w:color w:val="008AC8"/>
      <w:sz w:val="18"/>
      <w:szCs w:val="18"/>
    </w:rPr>
  </w:style>
  <w:style w:type="character" w:customStyle="1" w:styleId="Heading5Char">
    <w:name w:val="Heading 5 Char"/>
    <w:basedOn w:val="DefaultParagraphFont"/>
    <w:link w:val="Heading5"/>
    <w:uiPriority w:val="99"/>
    <w:rsid w:val="00D104BD"/>
    <w:rPr>
      <w:rFonts w:ascii="Segoe UI" w:hAnsi="Segoe UI" w:cstheme="majorBidi"/>
      <w:bCs/>
      <w:iCs/>
      <w:color w:val="008AC8"/>
      <w:sz w:val="24"/>
      <w:szCs w:val="24"/>
    </w:rPr>
  </w:style>
  <w:style w:type="paragraph" w:customStyle="1" w:styleId="Heading1Numbered">
    <w:name w:val="Heading 1 (Numbered)"/>
    <w:basedOn w:val="Normal"/>
    <w:next w:val="Normal"/>
    <w:uiPriority w:val="14"/>
    <w:qFormat/>
    <w:rsid w:val="00A2135E"/>
    <w:pPr>
      <w:keepNext/>
      <w:keepLines/>
      <w:pageBreakBefore/>
      <w:numPr>
        <w:numId w:val="10"/>
      </w:numPr>
      <w:tabs>
        <w:tab w:val="left" w:pos="1440"/>
      </w:tabs>
      <w:spacing w:before="360" w:after="360" w:line="600" w:lineRule="exact"/>
      <w:outlineLvl w:val="0"/>
    </w:pPr>
    <w:rPr>
      <w:rFonts w:eastAsiaTheme="minorHAnsi"/>
      <w:color w:val="008AC8"/>
      <w:spacing w:val="10"/>
      <w:sz w:val="36"/>
      <w:szCs w:val="48"/>
    </w:rPr>
  </w:style>
  <w:style w:type="character" w:customStyle="1" w:styleId="ListParagraphChar">
    <w:name w:val="List Paragraph Char"/>
    <w:aliases w:val="Bullet Number Char,List Paragraph1 Char,lp1 Char,lp11 Char,List Paragraph11 Char,Bullet 1 Char,Use Case List Paragraph Char,Bullet List Char,FooterText Char,numbered Char,Paragraphe de liste1 Char,Bulletr List Paragraph Char"/>
    <w:basedOn w:val="DefaultParagraphFont"/>
    <w:link w:val="ListParagraph"/>
    <w:uiPriority w:val="99"/>
    <w:locked/>
    <w:rsid w:val="002E33F2"/>
    <w:rPr>
      <w:rFonts w:ascii="Segoe UI" w:eastAsiaTheme="minorEastAsia" w:hAnsi="Segoe UI"/>
    </w:rPr>
  </w:style>
  <w:style w:type="paragraph" w:styleId="ListBullet">
    <w:name w:val="List Bullet"/>
    <w:basedOn w:val="Normal"/>
    <w:uiPriority w:val="4"/>
    <w:qFormat/>
    <w:rsid w:val="00845831"/>
    <w:pPr>
      <w:numPr>
        <w:numId w:val="4"/>
      </w:numPr>
      <w:spacing w:after="200"/>
      <w:contextualSpacing/>
    </w:pPr>
  </w:style>
  <w:style w:type="paragraph" w:customStyle="1" w:styleId="Heading2Numbered">
    <w:name w:val="Heading 2 (Numbered)"/>
    <w:basedOn w:val="Heading1Numbered"/>
    <w:next w:val="Normal"/>
    <w:uiPriority w:val="14"/>
    <w:qFormat/>
    <w:rsid w:val="001D7240"/>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A2135E"/>
    <w:pPr>
      <w:numPr>
        <w:ilvl w:val="2"/>
      </w:numPr>
      <w:spacing w:before="240"/>
      <w:outlineLvl w:val="2"/>
    </w:pPr>
    <w:rPr>
      <w:sz w:val="28"/>
      <w:szCs w:val="28"/>
    </w:rPr>
  </w:style>
  <w:style w:type="paragraph" w:customStyle="1" w:styleId="Heading4Numbered">
    <w:name w:val="Heading 4 (Numbered)"/>
    <w:basedOn w:val="Heading3Numbered"/>
    <w:next w:val="Normal"/>
    <w:qFormat/>
    <w:rsid w:val="00A2135E"/>
    <w:pPr>
      <w:numPr>
        <w:ilvl w:val="3"/>
      </w:numPr>
      <w:outlineLvl w:val="3"/>
    </w:pPr>
    <w:rPr>
      <w:sz w:val="24"/>
    </w:rPr>
  </w:style>
  <w:style w:type="paragraph" w:customStyle="1" w:styleId="Heading5Numbered">
    <w:name w:val="Heading 5 (Numbered)"/>
    <w:basedOn w:val="Heading4Numbered"/>
    <w:next w:val="Normal"/>
    <w:uiPriority w:val="14"/>
    <w:rsid w:val="00951469"/>
    <w:pPr>
      <w:framePr w:wrap="around" w:vAnchor="text" w:hAnchor="text" w:y="1"/>
      <w:numPr>
        <w:ilvl w:val="0"/>
        <w:numId w:val="11"/>
      </w:numPr>
      <w:tabs>
        <w:tab w:val="clear" w:pos="1440"/>
        <w:tab w:val="left" w:pos="2160"/>
      </w:tabs>
      <w:outlineLvl w:val="4"/>
    </w:pPr>
    <w:rPr>
      <w:szCs w:val="20"/>
    </w:rPr>
  </w:style>
  <w:style w:type="paragraph" w:customStyle="1" w:styleId="TableListBullet">
    <w:name w:val="Table List Bullet"/>
    <w:basedOn w:val="Normal"/>
    <w:uiPriority w:val="99"/>
    <w:qFormat/>
    <w:rsid w:val="001C4A70"/>
    <w:pPr>
      <w:numPr>
        <w:numId w:val="2"/>
      </w:numPr>
      <w:spacing w:before="60" w:line="240" w:lineRule="auto"/>
      <w:contextualSpacing/>
    </w:pPr>
    <w:rPr>
      <w:sz w:val="16"/>
      <w:szCs w:val="16"/>
    </w:rPr>
  </w:style>
  <w:style w:type="paragraph" w:customStyle="1" w:styleId="CodeBlock">
    <w:name w:val="Code Block"/>
    <w:basedOn w:val="Normal"/>
    <w:qFormat/>
    <w:rsid w:val="001C4A70"/>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99"/>
    <w:rsid w:val="00E82B9A"/>
    <w:pPr>
      <w:numPr>
        <w:numId w:val="8"/>
      </w:numPr>
      <w:spacing w:before="0" w:after="200"/>
      <w:contextualSpacing/>
    </w:pPr>
    <w:rPr>
      <w:rFonts w:eastAsia="Arial" w:cs="Arial"/>
      <w:lang w:eastAsia="ja-JP"/>
    </w:rPr>
  </w:style>
  <w:style w:type="paragraph" w:customStyle="1" w:styleId="Note">
    <w:name w:val="Note"/>
    <w:basedOn w:val="Normal"/>
    <w:link w:val="NoteChar"/>
    <w:uiPriority w:val="19"/>
    <w:qFormat/>
    <w:rsid w:val="001C4A70"/>
    <w:pPr>
      <w:pBdr>
        <w:left w:val="single" w:sz="18" w:space="6" w:color="008AC8"/>
      </w:pBdr>
      <w:spacing w:before="0" w:after="200"/>
      <w:ind w:left="720"/>
    </w:pPr>
    <w:rPr>
      <w:szCs w:val="18"/>
    </w:rPr>
  </w:style>
  <w:style w:type="paragraph" w:customStyle="1" w:styleId="NoteTitle">
    <w:name w:val="Note Title"/>
    <w:basedOn w:val="Note"/>
    <w:next w:val="Note"/>
    <w:uiPriority w:val="19"/>
    <w:qFormat/>
    <w:rsid w:val="001C4A70"/>
    <w:pPr>
      <w:keepNext/>
      <w:spacing w:before="240" w:after="240" w:line="240" w:lineRule="auto"/>
    </w:pPr>
    <w:rPr>
      <w:bCs/>
      <w:color w:val="008AC8"/>
      <w:sz w:val="24"/>
    </w:rPr>
  </w:style>
  <w:style w:type="numbering" w:customStyle="1" w:styleId="Checklist">
    <w:name w:val="Checklist"/>
    <w:basedOn w:val="NoList"/>
    <w:rsid w:val="00475B6F"/>
    <w:pPr>
      <w:numPr>
        <w:numId w:val="3"/>
      </w:numPr>
    </w:pPr>
  </w:style>
  <w:style w:type="paragraph" w:customStyle="1" w:styleId="TableText">
    <w:name w:val="Table Text"/>
    <w:basedOn w:val="Normal"/>
    <w:uiPriority w:val="99"/>
    <w:qFormat/>
    <w:rsid w:val="00B02BAD"/>
    <w:pPr>
      <w:spacing w:line="240" w:lineRule="auto"/>
    </w:pPr>
    <w:rPr>
      <w:sz w:val="18"/>
    </w:rPr>
  </w:style>
  <w:style w:type="paragraph" w:customStyle="1" w:styleId="CommandLine">
    <w:name w:val="Command Line"/>
    <w:basedOn w:val="Normal"/>
    <w:uiPriority w:val="99"/>
    <w:rsid w:val="001C4A70"/>
    <w:pPr>
      <w:shd w:val="clear" w:color="auto" w:fill="F2F2F2" w:themeFill="background1" w:themeFillShade="F2"/>
      <w:tabs>
        <w:tab w:val="left" w:pos="2790"/>
        <w:tab w:val="left" w:pos="3780"/>
        <w:tab w:val="left" w:pos="4860"/>
        <w:tab w:val="left" w:pos="6390"/>
      </w:tabs>
      <w:spacing w:before="80" w:after="200" w:line="240" w:lineRule="auto"/>
      <w:ind w:left="993" w:right="144"/>
      <w:contextualSpacing/>
    </w:pPr>
    <w:rPr>
      <w:rFonts w:ascii="Consolas" w:eastAsiaTheme="minorHAnsi" w:hAnsi="Consolas" w:cs="Consolas"/>
      <w:sz w:val="20"/>
      <w:szCs w:val="23"/>
    </w:rPr>
  </w:style>
  <w:style w:type="numbering" w:customStyle="1" w:styleId="Style1">
    <w:name w:val="Style1"/>
    <w:uiPriority w:val="99"/>
    <w:rsid w:val="001C4A70"/>
    <w:pPr>
      <w:numPr>
        <w:numId w:val="5"/>
      </w:numPr>
    </w:pPr>
  </w:style>
  <w:style w:type="numbering" w:customStyle="1" w:styleId="NumberedList">
    <w:name w:val="Numbered List"/>
    <w:rsid w:val="00FE17E1"/>
    <w:pPr>
      <w:numPr>
        <w:numId w:val="6"/>
      </w:numPr>
    </w:pPr>
  </w:style>
  <w:style w:type="paragraph" w:styleId="TOC2">
    <w:name w:val="toc 2"/>
    <w:basedOn w:val="Normal"/>
    <w:next w:val="Normal"/>
    <w:autoRedefine/>
    <w:uiPriority w:val="39"/>
    <w:unhideWhenUsed/>
    <w:rsid w:val="00A77E60"/>
    <w:pPr>
      <w:tabs>
        <w:tab w:val="left" w:pos="288"/>
        <w:tab w:val="left" w:pos="880"/>
        <w:tab w:val="right" w:leader="dot" w:pos="9346"/>
      </w:tabs>
      <w:spacing w:after="100"/>
      <w:ind w:left="432"/>
    </w:pPr>
  </w:style>
  <w:style w:type="table" w:styleId="PlainTable3">
    <w:name w:val="Plain Table 3"/>
    <w:basedOn w:val="TableNormal"/>
    <w:uiPriority w:val="43"/>
    <w:rsid w:val="001D1E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D1E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1D1E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Heading3">
    <w:name w:val="Num Heading 3"/>
    <w:basedOn w:val="Heading3"/>
    <w:next w:val="Normal"/>
    <w:rsid w:val="00012C9B"/>
    <w:pPr>
      <w:keepNext w:val="0"/>
      <w:keepLines w:val="0"/>
      <w:widowControl w:val="0"/>
      <w:numPr>
        <w:ilvl w:val="5"/>
        <w:numId w:val="10"/>
      </w:numPr>
      <w:spacing w:before="120" w:after="60"/>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012C9B"/>
    <w:pPr>
      <w:keepNext w:val="0"/>
      <w:keepLines w:val="0"/>
      <w:widowControl w:val="0"/>
      <w:numPr>
        <w:ilvl w:val="6"/>
        <w:numId w:val="10"/>
      </w:numPr>
      <w:spacing w:before="120" w:after="60"/>
      <w:outlineLvl w:val="9"/>
    </w:pPr>
    <w:rPr>
      <w:rFonts w:eastAsia="Segoe Semibold" w:cs="Segoe Semibold"/>
      <w:i/>
      <w:color w:val="333333"/>
      <w:sz w:val="16"/>
      <w:lang w:eastAsia="en-AU"/>
    </w:rPr>
  </w:style>
  <w:style w:type="character" w:customStyle="1" w:styleId="Heading3Char">
    <w:name w:val="Heading 3 Char"/>
    <w:basedOn w:val="DefaultParagraphFont"/>
    <w:link w:val="Heading3"/>
    <w:uiPriority w:val="99"/>
    <w:rsid w:val="00D104BD"/>
    <w:rPr>
      <w:rFonts w:ascii="Segoe UI" w:eastAsiaTheme="majorEastAsia" w:hAnsi="Segoe UI" w:cstheme="majorBidi"/>
      <w:bCs/>
      <w:color w:val="008AC8"/>
      <w:sz w:val="28"/>
      <w:szCs w:val="24"/>
    </w:rPr>
  </w:style>
  <w:style w:type="character" w:customStyle="1" w:styleId="Heading4Char">
    <w:name w:val="Heading 4 Char"/>
    <w:basedOn w:val="DefaultParagraphFont"/>
    <w:link w:val="Heading4"/>
    <w:uiPriority w:val="99"/>
    <w:rsid w:val="00D104BD"/>
    <w:rPr>
      <w:rFonts w:ascii="Segoe UI" w:eastAsiaTheme="majorEastAsia" w:hAnsi="Segoe UI" w:cstheme="majorBidi"/>
      <w:bCs/>
      <w:iCs/>
      <w:color w:val="008AC8"/>
      <w:sz w:val="24"/>
      <w:szCs w:val="24"/>
    </w:rPr>
  </w:style>
  <w:style w:type="paragraph" w:customStyle="1" w:styleId="NumHeading1">
    <w:name w:val="Num Heading 1"/>
    <w:basedOn w:val="Heading1"/>
    <w:next w:val="Normal"/>
    <w:semiHidden/>
    <w:rsid w:val="00E04B96"/>
    <w:pPr>
      <w:keepLines w:val="0"/>
      <w:spacing w:before="120" w:after="120"/>
    </w:pPr>
    <w:rPr>
      <w:rFonts w:ascii="Segoe Black" w:eastAsia="Segoe Black" w:hAnsi="Segoe Black" w:cs="Segoe Black"/>
      <w:b/>
      <w:smallCaps/>
      <w:color w:val="333333"/>
      <w:kern w:val="32"/>
      <w:sz w:val="32"/>
      <w:szCs w:val="32"/>
      <w:lang w:eastAsia="en-AU"/>
    </w:rPr>
  </w:style>
  <w:style w:type="paragraph" w:customStyle="1" w:styleId="NumHeading2">
    <w:name w:val="Num Heading 2"/>
    <w:basedOn w:val="Heading2"/>
    <w:next w:val="Normal"/>
    <w:semiHidden/>
    <w:rsid w:val="00E41EC1"/>
    <w:pPr>
      <w:keepLines w:val="0"/>
      <w:spacing w:before="240" w:after="120"/>
    </w:pPr>
    <w:rPr>
      <w:rFonts w:ascii="Segoe" w:eastAsia="Segoe" w:hAnsi="Segoe" w:cs="Segoe"/>
      <w:b/>
      <w:bCs w:val="0"/>
      <w:color w:val="333333"/>
      <w:sz w:val="28"/>
      <w:szCs w:val="28"/>
      <w:lang w:eastAsia="en-AU"/>
    </w:rPr>
  </w:style>
  <w:style w:type="character" w:customStyle="1" w:styleId="Heading2Char">
    <w:name w:val="Heading 2 Char"/>
    <w:basedOn w:val="DefaultParagraphFont"/>
    <w:link w:val="Heading2"/>
    <w:uiPriority w:val="99"/>
    <w:rsid w:val="00D104BD"/>
    <w:rPr>
      <w:rFonts w:ascii="Segoe UI" w:eastAsiaTheme="majorEastAsia" w:hAnsi="Segoe UI" w:cstheme="majorBidi"/>
      <w:bCs/>
      <w:color w:val="008AC8"/>
      <w:sz w:val="32"/>
      <w:szCs w:val="26"/>
    </w:rPr>
  </w:style>
  <w:style w:type="character" w:customStyle="1" w:styleId="Heading6Char">
    <w:name w:val="Heading 6 Char"/>
    <w:basedOn w:val="DefaultParagraphFont"/>
    <w:link w:val="Heading6"/>
    <w:uiPriority w:val="9"/>
    <w:semiHidden/>
    <w:rsid w:val="0095146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5146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14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469"/>
    <w:rPr>
      <w:rFonts w:asciiTheme="majorHAnsi" w:eastAsiaTheme="majorEastAsia" w:hAnsiTheme="majorHAnsi" w:cstheme="majorBidi"/>
      <w:i/>
      <w:iCs/>
      <w:color w:val="272727" w:themeColor="text1" w:themeTint="D8"/>
      <w:sz w:val="21"/>
      <w:szCs w:val="21"/>
    </w:rPr>
  </w:style>
  <w:style w:type="paragraph" w:styleId="ListBullet2">
    <w:name w:val="List Bullet 2"/>
    <w:basedOn w:val="ListBullet"/>
    <w:uiPriority w:val="99"/>
    <w:qFormat/>
    <w:rsid w:val="00845831"/>
    <w:pPr>
      <w:numPr>
        <w:numId w:val="12"/>
      </w:numPr>
    </w:pPr>
  </w:style>
  <w:style w:type="paragraph" w:styleId="ListBullet3">
    <w:name w:val="List Bullet 3"/>
    <w:basedOn w:val="ListBullet2"/>
    <w:uiPriority w:val="99"/>
    <w:qFormat/>
    <w:rsid w:val="00845831"/>
    <w:pPr>
      <w:numPr>
        <w:numId w:val="13"/>
      </w:numPr>
    </w:pPr>
  </w:style>
  <w:style w:type="paragraph" w:styleId="ListBullet4">
    <w:name w:val="List Bullet 4"/>
    <w:basedOn w:val="ListBullet3"/>
    <w:uiPriority w:val="99"/>
    <w:qFormat/>
    <w:rsid w:val="00F03EA3"/>
    <w:pPr>
      <w:numPr>
        <w:numId w:val="14"/>
      </w:numPr>
    </w:pPr>
  </w:style>
  <w:style w:type="paragraph" w:styleId="ListBullet5">
    <w:name w:val="List Bullet 5"/>
    <w:basedOn w:val="ListBullet4"/>
    <w:uiPriority w:val="99"/>
    <w:rsid w:val="00F03EA3"/>
    <w:pPr>
      <w:numPr>
        <w:numId w:val="15"/>
      </w:numPr>
    </w:pPr>
  </w:style>
  <w:style w:type="paragraph" w:styleId="ListNumber2">
    <w:name w:val="List Number 2"/>
    <w:basedOn w:val="ListNumber"/>
    <w:uiPriority w:val="99"/>
    <w:qFormat/>
    <w:rsid w:val="002E33F2"/>
    <w:pPr>
      <w:numPr>
        <w:numId w:val="17"/>
      </w:numPr>
    </w:pPr>
  </w:style>
  <w:style w:type="paragraph" w:styleId="ListNumber">
    <w:name w:val="List Number"/>
    <w:basedOn w:val="ListBullet"/>
    <w:uiPriority w:val="99"/>
    <w:qFormat/>
    <w:rsid w:val="002E33F2"/>
    <w:pPr>
      <w:numPr>
        <w:numId w:val="16"/>
      </w:numPr>
    </w:pPr>
  </w:style>
  <w:style w:type="paragraph" w:styleId="ListNumber3">
    <w:name w:val="List Number 3"/>
    <w:basedOn w:val="ListNumber2"/>
    <w:uiPriority w:val="99"/>
    <w:qFormat/>
    <w:rsid w:val="002E33F2"/>
    <w:pPr>
      <w:numPr>
        <w:numId w:val="18"/>
      </w:numPr>
    </w:pPr>
  </w:style>
  <w:style w:type="paragraph" w:styleId="ListNumber4">
    <w:name w:val="List Number 4"/>
    <w:basedOn w:val="ListNumber3"/>
    <w:uiPriority w:val="99"/>
    <w:qFormat/>
    <w:rsid w:val="002E33F2"/>
    <w:pPr>
      <w:numPr>
        <w:numId w:val="19"/>
      </w:numPr>
    </w:pPr>
  </w:style>
  <w:style w:type="character" w:styleId="PlaceholderText">
    <w:name w:val="Placeholder Text"/>
    <w:basedOn w:val="DefaultParagraphFont"/>
    <w:uiPriority w:val="99"/>
    <w:semiHidden/>
    <w:rsid w:val="00EB3BBA"/>
    <w:rPr>
      <w:color w:val="808080"/>
    </w:rPr>
  </w:style>
  <w:style w:type="numbering" w:customStyle="1" w:styleId="Bullets">
    <w:name w:val="Bullets"/>
    <w:rsid w:val="00CB453C"/>
    <w:pPr>
      <w:numPr>
        <w:numId w:val="20"/>
      </w:numPr>
    </w:pPr>
  </w:style>
  <w:style w:type="paragraph" w:customStyle="1" w:styleId="HeaderUnderline">
    <w:name w:val="Header Underline"/>
    <w:basedOn w:val="Header"/>
    <w:uiPriority w:val="99"/>
    <w:semiHidden/>
    <w:rsid w:val="00CB453C"/>
    <w:pPr>
      <w:pBdr>
        <w:bottom w:val="single" w:sz="4" w:space="1" w:color="auto"/>
      </w:pBdr>
      <w:tabs>
        <w:tab w:val="clear" w:pos="4680"/>
        <w:tab w:val="clear" w:pos="9360"/>
      </w:tabs>
      <w:spacing w:line="276" w:lineRule="auto"/>
      <w:jc w:val="right"/>
    </w:pPr>
    <w:rPr>
      <w:rFonts w:ascii="Calibri" w:eastAsia="Calibri" w:hAnsi="Calibri" w:cs="Calibri"/>
      <w:szCs w:val="16"/>
      <w:lang w:val="en-AU" w:eastAsia="ja-JP"/>
    </w:rPr>
  </w:style>
  <w:style w:type="character" w:styleId="FollowedHyperlink">
    <w:name w:val="FollowedHyperlink"/>
    <w:basedOn w:val="DefaultParagraphFont"/>
    <w:uiPriority w:val="99"/>
    <w:semiHidden/>
    <w:unhideWhenUsed/>
    <w:rsid w:val="00243820"/>
    <w:rPr>
      <w:color w:val="954F72" w:themeColor="followedHyperlink"/>
      <w:u w:val="single"/>
    </w:rPr>
  </w:style>
  <w:style w:type="paragraph" w:customStyle="1" w:styleId="Heading4Num">
    <w:name w:val="Heading 4 Num"/>
    <w:basedOn w:val="Normal"/>
    <w:next w:val="Normal"/>
    <w:semiHidden/>
    <w:rsid w:val="00427F6B"/>
    <w:pPr>
      <w:keepNext/>
      <w:keepLines/>
      <w:spacing w:before="240" w:after="240" w:line="240" w:lineRule="auto"/>
      <w:ind w:left="1008" w:hanging="1008"/>
      <w:outlineLvl w:val="3"/>
    </w:pPr>
    <w:rPr>
      <w:rFonts w:eastAsiaTheme="minorHAnsi"/>
      <w:color w:val="008AC8"/>
      <w:sz w:val="24"/>
    </w:rPr>
  </w:style>
  <w:style w:type="paragraph" w:customStyle="1" w:styleId="Heading5Num">
    <w:name w:val="Heading 5 Num"/>
    <w:basedOn w:val="Normal"/>
    <w:next w:val="Normal"/>
    <w:semiHidden/>
    <w:rsid w:val="00427F6B"/>
    <w:pPr>
      <w:keepNext/>
      <w:keepLines/>
      <w:spacing w:before="240" w:line="240" w:lineRule="auto"/>
      <w:outlineLvl w:val="4"/>
    </w:pPr>
    <w:rPr>
      <w:rFonts w:eastAsiaTheme="minorHAnsi"/>
      <w:color w:val="008AC8"/>
      <w:sz w:val="24"/>
      <w:szCs w:val="20"/>
    </w:rPr>
  </w:style>
  <w:style w:type="table" w:customStyle="1" w:styleId="TablaMicrosoftServicios1">
    <w:name w:val="Tabla Microsoft Servicios1"/>
    <w:basedOn w:val="TableNormal"/>
    <w:next w:val="TableGrid"/>
    <w:rsid w:val="004E4E8C"/>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UI" w:hAnsi="Segoe UI"/>
        <w:color w:val="FFFFFF" w:themeColor="background1"/>
        <w:sz w:val="16"/>
      </w:rPr>
      <w:tblPr/>
      <w:trPr>
        <w:tblHeader/>
      </w:trPr>
      <w:tcPr>
        <w:shd w:val="clear" w:color="auto" w:fill="008AC8"/>
      </w:tcPr>
    </w:tblStylePr>
  </w:style>
  <w:style w:type="character" w:styleId="CommentReference">
    <w:name w:val="annotation reference"/>
    <w:basedOn w:val="DefaultParagraphFont"/>
    <w:uiPriority w:val="99"/>
    <w:unhideWhenUsed/>
    <w:rsid w:val="002779AA"/>
    <w:rPr>
      <w:sz w:val="16"/>
      <w:szCs w:val="16"/>
    </w:rPr>
  </w:style>
  <w:style w:type="paragraph" w:styleId="CommentText">
    <w:name w:val="annotation text"/>
    <w:basedOn w:val="Normal"/>
    <w:link w:val="CommentTextChar"/>
    <w:uiPriority w:val="99"/>
    <w:unhideWhenUsed/>
    <w:rsid w:val="002779AA"/>
    <w:pPr>
      <w:spacing w:line="240" w:lineRule="auto"/>
    </w:pPr>
    <w:rPr>
      <w:sz w:val="20"/>
      <w:szCs w:val="20"/>
    </w:rPr>
  </w:style>
  <w:style w:type="character" w:customStyle="1" w:styleId="CommentTextChar">
    <w:name w:val="Comment Text Char"/>
    <w:basedOn w:val="DefaultParagraphFont"/>
    <w:link w:val="CommentText"/>
    <w:uiPriority w:val="99"/>
    <w:rsid w:val="002779AA"/>
    <w:rPr>
      <w:rFonts w:ascii="Segoe UI" w:eastAsiaTheme="minorEastAsia" w:hAnsi="Segoe UI"/>
      <w:sz w:val="20"/>
      <w:szCs w:val="20"/>
    </w:rPr>
  </w:style>
  <w:style w:type="paragraph" w:styleId="CommentSubject">
    <w:name w:val="annotation subject"/>
    <w:basedOn w:val="CommentText"/>
    <w:next w:val="CommentText"/>
    <w:link w:val="CommentSubjectChar"/>
    <w:uiPriority w:val="99"/>
    <w:semiHidden/>
    <w:unhideWhenUsed/>
    <w:rsid w:val="002779AA"/>
    <w:rPr>
      <w:b/>
      <w:bCs/>
    </w:rPr>
  </w:style>
  <w:style w:type="character" w:customStyle="1" w:styleId="CommentSubjectChar">
    <w:name w:val="Comment Subject Char"/>
    <w:basedOn w:val="CommentTextChar"/>
    <w:link w:val="CommentSubject"/>
    <w:uiPriority w:val="99"/>
    <w:semiHidden/>
    <w:rsid w:val="002779AA"/>
    <w:rPr>
      <w:rFonts w:ascii="Segoe UI" w:eastAsiaTheme="minorEastAsia" w:hAnsi="Segoe UI"/>
      <w:b/>
      <w:bCs/>
      <w:sz w:val="20"/>
      <w:szCs w:val="20"/>
    </w:rPr>
  </w:style>
  <w:style w:type="paragraph" w:styleId="BalloonText">
    <w:name w:val="Balloon Text"/>
    <w:basedOn w:val="Normal"/>
    <w:link w:val="BalloonTextChar"/>
    <w:uiPriority w:val="99"/>
    <w:semiHidden/>
    <w:unhideWhenUsed/>
    <w:rsid w:val="002779AA"/>
    <w:pPr>
      <w:spacing w:before="0"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779AA"/>
    <w:rPr>
      <w:rFonts w:ascii="Segoe UI" w:eastAsiaTheme="minorEastAsia" w:hAnsi="Segoe UI" w:cs="Segoe UI"/>
      <w:sz w:val="18"/>
      <w:szCs w:val="18"/>
    </w:rPr>
  </w:style>
  <w:style w:type="paragraph" w:customStyle="1" w:styleId="IPDevelopmentGuidance">
    <w:name w:val="IP Development Guidance"/>
    <w:basedOn w:val="VisibleGuidance"/>
    <w:link w:val="IPDevelopmentGuidanceChar"/>
    <w:qFormat/>
    <w:rsid w:val="00B02E5B"/>
    <w:rPr>
      <w:color w:val="00B050"/>
    </w:rPr>
  </w:style>
  <w:style w:type="character" w:customStyle="1" w:styleId="VisibleGuidanceChar">
    <w:name w:val="Visible Guidance Char"/>
    <w:basedOn w:val="DefaultParagraphFont"/>
    <w:link w:val="VisibleGuidance"/>
    <w:rsid w:val="00B02E5B"/>
    <w:rPr>
      <w:rFonts w:ascii="Segoe UI" w:eastAsiaTheme="minorEastAsia" w:hAnsi="Segoe UI"/>
      <w:color w:val="FF0066"/>
      <w:shd w:val="clear" w:color="auto" w:fill="F2F2F2"/>
    </w:rPr>
  </w:style>
  <w:style w:type="character" w:customStyle="1" w:styleId="IPDevelopmentGuidanceChar">
    <w:name w:val="IP Development Guidance Char"/>
    <w:basedOn w:val="VisibleGuidanceChar"/>
    <w:link w:val="IPDevelopmentGuidance"/>
    <w:rsid w:val="00B02E5B"/>
    <w:rPr>
      <w:rFonts w:ascii="Segoe UI" w:eastAsiaTheme="minorEastAsia" w:hAnsi="Segoe UI"/>
      <w:color w:val="00B050"/>
      <w:shd w:val="clear" w:color="auto" w:fill="F2F2F2"/>
    </w:rPr>
  </w:style>
  <w:style w:type="character" w:customStyle="1" w:styleId="CaptionChar">
    <w:name w:val="Caption Char"/>
    <w:aliases w:val="PMO Caption Char"/>
    <w:basedOn w:val="DefaultParagraphFont"/>
    <w:link w:val="Caption"/>
    <w:uiPriority w:val="99"/>
    <w:locked/>
    <w:rsid w:val="008E6927"/>
    <w:rPr>
      <w:rFonts w:ascii="Segoe UI" w:eastAsiaTheme="minorEastAsia" w:hAnsi="Segoe UI"/>
      <w:iCs/>
      <w:color w:val="008AC8"/>
      <w:sz w:val="18"/>
      <w:szCs w:val="18"/>
    </w:rPr>
  </w:style>
  <w:style w:type="paragraph" w:customStyle="1" w:styleId="ConsultantGuidance">
    <w:name w:val="Consultant Guidance"/>
    <w:basedOn w:val="Normal"/>
    <w:link w:val="ConsultantGuidanceChar"/>
    <w:rsid w:val="008E6927"/>
    <w:pPr>
      <w:shd w:val="clear" w:color="auto" w:fill="F2F2F2" w:themeFill="background1" w:themeFillShade="F2"/>
    </w:pPr>
    <w:rPr>
      <w:rFonts w:eastAsiaTheme="minorHAnsi"/>
      <w:color w:val="FF0000"/>
      <w:sz w:val="18"/>
      <w:lang w:val="en-AU" w:eastAsia="ja-JP"/>
    </w:rPr>
  </w:style>
  <w:style w:type="character" w:customStyle="1" w:styleId="ConsultantGuidanceChar">
    <w:name w:val="Consultant Guidance Char"/>
    <w:basedOn w:val="DefaultParagraphFont"/>
    <w:link w:val="ConsultantGuidance"/>
    <w:rsid w:val="008E6927"/>
    <w:rPr>
      <w:rFonts w:ascii="Segoe UI" w:hAnsi="Segoe UI"/>
      <w:color w:val="FF0000"/>
      <w:sz w:val="18"/>
      <w:shd w:val="clear" w:color="auto" w:fill="F2F2F2" w:themeFill="background1" w:themeFillShade="F2"/>
      <w:lang w:val="en-AU" w:eastAsia="ja-JP"/>
    </w:rPr>
  </w:style>
  <w:style w:type="table" w:styleId="GridTable5Dark-Accent1">
    <w:name w:val="Grid Table 5 Dark Accent 1"/>
    <w:basedOn w:val="TableNormal"/>
    <w:uiPriority w:val="50"/>
    <w:rsid w:val="008E6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NoteChar">
    <w:name w:val="Note Char"/>
    <w:link w:val="Note"/>
    <w:uiPriority w:val="19"/>
    <w:rsid w:val="008E6927"/>
    <w:rPr>
      <w:rFonts w:ascii="Segoe UI" w:eastAsiaTheme="minorEastAsia" w:hAnsi="Segoe UI"/>
      <w:szCs w:val="18"/>
    </w:rPr>
  </w:style>
  <w:style w:type="character" w:styleId="Mention">
    <w:name w:val="Mention"/>
    <w:basedOn w:val="DefaultParagraphFont"/>
    <w:uiPriority w:val="99"/>
    <w:semiHidden/>
    <w:unhideWhenUsed/>
    <w:rsid w:val="00253FF8"/>
    <w:rPr>
      <w:color w:val="2B579A"/>
      <w:shd w:val="clear" w:color="auto" w:fill="E6E6E6"/>
    </w:rPr>
  </w:style>
  <w:style w:type="paragraph" w:styleId="FootnoteText">
    <w:name w:val="footnote text"/>
    <w:basedOn w:val="Normal"/>
    <w:link w:val="FootnoteTextChar"/>
    <w:uiPriority w:val="99"/>
    <w:semiHidden/>
    <w:unhideWhenUsed/>
    <w:rsid w:val="008423F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23FA"/>
    <w:rPr>
      <w:rFonts w:ascii="Segoe UI" w:eastAsiaTheme="minorEastAsia" w:hAnsi="Segoe UI"/>
      <w:sz w:val="20"/>
      <w:szCs w:val="20"/>
    </w:rPr>
  </w:style>
  <w:style w:type="character" w:styleId="FootnoteReference">
    <w:name w:val="footnote reference"/>
    <w:basedOn w:val="DefaultParagraphFont"/>
    <w:uiPriority w:val="99"/>
    <w:semiHidden/>
    <w:unhideWhenUsed/>
    <w:rsid w:val="008423FA"/>
    <w:rPr>
      <w:vertAlign w:val="superscript"/>
    </w:rPr>
  </w:style>
  <w:style w:type="character" w:styleId="UnresolvedMention">
    <w:name w:val="Unresolved Mention"/>
    <w:basedOn w:val="DefaultParagraphFont"/>
    <w:uiPriority w:val="99"/>
    <w:semiHidden/>
    <w:unhideWhenUsed/>
    <w:rsid w:val="00F73F80"/>
    <w:rPr>
      <w:color w:val="808080"/>
      <w:shd w:val="clear" w:color="auto" w:fill="E6E6E6"/>
    </w:rPr>
  </w:style>
  <w:style w:type="paragraph" w:styleId="EndnoteText">
    <w:name w:val="endnote text"/>
    <w:basedOn w:val="Normal"/>
    <w:link w:val="EndnoteTextChar"/>
    <w:uiPriority w:val="99"/>
    <w:semiHidden/>
    <w:unhideWhenUsed/>
    <w:rsid w:val="0017545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7545E"/>
    <w:rPr>
      <w:rFonts w:ascii="Segoe UI" w:eastAsiaTheme="minorEastAsia" w:hAnsi="Segoe UI"/>
      <w:sz w:val="20"/>
      <w:szCs w:val="20"/>
    </w:rPr>
  </w:style>
  <w:style w:type="character" w:styleId="EndnoteReference">
    <w:name w:val="endnote reference"/>
    <w:basedOn w:val="DefaultParagraphFont"/>
    <w:uiPriority w:val="99"/>
    <w:semiHidden/>
    <w:unhideWhenUsed/>
    <w:rsid w:val="0017545E"/>
    <w:rPr>
      <w:vertAlign w:val="superscript"/>
    </w:rPr>
  </w:style>
  <w:style w:type="paragraph" w:styleId="Revision">
    <w:name w:val="Revision"/>
    <w:hidden/>
    <w:uiPriority w:val="99"/>
    <w:semiHidden/>
    <w:rsid w:val="004C6544"/>
    <w:pPr>
      <w:spacing w:after="0" w:line="240" w:lineRule="auto"/>
    </w:pPr>
    <w:rPr>
      <w:rFonts w:ascii="Segoe UI" w:eastAsiaTheme="minorEastAsia" w:hAnsi="Segoe UI"/>
    </w:rPr>
  </w:style>
  <w:style w:type="paragraph" w:customStyle="1" w:styleId="AuthorGuidance">
    <w:name w:val="Author Guidance"/>
    <w:basedOn w:val="VisibleGuidance"/>
    <w:link w:val="AuthorGuidanceChar"/>
    <w:rsid w:val="00535C7F"/>
    <w:rPr>
      <w:color w:val="00B050"/>
    </w:rPr>
  </w:style>
  <w:style w:type="character" w:customStyle="1" w:styleId="AuthorGuidanceChar">
    <w:name w:val="Author Guidance Char"/>
    <w:basedOn w:val="VisibleGuidanceChar"/>
    <w:link w:val="AuthorGuidance"/>
    <w:rsid w:val="00535C7F"/>
    <w:rPr>
      <w:rFonts w:ascii="Segoe UI" w:eastAsiaTheme="minorEastAsia" w:hAnsi="Segoe UI"/>
      <w:color w:val="00B050"/>
      <w:shd w:val="clear" w:color="auto" w:fill="F2F2F2"/>
    </w:rPr>
  </w:style>
  <w:style w:type="table" w:styleId="GridTable4-Accent1">
    <w:name w:val="Grid Table 4 Accent 1"/>
    <w:basedOn w:val="TableNormal"/>
    <w:uiPriority w:val="49"/>
    <w:rsid w:val="002360D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FA51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BC02A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7784">
      <w:bodyDiv w:val="1"/>
      <w:marLeft w:val="0"/>
      <w:marRight w:val="0"/>
      <w:marTop w:val="0"/>
      <w:marBottom w:val="0"/>
      <w:divBdr>
        <w:top w:val="none" w:sz="0" w:space="0" w:color="auto"/>
        <w:left w:val="none" w:sz="0" w:space="0" w:color="auto"/>
        <w:bottom w:val="none" w:sz="0" w:space="0" w:color="auto"/>
        <w:right w:val="none" w:sz="0" w:space="0" w:color="auto"/>
      </w:divBdr>
    </w:div>
    <w:div w:id="121773321">
      <w:bodyDiv w:val="1"/>
      <w:marLeft w:val="0"/>
      <w:marRight w:val="0"/>
      <w:marTop w:val="0"/>
      <w:marBottom w:val="0"/>
      <w:divBdr>
        <w:top w:val="none" w:sz="0" w:space="0" w:color="auto"/>
        <w:left w:val="none" w:sz="0" w:space="0" w:color="auto"/>
        <w:bottom w:val="none" w:sz="0" w:space="0" w:color="auto"/>
        <w:right w:val="none" w:sz="0" w:space="0" w:color="auto"/>
      </w:divBdr>
    </w:div>
    <w:div w:id="262423406">
      <w:bodyDiv w:val="1"/>
      <w:marLeft w:val="0"/>
      <w:marRight w:val="0"/>
      <w:marTop w:val="0"/>
      <w:marBottom w:val="0"/>
      <w:divBdr>
        <w:top w:val="none" w:sz="0" w:space="0" w:color="auto"/>
        <w:left w:val="none" w:sz="0" w:space="0" w:color="auto"/>
        <w:bottom w:val="none" w:sz="0" w:space="0" w:color="auto"/>
        <w:right w:val="none" w:sz="0" w:space="0" w:color="auto"/>
      </w:divBdr>
    </w:div>
    <w:div w:id="315643962">
      <w:bodyDiv w:val="1"/>
      <w:marLeft w:val="0"/>
      <w:marRight w:val="0"/>
      <w:marTop w:val="0"/>
      <w:marBottom w:val="0"/>
      <w:divBdr>
        <w:top w:val="none" w:sz="0" w:space="0" w:color="auto"/>
        <w:left w:val="none" w:sz="0" w:space="0" w:color="auto"/>
        <w:bottom w:val="none" w:sz="0" w:space="0" w:color="auto"/>
        <w:right w:val="none" w:sz="0" w:space="0" w:color="auto"/>
      </w:divBdr>
    </w:div>
    <w:div w:id="368798883">
      <w:bodyDiv w:val="1"/>
      <w:marLeft w:val="0"/>
      <w:marRight w:val="0"/>
      <w:marTop w:val="0"/>
      <w:marBottom w:val="0"/>
      <w:divBdr>
        <w:top w:val="none" w:sz="0" w:space="0" w:color="auto"/>
        <w:left w:val="none" w:sz="0" w:space="0" w:color="auto"/>
        <w:bottom w:val="none" w:sz="0" w:space="0" w:color="auto"/>
        <w:right w:val="none" w:sz="0" w:space="0" w:color="auto"/>
      </w:divBdr>
    </w:div>
    <w:div w:id="566113786">
      <w:bodyDiv w:val="1"/>
      <w:marLeft w:val="0"/>
      <w:marRight w:val="0"/>
      <w:marTop w:val="0"/>
      <w:marBottom w:val="0"/>
      <w:divBdr>
        <w:top w:val="none" w:sz="0" w:space="0" w:color="auto"/>
        <w:left w:val="none" w:sz="0" w:space="0" w:color="auto"/>
        <w:bottom w:val="none" w:sz="0" w:space="0" w:color="auto"/>
        <w:right w:val="none" w:sz="0" w:space="0" w:color="auto"/>
      </w:divBdr>
    </w:div>
    <w:div w:id="747459516">
      <w:bodyDiv w:val="1"/>
      <w:marLeft w:val="0"/>
      <w:marRight w:val="0"/>
      <w:marTop w:val="0"/>
      <w:marBottom w:val="0"/>
      <w:divBdr>
        <w:top w:val="none" w:sz="0" w:space="0" w:color="auto"/>
        <w:left w:val="none" w:sz="0" w:space="0" w:color="auto"/>
        <w:bottom w:val="none" w:sz="0" w:space="0" w:color="auto"/>
        <w:right w:val="none" w:sz="0" w:space="0" w:color="auto"/>
      </w:divBdr>
    </w:div>
    <w:div w:id="921791001">
      <w:bodyDiv w:val="1"/>
      <w:marLeft w:val="0"/>
      <w:marRight w:val="0"/>
      <w:marTop w:val="0"/>
      <w:marBottom w:val="0"/>
      <w:divBdr>
        <w:top w:val="none" w:sz="0" w:space="0" w:color="auto"/>
        <w:left w:val="none" w:sz="0" w:space="0" w:color="auto"/>
        <w:bottom w:val="none" w:sz="0" w:space="0" w:color="auto"/>
        <w:right w:val="none" w:sz="0" w:space="0" w:color="auto"/>
      </w:divBdr>
    </w:div>
    <w:div w:id="1125729950">
      <w:bodyDiv w:val="1"/>
      <w:marLeft w:val="0"/>
      <w:marRight w:val="0"/>
      <w:marTop w:val="0"/>
      <w:marBottom w:val="0"/>
      <w:divBdr>
        <w:top w:val="none" w:sz="0" w:space="0" w:color="auto"/>
        <w:left w:val="none" w:sz="0" w:space="0" w:color="auto"/>
        <w:bottom w:val="none" w:sz="0" w:space="0" w:color="auto"/>
        <w:right w:val="none" w:sz="0" w:space="0" w:color="auto"/>
      </w:divBdr>
    </w:div>
    <w:div w:id="1148866064">
      <w:bodyDiv w:val="1"/>
      <w:marLeft w:val="0"/>
      <w:marRight w:val="0"/>
      <w:marTop w:val="0"/>
      <w:marBottom w:val="0"/>
      <w:divBdr>
        <w:top w:val="none" w:sz="0" w:space="0" w:color="auto"/>
        <w:left w:val="none" w:sz="0" w:space="0" w:color="auto"/>
        <w:bottom w:val="none" w:sz="0" w:space="0" w:color="auto"/>
        <w:right w:val="none" w:sz="0" w:space="0" w:color="auto"/>
      </w:divBdr>
    </w:div>
    <w:div w:id="1177427224">
      <w:bodyDiv w:val="1"/>
      <w:marLeft w:val="0"/>
      <w:marRight w:val="0"/>
      <w:marTop w:val="0"/>
      <w:marBottom w:val="0"/>
      <w:divBdr>
        <w:top w:val="none" w:sz="0" w:space="0" w:color="auto"/>
        <w:left w:val="none" w:sz="0" w:space="0" w:color="auto"/>
        <w:bottom w:val="none" w:sz="0" w:space="0" w:color="auto"/>
        <w:right w:val="none" w:sz="0" w:space="0" w:color="auto"/>
      </w:divBdr>
    </w:div>
    <w:div w:id="1239443061">
      <w:bodyDiv w:val="1"/>
      <w:marLeft w:val="0"/>
      <w:marRight w:val="0"/>
      <w:marTop w:val="0"/>
      <w:marBottom w:val="0"/>
      <w:divBdr>
        <w:top w:val="none" w:sz="0" w:space="0" w:color="auto"/>
        <w:left w:val="none" w:sz="0" w:space="0" w:color="auto"/>
        <w:bottom w:val="none" w:sz="0" w:space="0" w:color="auto"/>
        <w:right w:val="none" w:sz="0" w:space="0" w:color="auto"/>
      </w:divBdr>
    </w:div>
    <w:div w:id="1332222834">
      <w:bodyDiv w:val="1"/>
      <w:marLeft w:val="0"/>
      <w:marRight w:val="0"/>
      <w:marTop w:val="0"/>
      <w:marBottom w:val="0"/>
      <w:divBdr>
        <w:top w:val="none" w:sz="0" w:space="0" w:color="auto"/>
        <w:left w:val="none" w:sz="0" w:space="0" w:color="auto"/>
        <w:bottom w:val="none" w:sz="0" w:space="0" w:color="auto"/>
        <w:right w:val="none" w:sz="0" w:space="0" w:color="auto"/>
      </w:divBdr>
    </w:div>
    <w:div w:id="1536306618">
      <w:bodyDiv w:val="1"/>
      <w:marLeft w:val="0"/>
      <w:marRight w:val="0"/>
      <w:marTop w:val="0"/>
      <w:marBottom w:val="0"/>
      <w:divBdr>
        <w:top w:val="none" w:sz="0" w:space="0" w:color="auto"/>
        <w:left w:val="none" w:sz="0" w:space="0" w:color="auto"/>
        <w:bottom w:val="none" w:sz="0" w:space="0" w:color="auto"/>
        <w:right w:val="none" w:sz="0" w:space="0" w:color="auto"/>
      </w:divBdr>
    </w:div>
    <w:div w:id="1938170386">
      <w:bodyDiv w:val="1"/>
      <w:marLeft w:val="0"/>
      <w:marRight w:val="0"/>
      <w:marTop w:val="0"/>
      <w:marBottom w:val="0"/>
      <w:divBdr>
        <w:top w:val="none" w:sz="0" w:space="0" w:color="auto"/>
        <w:left w:val="none" w:sz="0" w:space="0" w:color="auto"/>
        <w:bottom w:val="none" w:sz="0" w:space="0" w:color="auto"/>
        <w:right w:val="none" w:sz="0" w:space="0" w:color="auto"/>
      </w:divBdr>
    </w:div>
    <w:div w:id="1951546885">
      <w:bodyDiv w:val="1"/>
      <w:marLeft w:val="0"/>
      <w:marRight w:val="0"/>
      <w:marTop w:val="0"/>
      <w:marBottom w:val="0"/>
      <w:divBdr>
        <w:top w:val="none" w:sz="0" w:space="0" w:color="auto"/>
        <w:left w:val="none" w:sz="0" w:space="0" w:color="auto"/>
        <w:bottom w:val="none" w:sz="0" w:space="0" w:color="auto"/>
        <w:right w:val="none" w:sz="0" w:space="0" w:color="auto"/>
      </w:divBdr>
    </w:div>
    <w:div w:id="1994985916">
      <w:bodyDiv w:val="1"/>
      <w:marLeft w:val="0"/>
      <w:marRight w:val="0"/>
      <w:marTop w:val="0"/>
      <w:marBottom w:val="0"/>
      <w:divBdr>
        <w:top w:val="none" w:sz="0" w:space="0" w:color="auto"/>
        <w:left w:val="none" w:sz="0" w:space="0" w:color="auto"/>
        <w:bottom w:val="none" w:sz="0" w:space="0" w:color="auto"/>
        <w:right w:val="none" w:sz="0" w:space="0" w:color="auto"/>
      </w:divBdr>
    </w:div>
    <w:div w:id="202362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ntTable" Target="fontTable.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lenitz\Documents\Custom%20Office%20Templates\SDMBaseTemplatev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54EAFE9D4248879BD37D941E99821F"/>
        <w:category>
          <w:name w:val="General"/>
          <w:gallery w:val="placeholder"/>
        </w:category>
        <w:types>
          <w:type w:val="bbPlcHdr"/>
        </w:types>
        <w:behaviors>
          <w:behavior w:val="content"/>
        </w:behaviors>
        <w:guid w:val="{2D2B3946-A4A5-40E3-9A35-1ADF5735352B}"/>
      </w:docPartPr>
      <w:docPartBody>
        <w:p w:rsidR="005027F8" w:rsidRDefault="008D77F4">
          <w:pPr>
            <w:pStyle w:val="8B54EAFE9D4248879BD37D941E99821F"/>
          </w:pPr>
          <w:r w:rsidRPr="00D37C32">
            <w:rPr>
              <w:rStyle w:val="PlaceholderText"/>
            </w:rPr>
            <w:t>Click here to enter text.</w:t>
          </w:r>
        </w:p>
      </w:docPartBody>
    </w:docPart>
    <w:docPart>
      <w:docPartPr>
        <w:name w:val="3194B1A007F04346BCDC3DF766A053BE"/>
        <w:category>
          <w:name w:val="General"/>
          <w:gallery w:val="placeholder"/>
        </w:category>
        <w:types>
          <w:type w:val="bbPlcHdr"/>
        </w:types>
        <w:behaviors>
          <w:behavior w:val="content"/>
        </w:behaviors>
        <w:guid w:val="{337160A8-826D-428E-BFEC-AE9EA5280170}"/>
      </w:docPartPr>
      <w:docPartBody>
        <w:p w:rsidR="005027F8" w:rsidRDefault="008D77F4">
          <w:pPr>
            <w:pStyle w:val="3194B1A007F04346BCDC3DF766A053BE"/>
          </w:pPr>
          <w:r>
            <w:rPr>
              <w:rStyle w:val="Strong"/>
            </w:rPr>
            <w:t xml:space="preserve">     </w:t>
          </w:r>
        </w:p>
      </w:docPartBody>
    </w:docPart>
    <w:docPart>
      <w:docPartPr>
        <w:name w:val="434ED9DBA2814195B97CB20631E2B832"/>
        <w:category>
          <w:name w:val="General"/>
          <w:gallery w:val="placeholder"/>
        </w:category>
        <w:types>
          <w:type w:val="bbPlcHdr"/>
        </w:types>
        <w:behaviors>
          <w:behavior w:val="content"/>
        </w:behaviors>
        <w:guid w:val="{2424C6D3-96EA-46EE-88AA-04944B68323F}"/>
      </w:docPartPr>
      <w:docPartBody>
        <w:p w:rsidR="005027F8" w:rsidRDefault="008D77F4">
          <w:pPr>
            <w:pStyle w:val="434ED9DBA2814195B97CB20631E2B832"/>
          </w:pPr>
          <w:r w:rsidRPr="006E04CD">
            <w:rPr>
              <w:rStyle w:val="PlaceholderText"/>
            </w:rPr>
            <w:t>Click here to enter text.</w:t>
          </w:r>
        </w:p>
      </w:docPartBody>
    </w:docPart>
    <w:docPart>
      <w:docPartPr>
        <w:name w:val="C05A61DBC0BD4F2CBF09D79BE03EAF35"/>
        <w:category>
          <w:name w:val="General"/>
          <w:gallery w:val="placeholder"/>
        </w:category>
        <w:types>
          <w:type w:val="bbPlcHdr"/>
        </w:types>
        <w:behaviors>
          <w:behavior w:val="content"/>
        </w:behaviors>
        <w:guid w:val="{3A47ECAF-2B39-40D9-8857-34DDFE78FFB4}"/>
      </w:docPartPr>
      <w:docPartBody>
        <w:p w:rsidR="005027F8" w:rsidRDefault="008D77F4">
          <w:pPr>
            <w:pStyle w:val="C05A61DBC0BD4F2CBF09D79BE03EAF35"/>
          </w:pPr>
          <w:r>
            <w:rPr>
              <w:rStyle w:val="Strong"/>
            </w:rPr>
            <w:t xml:space="preserve">     </w:t>
          </w:r>
        </w:p>
      </w:docPartBody>
    </w:docPart>
    <w:docPart>
      <w:docPartPr>
        <w:name w:val="DefaultPlaceholder_1081868575"/>
        <w:category>
          <w:name w:val="General"/>
          <w:gallery w:val="placeholder"/>
        </w:category>
        <w:types>
          <w:type w:val="bbPlcHdr"/>
        </w:types>
        <w:behaviors>
          <w:behavior w:val="content"/>
        </w:behaviors>
        <w:guid w:val="{52DFBADC-8021-4E9B-B9CB-C3E9A782AB1C}"/>
      </w:docPartPr>
      <w:docPartBody>
        <w:p w:rsidR="00126C2A" w:rsidRDefault="00701E9E">
          <w:r w:rsidRPr="007E16A9">
            <w:rPr>
              <w:rStyle w:val="PlaceholderText"/>
            </w:rPr>
            <w:t>Choose an item.</w:t>
          </w:r>
        </w:p>
      </w:docPartBody>
    </w:docPart>
    <w:docPart>
      <w:docPartPr>
        <w:name w:val="BAC4569BBB91481EA2FDE2586F5212FB"/>
        <w:category>
          <w:name w:val="General"/>
          <w:gallery w:val="placeholder"/>
        </w:category>
        <w:types>
          <w:type w:val="bbPlcHdr"/>
        </w:types>
        <w:behaviors>
          <w:behavior w:val="content"/>
        </w:behaviors>
        <w:guid w:val="{90BF1EBF-2EBB-436A-9C1A-3602CF7A502D}"/>
      </w:docPartPr>
      <w:docPartBody>
        <w:p w:rsidR="005829C6" w:rsidRDefault="00044847" w:rsidP="00044847">
          <w:pPr>
            <w:pStyle w:val="BAC4569BBB91481EA2FDE2586F5212FB"/>
          </w:pPr>
          <w:r>
            <w:rPr>
              <w:rStyle w:val="Strong"/>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A00002AF" w:usb1="4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Semibold">
    <w:altName w:val="Arial"/>
    <w:charset w:val="00"/>
    <w:family w:val="swiss"/>
    <w:pitch w:val="variable"/>
    <w:sig w:usb0="A00002AF" w:usb1="4000205B" w:usb2="00000000" w:usb3="00000000" w:csb0="0000009F" w:csb1="00000000"/>
  </w:font>
  <w:font w:name="Segoe Black">
    <w:altName w:val="Arial"/>
    <w:charset w:val="00"/>
    <w:family w:val="swiss"/>
    <w:pitch w:val="variable"/>
    <w:sig w:usb0="A00002AF" w:usb1="4000205B"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7F4"/>
    <w:rsid w:val="00023E99"/>
    <w:rsid w:val="00026C0D"/>
    <w:rsid w:val="00044847"/>
    <w:rsid w:val="000B70E8"/>
    <w:rsid w:val="000D53E2"/>
    <w:rsid w:val="000E36CA"/>
    <w:rsid w:val="00105916"/>
    <w:rsid w:val="00111575"/>
    <w:rsid w:val="00117BBF"/>
    <w:rsid w:val="00126C2A"/>
    <w:rsid w:val="00191118"/>
    <w:rsid w:val="001D6E8C"/>
    <w:rsid w:val="00222E96"/>
    <w:rsid w:val="00224828"/>
    <w:rsid w:val="00224D00"/>
    <w:rsid w:val="00233A7C"/>
    <w:rsid w:val="00267764"/>
    <w:rsid w:val="002D3AA6"/>
    <w:rsid w:val="00302987"/>
    <w:rsid w:val="00316F71"/>
    <w:rsid w:val="003174B3"/>
    <w:rsid w:val="003574F3"/>
    <w:rsid w:val="003722EF"/>
    <w:rsid w:val="003A4DE3"/>
    <w:rsid w:val="003E5225"/>
    <w:rsid w:val="00404217"/>
    <w:rsid w:val="00411E55"/>
    <w:rsid w:val="0044060F"/>
    <w:rsid w:val="00466A90"/>
    <w:rsid w:val="004B2403"/>
    <w:rsid w:val="004D1FBB"/>
    <w:rsid w:val="004E418A"/>
    <w:rsid w:val="004E508A"/>
    <w:rsid w:val="005027F8"/>
    <w:rsid w:val="00543B67"/>
    <w:rsid w:val="00563F65"/>
    <w:rsid w:val="005829C6"/>
    <w:rsid w:val="005E34F8"/>
    <w:rsid w:val="005E5414"/>
    <w:rsid w:val="00613BB2"/>
    <w:rsid w:val="00640655"/>
    <w:rsid w:val="00692FDD"/>
    <w:rsid w:val="006A21DD"/>
    <w:rsid w:val="006A5AE5"/>
    <w:rsid w:val="006B56C2"/>
    <w:rsid w:val="006C370D"/>
    <w:rsid w:val="006F4060"/>
    <w:rsid w:val="00701E9E"/>
    <w:rsid w:val="00704F06"/>
    <w:rsid w:val="007509DC"/>
    <w:rsid w:val="007751EA"/>
    <w:rsid w:val="0083764C"/>
    <w:rsid w:val="00841E6A"/>
    <w:rsid w:val="008B1276"/>
    <w:rsid w:val="008C6715"/>
    <w:rsid w:val="008D77F4"/>
    <w:rsid w:val="008F796C"/>
    <w:rsid w:val="00926F0D"/>
    <w:rsid w:val="0095325F"/>
    <w:rsid w:val="00960422"/>
    <w:rsid w:val="00981D99"/>
    <w:rsid w:val="0098214A"/>
    <w:rsid w:val="009F011A"/>
    <w:rsid w:val="00A07F28"/>
    <w:rsid w:val="00A15A43"/>
    <w:rsid w:val="00A20E42"/>
    <w:rsid w:val="00A96A82"/>
    <w:rsid w:val="00B00642"/>
    <w:rsid w:val="00B13567"/>
    <w:rsid w:val="00BA7AA3"/>
    <w:rsid w:val="00C35202"/>
    <w:rsid w:val="00C6077E"/>
    <w:rsid w:val="00C6742F"/>
    <w:rsid w:val="00C805F7"/>
    <w:rsid w:val="00CC428A"/>
    <w:rsid w:val="00D018F6"/>
    <w:rsid w:val="00D76BB9"/>
    <w:rsid w:val="00D830ED"/>
    <w:rsid w:val="00DD077B"/>
    <w:rsid w:val="00E17B16"/>
    <w:rsid w:val="00EE36BD"/>
    <w:rsid w:val="00EF189D"/>
    <w:rsid w:val="00F24532"/>
    <w:rsid w:val="00F32040"/>
    <w:rsid w:val="00F9144E"/>
    <w:rsid w:val="00F94E3C"/>
    <w:rsid w:val="00F9706B"/>
    <w:rsid w:val="00FA4A05"/>
    <w:rsid w:val="00FD24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B54EAFE9D4248879BD37D941E99821F">
    <w:name w:val="8B54EAFE9D4248879BD37D941E99821F"/>
  </w:style>
  <w:style w:type="character" w:styleId="Strong">
    <w:name w:val="Strong"/>
    <w:basedOn w:val="DefaultParagraphFont"/>
    <w:uiPriority w:val="22"/>
    <w:qFormat/>
    <w:rsid w:val="00044847"/>
    <w:rPr>
      <w:b/>
      <w:bCs/>
    </w:rPr>
  </w:style>
  <w:style w:type="paragraph" w:customStyle="1" w:styleId="3194B1A007F04346BCDC3DF766A053BE">
    <w:name w:val="3194B1A007F04346BCDC3DF766A053BE"/>
  </w:style>
  <w:style w:type="paragraph" w:customStyle="1" w:styleId="434ED9DBA2814195B97CB20631E2B832">
    <w:name w:val="434ED9DBA2814195B97CB20631E2B832"/>
  </w:style>
  <w:style w:type="paragraph" w:customStyle="1" w:styleId="C05A61DBC0BD4F2CBF09D79BE03EAF35">
    <w:name w:val="C05A61DBC0BD4F2CBF09D79BE03EAF35"/>
  </w:style>
  <w:style w:type="paragraph" w:customStyle="1" w:styleId="BAC4569BBB91481EA2FDE2586F5212FB">
    <w:name w:val="BAC4569BBB91481EA2FDE2586F5212FB"/>
    <w:rsid w:val="000448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3771DB03956E704F9DE13AB67F194418" ma:contentTypeVersion="14" ma:contentTypeDescription="Create a new document." ma:contentTypeScope="" ma:versionID="1c9bcd73be030e3cd04c00e82b01edcd">
  <xsd:schema xmlns:xsd="http://www.w3.org/2001/XMLSchema" xmlns:xs="http://www.w3.org/2001/XMLSchema" xmlns:p="http://schemas.microsoft.com/office/2006/metadata/properties" xmlns:ns1="http://schemas.microsoft.com/sharepoint/v3" xmlns:ns2="230e9df3-be65-4c73-a93b-d1236ebd677e" xmlns:ns3="2dcf3b3f-a29b-4ec6-a218-5b7b7749da63" targetNamespace="http://schemas.microsoft.com/office/2006/metadata/properties" ma:root="true" ma:fieldsID="9b9b4d064bb19f52f3945537c5e75838" ns1:_="" ns2:_="" ns3:_="">
    <xsd:import namespace="http://schemas.microsoft.com/sharepoint/v3"/>
    <xsd:import namespace="230e9df3-be65-4c73-a93b-d1236ebd677e"/>
    <xsd:import namespace="2dcf3b3f-a29b-4ec6-a218-5b7b7749da63"/>
    <xsd:element name="properties">
      <xsd:complexType>
        <xsd:sequence>
          <xsd:element name="documentManagement">
            <xsd:complexType>
              <xsd:all>
                <xsd:element ref="ns2:_dlc_DocId" minOccurs="0"/>
                <xsd:element ref="ns2:_dlc_DocIdUrl" minOccurs="0"/>
                <xsd:element ref="ns2:_dlc_DocIdPersistId" minOccurs="0"/>
                <xsd:element ref="ns3:MediaServiceBillingMetadata"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dcf3b3f-a29b-4ec6-a218-5b7b7749da63" elementFormDefault="qualified">
    <xsd:import namespace="http://schemas.microsoft.com/office/2006/documentManagement/types"/>
    <xsd:import namespace="http://schemas.microsoft.com/office/infopath/2007/PartnerControls"/>
    <xsd:element name="MediaServiceBillingMetadata" ma:index="11" nillable="true" ma:displayName="MediaServiceBillingMetadata" ma:hidden="true" ma:internalName="MediaServiceBillingMetadata" ma:readOnly="tru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5.xml><?xml version="1.0" encoding="utf-8"?>
<p:properties xmlns:p="http://schemas.microsoft.com/office/2006/metadata/properties" xmlns:pc="http://schemas.microsoft.com/office/infopath/2007/PartnerControls" xmlns:xsi="http://www.w3.org/2001/XMLSchema-instance">
  <documentManagement>
    <_ip_UnifiedCompliancePolicyUIAction xmlns="http://schemas.microsoft.com/sharepoint/v3" xsi:nil="true"/>
    <_ip_UnifiedCompliancePolicyProperties xmlns="http://schemas.microsoft.com/sharepoint/v3" xsi:nil="true"/>
    <_dlc_DocId xmlns="230e9df3-be65-4c73-a93b-d1236ebd677e">5X7676Z3UTDZ-1202102643-94</_dlc_DocId>
    <_dlc_DocIdUrl xmlns="230e9df3-be65-4c73-a93b-d1236ebd677e">
      <Url>https://microsoft.sharepoint.com/teams/SEE-47694/_layouts/15/DocIdRedir.aspx?ID=5X7676Z3UTDZ-1202102643-94</Url>
      <Description>5X7676Z3UTDZ-1202102643-94</Description>
    </_dlc_DocIdUrl>
    <lcf76f155ced4ddcb4097134ff3c332f xmlns="2dcf3b3f-a29b-4ec6-a218-5b7b7749da63">
      <Terms xmlns="http://schemas.microsoft.com/office/infopath/2007/PartnerControls"/>
    </lcf76f155ced4ddcb4097134ff3c332f>
  </documentManagement>
</p:properties>
</file>

<file path=customXml/item6.xml><?xml version="1.0" encoding="utf-8"?>
<root>
  <status>Final</status>
  <custom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Id="rId2" Type="http://schemas.microsoft.com/office/2020/02/relationships/classificationlabels" Target="docMetadata/LabelInfo.xml"/&gt;&lt;Relationship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w14:paraId="75B955ED" w14:textId="05674443" w:rsidR="001A095E" w:rsidRDefault="001A095E"&gt;&lt;w:sdt&gt;&lt;w:sdtPr&gt;&lt;w:rPr&gt;&lt;w:lang w:eastAsia="en-AU"/&gt;&lt;/w:rPr&gt;&lt;w:alias w:val="Customer"/&gt;&lt;w:tag w:val="Customer"/&gt;&lt;w:id w:val="-707030904"/&gt;&lt;/w:sdtPr&gt;&lt;w:sdtEndPr/&gt;&lt;w:sdtContent&gt;&lt;w:r&gt;&lt;w:rPr&gt;&lt;w:lang w:eastAsia="en-AU"/&gt;&lt;/w:rPr&gt;&lt;w:fldChar w:fldCharType="begin"/&gt;&lt;/w:r&gt;&lt;w:r&gt;&lt;w:rPr&gt;&lt;w:lang w:eastAsia="en-AU"/&gt;&lt;/w:rPr&gt;&lt;w:instrText xml:space="preserve"&gt; DOCPROPERTY  Customer  \* MERGEFORMAT &lt;/w:instrText&gt;&lt;/w:r&gt;&lt;w:r&gt;&lt;w:rPr&gt;&lt;w:lang w:eastAsia="en-AU"/&gt;&lt;/w:rPr&gt;&lt;w:fldChar w:fldCharType="separate"/&gt;&lt;/w:r&gt;&lt;w:r&gt;&lt;w:rPr&gt;&lt;w:lang w:eastAsia="en-AU"/&gt;&lt;/w:rPr&gt;&lt;w:t&gt;Optum&lt;/w:t&gt;&lt;/w:r&gt;&lt;w:r&gt;&lt;w:rPr&gt;&lt;w:lang w:eastAsia="en-AU"/&gt;&lt;/w:rPr&gt;&lt;w:fldChar w:fldCharType="end"/&gt;&lt;/w:r&gt;&lt;/w:sdtContent&gt;&lt;/w:sdt&gt;&lt;/w:p&gt;&lt;w:sectPr w:rsidR="009B1DA8"&gt;&lt;w:pgSz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w:cstheme="minorBidi"/&gt;&lt;w:sz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w:before="120" w:after="120" w:line="276" w:lineRule="auto"/&gt;&lt;/w:pPr&gt;&lt;w:rPr&gt;&lt;w:rFonts w:ascii="Segoe UI" w:eastAsiaTheme="minorEastAsia" w:hAnsi="Segoe UI"/&gt;&lt;/w:rPr&gt;&lt;/w:style&gt;&lt;w:style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pkg:name="/docMetadata/LabelInfo.xml" pkg:contentType="application/vnd.ms-office.classificationlabels+xml"&gt;&lt;pkg:xmlData&gt;&lt;clbl:labelList xmlns:clbl="http://schemas.microsoft.com/office/2020/mipLabelMetadata"&gt;&lt;clbl:label id="{f42aa342-8706-4288-bd11-ebb85995028c}" enabled="1" method="Privileged" siteId="{72f988bf-86f1-41af-91ab-2d7cd011db47}" removed="0"/&gt;&lt;/clbl:labelList&gt;&lt;/pkg:xmlData&gt;&lt;/pkg:part&gt;&lt;/pkg:package&gt;
</customer>
  <vers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Id="rId2" Type="http://schemas.microsoft.com/office/2020/02/relationships/classificationlabels" Target="docMetadata/LabelInfo.xml"/&gt;&lt;Relationship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w14:paraId="24A006C1" w14:textId="174FC963" w:rsidR="00E94955" w:rsidRDefault="00E94955"&gt;&lt;w:r&gt;&lt;w:t&gt;3&lt;/w:t&gt;&lt;/w:r&gt;&lt;/w:p&gt;&lt;w:sectPr w:rsidR="001A7A21"&gt;&lt;w:pgSz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w:cstheme="minorBidi"/&gt;&lt;w:sz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w:before="120" w:after="120" w:line="276" w:lineRule="auto"/&gt;&lt;/w:pPr&gt;&lt;w:rPr&gt;&lt;w:rFonts w:ascii="Segoe UI" w:eastAsiaTheme="minorEastAsia" w:hAnsi="Segoe UI"/&gt;&lt;/w:rPr&gt;&lt;/w:style&gt;&lt;w:style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pkg:name="/docMetadata/LabelInfo.xml" pkg:contentType="application/vnd.ms-office.classificationlabels+xml"&gt;&lt;pkg:xmlData&gt;&lt;clbl:labelList xmlns:clbl="http://schemas.microsoft.com/office/2020/mipLabelMetadata"&gt;&lt;clbl:label id="{f42aa342-8706-4288-bd11-ebb85995028c}" enabled="1" method="Privileged" siteId="{72f988bf-86f1-41af-91ab-2d7cd011db47}" removed="0"/&gt;&lt;/clbl:labelList&gt;&lt;/pkg:xmlData&gt;&lt;/pkg:part&gt;&lt;/pkg:package&gt;
</version>
  <fi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w:rsidRDefault="008E40AB"&gt;&lt;w:r&gt;&lt;w:rPr&gt;&lt;w:lang w:val="fr-FR"/&gt;&lt;/w:rPr&gt;&lt;w:fldChar w:fldCharType="begin"/&gt;&lt;/w:r&gt;&lt;w:r w:rsidRPr="00CC3F68"&gt;&lt;w:instrText xml:space="preserve"&gt; FILENAME \* MERGEFORMAT &lt;/w:instrText&gt;&lt;/w:r&gt;&lt;w:r&gt;&lt;w:rPr&gt;&lt;w:lang w:val="fr-FR"/&gt;&lt;/w:rPr&gt;&lt;w:fldChar w:fldCharType="separate"/&gt;&lt;/w:r&gt;&lt;w:r&gt;&lt;w:rPr&gt;&lt;w:noProof/&gt;&lt;/w:rPr&gt;&lt;w:t&gt;Component Template - Delivery Summary.docx&lt;/w:t&gt;&lt;/w:r&gt;&lt;w:r&gt;&lt;w:rPr&gt;&lt;w:lang w:val="fr-FR"/&gt;&lt;/w:rPr&gt;&lt;w:fldChar w:fldCharType="end"/&gt;&lt;/w:r&gt;&lt;/w:p&gt;&lt;w:sectPr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w:eastAsiaTheme="minorHAnsi" w:hAnsiTheme="minorHAnsi" w:cstheme="minorBidi"/&gt;&lt;w:sz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w:val="00E7155D"/&gt;&lt;w:pPr&gt;&lt;w:spacing w:before="120" w:after="120" w:line="276" w:lineRule="auto"/&gt;&lt;/w:pPr&gt;&lt;w:rPr&gt;&lt;w:rFonts w:ascii="Segoe UI" w:eastAsiaTheme="minorEastAsia" w:hAnsi="Segoe UI"/&gt;&lt;/w:rPr&gt;&lt;/w:style&gt;&lt;w:style w:type="paragraph" w:styleId="Heading1"&gt;&lt;w:name w:val="heading 1"/&gt;&lt;w:basedOn w:val="Normal"/&gt;&lt;w:next w:val="Normal"/&gt;&lt;w:link w:val="Heading1Char"/&gt;&lt;w:uiPriority w:val="99"/&gt;&lt;w:qFormat/&gt;&lt;w:rsid w:val="001D7240"/&gt;&lt;w:pPr&gt;&lt;w:keepNext/&gt;&lt;w:keepLines/&gt;&lt;w:pageBreakBefore/&gt;&lt;w:tabs&gt;&lt;w:tab w:val="left" w:pos="1440"/&gt;&lt;/w:tabs&gt;&lt;w:spacing w:before="480" w:after="360" w:line="240" w:lineRule="auto"/&gt;&lt;w:outlineLvl w:val="0"/&gt;&lt;/w:pPr&gt;&lt;w:rPr&gt;&lt;w:rFonts w:eastAsiaTheme="majorEastAsia" w:cs="Segoe UI"/&gt;&lt;w:bCs/&gt;&lt;w:color w:val="008AC8"/&gt;&lt;w:sz w:val="36"/&gt;&lt;w:szCs w:val="28"/&gt;&lt;/w:rPr&gt;&lt;/w:style&gt;&lt;w:style w:type="paragraph" w:styleId="Heading2"&gt;&lt;w:name w:val="heading 2"/&gt;&lt;w:basedOn w:val="Heading1"/&gt;&lt;w:next w:val="Normal"/&gt;&lt;w:link w:val="Heading2Char"/&gt;&lt;w:uiPriority w:val="99"/&gt;&lt;w:unhideWhenUsed/&gt;&lt;w:qFormat/&gt;&lt;w:rsid w:val="001D7240"/&gt;&lt;w:pPr&gt;&lt;w:pageBreakBefore w:val="0"/&gt;&lt;w:spacing w:before="360" w:after="240"/&gt;&lt;w:outlineLvl w:val="1"/&gt;&lt;/w:pPr&gt;&lt;w:rPr&gt;&lt;w:rFonts w:cstheme="majorBidi"/&gt;&lt;w:sz w:val="32"/&gt;&lt;w:szCs w:val="26"/&gt;&lt;/w:rPr&gt;&lt;/w:style&gt;&lt;w:style w:type="paragraph" w:styleId="Heading3"&gt;&lt;w:name w:val="heading 3"/&gt;&lt;w:basedOn w:val="Heading2"/&gt;&lt;w:next w:val="Normal"/&gt;&lt;w:link w:val="Heading3Char"/&gt;&lt;w:uiPriority w:val="99"/&gt;&lt;w:unhideWhenUsed/&gt;&lt;w:qFormat/&gt;&lt;w:rsid w:val="001D7240"/&gt;&lt;w:pPr&gt;&lt;w:outlineLvl w:val="2"/&gt;&lt;/w:pPr&gt;&lt;w:rPr&gt;&lt;w:sz w:val="28"/&gt;&lt;w:szCs w:val="24"/&gt;&lt;/w:rPr&gt;&lt;/w:style&gt;&lt;w:style w:type="paragraph" w:styleId="Heading4"&gt;&lt;w:name w:val="heading 4"/&gt;&lt;w:basedOn w:val="Heading3"/&gt;&lt;w:next w:val="Normal"/&gt;&lt;w:link w:val="Heading4Char"/&gt;&lt;w:uiPriority w:val="99"/&gt;&lt;w:unhideWhenUsed/&gt;&lt;w:qFormat/&gt;&lt;w:rsid w:val="001D7240"/&gt;&lt;w:pPr&gt;&lt;w:spacing w:before="240"/&gt;&lt;w:outlineLvl w:val="3"/&gt;&lt;/w:pPr&gt;&lt;w:rPr&gt;&lt;w:iCs/&gt;&lt;w:sz w:val="24"/&gt;&lt;/w:rPr&gt;&lt;/w:style&gt;&lt;w:style w:type="paragraph" w:styleId="Heading5"&gt;&lt;w:name w:val="heading 5"/&gt;&lt;w:basedOn w:val="Heading4"/&gt;&lt;w:next w:val="Normal"/&gt;&lt;w:link w:val="Heading5Char"/&gt;&lt;w:uiPriority w:val="99"/&gt;&lt;w:unhideWhenUsed/&gt;&lt;w:rsid w:val="001D7240"/&gt;&lt;w:pPr&gt;&lt;w:outlineLvl w:val="4"/&gt;&lt;/w:pPr&gt;&lt;w:rPr&gt;&lt;w:rFonts w:eastAsiaTheme="minorHAnsi"/&gt;&lt;/w:rPr&gt;&lt;/w:style&gt;&lt;w:style w:type="paragraph" w:styleId="Heading6"&gt;&lt;w:name w:val="heading 6"/&gt;&lt;w:basedOn w:val="Normal"/&gt;&lt;w:next w:val="Normal"/&gt;&lt;w:link w:val="Heading6Char"/&gt;&lt;w:uiPriority w:val="9"/&gt;&lt;w:semiHidden/&gt;&lt;w:rsid w:val="00B37FBE"/&gt;&lt;w:pPr&gt;&lt;w:keepNext/&gt;&lt;w:keepLines/&gt;&lt;w:numPr&gt;&lt;w:ilvl w:val="5"/&gt;&lt;w:numId w:val="9"/&gt;&lt;/w:numPr&gt;&lt;w:spacing w:before="40" w:after="0"/&gt;&lt;w:outlineLvl w:val="5"/&gt;&lt;/w:pPr&gt;&lt;w:rPr&gt;&lt;w:rFonts w:asciiTheme="majorHAnsi" w:eastAsiaTheme="majorEastAsia" w:hAnsiTheme="majorHAnsi" w:cstheme="majorBidi"/&gt;&lt;w:color w:val="1F4D78" w:themeColor="accent1" w:themeShade="7F"/&gt;&lt;/w:rPr&gt;&lt;/w:style&gt;&lt;w:style w:type="paragraph" w:styleId="Heading7"&gt;&lt;w:name w:val="heading 7"/&gt;&lt;w:basedOn w:val="Normal"/&gt;&lt;w:next w:val="Normal"/&gt;&lt;w:link w:val="Heading7Char"/&gt;&lt;w:uiPriority w:val="9"/&gt;&lt;w:semiHidden/&gt;&lt;w:qFormat/&gt;&lt;w:rsid w:val="00B37FBE"/&gt;&lt;w:pPr&gt;&lt;w:keepNext/&gt;&lt;w:keepLines/&gt;&lt;w:numPr&gt;&lt;w:ilvl w:val="6"/&gt;&lt;w:numId w:val="9"/&gt;&lt;/w:numPr&gt;&lt;w:spacing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w:styleId="Heading8"&gt;&lt;w:name w:val="heading 8"/&gt;&lt;w:basedOn w:val="Normal"/&gt;&lt;w:next w:val="Normal"/&gt;&lt;w:link w:val="Heading8Char"/&gt;&lt;w:uiPriority w:val="9"/&gt;&lt;w:semiHidden/&gt;&lt;w:qFormat/&gt;&lt;w:rsid w:val="00B37FBE"/&gt;&lt;w:pPr&gt;&lt;w:keepNext/&gt;&lt;w:keepLines/&gt;&lt;w:numPr&gt;&lt;w:ilvl w:val="7"/&gt;&lt;w:numId w:val="9"/&gt;&lt;/w:numPr&gt;&lt;w:spacing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w:styleId="Heading9"&gt;&lt;w:name w:val="heading 9"/&gt;&lt;w:basedOn w:val="Normal"/&gt;&lt;w:next w:val="Normal"/&gt;&lt;w:link w:val="Heading9Char"/&gt;&lt;w:uiPriority w:val="9"/&gt;&lt;w:semiHidden/&gt;&lt;w:qFormat/&gt;&lt;w:rsid w:val="00B37FBE"/&gt;&lt;w:pPr&gt;&lt;w:keepNext/&gt;&lt;w:keepLines/&gt;&lt;w:numPr&gt;&lt;w:ilvl w:val="8"/&gt;&lt;w:numId w:val="9"/&gt;&lt;/w:numPr&gt;&lt;w:spacing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w:val="99"/&gt;&lt;w:rsid w:val="00D104BD"/&gt;&lt;w:rPr&gt;&lt;w:rFonts w:ascii="Segoe UI" w:eastAsiaTheme="majorEastAsia" w:hAnsi="Segoe UI" w:cs="Segoe UI"/&gt;&lt;w:bCs/&gt;&lt;w:color w:val="008AC8"/&gt;&lt;w:sz w:val="36"/&gt;&lt;w:szCs w:val="28"/&gt;&lt;/w:rPr&gt;&lt;/w:style&gt;&lt;w:style w:type="paragraph" w:styleId="TOC1"&gt;&lt;w:name w:val="toc 1"/&gt;&lt;w:basedOn w:val="Normal"/&gt;&lt;w:next w:val="Normal"/&gt;&lt;w:uiPriority w:val="39"/&gt;&lt;w:unhideWhenUsed/&gt;&lt;w:rsid w:val="00354B7A"/&gt;&lt;w:pPr&gt;&lt;w:tabs&gt;&lt;w:tab w:val="right" w:leader="dot" w:pos="9346"/&gt;&lt;/w:tabs&gt;&lt;w:spacing w:after="100"/&gt;&lt;/w:pPr&gt;&lt;w:rPr&gt;&lt;w:noProof/&gt;&lt;w:sz w:val="24"/&gt;&lt;/w:rPr&gt;&lt;/w:style&gt;&lt;w:style w:type="character" w:styleId="Hyperlink"&gt;&lt;w:name w:val="Hyperlink"/&gt;&lt;w:basedOn w:val="DefaultParagraphFont"/&gt;&lt;w:uiPriority w:val="99"/&gt;&lt;w:unhideWhenUsed/&gt;&lt;w:rsid w:val="00D0256C"/&gt;&lt;w:rPr&gt;&lt;w:rFonts w:ascii="Segoe UI" w:hAnsi="Segoe UI"/&gt;&lt;w:color w:val="0563C1" w:themeColor="hyperlink"/&gt;&lt;w:u w:val="single"/&gt;&lt;/w:rPr&gt;&lt;/w:style&gt;&lt;w:style w:type="paragraph" w:customStyle="1" w:styleId="Bullet1"&gt;&lt;w:name w:val="Bullet1"/&gt;&lt;w:basedOn w:val="ListBullet"/&gt;&lt;w:uiPriority w:val="99"/&gt;&lt;w:rsid w:val="00C24E60"/&gt;&lt;w:pPr&gt;&lt;w:numPr&gt;&lt;w:numId w:val="1"/&gt;&lt;/w:numPr&gt;&lt;w:spacing w:before="240" w:after="240" w:line="240" w:lineRule="auto"/&gt;&lt;/w:pPr&gt;&lt;w:rPr&gt;&lt;w:rFonts w:cs="Segoe UI"/&gt;&lt;w:szCs w:val="20"/&gt;&lt;/w:rPr&gt;&lt;/w:style&gt;&lt;w:style w:type="paragraph" w:styleId="Header"&gt;&lt;w:name w:val="header"/&gt;&lt;w:basedOn w:val="Normal"/&gt;&lt;w:link w:val="HeaderChar"/&gt;&lt;w:uiPriority w:val="99"/&gt;&lt;w:unhideWhenUsed/&gt;&lt;w:rsid w:val="00544919"/&gt;&lt;w:pPr&gt;&lt;w:tabs&gt;&lt;w:tab w:val="center" w:pos="4680"/&gt;&lt;w:tab w:val="right" w:pos="9360"/&gt;&lt;/w:tabs&gt;&lt;w:spacing w:after="0" w:line="240" w:lineRule="auto"/&gt;&lt;/w:pPr&gt;&lt;w:rPr&gt;&lt;w:sz w:val="16"/&gt;&lt;/w:rPr&gt;&lt;/w:style&gt;&lt;w:style w:type="character" w:customStyle="1" w:styleId="HeaderChar"&gt;&lt;w:name w:val="Header Char"/&gt;&lt;w:basedOn w:val="DefaultParagraphFont"/&gt;&lt;w:link w:val="Header"/&gt;&lt;w:uiPriority w:val="99"/&gt;&lt;w:rsid w:val="00544919"/&gt;&lt;w:rPr&gt;&lt;w:rFonts w:ascii="Segoe UI" w:eastAsiaTheme="minorEastAsia" w:hAnsi="Segoe UI"/&gt;&lt;w:sz w:val="16"/&gt;&lt;/w:rPr&gt;&lt;/w:style&gt;&lt;w:style w:type="paragraph" w:styleId="Footer"&gt;&lt;w:name w:val="footer"/&gt;&lt;w:basedOn w:val="Normal"/&gt;&lt;w:link w:val="FooterChar"/&gt;&lt;w:uiPriority w:val="99"/&gt;&lt;w:unhideWhenUsed/&gt;&lt;w:rsid w:val="00C24E60"/&gt;&lt;w:pPr&gt;&lt;w:tabs&gt;&lt;w:tab w:val="center" w:pos="4680"/&gt;&lt;w:tab w:val="right" w:pos="9360"/&gt;&lt;/w:tabs&gt;&lt;w:spacing w:before="0" w:after="0" w:line="240" w:lineRule="auto"/&gt;&lt;/w:pPr&gt;&lt;w:rPr&gt;&lt;w:color w:val="808080" w:themeColor="background1" w:themeShade="80"/&gt;&lt;w:sz w:val="16"/&gt;&lt;/w:rPr&gt;&lt;/w:style&gt;&lt;w:style w:type="character" w:customStyle="1" w:styleId="FooterChar"&gt;&lt;w:name w:val="Footer Char"/&gt;&lt;w:basedOn w:val="DefaultParagraphFont"/&gt;&lt;w:link w:val="Footer"/&gt;&lt;w:uiPriority w:val="99"/&gt;&lt;w:rsid w:val="00C24E60"/&gt;&lt;w:rPr&gt;&lt;w:rFonts w:ascii="Segoe UI" w:eastAsiaTheme="minorEastAsia" w:hAnsi="Segoe UI"/&gt;&lt;w:color w:val="808080" w:themeColor="background1" w:themeShade="80"/&gt;&lt;w:sz w:val="16"/&gt;&lt;/w:rPr&gt;&lt;/w:style&gt;&lt;w:style w:type="paragraph" w:styleId="TOC3"&gt;&lt;w:name w:val="toc 3"/&gt;&lt;w:basedOn w:val="TOCHeading"/&gt;&lt;w:next w:val="Normal"/&gt;&lt;w:autoRedefine/&gt;&lt;w:uiPriority w:val="39"/&gt;&lt;w:unhideWhenUsed/&gt;&lt;w:rsid w:val="00A77E60"/&gt;&lt;w:pPr&gt;&lt;w:keepNext w:val="0"/&gt;&lt;w:keepLines w:val="0"/&gt;&lt;w:pageBreakBefore w:val="0"/&gt;&lt;w:tabs&gt;&lt;w:tab w:val="right" w:leader="dot" w:pos="9346"/&gt;&lt;/w:tabs&gt;&lt;w:spacing w:before="0" w:after="100"/&gt;&lt;w:ind w:left="864"/&gt;&lt;/w:pPr&gt;&lt;w:rPr&gt;&lt;w:rFonts w:ascii="Segoe" w:eastAsiaTheme="minorHAnsi" w:hAnsi="Segoe" w:cstheme="minorBidi"/&gt;&lt;w:color w:val="auto"/&gt;&lt;w:spacing w:val="10"/&gt;&lt;w:sz w:val="20"/&gt;&lt;w:szCs w:val="48"/&gt;&lt;/w:rPr&gt;&lt;/w:style&gt;&lt;w:style w:type="character" w:customStyle="1" w:styleId="StyleLatinSegoeUI10pt"&gt;&lt;w:name w:val="Style (Latin) Segoe UI 10 pt"/&gt;&lt;w:basedOn w:val="DefaultParagraphFont"/&gt;&lt;w:semiHidden/&gt;&lt;w:rsid w:val="00C24E60"/&gt;&lt;w:rPr&gt;&lt;w:rFonts w:ascii="Segoe UI" w:hAnsi="Segoe UI"/&gt;&lt;w:sz w:val="20"/&gt;&lt;/w:rPr&gt;&lt;/w:style&gt;&lt;w:style w:type="table" w:styleId="TableGrid"&gt;&lt;w:name w:val="Table Grid"/&gt;&lt;w:aliases w:val="Tabla Microsoft Servicios"/&gt;&lt;w:basedOn w:val="TableNormal"/&gt;&lt;w:rsid w:val="00C07C3E"/&gt;&lt;w:pPr&gt;&lt;w:spacing w:after="0" w:line="240" w:lineRule="auto"/&gt;&lt;/w:pPr&gt;&lt;w:rPr&gt;&lt;w:rFonts w:ascii="Segoe UI" w:eastAsiaTheme="minorEastAsia" w:hAnsi="Segoe UI"/&gt;&lt;w:sz w:val="16"/&gt;&lt;/w:rPr&gt;&lt;w:tblPr&gt;&lt;w:tblStyleRowBandSize w:val="1"/&gt;&lt;w:tblStyleColBandSize w:val="1"/&gt;&lt;w:tblBorders&gt;&lt;w:top w:val="single" w:sz="4" w:space="0" w:color="008AC8"/&gt;&lt;w:bottom w:val="single" w:sz="4" w:space="0" w:color="008AC8"/&gt;&lt;w:insideH w:val="single" w:sz="4" w:space="0" w:color="008AC8"/&gt;&lt;/w:tblBorders&gt;&lt;/w:tblPr&gt;&lt;w:tblStylePr w:type="firstRow"&gt;&lt;w:rPr&gt;&lt;w:rFonts w:ascii="Segoe UI" w:hAnsi="Segoe UI"/&gt;&lt;w:color w:val="FFFFFF" w:themeColor="background1"/&gt;&lt;w:sz w:val="16"/&gt;&lt;/w:rPr&gt;&lt;w:tblPr/&gt;&lt;w:trPr&gt;&lt;w:tblHeader/&gt;&lt;/w:trPr&gt;&lt;w:tcPr&gt;&lt;w:shd w:val="clear" w:color="auto" w:fill="008AC8"/&gt;&lt;/w:tcPr&gt;&lt;/w:tblStylePr&gt;&lt;/w:style&gt;&lt;w:style w:type="paragraph" w:customStyle="1" w:styleId="CoverTitle"&gt;&lt;w:name w:val="Cover Title"/&gt;&lt;w:basedOn w:val="Normal"/&gt;&lt;w:next w:val="CoverSubject"/&gt;&lt;w:uiPriority w:val="99"/&gt;&lt;w:rsid w:val="00C24E60"/&gt;&lt;w:pPr&gt;&lt;w:spacing w:line="240" w:lineRule="auto"/&gt;&lt;/w:pPr&gt;&lt;w:rPr&gt;&lt;w:color w:val="FFFFFF" w:themeColor="background1"/&gt;&lt;w:sz w:val="44"/&gt;&lt;/w:rPr&gt;&lt;/w:style&gt;&lt;w:style w:type="paragraph" w:customStyle="1" w:styleId="CoverSubject"&gt;&lt;w:name w:val="Cover Subject"/&gt;&lt;w:basedOn w:val="Normal"/&gt;&lt;w:uiPriority w:val="99"/&gt;&lt;w:rsid w:val="00C24E60"/&gt;&lt;w:pPr&gt;&lt;w:spacing w:after="600"/&gt;&lt;w:ind w:left="-720"/&gt;&lt;/w:pPr&gt;&lt;w:rPr&gt;&lt;w:color w:val="008AC8"/&gt;&lt;w:sz w:val="36"/&gt;&lt;/w:rPr&gt;&lt;/w:style&gt;&lt;w:style w:type="paragraph" w:customStyle="1" w:styleId="CoverHeading2"&gt;&lt;w:name w:val="Cover Heading 2"/&gt;&lt;w:basedOn w:val="Normal"/&gt;&lt;w:uiPriority w:val="99"/&gt;&lt;w:rsid w:val="00C24E60"/&gt;&lt;w:pPr&gt;&lt;w:spacing w:before="360"/&gt;&lt;w:ind w:left="-357"/&gt;&lt;/w:pPr&gt;&lt;w:rPr&gt;&lt;w:bCs/&gt;&lt;w:color w:val="008AC8"/&gt;&lt;w:sz w:val="28"/&gt;&lt;w:szCs w:val="28"/&gt;&lt;/w:rPr&gt;&lt;/w:style&gt;&lt;w:style w:type="character" w:styleId="Emphasis"&gt;&lt;w:name w:val="Emphasis"/&gt;&lt;w:basedOn w:val="IntenseEmphasis"/&gt;&lt;w:uiPriority w:val="99"/&gt;&lt;w:qFormat/&gt;&lt;w:rsid w:val="00C24E60"/&gt;&lt;w:rPr&gt;&lt;w:rFonts w:ascii="Segoe UI" w:hAnsi="Segoe UI"/&gt;&lt;w:b w:val="0"/&gt;&lt;w:bCs/&gt;&lt;w:i/&gt;&lt;w:iCs/&gt;&lt;w:color w:val="auto"/&gt;&lt;w:sz w:val="22"/&gt;&lt;/w:rPr&gt;&lt;/w:style&gt;&lt;w:style w:type="paragraph" w:customStyle="1" w:styleId="VisibleGuidance"&gt;&lt;w:name w:val="Visible Guidance"/&gt;&lt;w:basedOn w:val="Normal"/&gt;&lt;w:next w:val="Normal"/&gt;&lt;w:link w:val="VisibleGuidanceChar"/&gt;&lt;w:qFormat/&gt;&lt;w:rsid w:val="00C24E60"/&gt;&lt;w:pPr&gt;&lt;w:shd w:val="clear" w:color="auto" w:fill="F2F2F2"/&gt;&lt;/w:pPr&gt;&lt;w:rPr&gt;&lt;w:color w:val="FF0066"/&gt;&lt;/w:rPr&gt;&lt;/w:style&gt;&lt;w:style w:type="character" w:styleId="Strong"&gt;&lt;w:name w:val="Strong"/&gt;&lt;w:basedOn w:val="DefaultParagraphFont"/&gt;&lt;w:uiPriority w:val="99"/&gt;&lt;w:qFormat/&gt;&lt;w:rsid w:val="00C24E60"/&gt;&lt;w:rPr&gt;&lt;w:b/&gt;&lt;w:bCs/&gt;&lt;/w:rPr&gt;&lt;/w:style&gt;&lt;w:style w:type="paragraph" w:styleId="ListParagraph"&gt;&lt;w:name w:val="List Paragraph"/&gt;&lt;w:aliases w:val="Bullet Number,List Paragraph1,lp1,lp11,List Paragraph11,Bullet 1,Use Case List Paragraph,Bullet List,FooterText,numbered,Paragraphe de liste1,Bulletr List Paragraph,列出段落,列出段落1,List Paragraph2,List Paragraph21,Listeafsnit1,Párrafo de lista"/&gt;&lt;w:basedOn w:val="Normal"/&gt;&lt;w:link w:val="ListParagraphChar"/&gt;&lt;w:uiPriority w:val="34"/&gt;&lt;w:qFormat/&gt;&lt;w:rsid w:val="00845831"/&gt;&lt;w:pPr&gt;&lt;w:numPr&gt;&lt;w:numId w:val="7"/&gt;&lt;/w:numPr&gt;&lt;w:contextualSpacing/&gt;&lt;/w:pPr&gt;&lt;/w:style&gt;&lt;w:style w:type="paragraph" w:styleId="TOCHeading"&gt;&lt;w:name w:val="TOC Heading"/&gt;&lt;w:basedOn w:val="Heading1"/&gt;&lt;w:next w:val="Normal"/&gt;&lt;w:uiPriority w:val="99"/&gt;&lt;w:rsid w:val="004A1130"/&gt;&lt;w:pPr&gt;&lt;w:spacing w:before="360" w:line="276" w:lineRule="auto"/&gt;&lt;w:outlineLvl w:val="9"/&gt;&lt;/w:pPr&gt;&lt;w:rPr&gt;&lt;w:rFonts w:cstheme="majorBidi"/&gt;&lt;w:bCs w:val="0"/&gt;&lt;w:sz w:val="32"/&gt;&lt;w:szCs w:val="32"/&gt;&lt;/w:rPr&gt;&lt;/w:style&gt;&lt;w:style w:type="character" w:styleId="IntenseEmphasis"&gt;&lt;w:name w:val="Intense Emphasis"/&gt;&lt;w:basedOn w:val="DefaultParagraphFont"/&gt;&lt;w:uiPriority w:val="99"/&gt;&lt;w:rsid w:val="00C24E60"/&gt;&lt;w:rPr&gt;&lt;w:i/&gt;&lt;w:iCs/&gt;&lt;w:color w:val="5B9BD5" w:themeColor="accent1"/&gt;&lt;/w:rPr&gt;&lt;/w:style&gt;&lt;w:style w:type="paragraph" w:styleId="Caption"&gt;&lt;w:name w:val="caption"/&gt;&lt;w:aliases w:val="PMO Caption"/&gt;&lt;w:basedOn w:val="Normal"/&gt;&lt;w:next w:val="Normal"/&gt;&lt;w:link w:val="CaptionChar"/&gt;&lt;w:uiPriority w:val="99"/&gt;&lt;w:unhideWhenUsed/&gt;&lt;w:qFormat/&gt;&lt;w:rsid w:val="00A77E60"/&gt;&lt;w:pPr&gt;&lt;w:spacing w:before="0" w:after="0" w:line="240" w:lineRule="auto"/&gt;&lt;/w:pPr&gt;&lt;w:rPr&gt;&lt;w:iCs/&gt;&lt;w:color w:val="008AC8"/&gt;&lt;w:sz w:val="18"/&gt;&lt;w:szCs w:val="18"/&gt;&lt;/w:rPr&gt;&lt;/w:style&gt;&lt;w:style w:type="character" w:customStyle="1" w:styleId="Heading5Char"&gt;&lt;w:name w:val="Heading 5 Char"/&gt;&lt;w:basedOn w:val="DefaultParagraphFont"/&gt;&lt;w:link w:val="Heading5"/&gt;&lt;w:uiPriority w:val="99"/&gt;&lt;w:rsid w:val="00D104BD"/&gt;&lt;w:rPr&gt;&lt;w:rFonts w:ascii="Segoe UI" w:hAnsi="Segoe UI" w:cstheme="majorBidi"/&gt;&lt;w:bCs/&gt;&lt;w:iCs/&gt;&lt;w:color w:val="008AC8"/&gt;&lt;w:sz w:val="24"/&gt;&lt;w:szCs w:val="24"/&gt;&lt;/w:rPr&gt;&lt;/w:style&gt;&lt;w:style w:type="paragraph" w:customStyle="1" w:styleId="Heading1Numbered"&gt;&lt;w:name w:val="Heading 1 (Numbered)"/&gt;&lt;w:basedOn w:val="Normal"/&gt;&lt;w:next w:val="Normal"/&gt;&lt;w:uiPriority w:val="99"/&gt;&lt;w:qFormat/&gt;&lt;w:rsid w:val="00A2135E"/&gt;&lt;w:pPr&gt;&lt;w:keepNext/&gt;&lt;w:keepLines/&gt;&lt;w:pageBreakBefore/&gt;&lt;w:numPr&gt;&lt;w:numId w:val="10"/&gt;&lt;/w:numPr&gt;&lt;w:tabs&gt;&lt;w:tab w:val="left" w:pos="1440"/&gt;&lt;/w:tabs&gt;&lt;w:spacing w:before="360" w:after="360" w:line="600" w:lineRule="exact"/&gt;&lt;w:outlineLvl w:val="0"/&gt;&lt;/w:pPr&gt;&lt;w:rPr&gt;&lt;w:rFonts w:eastAsiaTheme="minorHAnsi"/&gt;&lt;w:color w:val="008AC8"/&gt;&lt;w:spacing w:val="10"/&gt;&lt;w:sz w:val="36"/&gt;&lt;w:szCs w:val="48"/&gt;&lt;/w:rPr&gt;&lt;/w:style&gt;&lt;w:style w:type="character" w:customStyle="1" w:styleId="ListParagraphChar"&gt;&lt;w:name w:val="List Paragraph Char"/&gt;&lt;w:aliases w:val="Bullet Number Char,List Paragraph1 Char,lp1 Char,lp11 Char,List Paragraph11 Char,Bullet 1 Char,Use Case List Paragraph Char,Bullet List Char,FooterText Char,numbered Char,Paragraphe de liste1 Char,Bulletr List Paragraph Char"/&gt;&lt;w:basedOn w:val="DefaultParagraphFont"/&gt;&lt;w:link w:val="ListParagraph"/&gt;&lt;w:uiPriority w:val="34"/&gt;&lt;w:locked/&gt;&lt;w:rsid w:val="002E33F2"/&gt;&lt;w:rPr&gt;&lt;w:rFonts w:ascii="Segoe UI" w:eastAsiaTheme="minorEastAsia" w:hAnsi="Segoe UI"/&gt;&lt;/w:rPr&gt;&lt;/w:style&gt;&lt;w:style w:type="paragraph" w:styleId="ListBullet"&gt;&lt;w:name w:val="List Bullet"/&gt;&lt;w:basedOn w:val="Normal"/&gt;&lt;w:uiPriority w:val="4"/&gt;&lt;w:qFormat/&gt;&lt;w:rsid w:val="00845831"/&gt;&lt;w:pPr&gt;&lt;w:numPr&gt;&lt;w:numId w:val="4"/&gt;&lt;/w:numPr&gt;&lt;w:spacing w:after="200"/&gt;&lt;w:ind w:left="720"/&gt;&lt;w:contextualSpacing/&gt;&lt;/w:pPr&gt;&lt;/w:style&gt;&lt;w:style w:type="paragraph" w:customStyle="1" w:styleId="Heading2Numbered"&gt;&lt;w:name w:val="Heading 2 (Numbered)"/&gt;&lt;w:basedOn w:val="Heading1Numbered"/&gt;&lt;w:next w:val="Normal"/&gt;&lt;w:uiPriority w:val="99"/&gt;&lt;w:qFormat/&gt;&lt;w:rsid w:val="001D7240"/&gt;&lt;w:pPr&gt;&lt;w:pageBreakBefore w:val="0"/&gt;&lt;w:numPr&gt;&lt;w:ilvl w:val="1"/&gt;&lt;/w:numPr&gt;&lt;w:spacing w:after="240" w:line="240" w:lineRule="auto"/&gt;&lt;w:outlineLvl w:val="1"/&gt;&lt;/w:pPr&gt;&lt;w:rPr&gt;&lt;w:sz w:val="32"/&gt;&lt;w:szCs w:val="36"/&gt;&lt;/w:rPr&gt;&lt;/w:style&gt;&lt;w:style w:type="paragraph" w:customStyle="1" w:styleId="Heading3Numbered"&gt;&lt;w:name w:val="Heading 3 (Numbered)"/&gt;&lt;w:basedOn w:val="Heading2Numbered"/&gt;&lt;w:next w:val="Normal"/&gt;&lt;w:uiPriority w:val="99"/&gt;&lt;w:qFormat/&gt;&lt;w:rsid w:val="00A2135E"/&gt;&lt;w:pPr&gt;&lt;w:numPr&gt;&lt;w:ilvl w:val="2"/&gt;&lt;/w:numPr&gt;&lt;w:spacing w:before="240"/&gt;&lt;w:outlineLvl w:val="2"/&gt;&lt;/w:pPr&gt;&lt;w:rPr&gt;&lt;w:sz w:val="28"/&gt;&lt;w:szCs w:val="28"/&gt;&lt;/w:rPr&gt;&lt;/w:style&gt;&lt;w:style w:type="paragraph" w:customStyle="1" w:styleId="Heading4Numbered"&gt;&lt;w:name w:val="Heading 4 (Numbered)"/&gt;&lt;w:basedOn w:val="Heading3Numbered"/&gt;&lt;w:next w:val="Normal"/&gt;&lt;w:uiPriority w:val="99"/&gt;&lt;w:qFormat/&gt;&lt;w:rsid w:val="00A2135E"/&gt;&lt;w:pPr&gt;&lt;w:numPr&gt;&lt;w:ilvl w:val="3"/&gt;&lt;/w:numPr&gt;&lt;w:outlineLvl w:val="3"/&gt;&lt;/w:pPr&gt;&lt;w:rPr&gt;&lt;w:sz w:val="24"/&gt;&lt;/w:rPr&gt;&lt;/w:style&gt;&lt;w:style w:type="paragraph" w:customStyle="1" w:styleId="Heading5Numbered"&gt;&lt;w:name w:val="Heading 5 (Numbered)"/&gt;&lt;w:basedOn w:val="Heading4Numbered"/&gt;&lt;w:next w:val="Normal"/&gt;&lt;w:uiPriority w:val="14"/&gt;&lt;w:rsid w:val="00951469"/&gt;&lt;w:pPr&gt;&lt;w:framePr w:wrap="around" w:vAnchor="text" w:hAnchor="text" w:y="1"/&gt;&lt;w:numPr&gt;&lt;w:ilvl w:val="0"/&gt;&lt;w:numId w:val="11"/&gt;&lt;/w:numPr&gt;&lt;w:tabs&gt;&lt;w:tab w:val="clear" w:pos="1440"/&gt;&lt;w:tab w:val="left" w:pos="2160"/&gt;&lt;/w:tabs&gt;&lt;w:outlineLvl w:val="4"/&gt;&lt;/w:pPr&gt;&lt;w:rPr&gt;&lt;w:szCs w:val="20"/&gt;&lt;/w:rPr&gt;&lt;/w:style&gt;&lt;w:style w:type="paragraph" w:customStyle="1" w:styleId="TableListBullet"&gt;&lt;w:name w:val="Table List Bullet"/&gt;&lt;w:basedOn w:val="Normal"/&gt;&lt;w:uiPriority w:val="99"/&gt;&lt;w:qFormat/&gt;&lt;w:rsid w:val="001C4A70"/&gt;&lt;w:pPr&gt;&lt;w:numPr&gt;&lt;w:numId w:val="2"/&gt;&lt;/w:numPr&gt;&lt;w:spacing w:before="60" w:line="240" w:lineRule="auto"/&gt;&lt;w:ind w:left="317" w:hanging="187"/&gt;&lt;w:contextualSpacing/&gt;&lt;/w:pPr&gt;&lt;w:rPr&gt;&lt;w:sz w:val="16"/&gt;&lt;w:szCs w:val="16"/&gt;&lt;/w:rPr&gt;&lt;/w:style&gt;&lt;w:style w:type="paragraph" w:customStyle="1" w:styleId="CodeBlock"&gt;&lt;w:name w:val="Code Block"/&gt;&lt;w:basedOn w:val="Normal"/&gt;&lt;w:qFormat/&gt;&lt;w:rsid w:val="001C4A70"/&gt;&lt;w:pPr&gt;&lt;w:keepNext/&gt;&lt;w:pBdr&gt;&lt;w:top w:val="single" w:sz="4" w:space="1" w:color="auto"/&gt;&lt;w:left w:val="single" w:sz="4" w:space="4" w:color="auto"/&gt;&lt;w:bottom w:val="single" w:sz="4" w:space="1" w:color="auto"/&gt;&lt;w:right w:val="single" w:sz="4" w:space="4" w:color="auto"/&gt;&lt;/w:pBdr&gt;&lt;w:spacing w:before="20" w:after="20"/&gt;&lt;/w:pPr&gt;&lt;w:rPr&gt;&lt;w:rFonts w:ascii="Courier New" w:eastAsia="Courier New" w:hAnsi="Courier New" w:cs="Courier New"/&gt;&lt;w:sz w:val="16"/&gt;&lt;w:szCs w:val="16"/&gt;&lt;/w:rPr&gt;&lt;/w:style&gt;&lt;w:style w:type="paragraph" w:customStyle="1" w:styleId="CheckList0"&gt;&lt;w:name w:val="Check List"/&gt;&lt;w:basedOn w:val="Normal"/&gt;&lt;w:uiPriority w:val="99"/&gt;&lt;w:rsid w:val="00E82B9A"/&gt;&lt;w:pPr&gt;&lt;w:numPr&gt;&lt;w:numId w:val="8"/&gt;&lt;/w:numPr&gt;&lt;w:spacing w:before="0" w:after="200"/&gt;&lt;w:contextualSpacing/&gt;&lt;/w:pPr&gt;&lt;w:rPr&gt;&lt;w:rFonts w:eastAsia="Arial" w:cs="Arial"/&gt;&lt;w:lang w:eastAsia="ja-JP"/&gt;&lt;/w:rPr&gt;&lt;/w:style&gt;&lt;w:style w:type="paragraph" w:customStyle="1" w:styleId="Note"&gt;&lt;w:name w:val="Note"/&gt;&lt;w:basedOn w:val="Normal"/&gt;&lt;w:link w:val="NoteChar"/&gt;&lt;w:uiPriority w:val="19"/&gt;&lt;w:qFormat/&gt;&lt;w:rsid w:val="001C4A70"/&gt;&lt;w:pPr&gt;&lt;w:pBdr&gt;&lt;w:left w:val="single" w:sz="18" w:space="6" w:color="008AC8"/&gt;&lt;/w:pBdr&gt;&lt;w:spacing w:before="0" w:after="200"/&gt;&lt;w:ind w:left="720"/&gt;&lt;/w:pPr&gt;&lt;w:rPr&gt;&lt;w:szCs w:val="18"/&gt;&lt;/w:rPr&gt;&lt;/w:style&gt;&lt;w:style w:type="paragraph" w:customStyle="1" w:styleId="NoteTitle"&gt;&lt;w:name w:val="Note Title"/&gt;&lt;w:basedOn w:val="Note"/&gt;&lt;w:next w:val="Note"/&gt;&lt;w:uiPriority w:val="19"/&gt;&lt;w:qFormat/&gt;&lt;w:rsid w:val="001C4A70"/&gt;&lt;w:pPr&gt;&lt;w:keepNext/&gt;&lt;w:spacing w:before="240" w:after="240" w:line="240" w:lineRule="auto"/&gt;&lt;/w:pPr&gt;&lt;w:rPr&gt;&lt;w:bCs/&gt;&lt;w:color w:val="008AC8"/&gt;&lt;w:sz w:val="24"/&gt;&lt;/w:rPr&gt;&lt;/w:style&gt;&lt;w:style w:type="numbering" w:customStyle="1" w:styleId="Checklist"&gt;&lt;w:name w:val="Checklist"/&gt;&lt;w:basedOn w:val="NoList"/&gt;&lt;w:rsid w:val="00475B6F"/&gt;&lt;w:pPr&gt;&lt;w:numPr&gt;&lt;w:numId w:val="3"/&gt;&lt;/w:numPr&gt;&lt;/w:pPr&gt;&lt;/w:style&gt;&lt;w:style w:type="paragraph" w:customStyle="1" w:styleId="TableText"&gt;&lt;w:name w:val="Table Text"/&gt;&lt;w:basedOn w:val="Normal"/&gt;&lt;w:uiPriority w:val="99"/&gt;&lt;w:qFormat/&gt;&lt;w:rsid w:val="00B02BAD"/&gt;&lt;w:pPr&gt;&lt;w:spacing w:line="240" w:lineRule="auto"/&gt;&lt;/w:pPr&gt;&lt;w:rPr&gt;&lt;w:sz w:val="18"/&gt;&lt;/w:rPr&gt;&lt;/w:style&gt;&lt;w:style w:type="paragraph" w:customStyle="1" w:styleId="CommandLine"&gt;&lt;w:name w:val="Command Line"/&gt;&lt;w:basedOn w:val="Normal"/&gt;&lt;w:uiPriority w:val="99"/&gt;&lt;w:rsid w:val="001C4A70"/&gt;&lt;w:pPr&gt;&lt;w:shd w:val="clear" w:color="auto" w:fill="F2F2F2" w:themeFill="background1" w:themeFillShade="F2"/&gt;&lt;w:tabs&gt;&lt;w:tab w:val="left" w:pos="2790"/&gt;&lt;w:tab w:val="left" w:pos="3780"/&gt;&lt;w:tab w:val="left" w:pos="4860"/&gt;&lt;w:tab w:val="left" w:pos="6390"/&gt;&lt;/w:tabs&gt;&lt;w:spacing w:before="80" w:after="200" w:line="240" w:lineRule="auto"/&gt;&lt;w:ind w:left="993" w:right="144"/&gt;&lt;w:contextualSpacing/&gt;&lt;/w:pPr&gt;&lt;w:rPr&gt;&lt;w:rFonts w:ascii="Consolas" w:eastAsiaTheme="minorHAnsi" w:hAnsi="Consolas" w:cs="Consolas"/&gt;&lt;w:sz w:val="20"/&gt;&lt;w:szCs w:val="23"/&gt;&lt;/w:rPr&gt;&lt;/w:style&gt;&lt;w:style w:type="numbering" w:customStyle="1" w:styleId="Style1"&gt;&lt;w:name w:val="Style1"/&gt;&lt;w:uiPriority w:val="99"/&gt;&lt;w:rsid w:val="001C4A70"/&gt;&lt;w:pPr&gt;&lt;w:numPr&gt;&lt;w:numId w:val="5"/&gt;&lt;/w:numPr&gt;&lt;/w:pPr&gt;&lt;/w:style&gt;&lt;w:style w:type="numbering" w:customStyle="1" w:styleId="NumberedList"&gt;&lt;w:name w:val="Numbered List"/&gt;&lt;w:rsid w:val="00FE17E1"/&gt;&lt;w:pPr&gt;&lt;w:numPr&gt;&lt;w:numId w:val="6"/&gt;&lt;/w:numPr&gt;&lt;/w:pPr&gt;&lt;/w:style&gt;&lt;w:style w:type="paragraph" w:styleId="TOC2"&gt;&lt;w:name w:val="toc 2"/&gt;&lt;w:basedOn w:val="Normal"/&gt;&lt;w:next w:val="Normal"/&gt;&lt;w:autoRedefine/&gt;&lt;w:uiPriority w:val="39"/&gt;&lt;w:unhideWhenUsed/&gt;&lt;w:rsid w:val="00A77E60"/&gt;&lt;w:pPr&gt;&lt;w:tabs&gt;&lt;w:tab w:val="left" w:pos="288"/&gt;&lt;w:tab w:val="left" w:pos="880"/&gt;&lt;w:tab w:val="right" w:leader="dot" w:pos="9346"/&gt;&lt;/w:tabs&gt;&lt;w:spacing w:after="100"/&gt;&lt;w:ind w:left="432"/&gt;&lt;/w:pPr&gt;&lt;/w:style&gt;&lt;w:style w:type="table" w:styleId="PlainTable3"&gt;&lt;w:name w:val="Plain Table 3"/&gt;&lt;w:basedOn w:val="TableNormal"/&gt;&lt;w:uiPriority w:val="43"/&gt;&lt;w:rsid w:val="001D1ECE"/&gt;&lt;w:pPr&gt;&lt;w:spacing w:after="0" w:line="240" w:lineRule="auto"/&gt;&lt;/w:pPr&gt;&lt;w:tblPr&gt;&lt;w:tblStyleRowBandSize w:val="1"/&gt;&lt;w:tblStyleColBandSize w:val="1"/&gt;&lt;/w:tblPr&gt;&lt;w:tblStylePr w:type="firstRow"&gt;&lt;w:rPr&gt;&lt;w:b/&gt;&lt;w:bCs/&gt;&lt;w:caps/&gt;&lt;/w:rPr&gt;&lt;w:tblPr/&gt;&lt;w:tcPr&gt;&lt;w:tcBorders&gt;&lt;w:bottom w:val="single" w:sz="4" w:space="0" w:color="7F7F7F" w:themeColor="text1" w:themeTint="80"/&gt;&lt;/w:tcBorders&gt;&lt;/w:tcPr&gt;&lt;/w:tblStylePr&gt;&lt;w:tblStylePr w:type="lastRow"&gt;&lt;w:rPr&gt;&lt;w:b/&gt;&lt;w:bCs/&gt;&lt;w:caps/&gt;&lt;/w:rPr&gt;&lt;w:tblPr/&gt;&lt;w:tcPr&gt;&lt;w:tcBorders&gt;&lt;w:top w:val="nil"/&gt;&lt;/w:tcBorders&gt;&lt;/w:tcPr&gt;&lt;/w:tblStylePr&gt;&lt;w:tblStylePr w:type="firstCol"&gt;&lt;w:rPr&gt;&lt;w:b/&gt;&lt;w:bCs/&gt;&lt;w:caps/&gt;&lt;/w:rPr&gt;&lt;w:tblPr/&gt;&lt;w:tcPr&gt;&lt;w:tcBorders&gt;&lt;w:right w:val="single" w:sz="4" w:space="0" w:color="7F7F7F" w:themeColor="text1" w:themeTint="80"/&gt;&lt;/w:tcBorders&gt;&lt;/w:tcPr&gt;&lt;/w:tblStylePr&gt;&lt;w:tblStylePr w:type="lastCol"&gt;&lt;w:rPr&gt;&lt;w:b/&gt;&lt;w:bCs/&gt;&lt;w:caps/&gt;&lt;/w:rPr&gt;&lt;w:tblPr/&gt;&lt;w:tcPr&gt;&lt;w:tcBorders&gt;&lt;w:left w:val="nil"/&gt;&lt;/w:tcBorders&gt;&lt;/w:tcPr&gt;&lt;/w:tblStylePr&gt;&lt;w:tblStylePr w:type="band1Vert"&gt;&lt;w:tblPr/&gt;&lt;w:tcPr&gt;&lt;w:shd w:val="clear" w:color="auto" w:fill="F2F2F2" w:themeFill="background1" w:themeFillShade="F2"/&gt;&lt;/w:tcPr&gt;&lt;/w:tblStylePr&gt;&lt;w:tblStylePr w:type="band1Horz"&gt;&lt;w:tblPr/&gt;&lt;w:tcPr&gt;&lt;w:shd w:val="clear" w:color="auto" w:fill="F2F2F2" w:themeFill="background1" w:themeFillShade="F2"/&gt;&lt;/w:tcPr&gt;&lt;/w:tblStylePr&gt;&lt;w:tblStylePr w:type="neCell"&gt;&lt;w:tblPr/&gt;&lt;w:tcPr&gt;&lt;w:tcBorders&gt;&lt;w:left w:val="nil"/&gt;&lt;/w:tcBorders&gt;&lt;/w:tcPr&gt;&lt;/w:tblStylePr&gt;&lt;w:tblStylePr w:type="nwCell"&gt;&lt;w:tblPr/&gt;&lt;w:tcPr&gt;&lt;w:tcBorders&gt;&lt;w:right w:val="nil"/&gt;&lt;/w:tcBorders&gt;&lt;/w:tcPr&gt;&lt;/w:tblStylePr&gt;&lt;/w:style&gt;&lt;w:style w:type="table" w:styleId="TableGridLight"&gt;&lt;w:name w:val="Grid Table Light"/&gt;&lt;w:basedOn w:val="TableNormal"/&gt;&lt;w:uiPriority w:val="40"/&gt;&lt;w:rsid w:val="001D1ECE"/&gt;&lt;w:pPr&gt;&lt;w:spacing w:after="0"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w:type="table" w:styleId="PlainTable5"&gt;&lt;w:name w:val="Plain Table 5"/&gt;&lt;w:basedOn w:val="TableNormal"/&gt;&lt;w:uiPriority w:val="45"/&gt;&lt;w:rsid w:val="001D1ECE"/&gt;&lt;w:pPr&gt;&lt;w:spacing w:after="0" w:line="240" w:lineRule="auto"/&gt;&lt;/w:pPr&gt;&lt;w:tblPr&gt;&lt;w:tblStyleRowBandSize w:val="1"/&gt;&lt;w:tblStyleColBandSize w:val="1"/&gt;&lt;/w:tblPr&gt;&lt;w:tblStylePr w:type="firstRow"&gt;&lt;w:rPr&gt;&lt;w:rFonts w:asciiTheme="majorHAnsi" w:eastAsiaTheme="majorEastAsia" w:hAnsiTheme="majorHAnsi" w:cstheme="majorBidi"/&gt;&lt;w:i/&gt;&lt;w:iCs/&gt;&lt;w:sz w:val="26"/&gt;&lt;/w:rPr&gt;&lt;w:tblPr/&gt;&lt;w:tcPr&gt;&lt;w:tcBorders&gt;&lt;w:bottom w:val="single" w:sz="4" w:space="0" w:color="7F7F7F" w:themeColor="text1" w:themeTint="80"/&gt;&lt;/w:tcBorders&gt;&lt;w:shd w:val="clear" w:color="auto" w:fill="FFFFFF" w:themeFill="background1"/&gt;&lt;/w:tcPr&gt;&lt;/w:tblStylePr&gt;&lt;w:tblStylePr w:type="lastRow"&gt;&lt;w:rPr&gt;&lt;w:rFonts w:asciiTheme="majorHAnsi" w:eastAsiaTheme="majorEastAsia" w:hAnsiTheme="majorHAnsi" w:cstheme="majorBidi"/&gt;&lt;w:i/&gt;&lt;w:iCs/&gt;&lt;w:sz w:val="26"/&gt;&lt;/w:rPr&gt;&lt;w:tblPr/&gt;&lt;w:tcPr&gt;&lt;w:tcBorders&gt;&lt;w:top w:val="single" w:sz="4" w:space="0" w:color="7F7F7F" w:themeColor="text1" w:themeTint="80"/&gt;&lt;/w:tcBorders&gt;&lt;w:shd w:val="clear" w:color="auto" w:fill="FFFFFF" w:themeFill="background1"/&gt;&lt;/w:tcPr&gt;&lt;/w:tblStylePr&gt;&lt;w:tblStylePr w:type="firstCol"&gt;&lt;w:pPr&gt;&lt;w:jc w:val="right"/&gt;&lt;/w:pPr&gt;&lt;w:rPr&gt;&lt;w:rFonts w:asciiTheme="majorHAnsi" w:eastAsiaTheme="majorEastAsia" w:hAnsiTheme="majorHAnsi" w:cstheme="majorBidi"/&gt;&lt;w:i/&gt;&lt;w:iCs/&gt;&lt;w:sz w:val="26"/&gt;&lt;/w:rPr&gt;&lt;w:tblPr/&gt;&lt;w:tcPr&gt;&lt;w:tcBorders&gt;&lt;w:right w:val="single" w:sz="4" w:space="0" w:color="7F7F7F" w:themeColor="text1" w:themeTint="80"/&gt;&lt;/w:tcBorders&gt;&lt;w:shd w:val="clear" w:color="auto" w:fill="FFFFFF" w:themeFill="background1"/&gt;&lt;/w:tcPr&gt;&lt;/w:tblStylePr&gt;&lt;w:tblStylePr w:type="lastCol"&gt;&lt;w:rPr&gt;&lt;w:rFonts w:asciiTheme="majorHAnsi" w:eastAsiaTheme="majorEastAsia" w:hAnsiTheme="majorHAnsi" w:cstheme="majorBidi"/&gt;&lt;w:i/&gt;&lt;w:iCs/&gt;&lt;w:sz w:val="26"/&gt;&lt;/w:rPr&gt;&lt;w:tblPr/&gt;&lt;w:tcPr&gt;&lt;w:tcBorders&gt;&lt;w:left w:val="single" w:sz="4" w:space="0" w:color="7F7F7F" w:themeColor="text1" w:themeTint="80"/&gt;&lt;/w:tcBorders&gt;&lt;w:shd w:val="clear" w:color="auto" w:fill="FFFFFF" w:themeFill="background1"/&gt;&lt;/w:tcPr&gt;&lt;/w:tblStylePr&gt;&lt;w:tblStylePr w:type="band1Vert"&gt;&lt;w:tblPr/&gt;&lt;w:tcPr&gt;&lt;w:shd w:val="clear" w:color="auto" w:fill="F2F2F2" w:themeFill="background1" w:themeFillShade="F2"/&gt;&lt;/w:tcPr&gt;&lt;/w:tblStylePr&gt;&lt;w:tblStylePr w:type="band1Horz"&gt;&lt;w:tblPr/&gt;&lt;w:tcPr&gt;&lt;w:shd w:val="clear" w:color="auto" w:fill="F2F2F2" w:themeFill="background1" w:themeFillShade="F2"/&gt;&lt;/w:tcPr&gt;&lt;/w:tblStylePr&gt;&lt;w:tblStylePr w:type="neCell"&gt;&lt;w:tblPr/&gt;&lt;w:tcPr&gt;&lt;w:tcBorders&gt;&lt;w:left w:val="nil"/&gt;&lt;/w:tcBorders&gt;&lt;/w:tcPr&gt;&lt;/w:tblStylePr&gt;&lt;w:tblStylePr w:type="nwCell"&gt;&lt;w:tblPr/&gt;&lt;w:tcPr&gt;&lt;w:tcBorders&gt;&lt;w:right w:val="nil"/&gt;&lt;/w:tcBorders&gt;&lt;/w:tcPr&gt;&lt;/w:tblStylePr&gt;&lt;w:tblStylePr w:type="seCell"&gt;&lt;w:tblPr/&gt;&lt;w:tcPr&gt;&lt;w:tcBorders&gt;&lt;w:left w:val="nil"/&gt;&lt;/w:tcBorders&gt;&lt;/w:tcPr&gt;&lt;/w:tblStylePr&gt;&lt;w:tblStylePr w:type="swCell"&gt;&lt;w:tblPr/&gt;&lt;w:tcPr&gt;&lt;w:tcBorders&gt;&lt;w:right w:val="nil"/&gt;&lt;/w:tcBorders&gt;&lt;/w:tcPr&gt;&lt;/w:tblStylePr&gt;&lt;/w:style&gt;&lt;w:style w:type="paragraph" w:customStyle="1" w:styleId="NumHeading3"&gt;&lt;w:name w:val="Num Heading 3"/&gt;&lt;w:basedOn w:val="Heading3"/&gt;&lt;w:next w:val="Normal"/&gt;&lt;w:rsid w:val="00012C9B"/&gt;&lt;w:pPr&gt;&lt;w:keepNext w:val="0"/&gt;&lt;w:keepLines w:val="0"/&gt;&lt;w:widowControl w:val="0"/&gt;&lt;w:numPr&gt;&lt;w:ilvl w:val="5"/&gt;&lt;w:numId w:val="10"/&gt;&lt;/w:numPr&gt;&lt;w:spacing w:before="120" w:after="60"/&gt;&lt;w:outlineLvl w:val="9"/&gt;&lt;/w:pPr&gt;&lt;w:rPr&gt;&lt;w:rFonts w:eastAsia="Segoe Semibold" w:cs="Segoe Semibold"/&gt;&lt;w:color w:val="333333"/&gt;&lt;w:sz w:val="16"/&gt;&lt;w:szCs w:val="26"/&gt;&lt;w:lang w:eastAsia="en-AU"/&gt;&lt;/w:rPr&gt;&lt;/w:style&gt;&lt;w:style w:type="paragraph" w:customStyle="1" w:styleId="NumHeading4"&gt;&lt;w:name w:val="Num Heading 4"/&gt;&lt;w:basedOn w:val="Heading4"/&gt;&lt;w:next w:val="Normal"/&gt;&lt;w:rsid w:val="00012C9B"/&gt;&lt;w:pPr&gt;&lt;w:keepNext w:val="0"/&gt;&lt;w:keepLines w:val="0"/&gt;&lt;w:widowControl w:val="0"/&gt;&lt;w:numPr&gt;&lt;w:ilvl w:val="6"/&gt;&lt;w:numId w:val="10"/&gt;&lt;/w:numPr&gt;&lt;w:spacing w:before="120" w:after="60"/&gt;&lt;w:outlineLvl w:val="9"/&gt;&lt;/w:pPr&gt;&lt;w:rPr&gt;&lt;w:rFonts w:eastAsia="Segoe Semibold" w:cs="Segoe Semibold"/&gt;&lt;w:i/&gt;&lt;w:color w:val="333333"/&gt;&lt;w:sz w:val="16"/&gt;&lt;w:lang w:eastAsia="en-AU"/&gt;&lt;/w:rPr&gt;&lt;/w:style&gt;&lt;w:style w:type="character" w:customStyle="1" w:styleId="Heading3Char"&gt;&lt;w:name w:val="Heading 3 Char"/&gt;&lt;w:basedOn w:val="DefaultParagraphFont"/&gt;&lt;w:link w:val="Heading3"/&gt;&lt;w:uiPriority w:val="99"/&gt;&lt;w:rsid w:val="00D104BD"/&gt;&lt;w:rPr&gt;&lt;w:rFonts w:ascii="Segoe UI" w:eastAsiaTheme="majorEastAsia" w:hAnsi="Segoe UI" w:cstheme="majorBidi"/&gt;&lt;w:bCs/&gt;&lt;w:color w:val="008AC8"/&gt;&lt;w:sz w:val="28"/&gt;&lt;w:szCs w:val="24"/&gt;&lt;/w:rPr&gt;&lt;/w:style&gt;&lt;w:style w:type="character" w:customStyle="1" w:styleId="Heading4Char"&gt;&lt;w:name w:val="Heading 4 Char"/&gt;&lt;w:basedOn w:val="DefaultParagraphFont"/&gt;&lt;w:link w:val="Heading4"/&gt;&lt;w:uiPriority w:val="99"/&gt;&lt;w:rsid w:val="00D104BD"/&gt;&lt;w:rPr&gt;&lt;w:rFonts w:ascii="Segoe UI" w:eastAsiaTheme="majorEastAsia" w:hAnsi="Segoe UI" w:cstheme="majorBidi"/&gt;&lt;w:bCs/&gt;&lt;w:iCs/&gt;&lt;w:color w:val="008AC8"/&gt;&lt;w:sz w:val="24"/&gt;&lt;w:szCs w:val="24"/&gt;&lt;/w:rPr&gt;&lt;/w:style&gt;&lt;w:style w:type="paragraph" w:customStyle="1" w:styleId="NumHeading1"&gt;&lt;w:name w:val="Num Heading 1"/&gt;&lt;w:basedOn w:val="Heading1"/&gt;&lt;w:next w:val="Normal"/&gt;&lt;w:semiHidden/&gt;&lt;w:rsid w:val="00E04B96"/&gt;&lt;w:pPr&gt;&lt;w:keepLines w:val="0"/&gt;&lt;w:spacing w:before="120" w:after="120"/&gt;&lt;/w:pPr&gt;&lt;w:rPr&gt;&lt;w:rFonts w:ascii="Segoe Black" w:eastAsia="Segoe Black" w:hAnsi="Segoe Black" w:cs="Segoe Black"/&gt;&lt;w:b/&gt;&lt;w:smallCaps/&gt;&lt;w:color w:val="333333"/&gt;&lt;w:kern w:val="32"/&gt;&lt;w:sz w:val="32"/&gt;&lt;w:szCs w:val="32"/&gt;&lt;w:lang w:eastAsia="en-AU"/&gt;&lt;/w:rPr&gt;&lt;/w:style&gt;&lt;w:style w:type="paragraph" w:customStyle="1" w:styleId="NumHeading2"&gt;&lt;w:name w:val="Num Heading 2"/&gt;&lt;w:basedOn w:val="Heading2"/&gt;&lt;w:next w:val="Normal"/&gt;&lt;w:semiHidden/&gt;&lt;w:rsid w:val="00E41EC1"/&gt;&lt;w:pPr&gt;&lt;w:keepLines w:val="0"/&gt;&lt;w:spacing w:before="240" w:after="120"/&gt;&lt;/w:pPr&gt;&lt;w:rPr&gt;&lt;w:rFonts w:ascii="Segoe" w:eastAsia="Segoe" w:hAnsi="Segoe" w:cs="Segoe"/&gt;&lt;w:b/&gt;&lt;w:bCs w:val="0"/&gt;&lt;w:color w:val="333333"/&gt;&lt;w:sz w:val="28"/&gt;&lt;w:szCs w:val="28"/&gt;&lt;w:lang w:eastAsia="en-AU"/&gt;&lt;/w:rPr&gt;&lt;/w:style&gt;&lt;w:style w:type="character" w:customStyle="1" w:styleId="Heading2Char"&gt;&lt;w:name w:val="Heading 2 Char"/&gt;&lt;w:basedOn w:val="DefaultParagraphFont"/&gt;&lt;w:link w:val="Heading2"/&gt;&lt;w:uiPriority w:val="99"/&gt;&lt;w:rsid w:val="00D104BD"/&gt;&lt;w:rPr&gt;&lt;w:rFonts w:ascii="Segoe UI" w:eastAsiaTheme="majorEastAsia" w:hAnsi="Segoe UI" w:cstheme="majorBidi"/&gt;&lt;w:bCs/&gt;&lt;w:color w:val="008AC8"/&gt;&lt;w:sz w:val="32"/&gt;&lt;w:szCs w:val="26"/&gt;&lt;/w:rPr&gt;&lt;/w:style&gt;&lt;w:style w:type="character" w:customStyle="1" w:styleId="Heading6Char"&gt;&lt;w:name w:val="Heading 6 Char"/&gt;&lt;w:basedOn w:val="DefaultParagraphFont"/&gt;&lt;w:link w:val="Heading6"/&gt;&lt;w:uiPriority w:val="9"/&gt;&lt;w:semiHidden/&gt;&lt;w:rsid w:val="00951469"/&gt;&lt;w:rPr&gt;&lt;w:rFonts w:asciiTheme="majorHAnsi" w:eastAsiaTheme="majorEastAsia" w:hAnsiTheme="majorHAnsi" w:cstheme="majorBidi"/&gt;&lt;w:color w:val="1F4D78" w:themeColor="accent1" w:themeShade="7F"/&gt;&lt;/w:rPr&gt;&lt;/w:style&gt;&lt;w:style w:type="character" w:customStyle="1" w:styleId="Heading7Char"&gt;&lt;w:name w:val="Heading 7 Char"/&gt;&lt;w:basedOn w:val="DefaultParagraphFont"/&gt;&lt;w:link w:val="Heading7"/&gt;&lt;w:uiPriority w:val="9"/&gt;&lt;w:semiHidden/&gt;&lt;w:rsid w:val="00951469"/&gt;&lt;w:rPr&gt;&lt;w:rFonts w:asciiTheme="majorHAnsi" w:eastAsiaTheme="majorEastAsia" w:hAnsiTheme="majorHAnsi" w:cstheme="majorBidi"/&gt;&lt;w:i/&gt;&lt;w:iCs/&gt;&lt;w:color w:val="1F4D78" w:themeColor="accent1" w:themeShade="7F"/&gt;&lt;/w:rPr&gt;&lt;/w:style&gt;&lt;w:style w:type="character" w:customStyle="1" w:styleId="Heading8Char"&gt;&lt;w:name w:val="Heading 8 Char"/&gt;&lt;w:basedOn w:val="DefaultParagraphFont"/&gt;&lt;w:link w:val="Heading8"/&gt;&lt;w:uiPriority w:val="9"/&gt;&lt;w:semiHidden/&gt;&lt;w:rsid w:val="00951469"/&gt;&lt;w:rPr&gt;&lt;w:rFonts w:asciiTheme="majorHAnsi" w:eastAsiaTheme="majorEastAsia" w:hAnsiTheme="majorHAnsi" w:cstheme="majorBidi"/&gt;&lt;w:color w:val="272727" w:themeColor="text1" w:themeTint="D8"/&gt;&lt;w:sz w:val="21"/&gt;&lt;w:szCs w:val="21"/&gt;&lt;/w:rPr&gt;&lt;/w:style&gt;&lt;w:style w:type="character" w:customStyle="1" w:styleId="Heading9Char"&gt;&lt;w:name w:val="Heading 9 Char"/&gt;&lt;w:basedOn w:val="DefaultParagraphFont"/&gt;&lt;w:link w:val="Heading9"/&gt;&lt;w:uiPriority w:val="9"/&gt;&lt;w:semiHidden/&gt;&lt;w:rsid w:val="00951469"/&gt;&lt;w:rPr&gt;&lt;w:rFonts w:asciiTheme="majorHAnsi" w:eastAsiaTheme="majorEastAsia" w:hAnsiTheme="majorHAnsi" w:cstheme="majorBidi"/&gt;&lt;w:i/&gt;&lt;w:iCs/&gt;&lt;w:color w:val="272727" w:themeColor="text1" w:themeTint="D8"/&gt;&lt;w:sz w:val="21"/&gt;&lt;w:szCs w:val="21"/&gt;&lt;/w:rPr&gt;&lt;/w:style&gt;&lt;w:style w:type="paragraph" w:styleId="ListBullet2"&gt;&lt;w:name w:val="List Bullet 2"/&gt;&lt;w:basedOn w:val="ListBullet"/&gt;&lt;w:uiPriority w:val="99"/&gt;&lt;w:qFormat/&gt;&lt;w:rsid w:val="00845831"/&gt;&lt;w:pPr&gt;&lt;w:numPr&gt;&lt;w:numId w:val="12"/&gt;&lt;/w:numPr&gt;&lt;w:ind w:left="1080"/&gt;&lt;/w:pPr&gt;&lt;/w:style&gt;&lt;w:style w:type="paragraph" w:styleId="ListBullet3"&gt;&lt;w:name w:val="List Bullet 3"/&gt;&lt;w:basedOn w:val="ListBullet2"/&gt;&lt;w:uiPriority w:val="99"/&gt;&lt;w:qFormat/&gt;&lt;w:rsid w:val="00845831"/&gt;&lt;w:pPr&gt;&lt;w:numPr&gt;&lt;w:numId w:val="13"/&gt;&lt;/w:numPr&gt;&lt;/w:pPr&gt;&lt;/w:style&gt;&lt;w:style w:type="paragraph" w:styleId="ListBullet4"&gt;&lt;w:name w:val="List Bullet 4"/&gt;&lt;w:basedOn w:val="ListBullet3"/&gt;&lt;w:uiPriority w:val="99"/&gt;&lt;w:qFormat/&gt;&lt;w:rsid w:val="00F03EA3"/&gt;&lt;w:pPr&gt;&lt;w:numPr&gt;&lt;w:numId w:val="14"/&gt;&lt;/w:numPr&gt;&lt;/w:pPr&gt;&lt;/w:style&gt;&lt;w:style w:type="paragraph" w:styleId="ListBullet5"&gt;&lt;w:name w:val="List Bullet 5"/&gt;&lt;w:basedOn w:val="ListBullet4"/&gt;&lt;w:uiPriority w:val="99"/&gt;&lt;w:rsid w:val="00F03EA3"/&gt;&lt;w:pPr&gt;&lt;w:numPr&gt;&lt;w:numId w:val="15"/&gt;&lt;/w:numPr&gt;&lt;/w:pPr&gt;&lt;/w:style&gt;&lt;w:style w:type="paragraph" w:styleId="ListNumber2"&gt;&lt;w:name w:val="List Number 2"/&gt;&lt;w:basedOn w:val="ListNumber"/&gt;&lt;w:uiPriority w:val="99"/&gt;&lt;w:qFormat/&gt;&lt;w:rsid w:val="002E33F2"/&gt;&lt;w:pPr&gt;&lt;w:numPr&gt;&lt;w:numId w:val="17"/&gt;&lt;/w:numPr&gt;&lt;/w:pPr&gt;&lt;/w:style&gt;&lt;w:style w:type="paragraph" w:styleId="ListNumber"&gt;&lt;w:name w:val="List Number"/&gt;&lt;w:basedOn w:val="ListBullet"/&gt;&lt;w:uiPriority w:val="99"/&gt;&lt;w:qFormat/&gt;&lt;w:rsid w:val="002E33F2"/&gt;&lt;w:pPr&gt;&lt;w:numPr&gt;&lt;w:numId w:val="16"/&gt;&lt;/w:numPr&gt;&lt;/w:pPr&gt;&lt;/w:style&gt;&lt;w:style w:type="paragraph" w:styleId="ListNumber3"&gt;&lt;w:name w:val="List Number 3"/&gt;&lt;w:basedOn w:val="ListNumber2"/&gt;&lt;w:uiPriority w:val="99"/&gt;&lt;w:qFormat/&gt;&lt;w:rsid w:val="002E33F2"/&gt;&lt;w:pPr&gt;&lt;w:numPr&gt;&lt;w:numId w:val="18"/&gt;&lt;/w:numPr&gt;&lt;/w:pPr&gt;&lt;/w:style&gt;&lt;w:style w:type="paragraph" w:styleId="ListNumber4"&gt;&lt;w:name w:val="List Number 4"/&gt;&lt;w:basedOn w:val="ListNumber3"/&gt;&lt;w:uiPriority w:val="99"/&gt;&lt;w:qFormat/&gt;&lt;w:rsid w:val="002E33F2"/&gt;&lt;w:pPr&gt;&lt;w:numPr&gt;&lt;w:numId w:val="19"/&gt;&lt;/w:numPr&gt;&lt;/w:pPr&gt;&lt;/w:style&gt;&lt;w:style w:type="character" w:styleId="PlaceholderText"&gt;&lt;w:name w:val="Placeholder Text"/&gt;&lt;w:basedOn w:val="DefaultParagraphFont"/&gt;&lt;w:uiPriority w:val="99"/&gt;&lt;w:semiHidden/&gt;&lt;w:rsid w:val="00EB3BBA"/&gt;&lt;w:rPr&gt;&lt;w:color w:val="808080"/&gt;&lt;/w:rPr&gt;&lt;/w:style&gt;&lt;w:style w:type="numbering" w:customStyle="1" w:styleId="Bullets"&gt;&lt;w:name w:val="Bullets"/&gt;&lt;w:rsid w:val="00CB453C"/&gt;&lt;w:pPr&gt;&lt;w:numPr&gt;&lt;w:numId w:val="20"/&gt;&lt;/w:numPr&gt;&lt;/w:pPr&gt;&lt;/w:style&gt;&lt;w:style w:type="paragraph" w:customStyle="1" w:styleId="HeaderUnderline"&gt;&lt;w:name w:val="Header Underline"/&gt;&lt;w:basedOn w:val="Header"/&gt;&lt;w:uiPriority w:val="99"/&gt;&lt;w:semiHidden/&gt;&lt;w:rsid w:val="00CB453C"/&gt;&lt;w:pPr&gt;&lt;w:pBdr&gt;&lt;w:bottom w:val="single" w:sz="4" w:space="1" w:color="auto"/&gt;&lt;/w:pBdr&gt;&lt;w:tabs&gt;&lt;w:tab w:val="clear" w:pos="4680"/&gt;&lt;w:tab w:val="clear" w:pos="9360"/&gt;&lt;/w:tabs&gt;&lt;w:spacing w:line="276" w:lineRule="auto"/&gt;&lt;w:jc w:val="right"/&gt;&lt;/w:pPr&gt;&lt;w:rPr&gt;&lt;w:rFonts w:ascii="Calibri" w:eastAsia="Calibri" w:hAnsi="Calibri" w:cs="Calibri"/&gt;&lt;w:szCs w:val="16"/&gt;&lt;w:lang w:val="en-AU" w:eastAsia="ja-JP"/&gt;&lt;/w:rPr&gt;&lt;/w:style&gt;&lt;w:style w:type="character" w:styleId="FollowedHyperlink"&gt;&lt;w:name w:val="FollowedHyperlink"/&gt;&lt;w:basedOn w:val="DefaultParagraphFont"/&gt;&lt;w:uiPriority w:val="99"/&gt;&lt;w:semiHidden/&gt;&lt;w:unhideWhenUsed/&gt;&lt;w:rsid w:val="00243820"/&gt;&lt;w:rPr&gt;&lt;w:color w:val="954F72" w:themeColor="followedHyperlink"/&gt;&lt;w:u w:val="single"/&gt;&lt;/w:rPr&gt;&lt;/w:style&gt;&lt;w:style w:type="paragraph" w:customStyle="1" w:styleId="Heading4Num"&gt;&lt;w:name w:val="Heading 4 Num"/&gt;&lt;w:basedOn w:val="Normal"/&gt;&lt;w:next w:val="Normal"/&gt;&lt;w:semiHidden/&gt;&lt;w:rsid w:val="00427F6B"/&gt;&lt;w:pPr&gt;&lt;w:keepNext/&gt;&lt;w:keepLines/&gt;&lt;w:spacing w:before="240" w:after="240" w:line="240" w:lineRule="auto"/&gt;&lt;w:ind w:left="1008" w:hanging="1008"/&gt;&lt;w:outlineLvl w:val="3"/&gt;&lt;/w:pPr&gt;&lt;w:rPr&gt;&lt;w:rFonts w:eastAsiaTheme="minorHAnsi"/&gt;&lt;w:color w:val="008AC8"/&gt;&lt;w:sz w:val="24"/&gt;&lt;/w:rPr&gt;&lt;/w:style&gt;&lt;w:style w:type="paragraph" w:customStyle="1" w:styleId="Heading5Num"&gt;&lt;w:name w:val="Heading 5 Num"/&gt;&lt;w:basedOn w:val="Normal"/&gt;&lt;w:next w:val="Normal"/&gt;&lt;w:semiHidden/&gt;&lt;w:rsid w:val="00427F6B"/&gt;&lt;w:pPr&gt;&lt;w:keepNext/&gt;&lt;w:keepLines/&gt;&lt;w:spacing w:before="240" w:line="240" w:lineRule="auto"/&gt;&lt;w:outlineLvl w:val="4"/&gt;&lt;/w:pPr&gt;&lt;w:rPr&gt;&lt;w:rFonts w:eastAsiaTheme="minorHAnsi"/&gt;&lt;w:color w:val="008AC8"/&gt;&lt;w:sz w:val="24"/&gt;&lt;w:szCs w:val="20"/&gt;&lt;/w:rPr&gt;&lt;/w:style&gt;&lt;w:style w:type="table" w:customStyle="1" w:styleId="TablaMicrosoftServicios1"&gt;&lt;w:name w:val="Tabla Microsoft Servicios1"/&gt;&lt;w:basedOn w:val="TableNormal"/&gt;&lt;w:next w:val="TableGrid"/&gt;&lt;w:rsid w:val="004E4E8C"/&gt;&lt;w:pPr&gt;&lt;w:spacing w:after="0" w:line="240" w:lineRule="auto"/&gt;&lt;/w:pPr&gt;&lt;w:rPr&gt;&lt;w:rFonts w:ascii="Segoe UI" w:eastAsiaTheme="minorEastAsia" w:hAnsi="Segoe UI"/&gt;&lt;w:sz w:val="16"/&gt;&lt;/w:rPr&gt;&lt;w:tblPr&gt;&lt;w:tblStyleRowBandSize w:val="1"/&gt;&lt;w:tblStyleColBandSize w:val="1"/&gt;&lt;w:tblBorders&gt;&lt;w:top w:val="single" w:sz="4" w:space="0" w:color="008AC8"/&gt;&lt;w:bottom w:val="single" w:sz="4" w:space="0" w:color="008AC8"/&gt;&lt;w:insideH w:val="single" w:sz="4" w:space="0" w:color="008AC8"/&gt;&lt;/w:tblBorders&gt;&lt;/w:tblPr&gt;&lt;w:tblStylePr w:type="firstRow"&gt;&lt;w:rPr&gt;&lt;w:rFonts w:ascii="Segoe UI" w:hAnsi="Segoe UI"/&gt;&lt;w:color w:val="FFFFFF" w:themeColor="background1"/&gt;&lt;w:sz w:val="16"/&gt;&lt;/w:rPr&gt;&lt;w:tblPr/&gt;&lt;w:trPr&gt;&lt;w:tblHeader/&gt;&lt;/w:trPr&gt;&lt;w:tcPr&gt;&lt;w:shd w:val="clear" w:color="auto" w:fill="008AC8"/&gt;&lt;/w:tcPr&gt;&lt;/w:tblStylePr&gt;&lt;/w:style&gt;&lt;w:style w:type="character" w:styleId="CommentReference"&gt;&lt;w:name w:val="annotation reference"/&gt;&lt;w:basedOn w:val="DefaultParagraphFont"/&gt;&lt;w:uiPriority w:val="99"/&gt;&lt;w:unhideWhenUsed/&gt;&lt;w:rsid w:val="002779AA"/&gt;&lt;w:rPr&gt;&lt;w:sz w:val="16"/&gt;&lt;w:szCs w:val="16"/&gt;&lt;/w:rPr&gt;&lt;/w:style&gt;&lt;w:style w:type="paragraph" w:styleId="CommentText"&gt;&lt;w:name w:val="annotation text"/&gt;&lt;w:basedOn w:val="Normal"/&gt;&lt;w:link w:val="CommentTextChar"/&gt;&lt;w:uiPriority w:val="99"/&gt;&lt;w:unhideWhenUsed/&gt;&lt;w:rsid w:val="002779AA"/&gt;&lt;w:pPr&gt;&lt;w:spacing w:line="240" w:lineRule="auto"/&gt;&lt;/w:pPr&gt;&lt;w:rPr&gt;&lt;w:sz w:val="20"/&gt;&lt;w:szCs w:val="20"/&gt;&lt;/w:rPr&gt;&lt;/w:style&gt;&lt;w:style w:type="character" w:customStyle="1" w:styleId="CommentTextChar"&gt;&lt;w:name w:val="Comment Text Char"/&gt;&lt;w:basedOn w:val="DefaultParagraphFont"/&gt;&lt;w:link w:val="CommentText"/&gt;&lt;w:uiPriority w:val="99"/&gt;&lt;w:rsid w:val="002779AA"/&gt;&lt;w:rPr&gt;&lt;w:rFonts w:ascii="Segoe UI" w:eastAsiaTheme="minorEastAsia" w:hAnsi="Segoe UI"/&gt;&lt;w:sz w:val="20"/&gt;&lt;w:szCs w:val="20"/&gt;&lt;/w:rPr&gt;&lt;/w:style&gt;&lt;w:style w:type="paragraph" w:styleId="CommentSubject"&gt;&lt;w:name w:val="annotation subject"/&gt;&lt;w:basedOn w:val="CommentText"/&gt;&lt;w:next w:val="CommentText"/&gt;&lt;w:link w:val="CommentSubjectChar"/&gt;&lt;w:uiPriority w:val="99"/&gt;&lt;w:semiHidden/&gt;&lt;w:unhideWhenUsed/&gt;&lt;w:rsid w:val="002779AA"/&gt;&lt;w:rPr&gt;&lt;w:b/&gt;&lt;w:bCs/&gt;&lt;/w:rPr&gt;&lt;/w:style&gt;&lt;w:style w:type="character" w:customStyle="1" w:styleId="CommentSubjectChar"&gt;&lt;w:name w:val="Comment Subject Char"/&gt;&lt;w:basedOn w:val="CommentTextChar"/&gt;&lt;w:link w:val="CommentSubject"/&gt;&lt;w:uiPriority w:val="99"/&gt;&lt;w:semiHidden/&gt;&lt;w:rsid w:val="002779AA"/&gt;&lt;w:rPr&gt;&lt;w:rFonts w:ascii="Segoe UI" w:eastAsiaTheme="minorEastAsia" w:hAnsi="Segoe UI"/&gt;&lt;w:b/&gt;&lt;w:bCs/&gt;&lt;w:sz w:val="20"/&gt;&lt;w:szCs w:val="20"/&gt;&lt;/w:rPr&gt;&lt;/w:style&gt;&lt;w:style w:type="paragraph" w:styleId="BalloonText"&gt;&lt;w:name w:val="Balloon Text"/&gt;&lt;w:basedOn w:val="Normal"/&gt;&lt;w:link w:val="BalloonTextChar"/&gt;&lt;w:uiPriority w:val="99"/&gt;&lt;w:semiHidden/&gt;&lt;w:unhideWhenUsed/&gt;&lt;w:rsid w:val="002779AA"/&gt;&lt;w:pPr&gt;&lt;w:spacing w:before="0" w:after="0" w:line="240" w:lineRule="auto"/&gt;&lt;/w:pPr&gt;&lt;w:rPr&gt;&lt;w:rFonts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w:val="002779AA"/&gt;&lt;w:rPr&gt;&lt;w:rFonts w:ascii="Segoe UI" w:eastAsiaTheme="minorEastAsia" w:hAnsi="Segoe UI" w:cs="Segoe UI"/&gt;&lt;w:sz w:val="18"/&gt;&lt;w:szCs w:val="18"/&gt;&lt;/w:rPr&gt;&lt;/w:style&gt;&lt;w:style w:type="paragraph" w:customStyle="1" w:styleId="IPDevelopmentGuidance"&gt;&lt;w:name w:val="IP Development Guidance"/&gt;&lt;w:basedOn w:val="VisibleGuidance"/&gt;&lt;w:link w:val="IPDevelopmentGuidanceChar"/&gt;&lt;w:qFormat/&gt;&lt;w:rsid w:val="00B02E5B"/&gt;&lt;w:rPr&gt;&lt;w:color w:val="00B050"/&gt;&lt;/w:rPr&gt;&lt;/w:style&gt;&lt;w:style w:type="character" w:customStyle="1" w:styleId="VisibleGuidanceChar"&gt;&lt;w:name w:val="Visible Guidance Char"/&gt;&lt;w:basedOn w:val="DefaultParagraphFont"/&gt;&lt;w:link w:val="VisibleGuidance"/&gt;&lt;w:rsid w:val="00B02E5B"/&gt;&lt;w:rPr&gt;&lt;w:rFonts w:ascii="Segoe UI" w:eastAsiaTheme="minorEastAsia" w:hAnsi="Segoe UI"/&gt;&lt;w:color w:val="FF0066"/&gt;&lt;w:shd w:val="clear" w:color="auto" w:fill="F2F2F2"/&gt;&lt;/w:rPr&gt;&lt;/w:style&gt;&lt;w:style w:type="character" w:customStyle="1" w:styleId="IPDevelopmentGuidanceChar"&gt;&lt;w:name w:val="IP Development Guidance Char"/&gt;&lt;w:basedOn w:val="VisibleGuidanceChar"/&gt;&lt;w:link w:val="IPDevelopmentGuidance"/&gt;&lt;w:rsid w:val="00B02E5B"/&gt;&lt;w:rPr&gt;&lt;w:rFonts w:ascii="Segoe UI" w:eastAsiaTheme="minorEastAsia" w:hAnsi="Segoe UI"/&gt;&lt;w:color w:val="00B050"/&gt;&lt;w:shd w:val="clear" w:color="auto" w:fill="F2F2F2"/&gt;&lt;/w:rPr&gt;&lt;/w:style&gt;&lt;w:style w:type="character" w:customStyle="1" w:styleId="CaptionChar"&gt;&lt;w:name w:val="Caption Char"/&gt;&lt;w:aliases w:val="PMO Caption Char"/&gt;&lt;w:basedOn w:val="DefaultParagraphFont"/&gt;&lt;w:link w:val="Caption"/&gt;&lt;w:uiPriority w:val="99"/&gt;&lt;w:locked/&gt;&lt;w:rsid w:val="008E6927"/&gt;&lt;w:rPr&gt;&lt;w:rFonts w:ascii="Segoe UI" w:eastAsiaTheme="minorEastAsia" w:hAnsi="Segoe UI"/&gt;&lt;w:iCs/&gt;&lt;w:color w:val="008AC8"/&gt;&lt;w:sz w:val="18"/&gt;&lt;w:szCs w:val="18"/&gt;&lt;/w:rPr&gt;&lt;/w:style&gt;&lt;w:style w:type="paragraph" w:customStyle="1" w:styleId="ConsultantGuidance"&gt;&lt;w:name w:val="Consultant Guidance"/&gt;&lt;w:basedOn w:val="Normal"/&gt;&lt;w:link w:val="ConsultantGuidanceChar"/&gt;&lt;w:rsid w:val="008E6927"/&gt;&lt;w:pPr&gt;&lt;w:shd w:val="clear" w:color="auto" w:fill="F2F2F2" w:themeFill="background1" w:themeFillShade="F2"/&gt;&lt;/w:pPr&gt;&lt;w:rPr&gt;&lt;w:rFonts w:eastAsiaTheme="minorHAnsi"/&gt;&lt;w:color w:val="FF0000"/&gt;&lt;w:sz w:val="18"/&gt;&lt;w:lang w:val="en-AU" w:eastAsia="ja-JP"/&gt;&lt;/w:rPr&gt;&lt;/w:style&gt;&lt;w:style w:type="character" w:customStyle="1" w:styleId="ConsultantGuidanceChar"&gt;&lt;w:name w:val="Consultant Guidance Char"/&gt;&lt;w:basedOn w:val="DefaultParagraphFont"/&gt;&lt;w:link w:val="ConsultantGuidance"/&gt;&lt;w:rsid w:val="008E6927"/&gt;&lt;w:rPr&gt;&lt;w:rFonts w:ascii="Segoe UI" w:hAnsi="Segoe UI"/&gt;&lt;w:color w:val="FF0000"/&gt;&lt;w:sz w:val="18"/&gt;&lt;w:shd w:val="clear" w:color="auto" w:fill="F2F2F2" w:themeFill="background1" w:themeFillShade="F2"/&gt;&lt;w:lang w:val="en-AU" w:eastAsia="ja-JP"/&gt;&lt;/w:rPr&gt;&lt;/w:style&gt;&lt;w:style w:type="table" w:styleId="GridTable5Dark-Accent1"&gt;&lt;w:name w:val="Grid Table 5 Dark Accent 1"/&gt;&lt;w:basedOn w:val="TableNormal"/&gt;&lt;w:uiPriority w:val="50"/&gt;&lt;w:rsid w:val="008E6927"/&gt;&lt;w:pPr&gt;&lt;w:spacing w:after="0" w:line="240" w:lineRule="auto"/&gt;&lt;/w:pPr&gt;&lt;w:tblPr&gt;&lt;w:tblStyleRowBandSize w:val="1"/&gt;&lt;w:tblStyleColBandSize w:val="1"/&gt;&lt;w:tblBorders&gt;&lt;w:top w:val="single" w:sz="4" w:space="0" w:color="FFFFFF" w:themeColor="background1"/&gt;&lt;w:left w:val="single" w:sz="4" w:space="0" w:color="FFFFFF" w:themeColor="background1"/&gt;&lt;w:bottom w:val="single" w:sz="4" w:space="0" w:color="FFFFFF" w:themeColor="background1"/&gt;&lt;w:right w:val="single" w:sz="4" w:space="0" w:color="FFFFFF" w:themeColor="background1"/&gt;&lt;w:insideH w:val="single" w:sz="4" w:space="0" w:color="FFFFFF" w:themeColor="background1"/&gt;&lt;w:insideV w:val="single" w:sz="4" w:space="0" w:color="FFFFFF" w:themeColor="background1"/&gt;&lt;/w:tblBorders&gt;&lt;/w:tblPr&gt;&lt;w:tcPr&gt;&lt;w:shd w:val="clear" w:color="auto" w:fill="DEEAF6" w:themeFill="accent1" w:themeFillTint="33"/&gt;&lt;/w:tcPr&gt;&lt;w:tblStylePr w:type="firstRow"&gt;&lt;w:rPr&gt;&lt;w:b/&gt;&lt;w:bCs/&gt;&lt;w:color w:val="FFFFFF" w:themeColor="background1"/&gt;&lt;/w:rPr&gt;&lt;w:tblPr/&gt;&lt;w:tcPr&gt;&lt;w:tcBorders&gt;&lt;w:top w:val="single" w:sz="4" w:space="0" w:color="FFFFFF" w:themeColor="background1"/&gt;&lt;w:left w:val="single" w:sz="4" w:space="0" w:color="FFFFFF" w:themeColor="background1"/&gt;&lt;w:right w:val="single" w:sz="4" w:space="0" w:color="FFFFFF" w:themeColor="background1"/&gt;&lt;w:insideH w:val="nil"/&gt;&lt;w:insideV w:val="nil"/&gt;&lt;/w:tcBorders&gt;&lt;w:shd w:val="clear" w:color="auto" w:fill="5B9BD5" w:themeFill="accent1"/&gt;&lt;/w:tcPr&gt;&lt;/w:tblStylePr&gt;&lt;w:tblStylePr w:type="lastRow"&gt;&lt;w:rPr&gt;&lt;w:b/&gt;&lt;w:bCs/&gt;&lt;w:color w:val="FFFFFF" w:themeColor="background1"/&gt;&lt;/w:rPr&gt;&lt;w:tblPr/&gt;&lt;w:tcPr&gt;&lt;w:tcBorders&gt;&lt;w:left w:val="single" w:sz="4" w:space="0" w:color="FFFFFF" w:themeColor="background1"/&gt;&lt;w:bottom w:val="single" w:sz="4" w:space="0" w:color="FFFFFF" w:themeColor="background1"/&gt;&lt;w:right w:val="single" w:sz="4" w:space="0" w:color="FFFFFF" w:themeColor="background1"/&gt;&lt;w:insideH w:val="nil"/&gt;&lt;w:insideV w:val="nil"/&gt;&lt;/w:tcBorders&gt;&lt;w:shd w:val="clear" w:color="auto" w:fill="5B9BD5" w:themeFill="accent1"/&gt;&lt;/w:tcPr&gt;&lt;/w:tblStylePr&gt;&lt;w:tblStylePr w:type="firstCol"&gt;&lt;w:rPr&gt;&lt;w:b/&gt;&lt;w:bCs/&gt;&lt;w:color w:val="FFFFFF" w:themeColor="background1"/&gt;&lt;/w:rPr&gt;&lt;w:tblPr/&gt;&lt;w:tcPr&gt;&lt;w:tcBorders&gt;&lt;w:top w:val="single" w:sz="4" w:space="0" w:color="FFFFFF" w:themeColor="background1"/&gt;&lt;w:left w:val="single" w:sz="4" w:space="0" w:color="FFFFFF" w:themeColor="background1"/&gt;&lt;w:bottom w:val="single" w:sz="4" w:space="0" w:color="FFFFFF" w:themeColor="background1"/&gt;&lt;w:insideV w:val="nil"/&gt;&lt;/w:tcBorders&gt;&lt;w:shd w:val="clear" w:color="auto" w:fill="5B9BD5" w:themeFill="accent1"/&gt;&lt;/w:tcPr&gt;&lt;/w:tblStylePr&gt;&lt;w:tblStylePr w:type="lastCol"&gt;&lt;w:rPr&gt;&lt;w:b/&gt;&lt;w:bCs/&gt;&lt;w:color w:val="FFFFFF" w:themeColor="background1"/&gt;&lt;/w:rPr&gt;&lt;w:tblPr/&gt;&lt;w:tcPr&gt;&lt;w:tcBorders&gt;&lt;w:top w:val="single" w:sz="4" w:space="0" w:color="FFFFFF" w:themeColor="background1"/&gt;&lt;w:bottom w:val="single" w:sz="4" w:space="0" w:color="FFFFFF" w:themeColor="background1"/&gt;&lt;w:right w:val="single" w:sz="4" w:space="0" w:color="FFFFFF" w:themeColor="background1"/&gt;&lt;w:insideV w:val="nil"/&gt;&lt;/w:tcBorders&gt;&lt;w:shd w:val="clear" w:color="auto" w:fill="5B9BD5" w:themeFill="accent1"/&gt;&lt;/w:tcPr&gt;&lt;/w:tblStylePr&gt;&lt;w:tblStylePr w:type="band1Vert"&gt;&lt;w:tblPr/&gt;&lt;w:tcPr&gt;&lt;w:shd w:val="clear" w:color="auto" w:fill="BDD6EE" w:themeFill="accent1" w:themeFillTint="66"/&gt;&lt;/w:tcPr&gt;&lt;/w:tblStylePr&gt;&lt;w:tblStylePr w:type="band1Horz"&gt;&lt;w:tblPr/&gt;&lt;w:tcPr&gt;&lt;w:shd w:val="clear" w:color="auto" w:fill="BDD6EE" w:themeFill="accent1" w:themeFillTint="66"/&gt;&lt;/w:tcPr&gt;&lt;/w:tblStylePr&gt;&lt;/w:style&gt;&lt;w:style w:type="character" w:customStyle="1" w:styleId="NoteChar"&gt;&lt;w:name w:val="Note Char"/&gt;&lt;w:link w:val="Note"/&gt;&lt;w:uiPriority w:val="19"/&gt;&lt;w:rsid w:val="008E6927"/&gt;&lt;w:rPr&gt;&lt;w:rFonts w:ascii="Segoe UI" w:eastAsiaTheme="minorEastAsia" w:hAnsi="Segoe UI"/&gt;&lt;w:szCs w:val="18"/&gt;&lt;/w:rPr&gt;&lt;/w:style&gt;&lt;w:style w:type="character" w:styleId="Mention"&gt;&lt;w:name w:val="Mention"/&gt;&lt;w:basedOn w:val="DefaultParagraphFont"/&gt;&lt;w:uiPriority w:val="99"/&gt;&lt;w:semiHidden/&gt;&lt;w:unhideWhenUsed/&gt;&lt;w:rsid w:val="00253FF8"/&gt;&lt;w:rPr&gt;&lt;w:color w:val="2B579A"/&gt;&lt;w:shd w:val="clear" w:color="auto" w:fill="E6E6E6"/&gt;&lt;/w:rPr&gt;&lt;/w:style&gt;&lt;w:style w:type="paragraph" w:styleId="FootnoteText"&gt;&lt;w:name w:val="footnote text"/&gt;&lt;w:basedOn w:val="Normal"/&gt;&lt;w:link w:val="FootnoteTextChar"/&gt;&lt;w:uiPriority w:val="99"/&gt;&lt;w:semiHidden/&gt;&lt;w:unhideWhenUsed/&gt;&lt;w:rsid w:val="008423FA"/&gt;&lt;w:pPr&gt;&lt;w:spacing w:before="0" w:after="0" w:line="240" w:lineRule="auto"/&gt;&lt;/w:pPr&gt;&lt;w:rPr&gt;&lt;w:sz w:val="20"/&gt;&lt;w:szCs w:val="20"/&gt;&lt;/w:rPr&gt;&lt;/w:style&gt;&lt;w:style w:type="character" w:customStyle="1" w:styleId="FootnoteTextChar"&gt;&lt;w:name w:val="Footnote Text Char"/&gt;&lt;w:basedOn w:val="DefaultParagraphFont"/&gt;&lt;w:link w:val="FootnoteText"/&gt;&lt;w:uiPriority w:val="99"/&gt;&lt;w:semiHidden/&gt;&lt;w:rsid w:val="008423FA"/&gt;&lt;w:rPr&gt;&lt;w:rFonts w:ascii="Segoe UI" w:eastAsiaTheme="minorEastAsia" w:hAnsi="Segoe UI"/&gt;&lt;w:sz w:val="20"/&gt;&lt;w:szCs w:val="20"/&gt;&lt;/w:rPr&gt;&lt;/w:style&gt;&lt;w:style w:type="character" w:styleId="FootnoteReference"&gt;&lt;w:name w:val="footnote reference"/&gt;&lt;w:basedOn w:val="DefaultParagraphFont"/&gt;&lt;w:uiPriority w:val="99"/&gt;&lt;w:semiHidden/&gt;&lt;w:unhideWhenUsed/&gt;&lt;w:rsid w:val="008423FA"/&gt;&lt;w:rPr&gt;&lt;w:vertAlign w:val="superscript"/&gt;&lt;/w:rPr&gt;&lt;/w:style&gt;&lt;w:style w:type="character" w:styleId="UnresolvedMention"&gt;&lt;w:name w:val="Unresolved Mention"/&gt;&lt;w:basedOn w:val="DefaultParagraphFont"/&gt;&lt;w:uiPriority w:val="99"/&gt;&lt;w:semiHidden/&gt;&lt;w:unhideWhenUsed/&gt;&lt;w:rsid w:val="00F73F80"/&gt;&lt;w:rPr&gt;&lt;w:color w:val="808080"/&gt;&lt;w:shd w:val="clear" w:color="auto" w:fill="E6E6E6"/&gt;&lt;/w:rPr&gt;&lt;/w:style&gt;&lt;w:style w:type="paragraph" w:styleId="EndnoteText"&gt;&lt;w:name w:val="endnote text"/&gt;&lt;w:basedOn w:val="Normal"/&gt;&lt;w:link w:val="EndnoteTextChar"/&gt;&lt;w:uiPriority w:val="99"/&gt;&lt;w:semiHidden/&gt;&lt;w:unhideWhenUsed/&gt;&lt;w:rsid w:val="0017545E"/&gt;&lt;w:pPr&gt;&lt;w:spacing w:before="0" w:after="0" w:line="240" w:lineRule="auto"/&gt;&lt;/w:pPr&gt;&lt;w:rPr&gt;&lt;w:sz w:val="20"/&gt;&lt;w:szCs w:val="20"/&gt;&lt;/w:rPr&gt;&lt;/w:style&gt;&lt;w:style w:type="character" w:customStyle="1" w:styleId="EndnoteTextChar"&gt;&lt;w:name w:val="Endnote Text Char"/&gt;&lt;w:basedOn w:val="DefaultParagraphFont"/&gt;&lt;w:link w:val="EndnoteText"/&gt;&lt;w:uiPriority w:val="99"/&gt;&lt;w:semiHidden/&gt;&lt;w:rsid w:val="0017545E"/&gt;&lt;w:rPr&gt;&lt;w:rFonts w:ascii="Segoe UI" w:eastAsiaTheme="minorEastAsia" w:hAnsi="Segoe UI"/&gt;&lt;w:sz w:val="20"/&gt;&lt;w:szCs w:val="20"/&gt;&lt;/w:rPr&gt;&lt;/w:style&gt;&lt;w:style w:type="character" w:styleId="EndnoteReference"&gt;&lt;w:name w:val="endnote reference"/&gt;&lt;w:basedOn w:val="DefaultParagraphFont"/&gt;&lt;w:uiPriority w:val="99"/&gt;&lt;w:semiHidden/&gt;&lt;w:unhideWhenUsed/&gt;&lt;w:rsid w:val="0017545E"/&gt;&lt;w:rPr&gt;&lt;w:vertAlign w:val="superscript"/&gt;&lt;/w:rPr&gt;&lt;/w:style&gt;&lt;w:style w:type="paragraph" w:styleId="Revision"&gt;&lt;w:name w:val="Revision"/&gt;&lt;w:hidden/&gt;&lt;w:uiPriority w:val="99"/&gt;&lt;w:semiHidden/&gt;&lt;w:rsid w:val="004C6544"/&gt;&lt;w:pPr&gt;&lt;w:spacing w:after="0" w:line="240" w:lineRule="auto"/&gt;&lt;/w:pPr&gt;&lt;w:rPr&gt;&lt;w:rFonts w:ascii="Segoe UI" w:eastAsiaTheme="minorEastAsia" w:hAnsi="Segoe UI"/&gt;&lt;/w:rPr&gt;&lt;/w:style&gt;&lt;w:style w:type="paragraph" w:customStyle="1" w:styleId="AuthorGuidance"&gt;&lt;w:name w:val="Author Guidance"/&gt;&lt;w:basedOn w:val="VisibleGuidance"/&gt;&lt;w:link w:val="AuthorGuidanceChar"/&gt;&lt;w:rsid w:val="00535C7F"/&gt;&lt;w:rPr&gt;&lt;w:color w:val="00B050"/&gt;&lt;/w:rPr&gt;&lt;/w:style&gt;&lt;w:style w:type="character" w:customStyle="1" w:styleId="AuthorGuidanceChar"&gt;&lt;w:name w:val="Author Guidance Char"/&gt;&lt;w:basedOn w:val="VisibleGuidanceChar"/&gt;&lt;w:link w:val="AuthorGuidance"/&gt;&lt;w:rsid w:val="00535C7F"/&gt;&lt;w:rPr&gt;&lt;w:rFonts w:ascii="Segoe UI" w:eastAsiaTheme="minorEastAsia" w:hAnsi="Segoe UI"/&gt;&lt;w:color w:val="00B050"/&gt;&lt;w:shd w:val="clear" w:color="auto" w:fill="F2F2F2"/&gt;&lt;/w:rPr&gt;&lt;/w:style&gt;&lt;/w:styles&gt;&lt;/pkg:xmlData&gt;&lt;/pkg:part&gt;&lt;pkg:part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w:val="FFFFFF7D"/&gt;&lt;w:multiLevelType w:val="singleLevel"/&gt;&lt;w:tmpl w:val="BA828F36"/&gt;&lt;w:lvl w:ilvl="0"&gt;&lt;w:start w:val="1"/&gt;&lt;w:numFmt w:val="lowerLetter"/&gt;&lt;w:pStyle w:val="ListNumber4"/&gt;&lt;w:lvlText w:val="%1."/&gt;&lt;w:lvlJc w:val="left"/&gt;&lt;w:pPr&gt;&lt;w:ind w:left="1800" w:hanging="360"/&gt;&lt;/w:pPr&gt;&lt;w:rPr&gt;&lt;w:rFonts w:hint="default"/&gt;&lt;w:color w:val="008AC8"/&gt;&lt;/w:rPr&gt;&lt;/w:lvl&gt;&lt;/w:abstractNum&gt;&lt;w:abstractNum w:abstractNumId="1" w15:restartNumberingAfterBreak="0"&gt;&lt;w:nsid w:val="FFFFFF7E"/&gt;&lt;w:multiLevelType w:val="singleLevel"/&gt;&lt;w:tmpl w:val="BA82A1C2"/&gt;&lt;w:lvl w:ilvl="0"&gt;&lt;w:start w:val="1"/&gt;&lt;w:numFmt w:val="lowerRoman"/&gt;&lt;w:pStyle w:val="ListNumber3"/&gt;&lt;w:lvlText w:val="%1."/&gt;&lt;w:lvlJc w:val="right"/&gt;&lt;w:pPr&gt;&lt;w:ind w:left="1440" w:hanging="360"/&gt;&lt;/w:pPr&gt;&lt;w:rPr&gt;&lt;w:rFonts w:hint="default"/&gt;&lt;w:color w:val="008AC8"/&gt;&lt;/w:rPr&gt;&lt;/w:lvl&gt;&lt;/w:abstractNum&gt;&lt;w:abstractNum w:abstractNumId="2" w15:restartNumberingAfterBreak="0"&gt;&lt;w:nsid w:val="FFFFFF7F"/&gt;&lt;w:multiLevelType w:val="singleLevel"/&gt;&lt;w:tmpl w:val="D0F00B62"/&gt;&lt;w:lvl w:ilvl="0"&gt;&lt;w:start w:val="1"/&gt;&lt;w:numFmt w:val="upperLetter"/&gt;&lt;w:pStyle w:val="ListNumber2"/&gt;&lt;w:lvlText w:val="%1."/&gt;&lt;w:lvlJc w:val="left"/&gt;&lt;w:pPr&gt;&lt;w:ind w:left="1080" w:hanging="360"/&gt;&lt;/w:pPr&gt;&lt;w:rPr&gt;&lt;w:rFonts w:ascii="Segoe UI" w:hAnsi="Segoe UI" w:hint="default"/&gt;&lt;w:b w:val="0"/&gt;&lt;w:i w:val="0"/&gt;&lt;w:color w:val="008AC8"/&gt;&lt;/w:rPr&gt;&lt;/w:lvl&gt;&lt;/w:abstractNum&gt;&lt;w:abstractNum w:abstractNumId="3" w15:restartNumberingAfterBreak="0"&gt;&lt;w:nsid w:val="FFFFFF80"/&gt;&lt;w:multiLevelType w:val="singleLevel"/&gt;&lt;w:tmpl w:val="BD18C040"/&gt;&lt;w:lvl w:ilvl="0"&gt;&lt;w:start w:val="1"/&gt;&lt;w:numFmt w:val="bullet"/&gt;&lt;w:pStyle w:val="ListBullet5"/&gt;&lt;w:lvlText w:val="•"/&gt;&lt;w:lvlJc w:val="left"/&gt;&lt;w:pPr&gt;&lt;w:ind w:left="2160" w:hanging="360"/&gt;&lt;/w:pPr&gt;&lt;w:rPr&gt;&lt;w:rFonts w:ascii="Segoe UI" w:hAnsi="Segoe UI" w:hint="default"/&gt;&lt;w:color w:val="008AC8"/&gt;&lt;/w:rPr&gt;&lt;/w:lvl&gt;&lt;/w:abstractNum&gt;&lt;w:abstractNum w:abstractNumId="4" w15:restartNumberingAfterBreak="0"&gt;&lt;w:nsid w:val="FFFFFF81"/&gt;&lt;w:multiLevelType w:val="singleLevel"/&gt;&lt;w:tmpl w:val="DD0241DA"/&gt;&lt;w:lvl w:ilvl="0"&gt;&lt;w:start w:val="1"/&gt;&lt;w:numFmt w:val="bullet"/&gt;&lt;w:pStyle w:val="ListBullet4"/&gt;&lt;w:lvlText w:val="o"/&gt;&lt;w:lvlJc w:val="left"/&gt;&lt;w:pPr&gt;&lt;w:ind w:left="1800" w:hanging="360"/&gt;&lt;/w:pPr&gt;&lt;w:rPr&gt;&lt;w:rFonts w:ascii="Courier New" w:hAnsi="Courier New" w:hint="default"/&gt;&lt;w:color w:val="008AC8"/&gt;&lt;/w:rPr&gt;&lt;/w:lvl&gt;&lt;/w:abstractNum&gt;&lt;w:abstractNum w:abstractNumId="5" w15:restartNumberingAfterBreak="0"&gt;&lt;w:nsid w:val="FFFFFF82"/&gt;&lt;w:multiLevelType w:val="singleLevel"/&gt;&lt;w:tmpl w:val="D38AF324"/&gt;&lt;w:lvl w:ilvl="0"&gt;&lt;w:start w:val="1"/&gt;&lt;w:numFmt w:val="bullet"/&gt;&lt;w:pStyle w:val="ListBullet3"/&gt;&lt;w:lvlText w:val="•"/&gt;&lt;w:lvlJc w:val="left"/&gt;&lt;w:pPr&gt;&lt;w:ind w:left="1440" w:hanging="360"/&gt;&lt;/w:pPr&gt;&lt;w:rPr&gt;&lt;w:rFonts w:ascii="Segoe UI" w:hAnsi="Segoe UI" w:hint="default"/&gt;&lt;w:color w:val="008AC8"/&gt;&lt;/w:rPr&gt;&lt;/w:lvl&gt;&lt;/w:abstractNum&gt;&lt;w:abstractNum w:abstractNumId="6" w15:restartNumberingAfterBreak="0"&gt;&lt;w:nsid w:val="FFFFFF83"/&gt;&lt;w:multiLevelType w:val="singleLevel"/&gt;&lt;w:tmpl w:val="867A59A0"/&gt;&lt;w:lvl w:ilvl="0"&gt;&lt;w:start w:val="1"/&gt;&lt;w:numFmt w:val="bullet"/&gt;&lt;w:pStyle w:val="ListBullet2"/&gt;&lt;w:lvlText w:val="o"/&gt;&lt;w:lvlJc w:val="left"/&gt;&lt;w:pPr&gt;&lt;w:ind w:left="792" w:hanging="360"/&gt;&lt;/w:pPr&gt;&lt;w:rPr&gt;&lt;w:rFonts w:ascii="Courier New" w:hAnsi="Courier New" w:hint="default"/&gt;&lt;w:color w:val="008AC8"/&gt;&lt;/w:rPr&gt;&lt;/w:lvl&gt;&lt;/w:abstractNum&gt;&lt;w:abstractNum w:abstractNumId="7" w15:restartNumberingAfterBreak="0"&gt;&lt;w:nsid w:val="FFFFFF88"/&gt;&lt;w:multiLevelType w:val="singleLevel"/&gt;&lt;w:tmpl w:val="D8F858DE"/&gt;&lt;w:lvl w:ilvl="0"&gt;&lt;w:start w:val="1"/&gt;&lt;w:numFmt w:val="decimal"/&gt;&lt;w:pStyle w:val="ListNumber"/&gt;&lt;w:lvlText w:val="%1."/&gt;&lt;w:lvlJc w:val="left"/&gt;&lt;w:pPr&gt;&lt;w:ind w:left="720" w:hanging="360"/&gt;&lt;/w:pPr&gt;&lt;w:rPr&gt;&lt;w:rFonts w:ascii="Segoe UI" w:hAnsi="Segoe UI" w:hint="default"/&gt;&lt;w:b w:val="0"/&gt;&lt;w:i w:val="0"/&gt;&lt;w:color w:val="008AC8"/&gt;&lt;/w:rPr&gt;&lt;/w:lvl&gt;&lt;/w:abstractNum&gt;&lt;w:abstractNum w:abstractNumId="8" w15:restartNumberingAfterBreak="0"&gt;&lt;w:nsid w:val="02E2566B"/&gt;&lt;w:multiLevelType w:val="hybridMultilevel"/&gt;&lt;w:tmpl w:val="1982E504"/&gt;&lt;w:lvl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w:val="06EB0346"/&gt;&lt;w:multiLevelType w:val="hybridMultilevel"/&gt;&lt;w:tmpl w:val="85EC4F12"/&gt;&lt;w:lvl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w:val="0705682F"/&gt;&lt;w:multiLevelType w:val="hybridMultilevel"/&gt;&lt;w:tmpl w:val="37EE04A0"/&gt;&lt;w:lvl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w:val="0D3C5C8F"/&gt;&lt;w:multiLevelType w:val="multilevel"/&gt;&lt;w:tmpl w:val="E04AFF44"/&gt;&lt;w:lvl w:ilvl="0"&gt;&lt;w:start w:val="1"/&gt;&lt;w:numFmt w:val="decimal"/&gt;&lt;w:lvlRestart w:val="0"/&gt;&lt;w:pStyle w:val="Heading1Numbered"/&gt;&lt;w:lvlText w:val="%1"/&gt;&lt;w:lvlJc w:val="left"/&gt;&lt;w:pPr&gt;&lt;w:ind w:left="936" w:hanging="936"/&gt;&lt;/w:pPr&gt;&lt;w:rPr&gt;&lt;w:rFonts w:hint="default"/&gt;&lt;/w:rPr&gt;&lt;/w:lvl&gt;&lt;w:lvl w:ilvl="1"&gt;&lt;w:start w:val="1"/&gt;&lt;w:numFmt w:val="decimal"/&gt;&lt;w:pStyle w:val="Heading2Numbered"/&gt;&lt;w:lvlText w:val="%1.%2"/&gt;&lt;w:lvlJc w:val="left"/&gt;&lt;w:pPr&gt;&lt;w:ind w:left="936" w:hanging="936"/&gt;&lt;/w:pPr&gt;&lt;w:rPr&gt;&lt;w:rFonts w:hint="default"/&gt;&lt;/w:rPr&gt;&lt;/w:lvl&gt;&lt;w:lvl w:ilvl="2"&gt;&lt;w:start w:val="1"/&gt;&lt;w:numFmt w:val="decimal"/&gt;&lt;w:pStyle w:val="Heading3Numbered"/&gt;&lt;w:lvlText w:val="%1.%2.%3"/&gt;&lt;w:lvlJc w:val="left"/&gt;&lt;w:pPr&gt;&lt;w:ind w:left="936" w:hanging="936"/&gt;&lt;/w:pPr&gt;&lt;w:rPr&gt;&lt;w:rFonts w:hint="default"/&gt;&lt;w:b w:val="0"/&gt;&lt;w:bCs w:val="0"/&gt;&lt;w:i w:val="0"/&gt;&lt;w:iCs w:val="0"/&gt;&lt;w:caps w:val="0"/&gt;&lt;w:smallCaps w:val="0"/&gt;&lt;w:strike w:val="0"/&gt;&lt;w:dstrike w:val="0"/&gt;&lt;w:outline w:val="0"/&gt;&lt;w:shadow w:val="0"/&gt;&lt;w:emboss w:val="0"/&gt;&lt;w:imprint w:val="0"/&gt;&lt;w:noProof w:val="0"/&gt;&lt;w:vanish w:val="0"/&gt;&lt;w:spacing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w:ilvl="3"&gt;&lt;w:start w:val="1"/&gt;&lt;w:numFmt w:val="decimal"/&gt;&lt;w:pStyle w:val="Heading4Numbered"/&gt;&lt;w:lvlText w:val="%1.%2.%3.%4"/&gt;&lt;w:lvlJc w:val="left"/&gt;&lt;w:pPr&gt;&lt;w:ind w:left="936" w:hanging="936"/&gt;&lt;/w:pPr&gt;&lt;w:rPr&gt;&lt;w:rFonts w:hint="default"/&gt;&lt;w:b w:val="0"/&gt;&lt;w:bCs w:val="0"/&gt;&lt;w:i w:val="0"/&gt;&lt;w:iCs w:val="0"/&gt;&lt;w:caps w:val="0"/&gt;&lt;w:smallCaps w:val="0"/&gt;&lt;w:strike w:val="0"/&gt;&lt;w:dstrike w:val="0"/&gt;&lt;w:outline w:val="0"/&gt;&lt;w:shadow w:val="0"/&gt;&lt;w:emboss w:val="0"/&gt;&lt;w:imprint w:val="0"/&gt;&lt;w:noProof w:val="0"/&gt;&lt;w:vanish w:val="0"/&gt;&lt;w:spacing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w:ilvl="4"&gt;&lt;w:start w:val="1"/&gt;&lt;w:numFmt w:val="none"/&gt;&lt;w:lvlText w:val=""/&gt;&lt;w:lvlJc w:val="left"/&gt;&lt;w:pPr&gt;&lt;w:ind w:left="1224" w:hanging="1224"/&gt;&lt;/w:pPr&gt;&lt;w:rPr&gt;&lt;w:rFonts w:hint="default"/&gt;&lt;/w:rPr&gt;&lt;/w:lvl&gt;&lt;w:lvl w:ilvl="5"&gt;&lt;w:start w:val="1"/&gt;&lt;w:numFmt w:val="decimal"/&gt;&lt;w:lvlRestart w:val="2"/&gt;&lt;w:pStyle w:val="NumHeading3"/&gt;&lt;w:lvlText w:val="%1.%2.%6"/&gt;&lt;w:lvlJc w:val="left"/&gt;&lt;w:pPr&gt;&lt;w:tabs&gt;&lt;w:tab w:val="num" w:pos="4680"/&gt;&lt;/w:tabs&gt;&lt;w:ind w:left="2736" w:hanging="936"/&gt;&lt;/w:pPr&gt;&lt;w:rPr&gt;&lt;w:rFonts w:hint="default"/&gt;&lt;/w:rPr&gt;&lt;/w:lvl&gt;&lt;w:lvl w:ilvl="6"&gt;&lt;w:start w:val="1"/&gt;&lt;w:numFmt w:val="decimal"/&gt;&lt;w:pStyle w:val="NumHeading4"/&gt;&lt;w:lvlText w:val="%1.%2.%3.%7"/&gt;&lt;w:lvlJc w:val="left"/&gt;&lt;w:pPr&gt;&lt;w:tabs&gt;&lt;w:tab w:val="num" w:pos="5400"/&gt;&lt;/w:tabs&gt;&lt;w:ind w:left="3240" w:hanging="1080"/&gt;&lt;/w:pPr&gt;&lt;w:rPr&gt;&lt;w:rFonts w:hint="default"/&gt;&lt;/w:rPr&gt;&lt;/w:lvl&gt;&lt;w:lvl w:ilvl="7"&gt;&lt;w:start w:val="1"/&gt;&lt;w:numFmt w:val="decimal"/&gt;&lt;w:lvlText w:val="%1.%2.%3.%4.%5.%6.%7.%8."/&gt;&lt;w:lvlJc w:val="left"/&gt;&lt;w:pPr&gt;&lt;w:tabs&gt;&lt;w:tab w:val="num" w:pos="6120"/&gt;&lt;/w:tabs&gt;&lt;w:ind w:left="3744" w:hanging="1224"/&gt;&lt;/w:pPr&gt;&lt;w:rPr&gt;&lt;w:rFonts w:hint="default"/&gt;&lt;/w:rPr&gt;&lt;/w:lvl&gt;&lt;w:lvl w:ilvl="8"&gt;&lt;w:start w:val="1"/&gt;&lt;w:numFmt w:val="decimal"/&gt;&lt;w:lvlText w:val="%1.%2.%3.%4.%5.%6.%7.%8.%9."/&gt;&lt;w:lvlJc w:val="left"/&gt;&lt;w:pPr&gt;&lt;w:tabs&gt;&lt;w:tab w:val="num" w:pos="7200"/&gt;&lt;/w:tabs&gt;&lt;w:ind w:left="4320" w:hanging="1440"/&gt;&lt;/w:pPr&gt;&lt;w:rPr&gt;&lt;w:rFonts w:hint="default"/&gt;&lt;/w:rPr&gt;&lt;/w:lvl&gt;&lt;/w:abstractNum&gt;&lt;w:abstractNum w:abstractNumId="12" w15:restartNumberingAfterBreak="0"&gt;&lt;w:nsid w:val="0E7D72DE"/&gt;&lt;w:multiLevelType w:val="multilevel"/&gt;&lt;w:tmpl w:val="F26E1302"/&gt;&lt;w:lvl w:ilvl="0"&gt;&lt;w:start w:val="1"/&gt;&lt;w:numFmt w:val="decimal"/&gt;&lt;w:lvlText w:val="%1"/&gt;&lt;w:lvlJc w:val="left"/&gt;&lt;w:pPr&gt;&lt;w:ind w:left="432" w:hanging="432"/&gt;&lt;/w:pPr&gt;&lt;w:rPr&gt;&lt;w:rFonts w:hint="default"/&gt;&lt;/w:rPr&gt;&lt;/w:lvl&gt;&lt;w:lvl w:ilvl="1"&gt;&lt;w:start w:val="1"/&gt;&lt;w:numFmt w:val="decimal"/&gt;&lt;w:lvlText w:val="%1.%2"/&gt;&lt;w:lvlJc w:val="left"/&gt;&lt;w:pPr&gt;&lt;w:ind w:left="576" w:hanging="576"/&gt;&lt;/w:pPr&gt;&lt;w:rPr&gt;&lt;w:rFonts w:hint="default"/&gt;&lt;/w:rPr&gt;&lt;/w:lvl&gt;&lt;w:lvl w:ilvl="2"&gt;&lt;w:start w:val="1"/&gt;&lt;w:numFmt w:val="decimal"/&gt;&lt;w:lvlText w:val="%1.%2.%3"/&gt;&lt;w:lvlJc w:val="left"/&gt;&lt;w:pPr&gt;&lt;w:ind w:left="720" w:hanging="720"/&gt;&lt;/w:pPr&gt;&lt;w:rPr&gt;&lt;w:rFonts w:hint="default"/&gt;&lt;/w:rPr&gt;&lt;/w:lvl&gt;&lt;w:lvl w:ilvl="3"&gt;&lt;w:start w:val="1"/&gt;&lt;w:numFmt w:val="decimal"/&gt;&lt;w:lvlText w:val="%1.%2.%3.%4"/&gt;&lt;w:lvlJc w:val="left"/&gt;&lt;w:pPr&gt;&lt;w:ind w:left="864" w:hanging="864"/&gt;&lt;/w:pPr&gt;&lt;w:rPr&gt;&lt;w:rFonts w:hint="default"/&gt;&lt;/w:rPr&gt;&lt;/w:lvl&gt;&lt;w:lvl w:ilvl="4"&gt;&lt;w:start w:val="1"/&gt;&lt;w:numFmt w:val="none"/&gt;&lt;w:lvlText w:val=""/&gt;&lt;w:lvlJc w:val="left"/&gt;&lt;w:pPr&gt;&lt;w:ind w:left="1008" w:hanging="1008"/&gt;&lt;/w:pPr&gt;&lt;w:rPr&gt;&lt;w:rFonts w:hint="default"/&gt;&lt;/w:rPr&gt;&lt;/w:lvl&gt;&lt;w:lvl w:ilvl="5"&gt;&lt;w:start w:val="1"/&gt;&lt;w:numFmt w:val="decimal"/&gt;&lt;w:pStyle w:val="Heading6"/&gt;&lt;w:lvlText w:val="%1.%2.%3.%4.%5.%6"/&gt;&lt;w:lvlJc w:val="left"/&gt;&lt;w:pPr&gt;&lt;w:ind w:left="1152" w:hanging="1152"/&gt;&lt;/w:pPr&gt;&lt;w:rPr&gt;&lt;w:rFonts w:hint="default"/&gt;&lt;/w:rPr&gt;&lt;/w:lvl&gt;&lt;w:lvl w:ilvl="6"&gt;&lt;w:start w:val="1"/&gt;&lt;w:numFmt w:val="decimal"/&gt;&lt;w:pStyle w:val="Heading7"/&gt;&lt;w:lvlText w:val="%1.%2.%3.%4.%5.%6.%7"/&gt;&lt;w:lvlJc w:val="left"/&gt;&lt;w:pPr&gt;&lt;w:ind w:left="1296" w:hanging="1296"/&gt;&lt;/w:pPr&gt;&lt;w:rPr&gt;&lt;w:rFonts w:hint="default"/&gt;&lt;/w:rPr&gt;&lt;/w:lvl&gt;&lt;w:lvl w:ilvl="7"&gt;&lt;w:start w:val="1"/&gt;&lt;w:numFmt w:val="decimal"/&gt;&lt;w:pStyle w:val="Heading8"/&gt;&lt;w:lvlText w:val="%1.%2.%3.%4.%5.%6.%7.%8"/&gt;&lt;w:lvlJc w:val="left"/&gt;&lt;w:pPr&gt;&lt;w:ind w:left="1440" w:hanging="1440"/&gt;&lt;/w:pPr&gt;&lt;w:rPr&gt;&lt;w:rFonts w:hint="default"/&gt;&lt;/w:rPr&gt;&lt;/w:lvl&gt;&lt;w:lvl w:ilvl="8"&gt;&lt;w:start w:val="1"/&gt;&lt;w:numFmt w:val="decimal"/&gt;&lt;w:pStyle w:val="Heading9"/&gt;&lt;w:lvlText w:val="%1.%2.%3.%4.%5.%6.%7.%8.%9"/&gt;&lt;w:lvlJc w:val="left"/&gt;&lt;w:pPr&gt;&lt;w:ind w:left="1584" w:hanging="1584"/&gt;&lt;/w:pPr&gt;&lt;w:rPr&gt;&lt;w:rFonts w:hint="default"/&gt;&lt;/w:rPr&gt;&lt;/w:lvl&gt;&lt;/w:abstractNum&gt;&lt;w:abstractNum w:abstractNumId="13" w15:restartNumberingAfterBreak="0"&gt;&lt;w:nsid w:val="112C79D0"/&gt;&lt;w:multiLevelType w:val="hybridMultilevel"/&gt;&lt;w:tmpl w:val="FEDAB4BC"/&gt;&lt;w:lvl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w:abstractNumId="14" w15:restartNumberingAfterBreak="0"&gt;&lt;w:nsid w:val="126E3D54"/&gt;&lt;w:multiLevelType w:val="hybridMultilevel"/&gt;&lt;w:tmpl w:val="1200F2D4"/&gt;&lt;w:lvl w:ilvl="0" w:tplc="AC9E93B2"&gt;&lt;w:start w:val="5"/&gt;&lt;w:numFmt w:val="bullet"/&gt;&lt;w:lvlText w:val="-"/&gt;&lt;w:lvlJc w:val="left"/&gt;&lt;w:pPr&gt;&lt;w:ind w:left="720" w:hanging="360"/&gt;&lt;/w:pPr&gt;&lt;w:rPr&gt;&lt;w:rFonts w:ascii="Segoe UI" w:eastAsiaTheme="minorEastAsia" w:hAnsi="Segoe UI" w:cs="Segoe UI"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w:abstractNumId="15" w15:restartNumberingAfterBreak="0"&gt;&lt;w:nsid w:val="13460842"/&gt;&lt;w:multiLevelType w:val="hybridMultilevel"/&gt;&lt;w:tmpl w:val="1C204684"/&gt;&lt;w:lvl w:ilvl="0" w:tplc="CB38B744"&gt;&lt;w:start w:val="1"/&gt;&lt;w:numFmt w:val="bullet"/&gt;&lt;w:pStyle w:val="Bullet1"/&gt;&lt;w:lvlText w:val=""/&gt;&lt;w:lvlJc w:val="left"/&gt;&lt;w:pPr&gt;&lt;w:ind w:left="792" w:hanging="360"/&gt;&lt;/w:pPr&gt;&lt;w:rPr&gt;&lt;w:rFonts w:ascii="Symbol" w:hAnsi="Symbol" w:hint="default"/&gt;&lt;w:color w:val="008AC8"/&gt;&lt;/w:rPr&gt;&lt;/w:lvl&gt;&lt;w:lvl w:ilvl="1" w:tplc="04090003"&gt;&lt;w:start w:val="1"/&gt;&lt;w:numFmt w:val="bullet"/&gt;&lt;w:lvlText w:val="o"/&gt;&lt;w:lvlJc w:val="left"/&gt;&lt;w:pPr&gt;&lt;w:ind w:left="2520" w:hanging="360"/&gt;&lt;/w:pPr&gt;&lt;w:rPr&gt;&lt;w:rFonts w:ascii="Courier New" w:hAnsi="Courier New" w:cs="Courier New" w:hint="default"/&gt;&lt;/w:rPr&gt;&lt;/w:lvl&gt;&lt;w:lvl w:ilvl="2" w:tplc="04090005" w:tentative="1"&gt;&lt;w:start w:val="1"/&gt;&lt;w:numFmt w:val="bullet"/&gt;&lt;w:lvlText w:val=""/&gt;&lt;w:lvlJc w:val="left"/&gt;&lt;w:pPr&gt;&lt;w:ind w:left="3240" w:hanging="360"/&gt;&lt;/w:pPr&gt;&lt;w:rPr&gt;&lt;w:rFonts w:ascii="Wingdings" w:hAnsi="Wingdings" w:hint="default"/&gt;&lt;/w:rPr&gt;&lt;/w:lvl&gt;&lt;w:lvl w:ilvl="3" w:tplc="04090001" w:tentative="1"&gt;&lt;w:start w:val="1"/&gt;&lt;w:numFmt w:val="bullet"/&gt;&lt;w:lvlText w:val=""/&gt;&lt;w:lvlJc w:val="left"/&gt;&lt;w:pPr&gt;&lt;w:ind w:left="3960" w:hanging="360"/&gt;&lt;/w:pPr&gt;&lt;w:rPr&gt;&lt;w:rFonts w:ascii="Symbol" w:hAnsi="Symbol" w:hint="default"/&gt;&lt;/w:rPr&gt;&lt;/w:lvl&gt;&lt;w:lvl w:ilvl="4" w:tplc="04090003" w:tentative="1"&gt;&lt;w:start w:val="1"/&gt;&lt;w:numFmt w:val="bullet"/&gt;&lt;w:lvlText w:val="o"/&gt;&lt;w:lvlJc w:val="left"/&gt;&lt;w:pPr&gt;&lt;w:ind w:left="4680" w:hanging="360"/&gt;&lt;/w:pPr&gt;&lt;w:rPr&gt;&lt;w:rFonts w:ascii="Courier New" w:hAnsi="Courier New" w:cs="Courier New" w:hint="default"/&gt;&lt;/w:rPr&gt;&lt;/w:lvl&gt;&lt;w:lvl w:ilvl="5" w:tplc="04090005" w:tentative="1"&gt;&lt;w:start w:val="1"/&gt;&lt;w:numFmt w:val="bullet"/&gt;&lt;w:lvlText w:val=""/&gt;&lt;w:lvlJc w:val="left"/&gt;&lt;w:pPr&gt;&lt;w:ind w:left="5400" w:hanging="360"/&gt;&lt;/w:pPr&gt;&lt;w:rPr&gt;&lt;w:rFonts w:ascii="Wingdings" w:hAnsi="Wingdings" w:hint="default"/&gt;&lt;/w:rPr&gt;&lt;/w:lvl&gt;&lt;w:lvl w:ilvl="6" w:tplc="04090001" w:tentative="1"&gt;&lt;w:start w:val="1"/&gt;&lt;w:numFmt w:val="bullet"/&gt;&lt;w:lvlText w:val=""/&gt;&lt;w:lvlJc w:val="left"/&gt;&lt;w:pPr&gt;&lt;w:ind w:left="6120" w:hanging="360"/&gt;&lt;/w:pPr&gt;&lt;w:rPr&gt;&lt;w:rFonts w:ascii="Symbol" w:hAnsi="Symbol" w:hint="default"/&gt;&lt;/w:rPr&gt;&lt;/w:lvl&gt;&lt;w:lvl w:ilvl="7" w:tplc="04090003" w:tentative="1"&gt;&lt;w:start w:val="1"/&gt;&lt;w:numFmt w:val="bullet"/&gt;&lt;w:lvlText w:val="o"/&gt;&lt;w:lvlJc w:val="left"/&gt;&lt;w:pPr&gt;&lt;w:ind w:left="6840" w:hanging="360"/&gt;&lt;/w:pPr&gt;&lt;w:rPr&gt;&lt;w:rFonts w:ascii="Courier New" w:hAnsi="Courier New" w:cs="Courier New" w:hint="default"/&gt;&lt;/w:rPr&gt;&lt;/w:lvl&gt;&lt;w:lvl w:ilvl="8" w:tplc="04090005" w:tentative="1"&gt;&lt;w:start w:val="1"/&gt;&lt;w:numFmt w:val="bullet"/&gt;&lt;w:lvlText w:val=""/&gt;&lt;w:lvlJc w:val="left"/&gt;&lt;w:pPr&gt;&lt;w:ind w:left="7560" w:hanging="360"/&gt;&lt;/w:pPr&gt;&lt;w:rPr&gt;&lt;w:rFonts w:ascii="Wingdings" w:hAnsi="Wingdings" w:hint="default"/&gt;&lt;/w:rPr&gt;&lt;/w:lvl&gt;&lt;/w:abstractNum&gt;&lt;w:abstractNum w:abstractNumId="16" w15:restartNumberingAfterBreak="0"&gt;&lt;w:nsid w:val="189963A0"/&gt;&lt;w:multiLevelType w:val="hybridMultilevel"/&gt;&lt;w:tmpl w:val="7CBE1276"/&gt;&lt;w:lvl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w:abstractNumId="17" w15:restartNumberingAfterBreak="0"&gt;&lt;w:nsid w:val="194A6B97"/&gt;&lt;w:multiLevelType w:val="hybridMultilevel"/&gt;&lt;w:tmpl w:val="A30CB570"/&gt;&lt;w:lvl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w:abstractNumId="18" w15:restartNumberingAfterBreak="0"&gt;&lt;w:nsid w:val="19F22177"/&gt;&lt;w:multiLevelType w:val="hybridMultilevel"/&gt;&lt;w:tmpl w:val="338252AE"/&gt;&lt;w:lvl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w:abstractNumId="19" w15:restartNumberingAfterBreak="0"&gt;&lt;w:nsid w:val="1CA64B90"/&gt;&lt;w:multiLevelType w:val="hybridMultilevel"/&gt;&lt;w:tmpl w:val="4CD4C468"/&gt;&lt;w:lvl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w:abstractNumId="20" w15:restartNumberingAfterBreak="0"&gt;&lt;w:nsid w:val="1F2F09B0"/&gt;&lt;w:multiLevelType w:val="hybridMultilevel"/&gt;&lt;w:tmpl w:val="BE4AAE34"/&gt;&lt;w:lvl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w:abstractNumId="21" w15:restartNumberingAfterBreak="0"&gt;&lt;w:nsid w:val="217D7BFC"/&gt;&lt;w:multiLevelType w:val="hybridMultilevel"/&gt;&lt;w:tmpl w:val="76DAF508"/&gt;&lt;w:lvl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w:abstractNumId="22" w15:restartNumberingAfterBreak="0"&gt;&lt;w:nsid w:val="22717EEC"/&gt;&lt;w:multiLevelType w:val="hybridMultilevel"/&gt;&lt;w:tmpl w:val="CA5221E4"/&gt;&lt;w:lvl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w:abstractNumId="23" w15:restartNumberingAfterBreak="0"&gt;&lt;w:nsid w:val="22CA68C3"/&gt;&lt;w:multiLevelType w:val="hybridMultilevel"/&gt;&lt;w:tmpl w:val="AD7CE068"/&gt;&lt;w:lvl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w:abstractNumId="24" w15:restartNumberingAfterBreak="0"&gt;&lt;w:nsid w:val="23B87FAB"/&gt;&lt;w:multiLevelType w:val="multilevel"/&gt;&lt;w:tmpl w:val="92A8D828"/&gt;&lt;w:styleLink w:val="Bullets"/&gt;&lt;w:lvl w:ilvl="0"&gt;&lt;w:start w:val="1"/&gt;&lt;w:numFmt w:val="bullet"/&gt;&lt;w:lvlText w:val=""/&gt;&lt;w:lvlJc w:val="left"/&gt;&lt;w:pPr&gt;&lt;w:ind w:left="714" w:hanging="357"/&gt;&lt;/w:pPr&gt;&lt;w:rPr&gt;&lt;w:rFonts w:ascii="Symbol" w:hAnsi="Symbol" w:cs="Times New Roman" w:hint="default"/&gt;&lt;w:color w:val="5B9BD5" w:themeColor="accent1"/&gt;&lt;w:sz w:val="24"/&gt;&lt;w:szCs w:val="20"/&gt;&lt;/w:rPr&gt;&lt;/w:lvl&gt;&lt;w:lvl w:ilvl="1"&gt;&lt;w:start w:val="1"/&gt;&lt;w:numFmt w:val="bullet"/&gt;&lt;w:lvlText w:val=""/&gt;&lt;w:lvlJc w:val="left"/&gt;&lt;w:pPr&gt;&lt;w:tabs&gt;&lt;w:tab w:val="num" w:pos="1621"/&gt;&lt;/w:tabs&gt;&lt;w:ind w:left="1071" w:hanging="357"/&gt;&lt;/w:pPr&gt;&lt;w:rPr&gt;&lt;w:rFonts w:ascii="Symbol" w:hAnsi="Symbol" w:cs="Times New Roman" w:hint="default"/&gt;&lt;w:b w:val="0"/&gt;&lt;w:bCs w:val="0"/&gt;&lt;w:i w:val="0"/&gt;&lt;w:iCs w:val="0"/&gt;&lt;w:color w:val="5B9BD5" w:themeColor="accent1"/&gt;&lt;w:sz w:val="24"/&gt;&lt;w:szCs w:val="20"/&gt;&lt;/w:rPr&gt;&lt;/w:lvl&gt;&lt;w:lvl w:ilvl="2"&gt;&lt;w:start w:val="1"/&gt;&lt;w:numFmt w:val="bullet"/&gt;&lt;w:lvlText w:val=""/&gt;&lt;w:lvlJc w:val="left"/&gt;&lt;w:pPr&gt;&lt;w:tabs&gt;&lt;w:tab w:val="num" w:pos="1978"/&gt;&lt;/w:tabs&gt;&lt;w:ind w:left="1428" w:hanging="357"/&gt;&lt;/w:pPr&gt;&lt;w:rPr&gt;&lt;w:rFonts w:ascii="Symbol" w:hAnsi="Symbol" w:cs="Times New Roman" w:hint="default"/&gt;&lt;w:color w:val="5B9BD5" w:themeColor="accent1"/&gt;&lt;w:sz w:val="20"/&gt;&lt;w:szCs w:val="20"/&gt;&lt;/w:rPr&gt;&lt;/w:lvl&gt;&lt;w:lvl w:ilvl="3"&gt;&lt;w:start w:val="1"/&gt;&lt;w:numFmt w:val="bullet"/&gt;&lt;w:lvlText w:val=""/&gt;&lt;w:lvlJc w:val="left"/&gt;&lt;w:pPr&gt;&lt;w:tabs&gt;&lt;w:tab w:val="num" w:pos="2335"/&gt;&lt;/w:tabs&gt;&lt;w:ind w:left="1785" w:hanging="357"/&gt;&lt;/w:pPr&gt;&lt;w:rPr&gt;&lt;w:rFonts w:ascii="Symbol" w:hAnsi="Symbol" w:cs="Times New Roman" w:hint="default"/&gt;&lt;w:b w:val="0"/&gt;&lt;w:bCs w:val="0"/&gt;&lt;w:i w:val="0"/&gt;&lt;w:iCs w:val="0"/&gt;&lt;w:color w:val="5B9BD5" w:themeColor="accent1"/&gt;&lt;w:sz w:val="16"/&gt;&lt;w:szCs w:val="20"/&gt;&lt;/w:rPr&gt;&lt;/w:lvl&gt;&lt;w:lvl w:ilvl="4"&gt;&lt;w:start w:val="1"/&gt;&lt;w:numFmt w:val="lowerLetter"/&gt;&lt;w:lvlText w:val="(%5)"/&gt;&lt;w:lvlJc w:val="left"/&gt;&lt;w:pPr&gt;&lt;w:tabs&gt;&lt;w:tab w:val="num" w:pos="2692"/&gt;&lt;/w:tabs&gt;&lt;w:ind w:left="2142" w:hanging="357"/&gt;&lt;/w:pPr&gt;&lt;w:rPr&gt;&lt;w:rFonts w:hint="default"/&gt;&lt;/w:rPr&gt;&lt;/w:lvl&gt;&lt;w:lvl w:ilvl="5"&gt;&lt;w:start w:val="1"/&gt;&lt;w:numFmt w:val="lowerRoman"/&gt;&lt;w:lvlText w:val="(%6)"/&gt;&lt;w:lvlJc w:val="left"/&gt;&lt;w:pPr&gt;&lt;w:tabs&gt;&lt;w:tab w:val="num" w:pos="3049"/&gt;&lt;/w:tabs&gt;&lt;w:ind w:left="2499" w:hanging="357"/&gt;&lt;/w:pPr&gt;&lt;w:rPr&gt;&lt;w:rFonts w:hint="default"/&gt;&lt;/w:rPr&gt;&lt;/w:lvl&gt;&lt;w:lvl w:ilvl="6"&gt;&lt;w:start w:val="1"/&gt;&lt;w:numFmt w:val="decimal"/&gt;&lt;w:lvlText w:val="%7."/&gt;&lt;w:lvlJc w:val="left"/&gt;&lt;w:pPr&gt;&lt;w:tabs&gt;&lt;w:tab w:val="num" w:pos="3406"/&gt;&lt;/w:tabs&gt;&lt;w:ind w:left="2856" w:hanging="357"/&gt;&lt;/w:pPr&gt;&lt;w:rPr&gt;&lt;w:rFonts w:hint="default"/&gt;&lt;/w:rPr&gt;&lt;/w:lvl&gt;&lt;w:lvl w:ilvl="7"&gt;&lt;w:start w:val="1"/&gt;&lt;w:numFmt w:val="lowerLetter"/&gt;&lt;w:lvlText w:val="%8."/&gt;&lt;w:lvlJc w:val="left"/&gt;&lt;w:pPr&gt;&lt;w:tabs&gt;&lt;w:tab w:val="num" w:pos="3763"/&gt;&lt;/w:tabs&gt;&lt;w:ind w:left="3213" w:hanging="357"/&gt;&lt;/w:pPr&gt;&lt;w:rPr&gt;&lt;w:rFonts w:hint="default"/&gt;&lt;/w:rPr&gt;&lt;/w:lvl&gt;&lt;w:lvl w:ilvl="8"&gt;&lt;w:start w:val="1"/&gt;&lt;w:numFmt w:val="lowerRoman"/&gt;&lt;w:lvlText w:val="%9."/&gt;&lt;w:lvlJc w:val="left"/&gt;&lt;w:pPr&gt;&lt;w:tabs&gt;&lt;w:tab w:val="num" w:pos="4120"/&gt;&lt;/w:tabs&gt;&lt;w:ind w:left="3570" w:hanging="357"/&gt;&lt;/w:pPr&gt;&lt;w:rPr&gt;&lt;w:rFonts w:hint="default"/&gt;&lt;/w:rPr&gt;&lt;/w:lvl&gt;&lt;/w:abstractNum&gt;&lt;w:abstractNum w:abstractNumId="25" w15:restartNumberingAfterBreak="0"&gt;&lt;w:nsid w:val="273F5BDA"/&gt;&lt;w:multiLevelType w:val="multilevel"/&gt;&lt;w:tmpl w:val="9228A626"/&gt;&lt;w:numStyleLink w:val="Checklist"/&gt;&lt;/w:abstractNum&gt;&lt;w:abstractNum w:abstractNumId="26" w15:restartNumberingAfterBreak="0"&gt;&lt;w:nsid w:val="277F5B76"/&gt;&lt;w:multiLevelType w:val="hybridMultilevel"/&gt;&lt;w:tmpl w:val="008AF086"/&gt;&lt;w:lvl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w:abstractNumId="27" w15:restartNumberingAfterBreak="0"&gt;&lt;w:nsid w:val="2AD86A19"/&gt;&lt;w:multiLevelType w:val="hybridMultilevel"/&gt;&lt;w:tmpl w:val="2F2064F6"/&gt;&lt;w:lvl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w:abstractNumId="28" w15:restartNumberingAfterBreak="0"&gt;&lt;w:nsid w:val="2D403558"/&gt;&lt;w:multiLevelType w:val="hybridMultilevel"/&gt;&lt;w:tmpl w:val="D46A654E"/&gt;&lt;w:lvl w:ilvl="0" w:tplc="04090001"&gt;&lt;w:start w:val="1"/&gt;&lt;w:numFmt w:val="bullet"/&gt;&lt;w:lvlText w:val=""/&gt;&lt;w:lvlJc w:val="left"/&gt;&lt;w:pPr&gt;&lt;w:ind w:left="780" w:hanging="360"/&gt;&lt;/w:pPr&gt;&lt;w:rPr&gt;&lt;w:rFonts w:ascii="Symbol" w:hAnsi="Symbol" w:hint="default"/&gt;&lt;/w:rPr&gt;&lt;/w:lvl&gt;&lt;w:lvl w:ilvl="1" w:tplc="04090003" w:tentative="1"&gt;&lt;w:start w:val="1"/&gt;&lt;w:numFmt w:val="bullet"/&gt;&lt;w:lvlText w:val="o"/&gt;&lt;w:lvlJc w:val="left"/&gt;&lt;w:pPr&gt;&lt;w:ind w:left="1500" w:hanging="360"/&gt;&lt;/w:pPr&gt;&lt;w:rPr&gt;&lt;w:rFonts w:ascii="Courier New" w:hAnsi="Courier New" w:cs="Courier New" w:hint="default"/&gt;&lt;/w:rPr&gt;&lt;/w:lvl&gt;&lt;w:lvl w:ilvl="2" w:tplc="04090005" w:tentative="1"&gt;&lt;w:start w:val="1"/&gt;&lt;w:numFmt w:val="bullet"/&gt;&lt;w:lvlText w:val=""/&gt;&lt;w:lvlJc w:val="left"/&gt;&lt;w:pPr&gt;&lt;w:ind w:left="2220" w:hanging="360"/&gt;&lt;/w:pPr&gt;&lt;w:rPr&gt;&lt;w:rFonts w:ascii="Wingdings" w:hAnsi="Wingdings" w:hint="default"/&gt;&lt;/w:rPr&gt;&lt;/w:lvl&gt;&lt;w:lvl w:ilvl="3" w:tplc="04090001" w:tentative="1"&gt;&lt;w:start w:val="1"/&gt;&lt;w:numFmt w:val="bullet"/&gt;&lt;w:lvlText w:val=""/&gt;&lt;w:lvlJc w:val="left"/&gt;&lt;w:pPr&gt;&lt;w:ind w:left="2940" w:hanging="360"/&gt;&lt;/w:pPr&gt;&lt;w:rPr&gt;&lt;w:rFonts w:ascii="Symbol" w:hAnsi="Symbol" w:hint="default"/&gt;&lt;/w:rPr&gt;&lt;/w:lvl&gt;&lt;w:lvl w:ilvl="4" w:tplc="04090003" w:tentative="1"&gt;&lt;w:start w:val="1"/&gt;&lt;w:numFmt w:val="bullet"/&gt;&lt;w:lvlText w:val="o"/&gt;&lt;w:lvlJc w:val="left"/&gt;&lt;w:pPr&gt;&lt;w:ind w:left="3660" w:hanging="360"/&gt;&lt;/w:pPr&gt;&lt;w:rPr&gt;&lt;w:rFonts w:ascii="Courier New" w:hAnsi="Courier New" w:cs="Courier New" w:hint="default"/&gt;&lt;/w:rPr&gt;&lt;/w:lvl&gt;&lt;w:lvl w:ilvl="5" w:tplc="04090005" w:tentative="1"&gt;&lt;w:start w:val="1"/&gt;&lt;w:numFmt w:val="bullet"/&gt;&lt;w:lvlText w:val=""/&gt;&lt;w:lvlJc w:val="left"/&gt;&lt;w:pPr&gt;&lt;w:ind w:left="4380" w:hanging="360"/&gt;&lt;/w:pPr&gt;&lt;w:rPr&gt;&lt;w:rFonts w:ascii="Wingdings" w:hAnsi="Wingdings" w:hint="default"/&gt;&lt;/w:rPr&gt;&lt;/w:lvl&gt;&lt;w:lvl w:ilvl="6" w:tplc="04090001" w:tentative="1"&gt;&lt;w:start w:val="1"/&gt;&lt;w:numFmt w:val="bullet"/&gt;&lt;w:lvlText w:val=""/&gt;&lt;w:lvlJc w:val="left"/&gt;&lt;w:pPr&gt;&lt;w:ind w:left="5100" w:hanging="360"/&gt;&lt;/w:pPr&gt;&lt;w:rPr&gt;&lt;w:rFonts w:ascii="Symbol" w:hAnsi="Symbol" w:hint="default"/&gt;&lt;/w:rPr&gt;&lt;/w:lvl&gt;&lt;w:lvl w:ilvl="7" w:tplc="04090003" w:tentative="1"&gt;&lt;w:start w:val="1"/&gt;&lt;w:numFmt w:val="bullet"/&gt;&lt;w:lvlText w:val="o"/&gt;&lt;w:lvlJc w:val="left"/&gt;&lt;w:pPr&gt;&lt;w:ind w:left="5820" w:hanging="360"/&gt;&lt;/w:pPr&gt;&lt;w:rPr&gt;&lt;w:rFonts w:ascii="Courier New" w:hAnsi="Courier New" w:cs="Courier New" w:hint="default"/&gt;&lt;/w:rPr&gt;&lt;/w:lvl&gt;&lt;w:lvl w:ilvl="8" w:tplc="04090005" w:tentative="1"&gt;&lt;w:start w:val="1"/&gt;&lt;w:numFmt w:val="bullet"/&gt;&lt;w:lvlText w:val=""/&gt;&lt;w:lvlJc w:val="left"/&gt;&lt;w:pPr&gt;&lt;w:ind w:left="6540" w:hanging="360"/&gt;&lt;/w:pPr&gt;&lt;w:rPr&gt;&lt;w:rFonts w:ascii="Wingdings" w:hAnsi="Wingdings" w:hint="default"/&gt;&lt;/w:rPr&gt;&lt;/w:lvl&gt;&lt;/w:abstractNum&gt;&lt;w:abstractNum w:abstractNumId="29" w15:restartNumberingAfterBreak="0"&gt;&lt;w:nsid w:val="2DB24D4C"/&gt;&lt;w:multiLevelType w:val="hybridMultilevel"/&gt;&lt;w:tmpl w:val="6F44FA10"/&gt;&lt;w:lvl w:ilvl="0" w:tplc="AC9E93B2"&gt;&lt;w:start w:val="5"/&gt;&lt;w:numFmt w:val="bullet"/&gt;&lt;w:lvlText w:val="-"/&gt;&lt;w:lvlJc w:val="left"/&gt;&lt;w:pPr&gt;&lt;w:ind w:left="720" w:hanging="360"/&gt;&lt;/w:pPr&gt;&lt;w:rPr&gt;&lt;w:rFonts w:ascii="Segoe UI" w:eastAsiaTheme="minorEastAsia" w:hAnsi="Segoe UI" w:cs="Segoe UI"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w:abstractNumId="30" w15:restartNumberingAfterBreak="0"&gt;&lt;w:nsid w:val="2FC25CDB"/&gt;&lt;w:multiLevelType w:val="hybridMultilevel"/&gt;&lt;w:tmpl w:val="29E6ADE4"/&gt;&lt;w:lvl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w:abstractNumId="31" w15:restartNumberingAfterBreak="0"&gt;&lt;w:nsid w:val="308B1370"/&gt;&lt;w:multiLevelType w:val="hybridMultilevel"/&gt;&lt;w:tmpl w:val="E0BC25FA"/&gt;&lt;w:lvl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w:abstractNumId="32" w15:restartNumberingAfterBreak="0"&gt;&lt;w:nsid w:val="325E036A"/&gt;&lt;w:multiLevelType w:val="hybridMultilevel"/&gt;&lt;w:tmpl w:val="384C13D0"/&gt;&lt;w:lvl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w:abstractNumId="33" w15:restartNumberingAfterBreak="0"&gt;&lt;w:nsid w:val="3400321B"/&gt;&lt;w:multiLevelType w:val="multilevel"/&gt;&lt;w:tmpl w:val="87F67182"/&gt;&lt;w:lvl w:ilvl="0"&gt;&lt;w:start w:val="1"/&gt;&lt;w:numFmt w:val="decimal"/&gt;&lt;w:pStyle w:val="ListParagraph"/&gt;&lt;w:lvlText w:val="%1."/&gt;&lt;w:lvlJc w:val="left"/&gt;&lt;w:pPr&gt;&lt;w:ind w:left="1080" w:hanging="360"/&gt;&lt;/w:pPr&gt;&lt;w:rPr&gt;&lt;w:rFonts w:hint="default"/&gt;&lt;w:color w:val="008AC8"/&gt;&lt;w:sz w:val="20"/&gt;&lt;w:szCs w:val="20"/&gt;&lt;/w:rPr&gt;&lt;/w:lvl&gt;&lt;w:lvl w:ilvl="1"&gt;&lt;w:start w:val="1"/&gt;&lt;w:numFmt w:val="lowerLetter"/&gt;&lt;w:lvlText w:val="%2."/&gt;&lt;w:lvlJc w:val="left"/&gt;&lt;w:pPr&gt;&lt;w:tabs&gt;&lt;w:tab w:val="num" w:pos="1800"/&gt;&lt;/w:tabs&gt;&lt;w:ind w:left="1800" w:hanging="360"/&gt;&lt;/w:pPr&gt;&lt;w:rPr&gt;&lt;w:rFonts w:hint="default"/&gt;&lt;w:sz w:val="20"/&gt;&lt;w:szCs w:val="20"/&gt;&lt;/w:rPr&gt;&lt;/w:lvl&gt;&lt;w:lvl w:ilvl="2"&gt;&lt;w:start w:val="1"/&gt;&lt;w:numFmt w:val="lowerRoman"/&gt;&lt;w:lvlText w:val="%3."/&gt;&lt;w:lvlJc w:val="left"/&gt;&lt;w:pPr&gt;&lt;w:tabs&gt;&lt;w:tab w:val="num" w:pos="2520"/&gt;&lt;/w:tabs&gt;&lt;w:ind w:left="2520" w:hanging="360"/&gt;&lt;/w:pPr&gt;&lt;w:rPr&gt;&lt;w:rFonts w:hint="default"/&gt;&lt;w:sz w:val="20"/&gt;&lt;w:szCs w:val="20"/&gt;&lt;/w:rPr&gt;&lt;/w:lvl&gt;&lt;w:lvl w:ilvl="3"&gt;&lt;w:start w:val="1"/&gt;&lt;w:numFmt w:val="decimal"/&gt;&lt;w:lvlText w:val="(%4)"/&gt;&lt;w:lvlJc w:val="left"/&gt;&lt;w:pPr&gt;&lt;w:tabs&gt;&lt;w:tab w:val="num" w:pos="11112"/&gt;&lt;/w:tabs&gt;&lt;w:ind w:left="11112" w:hanging="360"/&gt;&lt;/w:pPr&gt;&lt;w:rPr&gt;&lt;w:rFonts w:hint="default"/&gt;&lt;/w:rPr&gt;&lt;/w:lvl&gt;&lt;w:lvl w:ilvl="4"&gt;&lt;w:start w:val="1"/&gt;&lt;w:numFmt w:val="lowerLetter"/&gt;&lt;w:lvlText w:val="(%5)"/&gt;&lt;w:lvlJc w:val="left"/&gt;&lt;w:pPr&gt;&lt;w:tabs&gt;&lt;w:tab w:val="num" w:pos="11472"/&gt;&lt;/w:tabs&gt;&lt;w:ind w:left="11472" w:hanging="360"/&gt;&lt;/w:pPr&gt;&lt;w:rPr&gt;&lt;w:rFonts w:hint="default"/&gt;&lt;/w:rPr&gt;&lt;/w:lvl&gt;&lt;w:lvl w:ilvl="5"&gt;&lt;w:start w:val="1"/&gt;&lt;w:numFmt w:val="lowerRoman"/&gt;&lt;w:lvlText w:val="(%6)"/&gt;&lt;w:lvlJc w:val="left"/&gt;&lt;w:pPr&gt;&lt;w:tabs&gt;&lt;w:tab w:val="num" w:pos="11832"/&gt;&lt;/w:tabs&gt;&lt;w:ind w:left="11832" w:hanging="360"/&gt;&lt;/w:pPr&gt;&lt;w:rPr&gt;&lt;w:rFonts w:hint="default"/&gt;&lt;/w:rPr&gt;&lt;/w:lvl&gt;&lt;w:lvl w:ilvl="6"&gt;&lt;w:start w:val="1"/&gt;&lt;w:numFmt w:val="decimal"/&gt;&lt;w:lvlText w:val="%7."/&gt;&lt;w:lvlJc w:val="left"/&gt;&lt;w:pPr&gt;&lt;w:tabs&gt;&lt;w:tab w:val="num" w:pos="12192"/&gt;&lt;/w:tabs&gt;&lt;w:ind w:left="12192" w:hanging="360"/&gt;&lt;/w:pPr&gt;&lt;w:rPr&gt;&lt;w:rFonts w:hint="default"/&gt;&lt;/w:rPr&gt;&lt;/w:lvl&gt;&lt;w:lvl w:ilvl="7"&gt;&lt;w:start w:val="1"/&gt;&lt;w:numFmt w:val="lowerLetter"/&gt;&lt;w:lvlText w:val="%8."/&gt;&lt;w:lvlJc w:val="left"/&gt;&lt;w:pPr&gt;&lt;w:tabs&gt;&lt;w:tab w:val="num" w:pos="12552"/&gt;&lt;/w:tabs&gt;&lt;w:ind w:left="12552" w:hanging="360"/&gt;&lt;/w:pPr&gt;&lt;w:rPr&gt;&lt;w:rFonts w:hint="default"/&gt;&lt;/w:rPr&gt;&lt;/w:lvl&gt;&lt;w:lvl w:ilvl="8"&gt;&lt;w:start w:val="1"/&gt;&lt;w:numFmt w:val="lowerRoman"/&gt;&lt;w:lvlText w:val="%9."/&gt;&lt;w:lvlJc w:val="left"/&gt;&lt;w:pPr&gt;&lt;w:tabs&gt;&lt;w:tab w:val="num" w:pos="12912"/&gt;&lt;/w:tabs&gt;&lt;w:ind w:left="12912" w:hanging="360"/&gt;&lt;/w:pPr&gt;&lt;w:rPr&gt;&lt;w:rFonts w:hint="default"/&gt;&lt;/w:rPr&gt;&lt;/w:lvl&gt;&lt;/w:abstractNum&gt;&lt;w:abstractNum w:abstractNumId="34" w15:restartNumberingAfterBreak="0"&gt;&lt;w:nsid w:val="343A404E"/&gt;&lt;w:multiLevelType w:val="hybridMultilevel"/&gt;&lt;w:tmpl w:val="6C9CF9C2"/&gt;&lt;w:lvl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w:abstractNumId="35" w15:restartNumberingAfterBreak="0"&gt;&lt;w:nsid w:val="36523024"/&gt;&lt;w:multiLevelType w:val="hybridMultilevel"/&gt;&lt;w:tmpl w:val="FEF48D96"/&gt;&lt;w:lvl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w:abstractNumId="36" w15:restartNumberingAfterBreak="0"&gt;&lt;w:nsid w:val="3731081F"/&gt;&lt;w:multiLevelType w:val="hybridMultilevel"/&gt;&lt;w:tmpl w:val="927E6036"/&gt;&lt;w:lvl w:ilvl="0" w:tplc="0409000F"&gt;&lt;w:start w:val="1"/&gt;&lt;w:numFmt w:val="decimal"/&gt;&lt;w:lvlText w:val="%1."/&gt;&lt;w:lvlJc w:val="left"/&gt;&lt;w:pPr&gt;&lt;w:ind w:left="720" w:hanging="360"/&gt;&lt;/w:pPr&gt;&lt;w:rPr&gt;&lt;w:rFonts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w:abstractNumId="37" w15:restartNumberingAfterBreak="0"&gt;&lt;w:nsid w:val="38ED1306"/&gt;&lt;w:multiLevelType w:val="hybridMultilevel"/&gt;&lt;w:tmpl w:val="F744AAEA"/&gt;&lt;w:lvl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w:abstractNumId="38" w15:restartNumberingAfterBreak="0"&gt;&lt;w:nsid w:val="3C996FE3"/&gt;&lt;w:multiLevelType w:val="hybridMultilevel"/&gt;&lt;w:tmpl w:val="69AEA6A8"/&gt;&lt;w:lvl w:ilvl="0" w:tplc="0409000F"&gt;&lt;w:start w:val="1"/&gt;&lt;w:numFmt w:val="decimal"/&gt;&lt;w:lvlText w:val="%1."/&gt;&lt;w:lvlJc w:val="left"/&gt;&lt;w:pPr&gt;&lt;w:ind w:left="720" w:hanging="360"/&gt;&lt;/w:pPr&gt;&lt;/w:lvl&gt;&lt;w:lvl w:ilvl="1" w:tplc="04090019" w:tentative="1"&gt;&lt;w:start w:val="1"/&gt;&lt;w:numFmt w:val="lowerLetter"/&gt;&lt;w:lvlText w:val="%2."/&gt;&lt;w:lvlJc w:val="left"/&gt;&lt;w:pPr&gt;&lt;w:ind w:left="1440" w:hanging="360"/&gt;&lt;/w:pPr&gt;&lt;/w:lvl&gt;&lt;w:lvl w:ilvl="2" w:tplc="0409001B" w:tentative="1"&gt;&lt;w:start w:val="1"/&gt;&lt;w:numFmt w:val="lowerRoman"/&gt;&lt;w:lvlText w:val="%3."/&gt;&lt;w:lvlJc w:val="right"/&gt;&lt;w:pPr&gt;&lt;w:ind w:left="2160" w:hanging="180"/&gt;&lt;/w:pPr&gt;&lt;/w:lvl&gt;&lt;w:lvl w:ilvl="3" w:tplc="0409000F" w:tentative="1"&gt;&lt;w:start w:val="1"/&gt;&lt;w:numFmt w:val="decimal"/&gt;&lt;w:lvlText w:val="%4."/&gt;&lt;w:lvlJc w:val="left"/&gt;&lt;w:pPr&gt;&lt;w:ind w:left="2880" w:hanging="360"/&gt;&lt;/w:pPr&gt;&lt;/w:lvl&gt;&lt;w:lvl w:ilvl="4" w:tplc="04090019" w:tentative="1"&gt;&lt;w:start w:val="1"/&gt;&lt;w:numFmt w:val="lowerLetter"/&gt;&lt;w:lvlText w:val="%5."/&gt;&lt;w:lvlJc w:val="left"/&gt;&lt;w:pPr&gt;&lt;w:ind w:left="3600" w:hanging="360"/&gt;&lt;/w:pPr&gt;&lt;/w:lvl&gt;&lt;w:lvl w:ilvl="5" w:tplc="0409001B" w:tentative="1"&gt;&lt;w:start w:val="1"/&gt;&lt;w:numFmt w:val="lowerRoman"/&gt;&lt;w:lvlText w:val="%6."/&gt;&lt;w:lvlJc w:val="right"/&gt;&lt;w:pPr&gt;&lt;w:ind w:left="4320" w:hanging="180"/&gt;&lt;/w:pPr&gt;&lt;/w:lvl&gt;&lt;w:lvl w:ilvl="6" w:tplc="0409000F" w:tentative="1"&gt;&lt;w:start w:val="1"/&gt;&lt;w:numFmt w:val="decimal"/&gt;&lt;w:lvlText w:val="%7."/&gt;&lt;w:lvlJc w:val="left"/&gt;&lt;w:pPr&gt;&lt;w:ind w:left="5040" w:hanging="360"/&gt;&lt;/w:pPr&gt;&lt;/w:lvl&gt;&lt;w:lvl w:ilvl="7" w:tplc="04090019" w:tentative="1"&gt;&lt;w:start w:val="1"/&gt;&lt;w:numFmt w:val="lowerLetter"/&gt;&lt;w:lvlText w:val="%8."/&gt;&lt;w:lvlJc w:val="left"/&gt;&lt;w:pPr&gt;&lt;w:ind w:left="5760" w:hanging="360"/&gt;&lt;/w:pPr&gt;&lt;/w:lvl&gt;&lt;w:lvl w:ilvl="8" w:tplc="0409001B" w:tentative="1"&gt;&lt;w:start w:val="1"/&gt;&lt;w:numFmt w:val="lowerRoman"/&gt;&lt;w:lvlText w:val="%9."/&gt;&lt;w:lvlJc w:val="right"/&gt;&lt;w:pPr&gt;&lt;w:ind w:left="6480" w:hanging="180"/&gt;&lt;/w:pPr&gt;&lt;/w:lvl&gt;&lt;/w:abstractNum&gt;&lt;w:abstractNum w:abstractNumId="39" w15:restartNumberingAfterBreak="0"&gt;&lt;w:nsid w:val="3DD60B2B"/&gt;&lt;w:multiLevelType w:val="hybridMultilevel"/&gt;&lt;w:tmpl w:val="D45A00B8"/&gt;&lt;w:lvl w:ilvl="0" w:tplc="AFD4F7E6"&gt;&lt;w:numFmt w:val="bullet"/&gt;&lt;w:lvlText w:val=""/&gt;&lt;w:lvlJc w:val="left"/&gt;&lt;w:pPr&gt;&lt;w:ind w:left="720" w:hanging="360"/&gt;&lt;/w:pPr&gt;&lt;w:rPr&gt;&lt;w:rFonts w:ascii="Symbol" w:eastAsiaTheme="minorEastAsia" w:hAnsi="Symbol" w:cstheme="minorBidi"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w:abstractNumId="40" w15:restartNumberingAfterBreak="0"&gt;&lt;w:nsid w:val="40A07ED2"/&gt;&lt;w:multiLevelType w:val="multilevel"/&gt;&lt;w:tmpl w:val="B1C0B846"/&gt;&lt;w:styleLink w:val="Style1"/&gt;&lt;w:lvl w:ilvl="0"&gt;&lt;w:start w:val="1"/&gt;&lt;w:numFmt w:val="bullet"/&gt;&lt;w:pStyle w:val="ListBullet"/&gt;&lt;w:lvlText w:val=""/&gt;&lt;w:lvlJc w:val="left"/&gt;&lt;w:pPr&gt;&lt;w:tabs&gt;&lt;w:tab w:val="num" w:pos="720"/&gt;&lt;/w:tabs&gt;&lt;w:ind w:left="717" w:hanging="360"/&gt;&lt;/w:pPr&gt;&lt;w:rPr&gt;&lt;w:rFonts w:ascii="Symbol" w:hAnsi="Symbol" w:hint="default"/&gt;&lt;w:color w:val="008AC8"/&gt;&lt;w:sz w:val="24"/&gt;&lt;w:szCs w:val="20"/&gt;&lt;/w:rPr&gt;&lt;/w:lvl&gt;&lt;w:lvl w:ilvl="1"&gt;&lt;w:start w:val="1"/&gt;&lt;w:numFmt w:val="bullet"/&gt;&lt;w:lvlText w:val="o"/&gt;&lt;w:lvlJc w:val="left"/&gt;&lt;w:pPr&gt;&lt;w:tabs&gt;&lt;w:tab w:val="num" w:pos="1440"/&gt;&lt;/w:tabs&gt;&lt;w:ind w:left="1440" w:hanging="360"/&gt;&lt;/w:pPr&gt;&lt;w:rPr&gt;&lt;w:rFonts w:ascii="Segoe UI" w:hAnsi="Segoe UI" w:cs="Times New Roman" w:hint="default"/&gt;&lt;w:b w:val="0"/&gt;&lt;w:bCs w:val="0"/&gt;&lt;w:i w:val="0"/&gt;&lt;w:iCs w:val="0"/&gt;&lt;w:color w:val="5B9BD5" w:themeColor="accent1"/&gt;&lt;w:sz w:val="20"/&gt;&lt;w:szCs w:val="20"/&gt;&lt;/w:rPr&gt;&lt;/w:lvl&gt;&lt;w:lvl w:ilvl="2"&gt;&lt;w:start w:val="1"/&gt;&lt;w:numFmt w:val="bullet"/&gt;&lt;w:lvlText w:val=""/&gt;&lt;w:lvlJc w:val="left"/&gt;&lt;w:pPr&gt;&lt;w:tabs&gt;&lt;w:tab w:val="num" w:pos="2160"/&gt;&lt;/w:tabs&gt;&lt;w:ind w:left="2160" w:hanging="360"/&gt;&lt;/w:pPr&gt;&lt;w:rPr&gt;&lt;w:rFonts w:ascii="Wingdings" w:hAnsi="Wingdings" w:hint="default"/&gt;&lt;w:color w:val="5B9BD5" w:themeColor="accent1"/&gt;&lt;w:sz w:val="20"/&gt;&lt;w:szCs w:val="20"/&gt;&lt;/w:rPr&gt;&lt;/w:lvl&gt;&lt;w:lvl w:ilvl="3"&gt;&lt;w:start w:val="1"/&gt;&lt;w:numFmt w:val="bullet"/&gt;&lt;w:lvlText w:val=""/&gt;&lt;w:lvlJc w:val="left"/&gt;&lt;w:pPr&gt;&lt;w:tabs&gt;&lt;w:tab w:val="num" w:pos="2335"/&gt;&lt;/w:tabs&gt;&lt;w:ind w:left="1785" w:hanging="357"/&gt;&lt;/w:pPr&gt;&lt;w:rPr&gt;&lt;w:rFonts w:ascii="Symbol" w:hAnsi="Symbol" w:cs="Times New Roman" w:hint="default"/&gt;&lt;w:b w:val="0"/&gt;&lt;w:bCs w:val="0"/&gt;&lt;w:i w:val="0"/&gt;&lt;w:iCs w:val="0"/&gt;&lt;w:color w:val="5B9BD5" w:themeColor="accent1"/&gt;&lt;w:sz w:val="16"/&gt;&lt;w:szCs w:val="20"/&gt;&lt;/w:rPr&gt;&lt;/w:lvl&gt;&lt;w:lvl w:ilvl="4"&gt;&lt;w:start w:val="1"/&gt;&lt;w:numFmt w:val="lowerLetter"/&gt;&lt;w:lvlText w:val="(%5)"/&gt;&lt;w:lvlJc w:val="left"/&gt;&lt;w:pPr&gt;&lt;w:tabs&gt;&lt;w:tab w:val="num" w:pos="2692"/&gt;&lt;/w:tabs&gt;&lt;w:ind w:left="2142" w:hanging="357"/&gt;&lt;/w:pPr&gt;&lt;/w:lvl&gt;&lt;w:lvl w:ilvl="5"&gt;&lt;w:start w:val="1"/&gt;&lt;w:numFmt w:val="lowerRoman"/&gt;&lt;w:lvlText w:val="(%6)"/&gt;&lt;w:lvlJc w:val="left"/&gt;&lt;w:pPr&gt;&lt;w:tabs&gt;&lt;w:tab w:val="num" w:pos="3049"/&gt;&lt;/w:tabs&gt;&lt;w:ind w:left="2499" w:hanging="357"/&gt;&lt;/w:pPr&gt;&lt;/w:lvl&gt;&lt;w:lvl w:ilvl="6"&gt;&lt;w:start w:val="1"/&gt;&lt;w:numFmt w:val="decimal"/&gt;&lt;w:lvlText w:val="%7."/&gt;&lt;w:lvlJc w:val="left"/&gt;&lt;w:pPr&gt;&lt;w:tabs&gt;&lt;w:tab w:val="num" w:pos="3406"/&gt;&lt;/w:tabs&gt;&lt;w:ind w:left="2856" w:hanging="357"/&gt;&lt;/w:pPr&gt;&lt;/w:lvl&gt;&lt;w:lvl w:ilvl="7"&gt;&lt;w:start w:val="1"/&gt;&lt;w:numFmt w:val="lowerLetter"/&gt;&lt;w:lvlText w:val="%8."/&gt;&lt;w:lvlJc w:val="left"/&gt;&lt;w:pPr&gt;&lt;w:tabs&gt;&lt;w:tab w:val="num" w:pos="3763"/&gt;&lt;/w:tabs&gt;&lt;w:ind w:left="3213" w:hanging="357"/&gt;&lt;/w:pPr&gt;&lt;/w:lvl&gt;&lt;w:lvl w:ilvl="8"&gt;&lt;w:start w:val="1"/&gt;&lt;w:numFmt w:val="lowerRoman"/&gt;&lt;w:lvlText w:val="%9."/&gt;&lt;w:lvlJc w:val="left"/&gt;&lt;w:pPr&gt;&lt;w:tabs&gt;&lt;w:tab w:val="num" w:pos="4120"/&gt;&lt;/w:tabs&gt;&lt;w:ind w:left="3570" w:hanging="357"/&gt;&lt;/w:pPr&gt;&lt;/w:lvl&gt;&lt;/w:abstractNum&gt;&lt;w:abstractNum w:abstractNumId="41" w15:restartNumberingAfterBreak="0"&gt;&lt;w:nsid w:val="41436AC0"/&gt;&lt;w:multiLevelType w:val="hybridMultilevel"/&gt;&lt;w:tmpl w:val="1F0A31AE"/&gt;&lt;w:lvl w:ilvl="0" w:tplc="D8D28436"&gt;&lt;w:start w:val="1"/&gt;&lt;w:numFmt w:val="decimal"/&gt;&lt;w:pStyle w:val="Heading5Numbered"/&gt;&lt;w:lvlText w:val="%1.1.1.1.1"/&gt;&lt;w:lvlJc w:val="left"/&gt;&lt;w:pPr&gt;&lt;w:ind w:left="360" w:hanging="360"/&gt;&lt;/w:pPr&gt;&lt;w:rPr&gt;&lt;w:rFonts w:hint="default"/&gt;&lt;/w:rPr&gt;&lt;/w:lvl&gt;&lt;w:lvl w:ilvl="1" w:tplc="04090019" w:tentative="1"&gt;&lt;w:start w:val="1"/&gt;&lt;w:numFmt w:val="lowerLetter"/&gt;&lt;w:lvlText w:val="%2."/&gt;&lt;w:lvlJc w:val="left"/&gt;&lt;w:pPr&gt;&lt;w:ind w:left="1080" w:hanging="360"/&gt;&lt;/w:pPr&gt;&lt;/w:lvl&gt;&lt;w:lvl w:ilvl="2" w:tplc="0409001B" w:tentative="1"&gt;&lt;w:start w:val="1"/&gt;&lt;w:numFmt w:val="lowerRoman"/&gt;&lt;w:lvlText w:val="%3."/&gt;&lt;w:lvlJc w:val="right"/&gt;&lt;w:pPr&gt;&lt;w:ind w:left="1800" w:hanging="180"/&gt;&lt;/w:pPr&gt;&lt;/w:lvl&gt;&lt;w:lvl w:ilvl="3" w:tplc="0409000F" w:tentative="1"&gt;&lt;w:start w:val="1"/&gt;&lt;w:numFmt w:val="decimal"/&gt;&lt;w:lvlText w:val="%4."/&gt;&lt;w:lvlJc w:val="left"/&gt;&lt;w:pPr&gt;&lt;w:ind w:left="2520" w:hanging="360"/&gt;&lt;/w:pPr&gt;&lt;/w:lvl&gt;&lt;w:lvl w:ilvl="4" w:tplc="04090019" w:tentative="1"&gt;&lt;w:start w:val="1"/&gt;&lt;w:numFmt w:val="lowerLetter"/&gt;&lt;w:lvlText w:val="%5."/&gt;&lt;w:lvlJc w:val="left"/&gt;&lt;w:pPr&gt;&lt;w:ind w:left="3240" w:hanging="360"/&gt;&lt;/w:pPr&gt;&lt;/w:lvl&gt;&lt;w:lvl w:ilvl="5" w:tplc="0409001B" w:tentative="1"&gt;&lt;w:start w:val="1"/&gt;&lt;w:numFmt w:val="lowerRoman"/&gt;&lt;w:lvlText w:val="%6."/&gt;&lt;w:lvlJc w:val="right"/&gt;&lt;w:pPr&gt;&lt;w:ind w:left="3960" w:hanging="180"/&gt;&lt;/w:pPr&gt;&lt;/w:lvl&gt;&lt;w:lvl w:ilvl="6" w:tplc="0409000F" w:tentative="1"&gt;&lt;w:start w:val="1"/&gt;&lt;w:numFmt w:val="decimal"/&gt;&lt;w:lvlText w:val="%7."/&gt;&lt;w:lvlJc w:val="left"/&gt;&lt;w:pPr&gt;&lt;w:ind w:left="4680" w:hanging="360"/&gt;&lt;/w:pPr&gt;&lt;/w:lvl&gt;&lt;w:lvl w:ilvl="7" w:tplc="04090019" w:tentative="1"&gt;&lt;w:start w:val="1"/&gt;&lt;w:numFmt w:val="lowerLetter"/&gt;&lt;w:lvlText w:val="%8."/&gt;&lt;w:lvlJc w:val="left"/&gt;&lt;w:pPr&gt;&lt;w:ind w:left="5400" w:hanging="360"/&gt;&lt;/w:pPr&gt;&lt;/w:lvl&gt;&lt;w:lvl w:ilvl="8" w:tplc="0409001B" w:tentative="1"&gt;&lt;w:start w:val="1"/&gt;&lt;w:numFmt w:val="lowerRoman"/&gt;&lt;w:lvlText w:val="%9."/&gt;&lt;w:lvlJc w:val="right"/&gt;&lt;w:pPr&gt;&lt;w:ind w:left="6120" w:hanging="180"/&gt;&lt;/w:pPr&gt;&lt;/w:lvl&gt;&lt;/w:abstractNum&gt;&lt;w:abstractNum w:abstractNumId="42" w15:restartNumberingAfterBreak="0"&gt;&lt;w:nsid w:val="42422B5C"/&gt;&lt;w:multiLevelType w:val="multilevel"/&gt;&lt;w:tmpl w:val="772445B0"/&gt;&lt;w:lvl w:ilvl="0"&gt;&lt;w:start w:val="1"/&gt;&lt;w:numFmt w:val="bullet"/&gt;&lt;w:pStyle w:val="TableListBullet"/&gt;&lt;w:lvlText w:val=""/&gt;&lt;w:lvlJc w:val="left"/&gt;&lt;w:pPr&gt;&lt;w:ind w:left="360" w:hanging="360"/&gt;&lt;/w:pPr&gt;&lt;w:rPr&gt;&lt;w:rFonts w:ascii="Symbol" w:hAnsi="Symbol" w:hint="default"/&gt;&lt;w:b w:val="0"/&gt;&lt;w:bCs w:val="0"/&gt;&lt;w:i w:val="0"/&gt;&lt;w:iCs w:val="0"/&gt;&lt;w:color w:val="008AC8"/&gt;&lt;w:sz w:val="16"/&gt;&lt;w:szCs w:val="18"/&gt;&lt;/w:rPr&gt;&lt;/w:lvl&gt;&lt;w:lvl w:ilvl="1"&gt;&lt;w:start w:val="1"/&gt;&lt;w:numFmt w:val="bullet"/&gt;&lt;w:lvlText w:val=""/&gt;&lt;w:lvlJc w:val="left"/&gt;&lt;w:pPr&gt;&lt;w:tabs&gt;&lt;w:tab w:val="num" w:pos="908"/&gt;&lt;/w:tabs&gt;&lt;w:ind w:left="908" w:hanging="227"/&gt;&lt;/w:pPr&gt;&lt;w:rPr&gt;&lt;w:rFonts w:ascii="Symbol" w:eastAsia="Wingdings 2" w:hAnsi="Symbol" w:cs="Times New Roman" w:hint="default"/&gt;&lt;w:bCs w:val="0"/&gt;&lt;w:iCs w:val="0"/&gt;&lt;w:color w:val="5B9BD5" w:themeColor="accent1"/&gt;&lt;w:sz w:val="16"/&gt;&lt;w:szCs w:val="18"/&gt;&lt;/w:rPr&gt;&lt;/w:lvl&gt;&lt;w:lvl w:ilvl="2"&gt;&lt;w:start w:val="1"/&gt;&lt;w:numFmt w:val="bullet"/&gt;&lt;w:lvlText w:val=""/&gt;&lt;w:lvlJc w:val="left"/&gt;&lt;w:pPr&gt;&lt;w:tabs&gt;&lt;w:tab w:val="num" w:pos="1134"/&gt;&lt;/w:tabs&gt;&lt;w:ind w:left="1135" w:hanging="227"/&gt;&lt;/w:pPr&gt;&lt;w:rPr&gt;&lt;w:rFonts w:ascii="Symbol" w:eastAsia="Wingdings 2" w:hAnsi="Symbol" w:cs="Times New Roman" w:hint="default"/&gt;&lt;w:color w:val="5B9BD5" w:themeColor="accent1"/&gt;&lt;w:sz w:val="12"/&gt;&lt;w:szCs w:val="18"/&gt;&lt;/w:rPr&gt;&lt;/w:lvl&gt;&lt;w:lvl w:ilvl="3"&gt;&lt;w:start w:val="1"/&gt;&lt;w:numFmt w:val="bullet"/&gt;&lt;w:lvlText w:val=""/&gt;&lt;w:lvlJc w:val="left"/&gt;&lt;w:pPr&gt;&lt;w:tabs&gt;&lt;w:tab w:val="num" w:pos="1361"/&gt;&lt;/w:tabs&gt;&lt;w:ind w:left="1362" w:hanging="227"/&gt;&lt;/w:pPr&gt;&lt;w:rPr&gt;&lt;w:rFonts w:ascii="Symbol" w:eastAsia="Wingdings 2" w:hAnsi="Symbol" w:cs="Times New Roman" w:hint="default"/&gt;&lt;w:color w:val="808080"/&gt;&lt;w:sz w:val="12"/&gt;&lt;w:szCs w:val="18"/&gt;&lt;/w:rPr&gt;&lt;/w:lvl&gt;&lt;w:lvl w:ilvl="4"&gt;&lt;w:start w:val="1"/&gt;&lt;w:numFmt w:val="lowerLetter"/&gt;&lt;w:lvlText w:val="(%5)"/&gt;&lt;w:lvlJc w:val="left"/&gt;&lt;w:pPr&gt;&lt;w:tabs&gt;&lt;w:tab w:val="num" w:pos="2254"/&gt;&lt;/w:tabs&gt;&lt;w:ind w:left="1589" w:hanging="227"/&gt;&lt;/w:pPr&gt;&lt;w:rPr&gt;&lt;w:rFonts w:hint="default"/&gt;&lt;/w:rPr&gt;&lt;/w:lvl&gt;&lt;w:lvl w:ilvl="5"&gt;&lt;w:start w:val="1"/&gt;&lt;w:numFmt w:val="lowerRoman"/&gt;&lt;w:lvlText w:val="(%6)"/&gt;&lt;w:lvlJc w:val="left"/&gt;&lt;w:pPr&gt;&lt;w:tabs&gt;&lt;w:tab w:val="num" w:pos="2614"/&gt;&lt;/w:tabs&gt;&lt;w:ind w:left="1816" w:hanging="227"/&gt;&lt;/w:pPr&gt;&lt;w:rPr&gt;&lt;w:rFonts w:hint="default"/&gt;&lt;/w:rPr&gt;&lt;/w:lvl&gt;&lt;w:lvl w:ilvl="6"&gt;&lt;w:start w:val="1"/&gt;&lt;w:numFmt w:val="decimal"/&gt;&lt;w:lvlText w:val="%7."/&gt;&lt;w:lvlJc w:val="left"/&gt;&lt;w:pPr&gt;&lt;w:tabs&gt;&lt;w:tab w:val="num" w:pos="2974"/&gt;&lt;/w:tabs&gt;&lt;w:ind w:left="2043" w:hanging="227"/&gt;&lt;/w:pPr&gt;&lt;w:rPr&gt;&lt;w:rFonts w:hint="default"/&gt;&lt;/w:rPr&gt;&lt;/w:lvl&gt;&lt;w:lvl w:ilvl="7"&gt;&lt;w:start w:val="1"/&gt;&lt;w:numFmt w:val="lowerLetter"/&gt;&lt;w:lvlText w:val="%8."/&gt;&lt;w:lvlJc w:val="left"/&gt;&lt;w:pPr&gt;&lt;w:tabs&gt;&lt;w:tab w:val="num" w:pos="3334"/&gt;&lt;/w:tabs&gt;&lt;w:ind w:left="2270" w:hanging="227"/&gt;&lt;/w:pPr&gt;&lt;w:rPr&gt;&lt;w:rFonts w:hint="default"/&gt;&lt;/w:rPr&gt;&lt;/w:lvl&gt;&lt;w:lvl w:ilvl="8"&gt;&lt;w:start w:val="1"/&gt;&lt;w:numFmt w:val="lowerRoman"/&gt;&lt;w:lvlText w:val="%9."/&gt;&lt;w:lvlJc w:val="left"/&gt;&lt;w:pPr&gt;&lt;w:tabs&gt;&lt;w:tab w:val="num" w:pos="3694"/&gt;&lt;/w:tabs&gt;&lt;w:ind w:left="2497" w:hanging="227"/&gt;&lt;/w:pPr&gt;&lt;w:rPr&gt;&lt;w:rFonts w:hint="default"/&gt;&lt;/w:rPr&gt;&lt;/w:lvl&gt;&lt;/w:abstractNum&gt;&lt;w:abstractNum w:abstractNumId="43" w15:restartNumberingAfterBreak="0"&gt;&lt;w:nsid w:val="483438CC"/&gt;&lt;w:multiLevelType w:val="hybridMultilevel"/&gt;&lt;w:tmpl w:val="33EAE3C8"/&gt;&lt;w:lvl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w:abstractNumId="44" w15:restartNumberingAfterBreak="0"&gt;&lt;w:nsid w:val="491E43C0"/&gt;&lt;w:multiLevelType w:val="hybridMultilevel"/&gt;&lt;w:tmpl w:val="BD2EFE8E"/&gt;&lt;w:lvl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w:abstractNumId="45" w15:restartNumberingAfterBreak="0"&gt;&lt;w:nsid w:val="49B73B57"/&gt;&lt;w:multiLevelType w:val="hybridMultilevel"/&gt;&lt;w:tmpl w:val="603A1266"/&gt;&lt;w:lvl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w:abstractNumId="46" w15:restartNumberingAfterBreak="0"&gt;&lt;w:nsid w:val="4A821F3D"/&gt;&lt;w:multiLevelType w:val="hybridMultilevel"/&gt;&lt;w:tmpl w:val="3F3A00D8"/&gt;&lt;w:lvl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w:tplc="08090003"&gt;&lt;w:start w:val="1"/&gt;&lt;w:numFmt w:val="bullet"/&gt;&lt;w:lvlText w:val="o"/&gt;&lt;w:lvlJc w:val="left"/&gt;&lt;w:pPr&gt;&lt;w:ind w:left="1440" w:hanging="360"/&gt;&lt;/w:pPr&gt;&lt;w:rPr&gt;&lt;w:rFonts w:ascii="Courier New" w:hAnsi="Courier New" w:cs="Courier New" w:hint="default"/&gt;&lt;/w:rPr&gt;&lt;/w:lvl&gt;&lt;w:lvl w:ilvl="2" w:tplc="08090005"&gt;&lt;w:start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w:abstractNumId="47" w15:restartNumberingAfterBreak="0"&gt;&lt;w:nsid w:val="56AA6D52"/&gt;&lt;w:multiLevelType w:val="hybridMultilevel"/&gt;&lt;w:tmpl w:val="7FCAE644"/&gt;&lt;w:lvl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w:abstractNumId="48" w15:restartNumberingAfterBreak="0"&gt;&lt;w:nsid w:val="59457738"/&gt;&lt;w:multiLevelType w:val="hybridMultilevel"/&gt;&lt;w:tmpl w:val="D136A462"/&gt;&lt;w:lvl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w:abstractNumId="49" w15:restartNumberingAfterBreak="0"&gt;&lt;w:nsid w:val="5C043ECC"/&gt;&lt;w:multiLevelType w:val="multilevel"/&gt;&lt;w:tmpl w:val="B1C0B846"/&gt;&lt;w:numStyleLink w:val="Style1"/&gt;&lt;/w:abstractNum&gt;&lt;w:abstractNum w:abstractNumId="50" w15:restartNumberingAfterBreak="0"&gt;&lt;w:nsid w:val="5D8A2F24"/&gt;&lt;w:multiLevelType w:val="hybridMultilevel"/&gt;&lt;w:tmpl w:val="8B34B2E8"/&gt;&lt;w:lvl w:ilvl="0" w:tplc="0809000F"&gt;&lt;w:start w:val="1"/&gt;&lt;w:numFmt w:val="decimal"/&gt;&lt;w:lvlText w:val="%1."/&gt;&lt;w:lvlJc w:val="left"/&gt;&lt;w:pPr&gt;&lt;w:ind w:left="720" w:hanging="360"/&gt;&lt;/w:pPr&gt;&lt;/w:lvl&gt;&lt;w:lvl w:ilvl="1" w:tplc="08090019"&gt;&lt;w:start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w:hanging="180"/&gt;&lt;/w:pPr&gt;&lt;/w:lvl&gt;&lt;/w:abstractNum&gt;&lt;w:abstractNum w:abstractNumId="51" w15:restartNumberingAfterBreak="0"&gt;&lt;w:nsid w:val="5E3C7FDA"/&gt;&lt;w:multiLevelType w:val="hybridMultilevel"/&gt;&lt;w:tmpl w:val="479C7D62"/&gt;&lt;w:lvl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w:abstractNumId="52" w15:restartNumberingAfterBreak="0"&gt;&lt;w:nsid w:val="607E10A6"/&gt;&lt;w:multiLevelType w:val="hybridMultilevel"/&gt;&lt;w:tmpl w:val="CA9EB212"/&gt;&lt;w:lvl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w:abstractNumId="53" w15:restartNumberingAfterBreak="0"&gt;&lt;w:nsid w:val="60DF2566"/&gt;&lt;w:multiLevelType w:val="hybridMultilevel"/&gt;&lt;w:tmpl w:val="78AA9908"/&gt;&lt;w:lvl w:ilvl="0" w:tplc="AC9E93B2"&gt;&lt;w:numFmt w:val="bullet"/&gt;&lt;w:lvlText w:val="-"/&gt;&lt;w:lvlJc w:val="left"/&gt;&lt;w:pPr&gt;&lt;w:ind w:left="720" w:hanging="360"/&gt;&lt;/w:pPr&gt;&lt;w:rPr&gt;&lt;w:rFonts w:ascii="Segoe UI" w:eastAsiaTheme="minorEastAsia" w:hAnsi="Segoe UI" w:cs="Segoe UI"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w:abstractNumId="54" w15:restartNumberingAfterBreak="0"&gt;&lt;w:nsid w:val="69F53201"/&gt;&lt;w:multiLevelType w:val="multilevel"/&gt;&lt;w:tmpl w:val="B7A0F0C0"/&gt;&lt;w:styleLink w:val="NumberedList"/&gt;&lt;w:lvl w:ilvl="0"&gt;&lt;w:start w:val="1"/&gt;&lt;w:numFmt w:val="decimal"/&gt;&lt;w:lvlText w:val="%1."/&gt;&lt;w:lvlJc w:val="left"/&gt;&lt;w:pPr&gt;&lt;w:tabs&gt;&lt;w:tab w:val="num" w:pos="720"/&gt;&lt;/w:tabs&gt;&lt;w:ind w:left="720" w:hanging="360"/&gt;&lt;/w:pPr&gt;&lt;w:rPr&gt;&lt;w:rFonts w:ascii="Segoe UI" w:hAnsi="Segoe UI" w:cs="Segoe"/&gt;&lt;w:color w:val="008AC8"/&gt;&lt;w:sz w:val="22"/&gt;&lt;w:szCs w:val="20"/&gt;&lt;/w:rPr&gt;&lt;/w:lvl&gt;&lt;w:lvl w:ilvl="1"&gt;&lt;w:start w:val="1"/&gt;&lt;w:numFmt w:val="lowerLetter"/&gt;&lt;w:lvlText w:val="%2."/&gt;&lt;w:lvlJc w:val="left"/&gt;&lt;w:pPr&gt;&lt;w:tabs&gt;&lt;w:tab w:val="num" w:pos="1440"/&gt;&lt;/w:tabs&gt;&lt;w:ind w:left="1440" w:hanging="360"/&gt;&lt;/w:pPr&gt;&lt;w:rPr&gt;&lt;w:rFonts w:ascii="Segoe UI" w:hAnsi="Segoe UI"/&gt;&lt;w:color w:val="008AC8"/&gt;&lt;w:sz w:val="20"/&gt;&lt;w:szCs w:val="20"/&gt;&lt;/w:rPr&gt;&lt;/w:lvl&gt;&lt;w:lvl w:ilvl="2"&gt;&lt;w:start w:val="1"/&gt;&lt;w:numFmt w:val="lowerRoman"/&gt;&lt;w:lvlText w:val="%3."/&gt;&lt;w:lvlJc w:val="left"/&gt;&lt;w:pPr&gt;&lt;w:tabs&gt;&lt;w:tab w:val="num" w:pos="2160"/&gt;&lt;/w:tabs&gt;&lt;w:ind w:left="2160" w:hanging="360"/&gt;&lt;/w:pPr&gt;&lt;w:rPr&gt;&lt;w:rFonts w:ascii="Segoe UI" w:hAnsi="Segoe UI"/&gt;&lt;w:color w:val="008AC8"/&gt;&lt;w:sz w:val="20"/&gt;&lt;w:szCs w:val="20"/&gt;&lt;/w:rPr&gt;&lt;/w:lvl&gt;&lt;w:lvl w:ilvl="3"&gt;&lt;w:start w:val="1"/&gt;&lt;w:numFmt w:val="decimal"/&gt;&lt;w:lvlText w:val="(%4)"/&gt;&lt;w:lvlJc w:val="left"/&gt;&lt;w:pPr&gt;&lt;w:tabs&gt;&lt;w:tab w:val="num" w:pos="2880"/&gt;&lt;/w:tabs&gt;&lt;w:ind w:left="2880" w:hanging="360"/&gt;&lt;/w:pPr&gt;&lt;w:rPr&gt;&lt;w:rFonts w:hint="default"/&gt;&lt;/w:rPr&gt;&lt;/w:lvl&gt;&lt;w:lvl w:ilvl="4"&gt;&lt;w:start w:val="1"/&gt;&lt;w:numFmt w:val="lowerLetter"/&gt;&lt;w:lvlText w:val="(%5)"/&gt;&lt;w:lvlJc w:val="left"/&gt;&lt;w:pPr&gt;&lt;w:tabs&gt;&lt;w:tab w:val="num" w:pos="3600"/&gt;&lt;/w:tabs&gt;&lt;w:ind w:left="3600" w:hanging="360"/&gt;&lt;/w:pPr&gt;&lt;w:rPr&gt;&lt;w:rFonts w:hint="default"/&gt;&lt;/w:rPr&gt;&lt;/w:lvl&gt;&lt;w:lvl w:ilvl="5"&gt;&lt;w:start w:val="1"/&gt;&lt;w:numFmt w:val="lowerRoman"/&gt;&lt;w:lvlText w:val="(%6)"/&gt;&lt;w:lvlJc w:val="left"/&gt;&lt;w:pPr&gt;&lt;w:tabs&gt;&lt;w:tab w:val="num" w:pos="4320"/&gt;&lt;/w:tabs&gt;&lt;w:ind w:left="4320" w:hanging="360"/&gt;&lt;/w:pPr&gt;&lt;w:rPr&gt;&lt;w:rFonts w:hint="default"/&gt;&lt;/w:rPr&gt;&lt;/w:lvl&gt;&lt;w:lvl w:ilvl="6"&gt;&lt;w:start w:val="1"/&gt;&lt;w:numFmt w:val="decimal"/&gt;&lt;w:lvlText w:val="%7."/&gt;&lt;w:lvlJc w:val="left"/&gt;&lt;w:pPr&gt;&lt;w:tabs&gt;&lt;w:tab w:val="num" w:pos="5040"/&gt;&lt;/w:tabs&gt;&lt;w:ind w:left="5040" w:hanging="360"/&gt;&lt;/w:pPr&gt;&lt;w:rPr&gt;&lt;w:rFonts w:hint="default"/&gt;&lt;/w:rPr&gt;&lt;/w:lvl&gt;&lt;w:lvl w:ilvl="7"&gt;&lt;w:start w:val="1"/&gt;&lt;w:numFmt w:val="lowerLetter"/&gt;&lt;w:lvlText w:val="%8."/&gt;&lt;w:lvlJc w:val="left"/&gt;&lt;w:pPr&gt;&lt;w:tabs&gt;&lt;w:tab w:val="num" w:pos="5760"/&gt;&lt;/w:tabs&gt;&lt;w:ind w:left="5760" w:hanging="360"/&gt;&lt;/w:pPr&gt;&lt;w:rPr&gt;&lt;w:rFonts w:hint="default"/&gt;&lt;/w:rPr&gt;&lt;/w:lvl&gt;&lt;w:lvl w:ilvl="8"&gt;&lt;w:start w:val="1"/&gt;&lt;w:numFmt w:val="lowerRoman"/&gt;&lt;w:lvlText w:val="%9."/&gt;&lt;w:lvlJc w:val="left"/&gt;&lt;w:pPr&gt;&lt;w:tabs&gt;&lt;w:tab w:val="num" w:pos="6480"/&gt;&lt;/w:tabs&gt;&lt;w:ind w:left="6480" w:hanging="360"/&gt;&lt;/w:pPr&gt;&lt;w:rPr&gt;&lt;w:rFonts w:hint="default"/&gt;&lt;/w:rPr&gt;&lt;/w:lvl&gt;&lt;/w:abstractNum&gt;&lt;w:abstractNum w:abstractNumId="55" w15:restartNumberingAfterBreak="0"&gt;&lt;w:nsid w:val="6B322875"/&gt;&lt;w:multiLevelType w:val="hybridMultilevel"/&gt;&lt;w:tmpl w:val="AC32A5C2"/&gt;&lt;w:lvl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w:tplc="08090003"&gt;&lt;w:start w:val="1"/&gt;&lt;w:numFmt w:val="bullet"/&gt;&lt;w:lvlText w:val="o"/&gt;&lt;w:lvlJc w:val="left"/&gt;&lt;w:pPr&gt;&lt;w:ind w:left="1440" w:hanging="360"/&gt;&lt;/w:pPr&gt;&lt;w:rPr&gt;&lt;w:rFonts w:ascii="Courier New" w:hAnsi="Courier New" w:cs="Courier New" w:hint="default"/&gt;&lt;/w:rPr&gt;&lt;/w:lvl&gt;&lt;w:lvl w:ilvl="2" w:tplc="08090005"&gt;&lt;w:start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w:abstractNumId="56" w15:restartNumberingAfterBreak="0"&gt;&lt;w:nsid w:val="6DB22422"/&gt;&lt;w:multiLevelType w:val="multilevel"/&gt;&lt;w:tmpl w:val="9228A626"/&gt;&lt;w:styleLink w:val="Checklist"/&gt;&lt;w:lvl w:ilvl="0"&gt;&lt;w:start w:val="1"/&gt;&lt;w:numFmt w:val="bullet"/&gt;&lt;w:pStyle w:val="CheckList0"/&gt;&lt;w:lvlText w:val=""/&gt;&lt;w:lvlJc w:val="left"/&gt;&lt;w:pPr&gt;&lt;w:tabs&gt;&lt;w:tab w:val="num" w:pos="720"/&gt;&lt;/w:tabs&gt;&lt;w:ind w:left="720" w:hanging="360"/&gt;&lt;/w:pPr&gt;&lt;w:rPr&gt;&lt;w:rFonts w:ascii="Wingdings" w:hAnsi="Wingdings" w:hint="default"/&gt;&lt;w:color w:val="5B9BD5" w:themeColor="accent1"/&gt;&lt;w:position w:val="-6"/&gt;&lt;w:sz w:val="24"/&gt;&lt;w:szCs w:val="28"/&gt;&lt;/w:rPr&gt;&lt;/w:lvl&gt;&lt;w:lvl w:ilvl="1"&gt;&lt;w:start w:val="1"/&gt;&lt;w:numFmt w:val="bullet"/&gt;&lt;w:lvlText w:val=""/&gt;&lt;w:lvlJc w:val="left"/&gt;&lt;w:pPr&gt;&lt;w:tabs&gt;&lt;w:tab w:val="num" w:pos="720"/&gt;&lt;/w:tabs&gt;&lt;w:ind w:left="720" w:hanging="360"/&gt;&lt;/w:pPr&gt;&lt;w:rPr&gt;&lt;w:rFonts w:ascii="Wingdings" w:hAnsi="Wingdings" w:cs="Times New Roman" w:hint="default"/&gt;&lt;w:color w:val="5B9BD5" w:themeColor="accent1"/&gt;&lt;w:position w:val="-6"/&gt;&lt;w:sz w:val="36"/&gt;&lt;w:szCs w:val="28"/&gt;&lt;/w:rPr&gt;&lt;/w:lvl&gt;&lt;w:lvl w:ilvl="2"&gt;&lt;w:start w:val="1"/&gt;&lt;w:numFmt w:val="bullet"/&gt;&lt;w:lvlText w:val=""/&gt;&lt;w:lvlJc w:val="left"/&gt;&lt;w:pPr&gt;&lt;w:tabs&gt;&lt;w:tab w:val="num" w:pos="1080"/&gt;&lt;/w:tabs&gt;&lt;w:ind w:left="1080" w:hanging="360"/&gt;&lt;/w:pPr&gt;&lt;w:rPr&gt;&lt;w:rFonts w:ascii="Wingdings" w:hAnsi="Wingdings" w:cs="Times New Roman" w:hint="default"/&gt;&lt;w:color w:val="5B9BD5" w:themeColor="accent1"/&gt;&lt;w:position w:val="-6"/&gt;&lt;w:sz w:val="36"/&gt;&lt;w:szCs w:val="28"/&gt;&lt;/w:rPr&gt;&lt;/w:lvl&gt;&lt;w:lvl w:ilvl="3"&gt;&lt;w:start w:val="1"/&gt;&lt;w:numFmt w:val="decimal"/&gt;&lt;w:lvlText w:val="(%4)"/&gt;&lt;w:lvlJc w:val="left"/&gt;&lt;w:pPr&gt;&lt;w:tabs&gt;&lt;w:tab w:val="num" w:pos="1440"/&gt;&lt;/w:tabs&gt;&lt;w:ind w:left="1440" w:hanging="360"/&gt;&lt;/w:pPr&gt;&lt;w:rPr&gt;&lt;w:rFonts w:hint="default"/&gt;&lt;/w:rPr&gt;&lt;/w:lvl&gt;&lt;w:lvl w:ilvl="4"&gt;&lt;w:start w:val="1"/&gt;&lt;w:numFmt w:val="lowerLetter"/&gt;&lt;w:lvlText w:val="(%5)"/&gt;&lt;w:lvlJc w:val="left"/&gt;&lt;w:pPr&gt;&lt;w:tabs&gt;&lt;w:tab w:val="num" w:pos="1800"/&gt;&lt;/w:tabs&gt;&lt;w:ind w:left="1800" w:hanging="360"/&gt;&lt;/w:pPr&gt;&lt;w:rPr&gt;&lt;w:rFonts w:hint="default"/&gt;&lt;/w:rPr&gt;&lt;/w:lvl&gt;&lt;w:lvl w:ilvl="5"&gt;&lt;w:start w:val="1"/&gt;&lt;w:numFmt w:val="lowerRoman"/&gt;&lt;w:lvlText w:val="(%6)"/&gt;&lt;w:lvlJc w:val="left"/&gt;&lt;w:pPr&gt;&lt;w:tabs&gt;&lt;w:tab w:val="num" w:pos="2160"/&gt;&lt;/w:tabs&gt;&lt;w:ind w:left="2160" w:hanging="360"/&gt;&lt;/w:pPr&gt;&lt;w:rPr&gt;&lt;w:rFonts w:hint="default"/&gt;&lt;/w:rPr&gt;&lt;/w:lvl&gt;&lt;w:lvl w:ilvl="6"&gt;&lt;w:start w:val="1"/&gt;&lt;w:numFmt w:val="decimal"/&gt;&lt;w:lvlText w:val="%7."/&gt;&lt;w:lvlJc w:val="left"/&gt;&lt;w:pPr&gt;&lt;w:tabs&gt;&lt;w:tab w:val="num" w:pos="2520"/&gt;&lt;/w:tabs&gt;&lt;w:ind w:left="2520" w:hanging="360"/&gt;&lt;/w:pPr&gt;&lt;w:rPr&gt;&lt;w:rFonts w:hint="default"/&gt;&lt;/w:rPr&gt;&lt;/w:lvl&gt;&lt;w:lvl w:ilvl="7"&gt;&lt;w:start w:val="1"/&gt;&lt;w:numFmt w:val="lowerLetter"/&gt;&lt;w:lvlText w:val="%8."/&gt;&lt;w:lvlJc w:val="left"/&gt;&lt;w:pPr&gt;&lt;w:tabs&gt;&lt;w:tab w:val="num" w:pos="2880"/&gt;&lt;/w:tabs&gt;&lt;w:ind w:left="2880" w:hanging="360"/&gt;&lt;/w:pPr&gt;&lt;w:rPr&gt;&lt;w:rFonts w:hint="default"/&gt;&lt;/w:rPr&gt;&lt;/w:lvl&gt;&lt;w:lvl w:ilvl="8"&gt;&lt;w:start w:val="1"/&gt;&lt;w:numFmt w:val="lowerRoman"/&gt;&lt;w:lvlText w:val="%9."/&gt;&lt;w:lvlJc w:val="left"/&gt;&lt;w:pPr&gt;&lt;w:tabs&gt;&lt;w:tab w:val="num" w:pos="3240"/&gt;&lt;/w:tabs&gt;&lt;w:ind w:left="3240" w:hanging="360"/&gt;&lt;/w:pPr&gt;&lt;w:rPr&gt;&lt;w:rFonts w:hint="default"/&gt;&lt;/w:rPr&gt;&lt;/w:lvl&gt;&lt;/w:abstractNum&gt;&lt;w:abstractNum w:abstractNumId="57" w15:restartNumberingAfterBreak="0"&gt;&lt;w:nsid w:val="71A0612C"/&gt;&lt;w:multiLevelType w:val="hybridMultilevel"/&gt;&lt;w:tmpl w:val="348C3854"/&gt;&lt;w:lvl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w:abstractNumId="58" w15:restartNumberingAfterBreak="0"&gt;&lt;w:nsid w:val="78720E03"/&gt;&lt;w:multiLevelType w:val="hybridMultilevel"/&gt;&lt;w:tmpl w:val="8390A724"/&gt;&lt;w:lvl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w:abstractNumId="59" w15:restartNumberingAfterBreak="0"&gt;&lt;w:nsid w:val="7B887551"/&gt;&lt;w:multiLevelType w:val="hybridMultilevel"/&gt;&lt;w:tmpl w:val="FAFA019E"/&gt;&lt;w:lvl w:ilvl="0" w:tplc="B60EB526"&gt;&lt;w:start w:val="1"/&gt;&lt;w:numFmt w:val="bullet"/&gt;&lt;w:lvlText w:val=""/&gt;&lt;w:lvlJc w:val="left"/&gt;&lt;w:pPr&gt;&lt;w:ind w:left="720" w:hanging="360"/&gt;&lt;/w:pPr&gt;&lt;w:rPr&gt;&lt;w:rFonts w:ascii="Symbol" w:hAnsi="Symbol" w:hint="default"/&gt;&lt;w:color w:val="8496B0" w:themeColor="text2" w:themeTint="99"/&gt;&lt;w:sz w:val="24"/&gt;&lt;w:szCs w:val="20"/&gt;&lt;/w:rPr&gt;&lt;/w:lvl&gt;&lt;w:lvl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w:abstractNumId="60" w15:restartNumberingAfterBreak="0"&gt;&lt;w:nsid w:val="7D947057"/&gt;&lt;w:multiLevelType w:val="hybridMultilevel"/&gt;&lt;w:tmpl w:val="1DDE56F8"/&gt;&lt;w:lvl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w:abstractNumId="61" w15:restartNumberingAfterBreak="0"&gt;&lt;w:nsid w:val="7F1B7266"/&gt;&lt;w:multiLevelType w:val="hybridMultilevel"/&gt;&lt;w:tmpl w:val="E3F4C39E"/&gt;&lt;w:lvl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w:val="15"/&gt;&lt;/w:num&gt;&lt;w:num w:numId="2"&gt;&lt;w:abstractNumId w:val="42"/&gt;&lt;/w:num&gt;&lt;w:num w:numId="3"&gt;&lt;w:abstractNumId w:val="56"/&gt;&lt;/w:num&gt;&lt;w:num w:numId="4"&gt;&lt;w:abstractNumId w:val="49"/&gt;&lt;/w:num&gt;&lt;w:num w:numId="5"&gt;&lt;w:abstractNumId w:val="40"/&gt;&lt;/w:num&gt;&lt;w:num w:numId="6"&gt;&lt;w:abstractNumId w:val="54"/&gt;&lt;/w:num&gt;&lt;w:num w:numId="7"&gt;&lt;w:abstractNumId w:val="33"/&gt;&lt;/w:num&gt;&lt;w:num w:numId="8"&gt;&lt;w:abstractNumId w:val="25"/&gt;&lt;/w:num&gt;&lt;w:num w:numId="9"&gt;&lt;w:abstractNumId w:val="12"/&gt;&lt;/w:num&gt;&lt;w:num w:numId="10"&gt;&lt;w:abstractNumId w:val="11"/&gt;&lt;/w:num&gt;&lt;w:num w:numId="11"&gt;&lt;w:abstractNumId w:val="41"/&gt;&lt;/w:num&gt;&lt;w:num w:numId="12"&gt;&lt;w:abstractNumId w:val="6"/&gt;&lt;/w:num&gt;&lt;w:num w:numId="13"&gt;&lt;w:abstractNumId w:val="5"/&gt;&lt;/w:num&gt;&lt;w:num w:numId="14"&gt;&lt;w:abstractNumId w:val="4"/&gt;&lt;/w:num&gt;&lt;w:num w:numId="15"&gt;&lt;w:abstractNumId w:val="3"/&gt;&lt;/w:num&gt;&lt;w:num w:numId="16"&gt;&lt;w:abstractNumId w:val="7"/&gt;&lt;/w:num&gt;&lt;w:num w:numId="17"&gt;&lt;w:abstractNumId w:val="2"/&gt;&lt;/w:num&gt;&lt;w:num w:numId="18"&gt;&lt;w:abstractNumId w:val="1"/&gt;&lt;/w:num&gt;&lt;w:num w:numId="19"&gt;&lt;w:abstractNumId w:val="0"/&gt;&lt;/w:num&gt;&lt;w:num w:numId="20"&gt;&lt;w:abstractNumId w:val="24"/&gt;&lt;/w:num&gt;&lt;w:num w:numId="21"&gt;&lt;w:abstractNumId w:val="39"/&gt;&lt;/w:num&gt;&lt;w:num w:numId="22"&gt;&lt;w:abstractNumId w:val="52"/&gt;&lt;/w:num&gt;&lt;w:num w:numId="23"&gt;&lt;w:abstractNumId w:val="50"/&gt;&lt;/w:num&gt;&lt;w:num w:numId="24"&gt;&lt;w:abstractNumId w:val="48"/&gt;&lt;/w:num&gt;&lt;w:num w:numId="25"&gt;&lt;w:abstractNumId w:val="45"/&gt;&lt;/w:num&gt;&lt;w:num w:numId="26"&gt;&lt;w:abstractNumId w:val="57"/&gt;&lt;/w:num&gt;&lt;w:num w:numId="27"&gt;&lt;w:abstractNumId w:val="31"/&gt;&lt;/w:num&gt;&lt;w:num w:numId="28"&gt;&lt;w:abstractNumId w:val="37"/&gt;&lt;/w:num&gt;&lt;w:num w:numId="29"&gt;&lt;w:abstractNumId w:val="9"/&gt;&lt;/w:num&gt;&lt;w:num w:numId="30"&gt;&lt;w:abstractNumId w:val="58"/&gt;&lt;/w:num&gt;&lt;w:num w:numId="31"&gt;&lt;w:abstractNumId w:val="34"/&gt;&lt;/w:num&gt;&lt;w:num w:numId="32"&gt;&lt;w:abstractNumId w:val="27"/&gt;&lt;/w:num&gt;&lt;w:num w:numId="33"&gt;&lt;w:abstractNumId w:val="30"/&gt;&lt;/w:num&gt;&lt;w:num w:numId="34"&gt;&lt;w:abstractNumId w:val="20"/&gt;&lt;/w:num&gt;&lt;w:num w:numId="35"&gt;&lt;w:abstractNumId w:val="23"/&gt;&lt;/w:num&gt;&lt;w:num w:numId="36"&gt;&lt;w:abstractNumId w:val="46"/&gt;&lt;/w:num&gt;&lt;w:num w:numId="37"&gt;&lt;w:abstractNumId w:val="32"/&gt;&lt;/w:num&gt;&lt;w:num w:numId="38"&gt;&lt;w:abstractNumId w:val="10"/&gt;&lt;/w:num&gt;&lt;w:num w:numId="39"&gt;&lt;w:abstractNumId w:val="26"/&gt;&lt;/w:num&gt;&lt;w:num w:numId="40"&gt;&lt;w:abstractNumId w:val="43"/&gt;&lt;/w:num&gt;&lt;w:num w:numId="41"&gt;&lt;w:abstractNumId w:val="60"/&gt;&lt;/w:num&gt;&lt;w:num w:numId="42"&gt;&lt;w:abstractNumId w:val="21"/&gt;&lt;/w:num&gt;&lt;w:num w:numId="43"&gt;&lt;w:abstractNumId w:val="19"/&gt;&lt;/w:num&gt;&lt;w:num w:numId="44"&gt;&lt;w:abstractNumId w:val="55"/&gt;&lt;/w:num&gt;&lt;w:num w:numId="45"&gt;&lt;w:abstractNumId w:val="35"/&gt;&lt;/w:num&gt;&lt;w:num w:numId="46"&gt;&lt;w:abstractNumId w:val="8"/&gt;&lt;/w:num&gt;&lt;w:num w:numId="47"&gt;&lt;w:abstractNumId w:val="59"/&gt;&lt;/w:num&gt;&lt;w:num w:numId="48"&gt;&lt;w:abstractNumId w:val="51"/&gt;&lt;/w:num&gt;&lt;w:num w:numId="49"&gt;&lt;w:abstractNumId w:val="44"/&gt;&lt;/w:num&gt;&lt;w:num w:numId="50"&gt;&lt;w:abstractNumId w:val="38"/&gt;&lt;/w:num&gt;&lt;w:num w:numId="51"&gt;&lt;w:abstractNumId w:val="47"/&gt;&lt;/w:num&gt;&lt;w:num w:numId="52"&gt;&lt;w:abstractNumId w:val="53"/&gt;&lt;/w:num&gt;&lt;w:num w:numId="53"&gt;&lt;w:abstractNumId w:val="29"/&gt;&lt;/w:num&gt;&lt;w:num w:numId="54"&gt;&lt;w:abstractNumId w:val="14"/&gt;&lt;/w:num&gt;&lt;w:num w:numId="55"&gt;&lt;w:abstractNumId w:val="36"/&gt;&lt;/w:num&gt;&lt;w:num w:numId="56"&gt;&lt;w:abstractNumId w:val="13"/&gt;&lt;/w:num&gt;&lt;w:num w:numId="57"&gt;&lt;w:abstractNumId w:val="17"/&gt;&lt;/w:num&gt;&lt;w:num w:numId="58"&gt;&lt;w:abstractNumId w:val="22"/&gt;&lt;/w:num&gt;&lt;w:num w:numId="59"&gt;&lt;w:abstractNumId w:val="16"/&gt;&lt;/w:num&gt;&lt;w:num w:numId="60"&gt;&lt;w:abstractNumId w:val="18"/&gt;&lt;/w:num&gt;&lt;w:num w:numId="61"&gt;&lt;w:abstractNumId w:val="28"/&gt;&lt;/w:num&gt;&lt;w:num w:numId="62"&gt;&lt;w:abstractNumId w:val="61"/&gt;&lt;/w:num&gt;&lt;w:numIdMacAtCleanup w:val="55"/&gt;&lt;/w:numbering&gt;&lt;/pkg:xmlData&gt;&lt;/pkg:part&gt;&lt;/pkg:package&gt;
</filename>
  <templateversion/>
</root>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16BC5A-8631-4846-A91D-61D9784B25D1}">
  <ds:schemaRefs>
    <ds:schemaRef ds:uri="http://schemas.openxmlformats.org/officeDocument/2006/bibliography"/>
  </ds:schemaRefs>
</ds:datastoreItem>
</file>

<file path=customXml/itemProps2.xml><?xml version="1.0" encoding="utf-8"?>
<ds:datastoreItem xmlns:ds="http://schemas.openxmlformats.org/officeDocument/2006/customXml" ds:itemID="{48953FBE-778F-401D-8F82-5EB2725D55C8}">
  <ds:schemaRefs>
    <ds:schemaRef ds:uri="http://schemas.microsoft.com/sharepoint/events"/>
  </ds:schemaRefs>
</ds:datastoreItem>
</file>

<file path=customXml/itemProps3.xml><?xml version="1.0" encoding="utf-8"?>
<ds:datastoreItem xmlns:ds="http://schemas.openxmlformats.org/officeDocument/2006/customXml" ds:itemID="{DB26BA4D-5CE1-4800-8345-6419A9733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2dcf3b3f-a29b-4ec6-a218-5b7b7749da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D98115-1EEA-4F2C-B8D3-4F0A2F73F63B}">
  <ds:schemaRefs>
    <ds:schemaRef ds:uri="http://schemas.microsoft.com/office/2006/customDocumentInformationPanel"/>
  </ds:schemaRefs>
</ds:datastoreItem>
</file>

<file path=customXml/itemProps5.xml><?xml version="1.0" encoding="utf-8"?>
<ds:datastoreItem xmlns:ds="http://schemas.openxmlformats.org/officeDocument/2006/customXml" ds:itemID="{A25417B1-DEE6-411B-BF87-8EC9C67D9469}">
  <ds:schemaRefs>
    <ds:schemaRef ds:uri="http://schemas.microsoft.com/office/2006/metadata/properties"/>
    <ds:schemaRef ds:uri="http://schemas.microsoft.com/office/infopath/2007/PartnerControls"/>
    <ds:schemaRef ds:uri="http://schemas.microsoft.com/sharepoint/v3"/>
    <ds:schemaRef ds:uri="230e9df3-be65-4c73-a93b-d1236ebd677e"/>
    <ds:schemaRef ds:uri="2dcf3b3f-a29b-4ec6-a218-5b7b7749da63"/>
  </ds:schemaRefs>
</ds:datastoreItem>
</file>

<file path=customXml/itemProps6.xml><?xml version="1.0" encoding="utf-8"?>
<ds:datastoreItem xmlns:ds="http://schemas.openxmlformats.org/officeDocument/2006/customXml" ds:itemID="{A7D598A9-AC5B-49BC-AE59-C7616FDA4C36}">
  <ds:schemaRefs/>
</ds:datastoreItem>
</file>

<file path=customXml/itemProps7.xml><?xml version="1.0" encoding="utf-8"?>
<ds:datastoreItem xmlns:ds="http://schemas.openxmlformats.org/officeDocument/2006/customXml" ds:itemID="{F91EFC98-4DD8-47E0-BA7B-F6CF21279970}">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SDMBaseTemplatev4.dotx</Template>
  <TotalTime>6759</TotalTime>
  <Pages>29</Pages>
  <Words>3840</Words>
  <Characters>21894</Characters>
  <Application>Microsoft Office Word</Application>
  <DocSecurity>0</DocSecurity>
  <Lines>182</Lines>
  <Paragraphs>51</Paragraphs>
  <ScaleCrop>false</ScaleCrop>
  <Manager/>
  <Company>Microsoft</Company>
  <LinksUpToDate>false</LinksUpToDate>
  <CharactersWithSpaces>25683</CharactersWithSpaces>
  <SharedDoc>false</SharedDoc>
  <HLinks>
    <vt:vector size="36" baseType="variant">
      <vt:variant>
        <vt:i4>1179711</vt:i4>
      </vt:variant>
      <vt:variant>
        <vt:i4>50</vt:i4>
      </vt:variant>
      <vt:variant>
        <vt:i4>0</vt:i4>
      </vt:variant>
      <vt:variant>
        <vt:i4>5</vt:i4>
      </vt:variant>
      <vt:variant>
        <vt:lpwstr/>
      </vt:variant>
      <vt:variant>
        <vt:lpwstr>_Toc226720909</vt:lpwstr>
      </vt:variant>
      <vt:variant>
        <vt:i4>1179711</vt:i4>
      </vt:variant>
      <vt:variant>
        <vt:i4>44</vt:i4>
      </vt:variant>
      <vt:variant>
        <vt:i4>0</vt:i4>
      </vt:variant>
      <vt:variant>
        <vt:i4>5</vt:i4>
      </vt:variant>
      <vt:variant>
        <vt:lpwstr/>
      </vt:variant>
      <vt:variant>
        <vt:lpwstr>_Toc226720908</vt:lpwstr>
      </vt:variant>
      <vt:variant>
        <vt:i4>1179711</vt:i4>
      </vt:variant>
      <vt:variant>
        <vt:i4>38</vt:i4>
      </vt:variant>
      <vt:variant>
        <vt:i4>0</vt:i4>
      </vt:variant>
      <vt:variant>
        <vt:i4>5</vt:i4>
      </vt:variant>
      <vt:variant>
        <vt:lpwstr/>
      </vt:variant>
      <vt:variant>
        <vt:lpwstr>_Toc226720907</vt:lpwstr>
      </vt:variant>
      <vt:variant>
        <vt:i4>1179711</vt:i4>
      </vt:variant>
      <vt:variant>
        <vt:i4>32</vt:i4>
      </vt:variant>
      <vt:variant>
        <vt:i4>0</vt:i4>
      </vt:variant>
      <vt:variant>
        <vt:i4>5</vt:i4>
      </vt:variant>
      <vt:variant>
        <vt:lpwstr/>
      </vt:variant>
      <vt:variant>
        <vt:lpwstr>_Toc226720906</vt:lpwstr>
      </vt:variant>
      <vt:variant>
        <vt:i4>1179711</vt:i4>
      </vt:variant>
      <vt:variant>
        <vt:i4>26</vt:i4>
      </vt:variant>
      <vt:variant>
        <vt:i4>0</vt:i4>
      </vt:variant>
      <vt:variant>
        <vt:i4>5</vt:i4>
      </vt:variant>
      <vt:variant>
        <vt:lpwstr/>
      </vt:variant>
      <vt:variant>
        <vt:lpwstr>_Toc226720905</vt:lpwstr>
      </vt:variant>
      <vt:variant>
        <vt:i4>1179711</vt:i4>
      </vt:variant>
      <vt:variant>
        <vt:i4>20</vt:i4>
      </vt:variant>
      <vt:variant>
        <vt:i4>0</vt:i4>
      </vt:variant>
      <vt:variant>
        <vt:i4>5</vt:i4>
      </vt:variant>
      <vt:variant>
        <vt:lpwstr/>
      </vt:variant>
      <vt:variant>
        <vt:lpwstr>_Toc226720904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Security for the AI Agent Platform</dc:title>
  <dc:subject/>
  <dc:creator>Microsoft team</dc:creator>
  <cp:keywords/>
  <cp:lastModifiedBy>Rajesh Singh (Applied AI)</cp:lastModifiedBy>
  <cp:revision>2</cp:revision>
  <dcterms:created xsi:type="dcterms:W3CDTF">2026-04-27T14:31:00Z</dcterms:created>
  <dcterms:modified xsi:type="dcterms:W3CDTF">2026-04-27T14:31:00Z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Type">
    <vt:lpwstr/>
  </property>
  <property fmtid="{D5CDD505-2E9C-101B-9397-08002B2CF9AE}" pid="3" name="Author Email">
    <vt:lpwstr>agusts@microsoft.com</vt:lpwstr>
  </property>
  <property fmtid="{D5CDD505-2E9C-101B-9397-08002B2CF9AE}" pid="4" name="Author Position">
    <vt:lpwstr>Principal Architect</vt:lpwstr>
  </property>
  <property fmtid="{D5CDD505-2E9C-101B-9397-08002B2CF9AE}" pid="5" name="Business Scenarios">
    <vt:lpwstr/>
  </property>
  <property fmtid="{D5CDD505-2E9C-101B-9397-08002B2CF9AE}" pid="6" name="Communities">
    <vt:lpwstr/>
  </property>
  <property fmtid="{D5CDD505-2E9C-101B-9397-08002B2CF9AE}" pid="7" name="ContentTypeId">
    <vt:lpwstr>0x0101003771DB03956E704F9DE13AB67F194418</vt:lpwstr>
  </property>
  <property fmtid="{D5CDD505-2E9C-101B-9397-08002B2CF9AE}" pid="8" name="Contributors">
    <vt:lpwstr>[Type Contributors Here]</vt:lpwstr>
  </property>
  <property fmtid="{D5CDD505-2E9C-101B-9397-08002B2CF9AE}" pid="9" name="Customer">
    <vt:lpwstr>Optum</vt:lpwstr>
  </property>
  <property fmtid="{D5CDD505-2E9C-101B-9397-08002B2CF9AE}" pid="10" name="Deliverable Type">
    <vt:lpwstr/>
  </property>
  <property fmtid="{D5CDD505-2E9C-101B-9397-08002B2CF9AE}" pid="11" name="Document Status">
    <vt:lpwstr/>
  </property>
  <property fmtid="{D5CDD505-2E9C-101B-9397-08002B2CF9AE}" pid="12" name="Engagement Phase">
    <vt:lpwstr/>
  </property>
  <property fmtid="{D5CDD505-2E9C-101B-9397-08002B2CF9AE}" pid="13" name="Geography">
    <vt:lpwstr/>
  </property>
  <property fmtid="{D5CDD505-2E9C-101B-9397-08002B2CF9AE}" pid="14" name="Industry">
    <vt:lpwstr/>
  </property>
  <property fmtid="{D5CDD505-2E9C-101B-9397-08002B2CF9AE}" pid="15" name="Offering">
    <vt:lpwstr/>
  </property>
  <property fmtid="{D5CDD505-2E9C-101B-9397-08002B2CF9AE}" pid="16" name="Org">
    <vt:lpwstr>Microsoft</vt:lpwstr>
  </property>
  <property fmtid="{D5CDD505-2E9C-101B-9397-08002B2CF9AE}" pid="17" name="Org Prof Svcs Local">
    <vt:lpwstr>Microsoft Services</vt:lpwstr>
  </property>
  <property fmtid="{D5CDD505-2E9C-101B-9397-08002B2CF9AE}" pid="18" name="Org Prof Svcs Remote">
    <vt:lpwstr>Global Delivery</vt:lpwstr>
  </property>
  <property fmtid="{D5CDD505-2E9C-101B-9397-08002B2CF9AE}" pid="19" name="Org Prof Svcs Support">
    <vt:lpwstr>Microsoft Customer Success</vt:lpwstr>
  </property>
  <property fmtid="{D5CDD505-2E9C-101B-9397-08002B2CF9AE}" pid="20" name="Products">
    <vt:lpwstr/>
  </property>
  <property fmtid="{D5CDD505-2E9C-101B-9397-08002B2CF9AE}" pid="21" name="Service Line">
    <vt:lpwstr/>
  </property>
  <property fmtid="{D5CDD505-2E9C-101B-9397-08002B2CF9AE}" pid="22" name="Solution Name">
    <vt:lpwstr/>
  </property>
  <property fmtid="{D5CDD505-2E9C-101B-9397-08002B2CF9AE}" pid="23" name="Status">
    <vt:lpwstr>             </vt:lpwstr>
  </property>
  <property fmtid="{D5CDD505-2E9C-101B-9397-08002B2CF9AE}" pid="24" name="TemplateVersion">
    <vt:lpwstr>1809</vt:lpwstr>
  </property>
  <property fmtid="{D5CDD505-2E9C-101B-9397-08002B2CF9AE}" pid="25" name="Version">
    <vt:lpwstr>1</vt:lpwstr>
  </property>
  <property fmtid="{D5CDD505-2E9C-101B-9397-08002B2CF9AE}" pid="26" name="Confidential">
    <vt:lpwstr>0</vt:lpwstr>
  </property>
  <property fmtid="{D5CDD505-2E9C-101B-9397-08002B2CF9AE}" pid="27" name="Sensitivity">
    <vt:lpwstr>General</vt:lpwstr>
  </property>
  <property fmtid="{D5CDD505-2E9C-101B-9397-08002B2CF9AE}" pid="28" name="_dlc_DocIdItemGuid">
    <vt:lpwstr>62c247ab-778a-44fe-aa6b-92106dac771b</vt:lpwstr>
  </property>
  <property fmtid="{D5CDD505-2E9C-101B-9397-08002B2CF9AE}" pid="29" name="IPKitNavigation">
    <vt:lpwstr/>
  </property>
  <property fmtid="{D5CDD505-2E9C-101B-9397-08002B2CF9AE}" pid="30" name="AuthorIds_UIVersion_2">
    <vt:lpwstr>4354</vt:lpwstr>
  </property>
  <property fmtid="{D5CDD505-2E9C-101B-9397-08002B2CF9AE}" pid="31" name="FileLeafRef">
    <vt:lpwstr>Resilience Delivery Summary</vt:lpwstr>
  </property>
  <property fmtid="{D5CDD505-2E9C-101B-9397-08002B2CF9AE}" pid="32" name="bc28b5f076654a3b96073bbbebfeb8c9">
    <vt:lpwstr>English|cb91f272-ce4d-4a7e-9bbf-78b58e3d188d</vt:lpwstr>
  </property>
  <property fmtid="{D5CDD505-2E9C-101B-9397-08002B2CF9AE}" pid="33" name="TaxCatchAll">
    <vt:lpwstr>1;#English|cb91f272-ce4d-4a7e-9bbf-78b58e3d188d</vt:lpwstr>
  </property>
  <property fmtid="{D5CDD505-2E9C-101B-9397-08002B2CF9AE}" pid="34" name="source_item_id">
    <vt:lpwstr>77</vt:lpwstr>
  </property>
  <property fmtid="{D5CDD505-2E9C-101B-9397-08002B2CF9AE}" pid="35" name="p7ae7c99891b404d9a873cd3c41a01e4">
    <vt:lpwstr/>
  </property>
  <property fmtid="{D5CDD505-2E9C-101B-9397-08002B2CF9AE}" pid="36" name="ServicesDomain">
    <vt:lpwstr/>
  </property>
  <property fmtid="{D5CDD505-2E9C-101B-9397-08002B2CF9AE}" pid="37" name="VerticalIndustries">
    <vt:lpwstr/>
  </property>
  <property fmtid="{D5CDD505-2E9C-101B-9397-08002B2CF9AE}" pid="38" name="CodeKeywords">
    <vt:lpwstr/>
  </property>
  <property fmtid="{D5CDD505-2E9C-101B-9397-08002B2CF9AE}" pid="39" name="MSProducts">
    <vt:lpwstr/>
  </property>
  <property fmtid="{D5CDD505-2E9C-101B-9397-08002B2CF9AE}" pid="40" name="m74a2925250f485f9486ed3f97e2a6b3">
    <vt:lpwstr/>
  </property>
  <property fmtid="{D5CDD505-2E9C-101B-9397-08002B2CF9AE}" pid="41" name="ServicesIPTypes">
    <vt:lpwstr/>
  </property>
  <property fmtid="{D5CDD505-2E9C-101B-9397-08002B2CF9AE}" pid="42" name="g6775e77a6d84637a29014d883a4378a">
    <vt:lpwstr/>
  </property>
  <property fmtid="{D5CDD505-2E9C-101B-9397-08002B2CF9AE}" pid="43" name="af1f5bfae61e4243aac9966cb19580e1">
    <vt:lpwstr/>
  </property>
  <property fmtid="{D5CDD505-2E9C-101B-9397-08002B2CF9AE}" pid="44" name="MSProductsTaxHTField0">
    <vt:lpwstr/>
  </property>
  <property fmtid="{D5CDD505-2E9C-101B-9397-08002B2CF9AE}" pid="45" name="ServicesCommunities">
    <vt:lpwstr/>
  </property>
  <property fmtid="{D5CDD505-2E9C-101B-9397-08002B2CF9AE}" pid="46" name="DevelopmentLanguages">
    <vt:lpwstr/>
  </property>
  <property fmtid="{D5CDD505-2E9C-101B-9397-08002B2CF9AE}" pid="47" name="MSLanguage">
    <vt:lpwstr>1;#English|cb91f272-ce4d-4a7e-9bbf-78b58e3d188d</vt:lpwstr>
  </property>
  <property fmtid="{D5CDD505-2E9C-101B-9397-08002B2CF9AE}" pid="48" name="cb7870d3641f4a52807a63577a9c1b08">
    <vt:lpwstr/>
  </property>
  <property fmtid="{D5CDD505-2E9C-101B-9397-08002B2CF9AE}" pid="49" name="fbc3fc07245d4d4d97685e71074b9827">
    <vt:lpwstr/>
  </property>
  <property fmtid="{D5CDD505-2E9C-101B-9397-08002B2CF9AE}" pid="50" name="oad7af80ad0f4ba99bb03b3894ab533c">
    <vt:lpwstr/>
  </property>
  <property fmtid="{D5CDD505-2E9C-101B-9397-08002B2CF9AE}" pid="51" name="SalesGeography">
    <vt:lpwstr/>
  </property>
  <property fmtid="{D5CDD505-2E9C-101B-9397-08002B2CF9AE}" pid="52" name="ServicesBusinessScenario">
    <vt:lpwstr/>
  </property>
  <property fmtid="{D5CDD505-2E9C-101B-9397-08002B2CF9AE}" pid="53" name="MediaServiceImageTags">
    <vt:lpwstr/>
  </property>
  <property fmtid="{D5CDD505-2E9C-101B-9397-08002B2CF9AE}" pid="54" name="p26d0941c95b4632829814c66f0e8c72">
    <vt:lpwstr/>
  </property>
  <property fmtid="{D5CDD505-2E9C-101B-9397-08002B2CF9AE}" pid="55" name="docLang">
    <vt:lpwstr>en</vt:lpwstr>
  </property>
</Properties>
</file>