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A1302" w14:textId="77777777" w:rsidR="002A3BDE" w:rsidRPr="002A3BDE" w:rsidRDefault="002A3BDE" w:rsidP="002A3BDE">
      <w:pPr>
        <w:rPr>
          <w:b/>
          <w:bCs/>
        </w:rPr>
      </w:pPr>
      <w:r w:rsidRPr="002A3BDE">
        <w:rPr>
          <w:b/>
          <w:bCs/>
        </w:rPr>
        <w:t>Global Agentic Orchestrator – RCM AI Platform Architecture Design</w:t>
      </w:r>
    </w:p>
    <w:p w14:paraId="769990FA" w14:textId="77777777" w:rsidR="0050746E" w:rsidRDefault="0050746E">
      <w:pPr>
        <w:divId w:val="1766531142"/>
      </w:pPr>
      <w:r>
        <w:rPr>
          <w:b/>
          <w:bCs/>
        </w:rPr>
        <w:t>Executive summary</w:t>
      </w:r>
    </w:p>
    <w:p w14:paraId="7C5BBB7B" w14:textId="77777777" w:rsidR="0050746E" w:rsidRDefault="0050746E">
      <w:pPr>
        <w:divId w:val="1766531142"/>
      </w:pPr>
      <w:r>
        <w:rPr>
          <w:b/>
          <w:bCs/>
        </w:rPr>
        <w:t>Unified AI Orchestration:</w:t>
      </w:r>
      <w:r>
        <w:t xml:space="preserve"> A </w:t>
      </w:r>
      <w:proofErr w:type="spellStart"/>
      <w:r>
        <w:rPr>
          <w:b/>
          <w:bCs/>
        </w:rPr>
        <w:t>LangGraph</w:t>
      </w:r>
      <w:proofErr w:type="spellEnd"/>
      <w:r>
        <w:rPr>
          <w:b/>
          <w:bCs/>
        </w:rPr>
        <w:t>-powered Global Orchestrator</w:t>
      </w:r>
      <w:r>
        <w:t xml:space="preserve"> on Azure manages </w:t>
      </w:r>
      <w:r>
        <w:rPr>
          <w:b/>
          <w:bCs/>
        </w:rPr>
        <w:t>domain-specific AI agents</w:t>
      </w:r>
      <w:r>
        <w:t xml:space="preserve"> for Revenue Cycle Management (RCM), ensuring cross-domain </w:t>
      </w:r>
      <w:r>
        <w:rPr>
          <w:b/>
          <w:bCs/>
        </w:rPr>
        <w:t>reusability</w:t>
      </w:r>
      <w:r>
        <w:t xml:space="preserve"> and centralized control.</w:t>
      </w:r>
    </w:p>
    <w:p w14:paraId="663456D7" w14:textId="77777777" w:rsidR="0050746E" w:rsidRDefault="0050746E">
      <w:pPr>
        <w:divId w:val="1766531142"/>
      </w:pPr>
      <w:r>
        <w:rPr>
          <w:b/>
          <w:bCs/>
        </w:rPr>
        <w:t>Automated Onboarding:</w:t>
      </w:r>
      <w:r>
        <w:t xml:space="preserve"> Platform includes </w:t>
      </w:r>
      <w:r>
        <w:rPr>
          <w:b/>
          <w:bCs/>
        </w:rPr>
        <w:t>Onboarding &amp; Lifecycle Agents</w:t>
      </w:r>
      <w:r>
        <w:t xml:space="preserve"> to automate agent/tool deployment (days to hours), with built-in </w:t>
      </w:r>
      <w:r>
        <w:rPr>
          <w:b/>
          <w:bCs/>
        </w:rPr>
        <w:t>validation, approvals, canary releases, and rollback</w:t>
      </w:r>
      <w:r>
        <w:t xml:space="preserve"> for safe, quick iterations.</w:t>
      </w:r>
    </w:p>
    <w:p w14:paraId="00F46B5F" w14:textId="77777777" w:rsidR="0050746E" w:rsidRDefault="0050746E">
      <w:pPr>
        <w:divId w:val="1766531142"/>
      </w:pPr>
      <w:r>
        <w:rPr>
          <w:b/>
          <w:bCs/>
        </w:rPr>
        <w:t>Trust &amp; Quality by Design:</w:t>
      </w:r>
      <w:r>
        <w:t xml:space="preserve"> </w:t>
      </w:r>
      <w:r>
        <w:rPr>
          <w:b/>
          <w:bCs/>
        </w:rPr>
        <w:t>Security/Governance</w:t>
      </w:r>
      <w:r>
        <w:t xml:space="preserve"> and </w:t>
      </w:r>
      <w:r>
        <w:rPr>
          <w:b/>
          <w:bCs/>
        </w:rPr>
        <w:t>Evaluation/Observability</w:t>
      </w:r>
      <w:r>
        <w:t xml:space="preserve"> agents embed compliance checks (HIPAA, Responsible AI) and use </w:t>
      </w:r>
      <w:proofErr w:type="spellStart"/>
      <w:r>
        <w:rPr>
          <w:b/>
          <w:bCs/>
        </w:rPr>
        <w:t>Arize</w:t>
      </w:r>
      <w:proofErr w:type="spellEnd"/>
      <w:r>
        <w:rPr>
          <w:b/>
          <w:bCs/>
        </w:rPr>
        <w:t xml:space="preserve"> Phoenix</w:t>
      </w:r>
      <w:r>
        <w:t xml:space="preserve"> for LLM tracing &amp; quality evaluation, preventing errors &amp; bias.</w:t>
      </w:r>
    </w:p>
    <w:p w14:paraId="7ACD8B35" w14:textId="77777777" w:rsidR="002A3BDE" w:rsidRPr="002A3BDE" w:rsidRDefault="002A3BDE" w:rsidP="002A3BDE">
      <w:pPr>
        <w:rPr>
          <w:b/>
          <w:bCs/>
        </w:rPr>
      </w:pPr>
      <w:r w:rsidRPr="002A3BDE">
        <w:rPr>
          <w:b/>
          <w:bCs/>
        </w:rPr>
        <w:t>Slide 1: RCM Business Context &amp; AI Platform Vision</w:t>
      </w:r>
    </w:p>
    <w:p w14:paraId="3A627973" w14:textId="77777777" w:rsidR="002A3BDE" w:rsidRPr="002A3BDE" w:rsidRDefault="002A3BDE" w:rsidP="002A3BDE">
      <w:pPr>
        <w:numPr>
          <w:ilvl w:val="0"/>
          <w:numId w:val="1"/>
        </w:numPr>
      </w:pPr>
      <w:r w:rsidRPr="002A3BDE">
        <w:rPr>
          <w:b/>
          <w:bCs/>
        </w:rPr>
        <w:t>Revenue Cycle Management (RCM)</w:t>
      </w:r>
      <w:r w:rsidRPr="002A3BDE">
        <w:t xml:space="preserve"> in healthcare is complex and costly, consuming ~25% of total spend</w:t>
      </w:r>
      <w:hyperlink r:id="rId5" w:history="1">
        <w:r w:rsidRPr="002A3BDE">
          <w:rPr>
            <w:rStyle w:val="Hyperlink"/>
          </w:rPr>
          <w:t>1</w:t>
        </w:r>
      </w:hyperlink>
      <w:r w:rsidRPr="002A3BDE">
        <w:t xml:space="preserve"> (&gt;$200B/year in US admin costs</w:t>
      </w:r>
      <w:hyperlink r:id="rId6" w:history="1">
        <w:r w:rsidRPr="002A3BDE">
          <w:rPr>
            <w:rStyle w:val="Hyperlink"/>
          </w:rPr>
          <w:t>2</w:t>
        </w:r>
      </w:hyperlink>
      <w:r w:rsidRPr="002A3BDE">
        <w:t>) with high friction (e.g. 7 days of paperwork for a 45-min procedure</w:t>
      </w:r>
      <w:hyperlink r:id="rId7" w:history="1">
        <w:r w:rsidRPr="002A3BDE">
          <w:rPr>
            <w:rStyle w:val="Hyperlink"/>
          </w:rPr>
          <w:t>1</w:t>
        </w:r>
      </w:hyperlink>
      <w:r w:rsidRPr="002A3BDE">
        <w:t xml:space="preserve">). </w:t>
      </w:r>
    </w:p>
    <w:p w14:paraId="6ED9FABB" w14:textId="77777777" w:rsidR="002A3BDE" w:rsidRPr="002A3BDE" w:rsidRDefault="002A3BDE" w:rsidP="002A3BDE">
      <w:pPr>
        <w:numPr>
          <w:ilvl w:val="0"/>
          <w:numId w:val="1"/>
        </w:numPr>
      </w:pPr>
      <w:r w:rsidRPr="002A3BDE">
        <w:rPr>
          <w:b/>
          <w:bCs/>
        </w:rPr>
        <w:t>Optum Real (UnitedHealth)</w:t>
      </w:r>
      <w:r w:rsidRPr="002A3BDE">
        <w:t xml:space="preserve"> has demonstrated AI’s potential in RCM by reducing claim denials and speeding up prior authorizations in hospital pilots</w:t>
      </w:r>
      <w:hyperlink r:id="rId8" w:history="1">
        <w:r w:rsidRPr="002A3BDE">
          <w:rPr>
            <w:rStyle w:val="Hyperlink"/>
          </w:rPr>
          <w:t>2</w:t>
        </w:r>
      </w:hyperlink>
      <w:r w:rsidRPr="002A3BDE">
        <w:t>. AI can inform doctors in real time if claims will get paid, cutting costly rework and delays</w:t>
      </w:r>
      <w:hyperlink r:id="rId9" w:history="1">
        <w:r w:rsidRPr="002A3BDE">
          <w:rPr>
            <w:rStyle w:val="Hyperlink"/>
          </w:rPr>
          <w:t>2</w:t>
        </w:r>
      </w:hyperlink>
      <w:r w:rsidRPr="002A3BDE">
        <w:t xml:space="preserve">. </w:t>
      </w:r>
    </w:p>
    <w:p w14:paraId="3B74BC7D" w14:textId="77777777" w:rsidR="002A3BDE" w:rsidRPr="002A3BDE" w:rsidRDefault="002A3BDE" w:rsidP="002A3BDE">
      <w:pPr>
        <w:numPr>
          <w:ilvl w:val="0"/>
          <w:numId w:val="1"/>
        </w:numPr>
      </w:pPr>
      <w:r w:rsidRPr="002A3BDE">
        <w:rPr>
          <w:b/>
          <w:bCs/>
        </w:rPr>
        <w:t>Enterprise AI Investment:</w:t>
      </w:r>
      <w:r w:rsidRPr="002A3BDE">
        <w:t xml:space="preserve"> UnitedHealth Group is investing $3B in AI to transform healthcare administration, engaging ~22,000 engineers (20,000 using AI in development) with 1,000+ AI applications already in production</w:t>
      </w:r>
      <w:hyperlink r:id="rId10" w:history="1">
        <w:r w:rsidRPr="002A3BDE">
          <w:rPr>
            <w:rStyle w:val="Hyperlink"/>
          </w:rPr>
          <w:t>3</w:t>
        </w:r>
      </w:hyperlink>
      <w:r w:rsidRPr="002A3BDE">
        <w:t>. This is the largest AI initiative in healthcare to date</w:t>
      </w:r>
      <w:hyperlink r:id="rId11" w:history="1">
        <w:r w:rsidRPr="002A3BDE">
          <w:rPr>
            <w:rStyle w:val="Hyperlink"/>
          </w:rPr>
          <w:t>1</w:t>
        </w:r>
      </w:hyperlink>
      <w:r w:rsidRPr="002A3BDE">
        <w:t xml:space="preserve">. </w:t>
      </w:r>
    </w:p>
    <w:p w14:paraId="086FD843" w14:textId="77777777" w:rsidR="002A3BDE" w:rsidRPr="002A3BDE" w:rsidRDefault="002A3BDE" w:rsidP="002A3BDE">
      <w:pPr>
        <w:numPr>
          <w:ilvl w:val="0"/>
          <w:numId w:val="1"/>
        </w:numPr>
      </w:pPr>
      <w:r w:rsidRPr="002A3BDE">
        <w:rPr>
          <w:b/>
          <w:bCs/>
        </w:rPr>
        <w:t>Vision – AI Platform for RCM:</w:t>
      </w:r>
      <w:r w:rsidRPr="002A3BDE">
        <w:t xml:space="preserve"> To accelerate these efforts, we propose a unified </w:t>
      </w:r>
      <w:r w:rsidRPr="002A3BDE">
        <w:rPr>
          <w:b/>
          <w:bCs/>
        </w:rPr>
        <w:t>AI Platform</w:t>
      </w:r>
      <w:r w:rsidRPr="002A3BDE">
        <w:t xml:space="preserve"> with a </w:t>
      </w:r>
      <w:r w:rsidRPr="002A3BDE">
        <w:rPr>
          <w:b/>
          <w:bCs/>
        </w:rPr>
        <w:t>Global Agentic Orchestrator</w:t>
      </w:r>
      <w:r w:rsidRPr="002A3BDE">
        <w:t xml:space="preserve"> – an intelligent hub that </w:t>
      </w:r>
      <w:r w:rsidRPr="002A3BDE">
        <w:rPr>
          <w:b/>
          <w:bCs/>
        </w:rPr>
        <w:t>coordinates specialized AI agents</w:t>
      </w:r>
      <w:r w:rsidRPr="002A3BDE">
        <w:t xml:space="preserve"> across RCM domains (e.g. eligibility, billing, claims, denials) to automate end-to-end workflows. The platform aims to improve efficiency, reduce errors/denials, and enable </w:t>
      </w:r>
      <w:r w:rsidRPr="002A3BDE">
        <w:rPr>
          <w:b/>
          <w:bCs/>
        </w:rPr>
        <w:t>reuse of AI agents across teams</w:t>
      </w:r>
      <w:r w:rsidRPr="002A3BDE">
        <w:t xml:space="preserve">, aligning with RCM’s top automation priorities of </w:t>
      </w:r>
      <w:r w:rsidRPr="002A3BDE">
        <w:rPr>
          <w:b/>
          <w:bCs/>
        </w:rPr>
        <w:t>eligibility checks, prior auth, and claims denial management</w:t>
      </w:r>
      <w:hyperlink r:id="rId12" w:history="1">
        <w:r w:rsidRPr="002A3BDE">
          <w:rPr>
            <w:rStyle w:val="Hyperlink"/>
          </w:rPr>
          <w:t>1</w:t>
        </w:r>
      </w:hyperlink>
      <w:r w:rsidRPr="002A3BDE">
        <w:t xml:space="preserve">. </w:t>
      </w:r>
    </w:p>
    <w:p w14:paraId="45C83571" w14:textId="77777777" w:rsidR="002A3BDE" w:rsidRPr="002A3BDE" w:rsidRDefault="002A3BDE" w:rsidP="002A3BDE">
      <w:r w:rsidRPr="002A3BDE">
        <w:rPr>
          <w:b/>
          <w:bCs/>
        </w:rPr>
        <w:t>Speaker Notes:</w:t>
      </w:r>
      <w:r w:rsidRPr="002A3BDE">
        <w:t xml:space="preserve"> The Revenue Cycle Management (RCM) business unit at Optum handles critical processes like </w:t>
      </w:r>
      <w:r w:rsidRPr="002A3BDE">
        <w:rPr>
          <w:b/>
          <w:bCs/>
        </w:rPr>
        <w:t>patient eligibility verification, claims processing, billing, and denial management</w:t>
      </w:r>
      <w:r w:rsidRPr="002A3BDE">
        <w:t xml:space="preserve">, which involve complex rules and massive transaction volumes. These processes are notoriously costly and slow; administrative tasks consume about a </w:t>
      </w:r>
      <w:r w:rsidRPr="002A3BDE">
        <w:rPr>
          <w:b/>
          <w:bCs/>
        </w:rPr>
        <w:lastRenderedPageBreak/>
        <w:t>quarter of all healthcare spending in the US</w:t>
      </w:r>
      <w:hyperlink r:id="rId13" w:history="1">
        <w:r w:rsidRPr="002A3BDE">
          <w:rPr>
            <w:rStyle w:val="Hyperlink"/>
          </w:rPr>
          <w:t>1</w:t>
        </w:r>
      </w:hyperlink>
      <w:r w:rsidRPr="002A3BDE">
        <w:t xml:space="preserve">, roughly </w:t>
      </w:r>
      <w:r w:rsidRPr="002A3BDE">
        <w:rPr>
          <w:b/>
          <w:bCs/>
        </w:rPr>
        <w:t>$200 billion annually</w:t>
      </w:r>
      <w:hyperlink r:id="rId14" w:history="1">
        <w:r w:rsidRPr="002A3BDE">
          <w:rPr>
            <w:rStyle w:val="Hyperlink"/>
          </w:rPr>
          <w:t>2</w:t>
        </w:r>
      </w:hyperlink>
      <w:r w:rsidRPr="002A3BDE">
        <w:t xml:space="preserve">. UnitedHealth’s Optum Real pilot has already shown how </w:t>
      </w:r>
      <w:r w:rsidRPr="002A3BDE">
        <w:rPr>
          <w:b/>
          <w:bCs/>
        </w:rPr>
        <w:t>AI can streamline RCM tasks</w:t>
      </w:r>
      <w:r w:rsidRPr="002A3BDE">
        <w:t xml:space="preserve"> – for example, providing real-time guidance on claim approval likelihood and reducing </w:t>
      </w:r>
      <w:r w:rsidRPr="002A3BDE">
        <w:rPr>
          <w:b/>
          <w:bCs/>
        </w:rPr>
        <w:t>claims denials and prior authorization delays</w:t>
      </w:r>
      <w:r w:rsidRPr="002A3BDE">
        <w:t xml:space="preserve"> at a 12-hospital system</w:t>
      </w:r>
      <w:hyperlink r:id="rId15" w:history="1">
        <w:r w:rsidRPr="002A3BDE">
          <w:rPr>
            <w:rStyle w:val="Hyperlink"/>
          </w:rPr>
          <w:t>2</w:t>
        </w:r>
      </w:hyperlink>
      <w:r w:rsidRPr="002A3BDE">
        <w:t xml:space="preserve">. Recognizing this potential, UnitedHealth Group has committed </w:t>
      </w:r>
      <w:r w:rsidRPr="002A3BDE">
        <w:rPr>
          <w:b/>
          <w:bCs/>
        </w:rPr>
        <w:t>$3 billion to AI initiatives</w:t>
      </w:r>
      <w:r w:rsidRPr="002A3BDE">
        <w:t xml:space="preserve">, deploying </w:t>
      </w:r>
      <w:r w:rsidRPr="002A3BDE">
        <w:rPr>
          <w:b/>
          <w:bCs/>
        </w:rPr>
        <w:t>1,000+ AI solutions</w:t>
      </w:r>
      <w:r w:rsidRPr="002A3BDE">
        <w:t xml:space="preserve"> and rallying a vast engineering workforce (22,000 engineers, of which ~20,000 already use AI for development assistance</w:t>
      </w:r>
      <w:hyperlink r:id="rId16" w:history="1">
        <w:r w:rsidRPr="002A3BDE">
          <w:rPr>
            <w:rStyle w:val="Hyperlink"/>
          </w:rPr>
          <w:t>3</w:t>
        </w:r>
      </w:hyperlink>
      <w:r w:rsidRPr="002A3BDE">
        <w:t xml:space="preserve">). This is part of a </w:t>
      </w:r>
      <w:r w:rsidRPr="002A3BDE">
        <w:rPr>
          <w:b/>
          <w:bCs/>
        </w:rPr>
        <w:t>broader strategic pivot</w:t>
      </w:r>
      <w:r w:rsidRPr="002A3BDE">
        <w:t xml:space="preserve"> to automate healthcare administration at scale</w:t>
      </w:r>
      <w:hyperlink r:id="rId17" w:history="1">
        <w:r w:rsidRPr="002A3BDE">
          <w:rPr>
            <w:rStyle w:val="Hyperlink"/>
          </w:rPr>
          <w:t>1</w:t>
        </w:r>
      </w:hyperlink>
      <w:r w:rsidRPr="002A3BDE">
        <w:t xml:space="preserve">, because industry data shows initial claim denial rates hover around </w:t>
      </w:r>
      <w:r w:rsidRPr="002A3BDE">
        <w:rPr>
          <w:b/>
          <w:bCs/>
        </w:rPr>
        <w:t>12%, with ~85% of denials being avoidable</w:t>
      </w:r>
      <w:r w:rsidRPr="002A3BDE">
        <w:t xml:space="preserve">. In other words, there’s a huge opportunity for AI-driven systems to </w:t>
      </w:r>
      <w:r w:rsidRPr="002A3BDE">
        <w:rPr>
          <w:b/>
          <w:bCs/>
        </w:rPr>
        <w:t>preempt errors, reduce rework, and cut costs</w:t>
      </w:r>
      <w:r w:rsidRPr="002A3BDE">
        <w:t xml:space="preserve"> in RCM. To capitalize on this, we envision a consolidated </w:t>
      </w:r>
      <w:r w:rsidRPr="002A3BDE">
        <w:rPr>
          <w:b/>
          <w:bCs/>
        </w:rPr>
        <w:t>AI Platform</w:t>
      </w:r>
      <w:r w:rsidRPr="002A3BDE">
        <w:t xml:space="preserve"> tailored for RCM that not only </w:t>
      </w:r>
      <w:r w:rsidRPr="002A3BDE">
        <w:rPr>
          <w:b/>
          <w:bCs/>
        </w:rPr>
        <w:t>hosts AI models</w:t>
      </w:r>
      <w:r w:rsidRPr="002A3BDE">
        <w:t xml:space="preserve"> (via the Unified AI Infrastructure Services, UAIS) but also introduces a </w:t>
      </w:r>
      <w:r w:rsidRPr="002A3BDE">
        <w:rPr>
          <w:b/>
          <w:bCs/>
        </w:rPr>
        <w:t>Global Agentic Orchestrator</w:t>
      </w:r>
      <w:r w:rsidRPr="002A3BDE">
        <w:t xml:space="preserve">. This orchestrator will </w:t>
      </w:r>
      <w:r w:rsidRPr="002A3BDE">
        <w:rPr>
          <w:b/>
          <w:bCs/>
        </w:rPr>
        <w:t>coordinate domain-specific AI agents</w:t>
      </w:r>
      <w:r w:rsidRPr="002A3BDE">
        <w:t xml:space="preserve"> across the RCM spectrum – from patient access (eligibility &amp; benefits verification) to coding, billing, and collections – under a unified </w:t>
      </w:r>
      <w:r w:rsidRPr="002A3BDE">
        <w:rPr>
          <w:b/>
          <w:bCs/>
        </w:rPr>
        <w:t>“hub-and-spoke” multi-agent architecture</w:t>
      </w:r>
      <w:r w:rsidRPr="002A3BDE">
        <w:t xml:space="preserve">. The goal: achieve </w:t>
      </w:r>
      <w:r w:rsidRPr="002A3BDE">
        <w:rPr>
          <w:b/>
          <w:bCs/>
        </w:rPr>
        <w:t>end-to-end automation of RCM workflows</w:t>
      </w:r>
      <w:r w:rsidRPr="002A3BDE">
        <w:t xml:space="preserve">, with a design that promotes reuse of AI building blocks (agents/tools) across teams, ensures compliance with healthcare regulations, and rapidly scales successful AI capabilities across the organization. The following slides will detail the requirements, architecture, and key components of this Global Orchestrator and its supporting </w:t>
      </w:r>
      <w:r w:rsidRPr="002A3BDE">
        <w:rPr>
          <w:b/>
          <w:bCs/>
        </w:rPr>
        <w:t>platform-focused AI agents</w:t>
      </w:r>
      <w:r w:rsidRPr="002A3BDE">
        <w:t>.</w:t>
      </w:r>
    </w:p>
    <w:p w14:paraId="2CB7053F" w14:textId="77777777" w:rsidR="002A3BDE" w:rsidRPr="002A3BDE" w:rsidRDefault="002A3BDE" w:rsidP="002A3BDE">
      <w:r w:rsidRPr="002A3BDE">
        <w:pict w14:anchorId="434C4FA9">
          <v:rect id="_x0000_i1085" style="width:0;height:1.5pt" o:hralign="center" o:hrstd="t" o:hr="t" fillcolor="#a0a0a0" stroked="f"/>
        </w:pict>
      </w:r>
    </w:p>
    <w:p w14:paraId="04510986" w14:textId="77777777" w:rsidR="002A3BDE" w:rsidRPr="002A3BDE" w:rsidRDefault="002A3BDE" w:rsidP="002A3BDE">
      <w:pPr>
        <w:rPr>
          <w:b/>
          <w:bCs/>
        </w:rPr>
      </w:pPr>
      <w:r w:rsidRPr="002A3BDE">
        <w:rPr>
          <w:b/>
          <w:bCs/>
        </w:rPr>
        <w:t>Slide 2: Key Requirements &amp; Design Goals</w:t>
      </w:r>
    </w:p>
    <w:p w14:paraId="33E6FFAB" w14:textId="77777777" w:rsidR="002A3BDE" w:rsidRPr="002A3BDE" w:rsidRDefault="002A3BDE" w:rsidP="002A3BDE">
      <w:pPr>
        <w:numPr>
          <w:ilvl w:val="0"/>
          <w:numId w:val="2"/>
        </w:numPr>
      </w:pPr>
      <w:r w:rsidRPr="002A3BDE">
        <w:rPr>
          <w:b/>
          <w:bCs/>
        </w:rPr>
        <w:t>Orchestrate Complex Workflows:</w:t>
      </w:r>
      <w:r w:rsidRPr="002A3BDE">
        <w:t xml:space="preserve"> Handle multi-step, multi-agent RCM processes (e.g. checking coverage, predicting denial, updating claims) by delegating tasks to specialized agents and integrating their results seamlessly. </w:t>
      </w:r>
    </w:p>
    <w:p w14:paraId="3FEB207B" w14:textId="77777777" w:rsidR="002A3BDE" w:rsidRPr="002A3BDE" w:rsidRDefault="002A3BDE" w:rsidP="002A3BDE">
      <w:pPr>
        <w:numPr>
          <w:ilvl w:val="0"/>
          <w:numId w:val="2"/>
        </w:numPr>
      </w:pPr>
      <w:r w:rsidRPr="002A3BDE">
        <w:rPr>
          <w:b/>
          <w:bCs/>
        </w:rPr>
        <w:t>Cross-Domain Reuse:</w:t>
      </w:r>
      <w:r w:rsidRPr="002A3BDE">
        <w:t xml:space="preserve"> Enable </w:t>
      </w:r>
      <w:r w:rsidRPr="002A3BDE">
        <w:rPr>
          <w:b/>
          <w:bCs/>
        </w:rPr>
        <w:t>discoverability and reuse</w:t>
      </w:r>
      <w:r w:rsidRPr="002A3BDE">
        <w:t xml:space="preserve"> of agents across different RCM teams and processes to avoid redundant development. The orchestrator uses a </w:t>
      </w:r>
      <w:r w:rsidRPr="002A3BDE">
        <w:rPr>
          <w:b/>
          <w:bCs/>
        </w:rPr>
        <w:t>capability-based routing</w:t>
      </w:r>
      <w:r w:rsidRPr="002A3BDE">
        <w:t xml:space="preserve"> approach so that, for example, an eligibility-checking agent can serve any application needing that skill. </w:t>
      </w:r>
    </w:p>
    <w:p w14:paraId="3A49F4F6" w14:textId="77777777" w:rsidR="002A3BDE" w:rsidRPr="002A3BDE" w:rsidRDefault="002A3BDE" w:rsidP="002A3BDE">
      <w:pPr>
        <w:numPr>
          <w:ilvl w:val="0"/>
          <w:numId w:val="2"/>
        </w:numPr>
      </w:pPr>
      <w:r w:rsidRPr="002A3BDE">
        <w:rPr>
          <w:b/>
          <w:bCs/>
        </w:rPr>
        <w:t>Enterprise Integration:</w:t>
      </w:r>
      <w:r w:rsidRPr="002A3BDE">
        <w:t xml:space="preserve"> </w:t>
      </w:r>
      <w:r w:rsidRPr="002A3BDE">
        <w:rPr>
          <w:b/>
          <w:bCs/>
        </w:rPr>
        <w:t>Leverage Azure</w:t>
      </w:r>
      <w:r w:rsidRPr="002A3BDE">
        <w:t xml:space="preserve"> and Optum’s standard platforms (UAIS for model hosting, MongoDB for NoSQL) to integrate with existing systems and data sources. Include connectors for internal APIs and data (via </w:t>
      </w:r>
      <w:r w:rsidRPr="002A3BDE">
        <w:rPr>
          <w:b/>
          <w:bCs/>
        </w:rPr>
        <w:t>MCP tool servers</w:t>
      </w:r>
      <w:r w:rsidRPr="002A3BDE">
        <w:t xml:space="preserve">), cloud services, and on-prem systems (via an event-driven </w:t>
      </w:r>
      <w:r w:rsidRPr="002A3BDE">
        <w:rPr>
          <w:b/>
          <w:bCs/>
        </w:rPr>
        <w:t>Enterprise Service Bus/Event Grid</w:t>
      </w:r>
      <w:r w:rsidRPr="002A3BDE">
        <w:t xml:space="preserve">). </w:t>
      </w:r>
    </w:p>
    <w:p w14:paraId="424758E2" w14:textId="77777777" w:rsidR="002A3BDE" w:rsidRPr="002A3BDE" w:rsidRDefault="002A3BDE" w:rsidP="002A3BDE">
      <w:pPr>
        <w:numPr>
          <w:ilvl w:val="0"/>
          <w:numId w:val="2"/>
        </w:numPr>
      </w:pPr>
      <w:r w:rsidRPr="002A3BDE">
        <w:rPr>
          <w:b/>
          <w:bCs/>
        </w:rPr>
        <w:lastRenderedPageBreak/>
        <w:t>Robustness &amp; Scaling:</w:t>
      </w:r>
      <w:r w:rsidRPr="002A3BDE">
        <w:t xml:space="preserve"> Support </w:t>
      </w:r>
      <w:proofErr w:type="gramStart"/>
      <w:r w:rsidRPr="002A3BDE">
        <w:t>long-running</w:t>
      </w:r>
      <w:proofErr w:type="gramEnd"/>
      <w:r w:rsidRPr="002A3BDE">
        <w:t>, stateful workflows typical of RCM (which may involve human approvals or waiting on external systems) without losing state. Ensure high availability, auto-scaling across large volumes (Optum processes billions of claims annually</w:t>
      </w:r>
      <w:hyperlink r:id="rId18" w:history="1">
        <w:r w:rsidRPr="002A3BDE">
          <w:rPr>
            <w:rStyle w:val="Hyperlink"/>
          </w:rPr>
          <w:t>3</w:t>
        </w:r>
      </w:hyperlink>
      <w:r w:rsidRPr="002A3BDE">
        <w:t xml:space="preserve">) and resilience to partial failures (with automatic retries/checkpointing). </w:t>
      </w:r>
    </w:p>
    <w:p w14:paraId="4629B5EF" w14:textId="77777777" w:rsidR="002A3BDE" w:rsidRPr="002A3BDE" w:rsidRDefault="002A3BDE" w:rsidP="002A3BDE">
      <w:pPr>
        <w:numPr>
          <w:ilvl w:val="0"/>
          <w:numId w:val="2"/>
        </w:numPr>
      </w:pPr>
      <w:r w:rsidRPr="002A3BDE">
        <w:rPr>
          <w:b/>
          <w:bCs/>
        </w:rPr>
        <w:t>Security, Compliance &amp; Audit:</w:t>
      </w:r>
      <w:r w:rsidRPr="002A3BDE">
        <w:t xml:space="preserve"> Enforce </w:t>
      </w:r>
      <w:r w:rsidRPr="002A3BDE">
        <w:rPr>
          <w:b/>
          <w:bCs/>
        </w:rPr>
        <w:t>zero-trust principles</w:t>
      </w:r>
      <w:r w:rsidRPr="002A3BDE">
        <w:t xml:space="preserve"> – every agent and tool call must be authenticated via </w:t>
      </w:r>
      <w:r w:rsidRPr="002A3BDE">
        <w:rPr>
          <w:b/>
          <w:bCs/>
        </w:rPr>
        <w:t>Entra ID (Azure AD)</w:t>
      </w:r>
      <w:r w:rsidRPr="002A3BDE">
        <w:t xml:space="preserve"> for least-privilege access. Ensure </w:t>
      </w:r>
      <w:r w:rsidRPr="002A3BDE">
        <w:rPr>
          <w:b/>
          <w:bCs/>
        </w:rPr>
        <w:t>HIPAA compliance</w:t>
      </w:r>
      <w:r w:rsidRPr="002A3BDE">
        <w:t xml:space="preserve"> and </w:t>
      </w:r>
      <w:r w:rsidRPr="002A3BDE">
        <w:rPr>
          <w:b/>
          <w:bCs/>
        </w:rPr>
        <w:t>Responsible AI</w:t>
      </w:r>
      <w:r w:rsidRPr="002A3BDE">
        <w:t xml:space="preserve"> policies: e.g., log all decisions, perform PHI/PII redaction, fairness and bias checks, and never allow black-box AI to make final coverage denials without human oversight</w:t>
      </w:r>
      <w:hyperlink r:id="rId19" w:history="1">
        <w:r w:rsidRPr="002A3BDE">
          <w:rPr>
            <w:rStyle w:val="Hyperlink"/>
          </w:rPr>
          <w:t>3</w:t>
        </w:r>
      </w:hyperlink>
      <w:r w:rsidRPr="002A3BDE">
        <w:t xml:space="preserve">. </w:t>
      </w:r>
    </w:p>
    <w:p w14:paraId="493577E0" w14:textId="77777777" w:rsidR="002A3BDE" w:rsidRPr="002A3BDE" w:rsidRDefault="002A3BDE" w:rsidP="002A3BDE">
      <w:r w:rsidRPr="002A3BDE">
        <w:rPr>
          <w:b/>
          <w:bCs/>
        </w:rPr>
        <w:t>Speaker Notes:</w:t>
      </w:r>
      <w:r w:rsidRPr="002A3BDE">
        <w:t xml:space="preserve"> In designing the Global Orchestrator architecture, we first clarified the key requirements. </w:t>
      </w:r>
      <w:r w:rsidRPr="002A3BDE">
        <w:rPr>
          <w:b/>
          <w:bCs/>
        </w:rPr>
        <w:t>1) Orchestration of complex, multi-step workflows:</w:t>
      </w:r>
      <w:r w:rsidRPr="002A3BDE">
        <w:t xml:space="preserve"> RCM tasks like prior authorization or </w:t>
      </w:r>
      <w:proofErr w:type="gramStart"/>
      <w:r w:rsidRPr="002A3BDE">
        <w:t>claims</w:t>
      </w:r>
      <w:proofErr w:type="gramEnd"/>
      <w:r w:rsidRPr="002A3BDE">
        <w:t xml:space="preserve"> processing involve several steps and multiple specialized capabilities. The platform must coordinate multiple </w:t>
      </w:r>
      <w:r w:rsidRPr="002A3BDE">
        <w:rPr>
          <w:b/>
          <w:bCs/>
        </w:rPr>
        <w:t>AI agents in sequence or in parallel</w:t>
      </w:r>
      <w:r w:rsidRPr="002A3BDE">
        <w:t xml:space="preserve">, with the Global Orchestrator acting as a “conductor” that breaks down user requests or events into tasks and delegates them to the right agent(s). For example, a single </w:t>
      </w:r>
      <w:r w:rsidRPr="002A3BDE">
        <w:rPr>
          <w:b/>
          <w:bCs/>
        </w:rPr>
        <w:t>“claim status resolution”</w:t>
      </w:r>
      <w:r w:rsidRPr="002A3BDE">
        <w:t xml:space="preserve"> workflow might involve an </w:t>
      </w:r>
      <w:r w:rsidRPr="002A3BDE">
        <w:rPr>
          <w:b/>
          <w:bCs/>
        </w:rPr>
        <w:t>NLP document analysis agent</w:t>
      </w:r>
      <w:r w:rsidRPr="002A3BDE">
        <w:t xml:space="preserve"> to read clinical notes, a </w:t>
      </w:r>
      <w:r w:rsidRPr="002A3BDE">
        <w:rPr>
          <w:b/>
          <w:bCs/>
        </w:rPr>
        <w:t>coding agent</w:t>
      </w:r>
      <w:r w:rsidRPr="002A3BDE">
        <w:t xml:space="preserve"> to suggest proper billing codes, and a </w:t>
      </w:r>
      <w:r w:rsidRPr="002A3BDE">
        <w:rPr>
          <w:b/>
          <w:bCs/>
        </w:rPr>
        <w:t>prediction agent</w:t>
      </w:r>
      <w:r w:rsidRPr="002A3BDE">
        <w:t xml:space="preserve"> to flag likely denials. The orchestrator needs to chain these seamlessly, manage the data flow between agents, and handle conditional logic or errors (e.g., waiting for human input if needed or </w:t>
      </w:r>
      <w:proofErr w:type="gramStart"/>
      <w:r w:rsidRPr="002A3BDE">
        <w:t>retrying with</w:t>
      </w:r>
      <w:proofErr w:type="gramEnd"/>
      <w:r w:rsidRPr="002A3BDE">
        <w:t xml:space="preserve"> alternative strategies). </w:t>
      </w:r>
      <w:r w:rsidRPr="002A3BDE">
        <w:rPr>
          <w:b/>
          <w:bCs/>
        </w:rPr>
        <w:t>2) Reuse across domains:</w:t>
      </w:r>
      <w:r w:rsidRPr="002A3BDE">
        <w:t xml:space="preserve"> We want to avoid every team in the RCM unit reinventing the wheel. That means making it easy to </w:t>
      </w:r>
      <w:r w:rsidRPr="002A3BDE">
        <w:rPr>
          <w:b/>
          <w:bCs/>
        </w:rPr>
        <w:t>discover existing agents</w:t>
      </w:r>
      <w:r w:rsidRPr="002A3BDE">
        <w:t xml:space="preserve"> and reusing them across use cases. For instance, if one team has built a high-quality </w:t>
      </w:r>
      <w:r w:rsidRPr="002A3BDE">
        <w:rPr>
          <w:b/>
          <w:bCs/>
        </w:rPr>
        <w:t>Insurance Eligibility Verification Agent</w:t>
      </w:r>
      <w:r w:rsidRPr="002A3BDE">
        <w:t xml:space="preserve">, the orchestrator should be able to route requests to that agent whenever any workflow needs eligibility checks, rather than each team building their own. This calls for a robust </w:t>
      </w:r>
      <w:r w:rsidRPr="002A3BDE">
        <w:rPr>
          <w:b/>
          <w:bCs/>
        </w:rPr>
        <w:t>Agent Registry and discovery mechanism</w:t>
      </w:r>
      <w:r w:rsidRPr="002A3BDE">
        <w:t xml:space="preserve"> (more on that later). </w:t>
      </w:r>
      <w:r w:rsidRPr="002A3BDE">
        <w:rPr>
          <w:b/>
          <w:bCs/>
        </w:rPr>
        <w:t>3) Enterprise integration:</w:t>
      </w:r>
      <w:r w:rsidRPr="002A3BDE">
        <w:t xml:space="preserve"> The orchestrator can’t operate in isolation – it must plug into Optum’s ecosystem. That’s why we align to enterprise standards: for example, using </w:t>
      </w:r>
      <w:r w:rsidRPr="002A3BDE">
        <w:rPr>
          <w:b/>
          <w:bCs/>
        </w:rPr>
        <w:t>MongoDB as the standard NoSQL store</w:t>
      </w:r>
      <w:r w:rsidRPr="002A3BDE">
        <w:t xml:space="preserve"> for the platform’s state and knowledge, since Optum has standardized on MongoDB for NoSQL use cases (evident from events like the </w:t>
      </w:r>
      <w:r w:rsidRPr="002A3BDE">
        <w:rPr>
          <w:b/>
          <w:bCs/>
        </w:rPr>
        <w:t>MongoDB x UHG Developer Day</w:t>
      </w:r>
      <w:r w:rsidRPr="002A3BDE">
        <w:t xml:space="preserve"> emphasizing Mongo’s role in our tech stack for data and even GenAI vector search</w:t>
      </w:r>
      <w:hyperlink r:id="rId20" w:history="1">
        <w:r w:rsidRPr="002A3BDE">
          <w:rPr>
            <w:rStyle w:val="Hyperlink"/>
          </w:rPr>
          <w:t>4</w:t>
        </w:r>
      </w:hyperlink>
      <w:r w:rsidRPr="002A3BDE">
        <w:t xml:space="preserve">). We also integrate with </w:t>
      </w:r>
      <w:r w:rsidRPr="002A3BDE">
        <w:rPr>
          <w:b/>
          <w:bCs/>
        </w:rPr>
        <w:t>UAIS (Unified AI Infrastructure Service)</w:t>
      </w:r>
      <w:r w:rsidRPr="002A3BDE">
        <w:t xml:space="preserve">, which provides centralized hosting for large language models (via Azure OpenAI or other ML infrastructure) and for </w:t>
      </w:r>
      <w:r w:rsidRPr="002A3BDE">
        <w:rPr>
          <w:b/>
          <w:bCs/>
        </w:rPr>
        <w:t>MCP (Model Context Protocol) servers</w:t>
      </w:r>
      <w:r w:rsidRPr="002A3BDE">
        <w:t xml:space="preserve"> that expose enterprise APIs and data to agents in a secure, standardized way. </w:t>
      </w:r>
      <w:r w:rsidRPr="002A3BDE">
        <w:rPr>
          <w:b/>
          <w:bCs/>
        </w:rPr>
        <w:t>4) Robustness and scale:</w:t>
      </w:r>
      <w:r w:rsidRPr="002A3BDE">
        <w:t xml:space="preserve"> The orchestrator must handle the scale of the RCM business. UnitedHealth processes over </w:t>
      </w:r>
      <w:r w:rsidRPr="002A3BDE">
        <w:rPr>
          <w:b/>
          <w:bCs/>
        </w:rPr>
        <w:t>five billion claims each year</w:t>
      </w:r>
      <w:r w:rsidRPr="002A3BDE">
        <w:t xml:space="preserve"> (mostly through </w:t>
      </w:r>
      <w:r w:rsidRPr="002A3BDE">
        <w:lastRenderedPageBreak/>
        <w:t>existing rules engines)</w:t>
      </w:r>
      <w:hyperlink r:id="rId21" w:history="1">
        <w:r w:rsidRPr="002A3BDE">
          <w:rPr>
            <w:rStyle w:val="Hyperlink"/>
          </w:rPr>
          <w:t>3</w:t>
        </w:r>
      </w:hyperlink>
      <w:r w:rsidRPr="002A3BDE">
        <w:t xml:space="preserve">, so any AI-driven orchestration must be efficient and scalable via Azure Kubernetes Service (AKS) or Azure Container Apps with auto-scaling. We also need to handle </w:t>
      </w:r>
      <w:r w:rsidRPr="002A3BDE">
        <w:rPr>
          <w:b/>
          <w:bCs/>
        </w:rPr>
        <w:t>long-running processes</w:t>
      </w:r>
      <w:r w:rsidRPr="002A3BDE">
        <w:t xml:space="preserve"> – e.g., an agent might initiate a prior auth request and wait hours or days for an external response. We’ll leverage the </w:t>
      </w:r>
      <w:proofErr w:type="spellStart"/>
      <w:r w:rsidRPr="002A3BDE">
        <w:rPr>
          <w:b/>
          <w:bCs/>
        </w:rPr>
        <w:t>LangGraph</w:t>
      </w:r>
      <w:proofErr w:type="spellEnd"/>
      <w:r w:rsidRPr="002A3BDE">
        <w:rPr>
          <w:b/>
          <w:bCs/>
        </w:rPr>
        <w:t xml:space="preserve"> orchestration engine</w:t>
      </w:r>
      <w:r w:rsidRPr="002A3BDE">
        <w:t xml:space="preserve"> (see next slides) which supports </w:t>
      </w:r>
      <w:r w:rsidRPr="002A3BDE">
        <w:rPr>
          <w:i/>
          <w:iCs/>
        </w:rPr>
        <w:t>durable, stateful execution</w:t>
      </w:r>
      <w:r w:rsidRPr="002A3BDE">
        <w:t xml:space="preserve"> (with automatic state checkpointing) and </w:t>
      </w:r>
      <w:r w:rsidRPr="002A3BDE">
        <w:rPr>
          <w:i/>
          <w:iCs/>
        </w:rPr>
        <w:t>event-driven triggers</w:t>
      </w:r>
      <w:r w:rsidRPr="002A3BDE">
        <w:t xml:space="preserve"> for such scenarios. </w:t>
      </w:r>
      <w:r w:rsidRPr="002A3BDE">
        <w:rPr>
          <w:b/>
          <w:bCs/>
        </w:rPr>
        <w:t>5) Security and compliance:</w:t>
      </w:r>
      <w:r w:rsidRPr="002A3BDE">
        <w:t xml:space="preserve"> Given the sensitivity of healthcare data (HIPAA) and high stakes of AI decisions (e.g., cannot wrongly deny a claim), our platform </w:t>
      </w:r>
      <w:proofErr w:type="gramStart"/>
      <w:r w:rsidRPr="002A3BDE">
        <w:t>bakes</w:t>
      </w:r>
      <w:proofErr w:type="gramEnd"/>
      <w:r w:rsidRPr="002A3BDE">
        <w:t xml:space="preserve"> in rigorous governance. All agent interactions will be </w:t>
      </w:r>
      <w:r w:rsidRPr="002A3BDE">
        <w:rPr>
          <w:b/>
          <w:bCs/>
        </w:rPr>
        <w:t>authenticated via Azure AD (Entra ID)</w:t>
      </w:r>
      <w:r w:rsidRPr="002A3BDE">
        <w:t xml:space="preserve"> to control access to data and tools. We use </w:t>
      </w:r>
      <w:r w:rsidRPr="002A3BDE">
        <w:rPr>
          <w:b/>
          <w:bCs/>
        </w:rPr>
        <w:t>Azure Key Vault</w:t>
      </w:r>
      <w:r w:rsidRPr="002A3BDE">
        <w:t xml:space="preserve"> to manage secrets and </w:t>
      </w:r>
      <w:r w:rsidRPr="002A3BDE">
        <w:rPr>
          <w:b/>
          <w:bCs/>
        </w:rPr>
        <w:t>token credentials</w:t>
      </w:r>
      <w:r w:rsidRPr="002A3BDE">
        <w:t xml:space="preserve"> for external APIs, ensuring agents can’t exfiltrate or misuse them (each agent only gets the specific credentials it needs at runtime, a “</w:t>
      </w:r>
      <w:r w:rsidRPr="002A3BDE">
        <w:rPr>
          <w:b/>
          <w:bCs/>
        </w:rPr>
        <w:t>least privilege</w:t>
      </w:r>
      <w:r w:rsidRPr="002A3BDE">
        <w:t xml:space="preserve">” approach). Moreover, following UHG’s practices, a cross-functional </w:t>
      </w:r>
      <w:r w:rsidRPr="002A3BDE">
        <w:rPr>
          <w:b/>
          <w:bCs/>
        </w:rPr>
        <w:t>Responsible AI Board</w:t>
      </w:r>
      <w:r w:rsidRPr="002A3BDE">
        <w:t xml:space="preserve"> (20–25 members including clinicians, legal, ethics, and tech experts) will oversee AI use and define policies</w:t>
      </w:r>
      <w:hyperlink r:id="rId22" w:history="1">
        <w:r w:rsidRPr="002A3BDE">
          <w:rPr>
            <w:rStyle w:val="Hyperlink"/>
          </w:rPr>
          <w:t>3</w:t>
        </w:r>
      </w:hyperlink>
      <w:r w:rsidRPr="002A3BDE">
        <w:t xml:space="preserve">. The platform will enforce these policies in code: e.g., every new agent or model must pass </w:t>
      </w:r>
      <w:r w:rsidRPr="002A3BDE">
        <w:rPr>
          <w:b/>
          <w:bCs/>
        </w:rPr>
        <w:t>fairness, bias, and performance checks</w:t>
      </w:r>
      <w:r w:rsidRPr="002A3BDE">
        <w:t xml:space="preserve"> before deployment</w:t>
      </w:r>
      <w:hyperlink r:id="rId23" w:history="1">
        <w:r w:rsidRPr="002A3BDE">
          <w:rPr>
            <w:rStyle w:val="Hyperlink"/>
          </w:rPr>
          <w:t>3</w:t>
        </w:r>
      </w:hyperlink>
      <w:r w:rsidRPr="002A3BDE">
        <w:t>; also, certain actions (like denying coverage) will always require human sign-off, never left solely to an AI</w:t>
      </w:r>
      <w:hyperlink r:id="rId24" w:history="1">
        <w:r w:rsidRPr="002A3BDE">
          <w:rPr>
            <w:rStyle w:val="Hyperlink"/>
          </w:rPr>
          <w:t>3</w:t>
        </w:r>
      </w:hyperlink>
      <w:r w:rsidRPr="002A3BDE">
        <w:t>. All these requirements guided our architecture choices.</w:t>
      </w:r>
    </w:p>
    <w:p w14:paraId="2344B55A" w14:textId="77777777" w:rsidR="002A3BDE" w:rsidRPr="002A3BDE" w:rsidRDefault="002A3BDE" w:rsidP="002A3BDE">
      <w:r w:rsidRPr="002A3BDE">
        <w:pict w14:anchorId="6198D94D">
          <v:rect id="_x0000_i1086" style="width:0;height:1.5pt" o:hralign="center" o:hrstd="t" o:hr="t" fillcolor="#a0a0a0" stroked="f"/>
        </w:pict>
      </w:r>
    </w:p>
    <w:p w14:paraId="1DEE0388" w14:textId="77777777" w:rsidR="002A3BDE" w:rsidRPr="002A3BDE" w:rsidRDefault="002A3BDE" w:rsidP="002A3BDE">
      <w:pPr>
        <w:rPr>
          <w:b/>
          <w:bCs/>
        </w:rPr>
      </w:pPr>
      <w:r w:rsidRPr="002A3BDE">
        <w:rPr>
          <w:b/>
          <w:bCs/>
        </w:rPr>
        <w:t>Slide 3: Global Orchestrator Architecture – Overview</w:t>
      </w:r>
    </w:p>
    <w:p w14:paraId="4F0A36F9" w14:textId="77777777" w:rsidR="002A3BDE" w:rsidRPr="002A3BDE" w:rsidRDefault="002A3BDE" w:rsidP="002A3BDE">
      <w:pPr>
        <w:numPr>
          <w:ilvl w:val="0"/>
          <w:numId w:val="3"/>
        </w:numPr>
      </w:pPr>
      <w:r w:rsidRPr="002A3BDE">
        <w:rPr>
          <w:b/>
          <w:bCs/>
        </w:rPr>
        <w:t>Two-Tier Orchestration:</w:t>
      </w:r>
      <w:r w:rsidRPr="002A3BDE">
        <w:t xml:space="preserve"> </w:t>
      </w:r>
      <w:r w:rsidRPr="002A3BDE">
        <w:rPr>
          <w:b/>
          <w:bCs/>
        </w:rPr>
        <w:t>Global Orchestrator</w:t>
      </w:r>
      <w:r w:rsidRPr="002A3BDE">
        <w:t xml:space="preserve"> (central brain on Azure) plus </w:t>
      </w:r>
      <w:r w:rsidRPr="002A3BDE">
        <w:rPr>
          <w:b/>
          <w:bCs/>
        </w:rPr>
        <w:t>Domain Agents/Orchestrators</w:t>
      </w:r>
      <w:r w:rsidRPr="002A3BDE">
        <w:t xml:space="preserve"> (specialists for each RCM domain). The global layer handles cross-domain workflows and policies, while domain-level agents handle the specialized tasks (e.g., </w:t>
      </w:r>
      <w:r w:rsidRPr="002A3BDE">
        <w:rPr>
          <w:b/>
          <w:bCs/>
        </w:rPr>
        <w:t>Claims Agent</w:t>
      </w:r>
      <w:r w:rsidRPr="002A3BDE">
        <w:t xml:space="preserve">, </w:t>
      </w:r>
      <w:proofErr w:type="spellStart"/>
      <w:r w:rsidRPr="002A3BDE">
        <w:rPr>
          <w:b/>
          <w:bCs/>
        </w:rPr>
        <w:t>PriorAuth</w:t>
      </w:r>
      <w:proofErr w:type="spellEnd"/>
      <w:r w:rsidRPr="002A3BDE">
        <w:rPr>
          <w:b/>
          <w:bCs/>
        </w:rPr>
        <w:t xml:space="preserve"> Agent</w:t>
      </w:r>
      <w:r w:rsidRPr="002A3BDE">
        <w:t xml:space="preserve">, </w:t>
      </w:r>
      <w:r w:rsidRPr="002A3BDE">
        <w:rPr>
          <w:b/>
          <w:bCs/>
        </w:rPr>
        <w:t>Billing Agent</w:t>
      </w:r>
      <w:r w:rsidRPr="002A3BDE">
        <w:t xml:space="preserve">). </w:t>
      </w:r>
    </w:p>
    <w:p w14:paraId="55EBBBA2" w14:textId="77777777" w:rsidR="002A3BDE" w:rsidRPr="002A3BDE" w:rsidRDefault="002A3BDE" w:rsidP="002A3BDE">
      <w:pPr>
        <w:numPr>
          <w:ilvl w:val="0"/>
          <w:numId w:val="3"/>
        </w:numPr>
      </w:pPr>
      <w:proofErr w:type="spellStart"/>
      <w:r w:rsidRPr="002A3BDE">
        <w:rPr>
          <w:b/>
          <w:bCs/>
        </w:rPr>
        <w:t>LangGraph</w:t>
      </w:r>
      <w:proofErr w:type="spellEnd"/>
      <w:r w:rsidRPr="002A3BDE">
        <w:rPr>
          <w:b/>
          <w:bCs/>
        </w:rPr>
        <w:t xml:space="preserve"> Orchestration Engine:</w:t>
      </w:r>
      <w:r w:rsidRPr="002A3BDE">
        <w:t xml:space="preserve"> The Global Orchestrator is implemented with </w:t>
      </w:r>
      <w:proofErr w:type="spellStart"/>
      <w:r w:rsidRPr="002A3BDE">
        <w:rPr>
          <w:b/>
          <w:bCs/>
        </w:rPr>
        <w:t>LangGraph</w:t>
      </w:r>
      <w:proofErr w:type="spellEnd"/>
      <w:r w:rsidRPr="002A3BDE">
        <w:t xml:space="preserve">, a low-level graph-based orchestration framework that supports </w:t>
      </w:r>
      <w:r w:rsidRPr="002A3BDE">
        <w:rPr>
          <w:b/>
          <w:bCs/>
        </w:rPr>
        <w:t>stateful, multi-agent workflows</w:t>
      </w:r>
      <w:r w:rsidRPr="002A3BDE">
        <w:t xml:space="preserve"> and custom control flows. </w:t>
      </w:r>
      <w:proofErr w:type="spellStart"/>
      <w:r w:rsidRPr="002A3BDE">
        <w:t>LangGraph</w:t>
      </w:r>
      <w:proofErr w:type="spellEnd"/>
      <w:r w:rsidRPr="002A3BDE">
        <w:t xml:space="preserve"> enables dynamic branching, parallel agent execution, and long-running processes with </w:t>
      </w:r>
      <w:r w:rsidRPr="002A3BDE">
        <w:rPr>
          <w:b/>
          <w:bCs/>
        </w:rPr>
        <w:t>durable state persistence</w:t>
      </w:r>
      <w:r w:rsidRPr="002A3BDE">
        <w:t xml:space="preserve"> and fault recovery</w:t>
      </w:r>
      <w:hyperlink r:id="rId25" w:history="1">
        <w:r w:rsidRPr="002A3BDE">
          <w:rPr>
            <w:rStyle w:val="Hyperlink"/>
          </w:rPr>
          <w:t>5</w:t>
        </w:r>
      </w:hyperlink>
      <w:r w:rsidRPr="002A3BDE">
        <w:t xml:space="preserve">. </w:t>
      </w:r>
    </w:p>
    <w:p w14:paraId="4F8A1323" w14:textId="77777777" w:rsidR="002A3BDE" w:rsidRPr="002A3BDE" w:rsidRDefault="002A3BDE" w:rsidP="002A3BDE">
      <w:pPr>
        <w:numPr>
          <w:ilvl w:val="0"/>
          <w:numId w:val="3"/>
        </w:numPr>
      </w:pPr>
      <w:r w:rsidRPr="002A3BDE">
        <w:rPr>
          <w:b/>
          <w:bCs/>
        </w:rPr>
        <w:t>Agent-to-Agent (A2A) Protocol:</w:t>
      </w:r>
      <w:r w:rsidRPr="002A3BDE">
        <w:t xml:space="preserve"> Agents communicate via the </w:t>
      </w:r>
      <w:r w:rsidRPr="002A3BDE">
        <w:rPr>
          <w:b/>
          <w:bCs/>
        </w:rPr>
        <w:t>A2A standard</w:t>
      </w:r>
      <w:r w:rsidRPr="002A3BDE">
        <w:t xml:space="preserve">, which defines a common interface for invoking agents over HTTP with a self-describing </w:t>
      </w:r>
      <w:r w:rsidRPr="002A3BDE">
        <w:rPr>
          <w:b/>
          <w:bCs/>
        </w:rPr>
        <w:t>Agent Card</w:t>
      </w:r>
      <w:r w:rsidRPr="002A3BDE">
        <w:t xml:space="preserve"> (name, description, skills/tags, API endpoint)</w:t>
      </w:r>
      <w:hyperlink r:id="rId26" w:history="1">
        <w:r w:rsidRPr="002A3BDE">
          <w:rPr>
            <w:rStyle w:val="Hyperlink"/>
          </w:rPr>
          <w:t>6</w:t>
        </w:r>
      </w:hyperlink>
      <w:hyperlink r:id="rId27" w:history="1">
        <w:r w:rsidRPr="002A3BDE">
          <w:rPr>
            <w:rStyle w:val="Hyperlink"/>
          </w:rPr>
          <w:t>6</w:t>
        </w:r>
      </w:hyperlink>
      <w:r w:rsidRPr="002A3BDE">
        <w:t xml:space="preserve">. This allows the orchestrator to </w:t>
      </w:r>
      <w:r w:rsidRPr="002A3BDE">
        <w:rPr>
          <w:b/>
          <w:bCs/>
        </w:rPr>
        <w:t>discover and call agents dynamically</w:t>
      </w:r>
      <w:r w:rsidRPr="002A3BDE">
        <w:t xml:space="preserve"> based on their advertised capabilities, forming a “plug-and-play” ecosystem of agents. </w:t>
      </w:r>
    </w:p>
    <w:p w14:paraId="7F0D0505" w14:textId="77777777" w:rsidR="002A3BDE" w:rsidRPr="002A3BDE" w:rsidRDefault="002A3BDE" w:rsidP="002A3BDE">
      <w:pPr>
        <w:numPr>
          <w:ilvl w:val="0"/>
          <w:numId w:val="3"/>
        </w:numPr>
      </w:pPr>
      <w:r w:rsidRPr="002A3BDE">
        <w:rPr>
          <w:b/>
          <w:bCs/>
        </w:rPr>
        <w:t>Model &amp; Tool Abstraction:</w:t>
      </w:r>
      <w:r w:rsidRPr="002A3BDE">
        <w:t xml:space="preserve"> The platform separates concerns into three layers:</w:t>
      </w:r>
    </w:p>
    <w:p w14:paraId="318692D1" w14:textId="77777777" w:rsidR="002A3BDE" w:rsidRPr="002A3BDE" w:rsidRDefault="002A3BDE" w:rsidP="002A3BDE">
      <w:pPr>
        <w:numPr>
          <w:ilvl w:val="1"/>
          <w:numId w:val="3"/>
        </w:numPr>
      </w:pPr>
      <w:r w:rsidRPr="002A3BDE">
        <w:rPr>
          <w:b/>
          <w:bCs/>
        </w:rPr>
        <w:lastRenderedPageBreak/>
        <w:t>Model Plane:</w:t>
      </w:r>
      <w:r w:rsidRPr="002A3BDE">
        <w:t xml:space="preserve"> Access to large language models via UAIS (integrated with </w:t>
      </w:r>
      <w:r w:rsidRPr="002A3BDE">
        <w:rPr>
          <w:b/>
          <w:bCs/>
        </w:rPr>
        <w:t>Azure OpenAI</w:t>
      </w:r>
      <w:r w:rsidRPr="002A3BDE">
        <w:t xml:space="preserve">, etc.) with content filtering and cost-aware routing. </w:t>
      </w:r>
    </w:p>
    <w:p w14:paraId="12BB3B76" w14:textId="77777777" w:rsidR="002A3BDE" w:rsidRPr="002A3BDE" w:rsidRDefault="002A3BDE" w:rsidP="002A3BDE">
      <w:pPr>
        <w:numPr>
          <w:ilvl w:val="1"/>
          <w:numId w:val="3"/>
        </w:numPr>
      </w:pPr>
      <w:r w:rsidRPr="002A3BDE">
        <w:rPr>
          <w:b/>
          <w:bCs/>
        </w:rPr>
        <w:t>Tool Plane:</w:t>
      </w:r>
      <w:r w:rsidRPr="002A3BDE">
        <w:t xml:space="preserve"> Access to enterprise APIs and data through </w:t>
      </w:r>
      <w:r w:rsidRPr="002A3BDE">
        <w:rPr>
          <w:b/>
          <w:bCs/>
        </w:rPr>
        <w:t>MCP</w:t>
      </w:r>
      <w:r w:rsidRPr="002A3BDE">
        <w:t xml:space="preserve"> (Model Context Protocol) connectors (e.g. for claims systems, EHR, billing DB). MCP provides a standard interface for tools (services, DBs, SaaS) so that agents can invoke them uniformly</w:t>
      </w:r>
      <w:hyperlink r:id="rId28" w:history="1">
        <w:r w:rsidRPr="002A3BDE">
          <w:rPr>
            <w:rStyle w:val="Hyperlink"/>
          </w:rPr>
          <w:t>6</w:t>
        </w:r>
      </w:hyperlink>
      <w:r w:rsidRPr="002A3BDE">
        <w:t xml:space="preserve">. </w:t>
      </w:r>
    </w:p>
    <w:p w14:paraId="33E4E80C" w14:textId="77777777" w:rsidR="002A3BDE" w:rsidRPr="002A3BDE" w:rsidRDefault="002A3BDE" w:rsidP="002A3BDE">
      <w:pPr>
        <w:numPr>
          <w:ilvl w:val="1"/>
          <w:numId w:val="3"/>
        </w:numPr>
      </w:pPr>
      <w:r w:rsidRPr="002A3BDE">
        <w:rPr>
          <w:b/>
          <w:bCs/>
        </w:rPr>
        <w:t>Agent Plane:</w:t>
      </w:r>
      <w:r w:rsidRPr="002A3BDE">
        <w:t xml:space="preserve"> The network of </w:t>
      </w:r>
      <w:r w:rsidRPr="002A3BDE">
        <w:rPr>
          <w:b/>
          <w:bCs/>
        </w:rPr>
        <w:t>Domain and Platform Agents</w:t>
      </w:r>
      <w:r w:rsidRPr="002A3BDE">
        <w:t xml:space="preserve">, each encapsulated in its own runtime (container or function), communicating through the Global Orchestrator via A2A calls. </w:t>
      </w:r>
    </w:p>
    <w:p w14:paraId="6FA6E774" w14:textId="77777777" w:rsidR="002A3BDE" w:rsidRPr="002A3BDE" w:rsidRDefault="002A3BDE" w:rsidP="002A3BDE">
      <w:pPr>
        <w:numPr>
          <w:ilvl w:val="0"/>
          <w:numId w:val="3"/>
        </w:numPr>
      </w:pPr>
      <w:r w:rsidRPr="002A3BDE">
        <w:rPr>
          <w:b/>
          <w:bCs/>
        </w:rPr>
        <w:t>Unified Memory Store:</w:t>
      </w:r>
      <w:r w:rsidRPr="002A3BDE">
        <w:t xml:space="preserve"> Short-term working memory (conversation context, intermediate results) is kept in an </w:t>
      </w:r>
      <w:r w:rsidRPr="002A3BDE">
        <w:rPr>
          <w:b/>
          <w:bCs/>
        </w:rPr>
        <w:t>in-memory cache</w:t>
      </w:r>
      <w:r w:rsidRPr="002A3BDE">
        <w:t xml:space="preserve"> (Azure Cache for Redis) for fast retrieval (sub-millisecond context access). For persistent state and knowledge, the platform uses </w:t>
      </w:r>
      <w:r w:rsidRPr="002A3BDE">
        <w:rPr>
          <w:b/>
          <w:bCs/>
        </w:rPr>
        <w:t>MongoDB</w:t>
      </w:r>
      <w:r w:rsidRPr="002A3BDE">
        <w:t xml:space="preserve"> (Optum’s standard for NoSQL data) to store agent state, conversation logs, and an </w:t>
      </w:r>
      <w:r w:rsidRPr="002A3BDE">
        <w:rPr>
          <w:b/>
          <w:bCs/>
        </w:rPr>
        <w:t>Agent Registry</w:t>
      </w:r>
      <w:r w:rsidRPr="002A3BDE">
        <w:t xml:space="preserve"> (replacing Cosmos DB with a Mongo cluster)</w:t>
      </w:r>
      <w:hyperlink r:id="rId29" w:history="1">
        <w:r w:rsidRPr="002A3BDE">
          <w:rPr>
            <w:rStyle w:val="Hyperlink"/>
          </w:rPr>
          <w:t>4</w:t>
        </w:r>
      </w:hyperlink>
      <w:r w:rsidRPr="002A3BDE">
        <w:t xml:space="preserve">. A separate vector database (or MongoDB vector indexing) can be used for embeddings and retrieval (RAG) if needed. </w:t>
      </w:r>
    </w:p>
    <w:p w14:paraId="710A37D6" w14:textId="77777777" w:rsidR="002A3BDE" w:rsidRPr="002A3BDE" w:rsidRDefault="002A3BDE" w:rsidP="002A3BDE">
      <w:r w:rsidRPr="002A3BDE">
        <w:rPr>
          <w:b/>
          <w:bCs/>
        </w:rPr>
        <w:t>Speaker Notes:</w:t>
      </w:r>
      <w:r w:rsidRPr="002A3BDE">
        <w:t xml:space="preserve"> This diagram (in slide format) illustrates the overall architecture. At the center is the </w:t>
      </w:r>
      <w:r w:rsidRPr="002A3BDE">
        <w:rPr>
          <w:b/>
          <w:bCs/>
        </w:rPr>
        <w:t>Global Orchestrator</w:t>
      </w:r>
      <w:r w:rsidRPr="002A3BDE">
        <w:t xml:space="preserve">, which we’ve built using </w:t>
      </w:r>
      <w:proofErr w:type="spellStart"/>
      <w:r w:rsidRPr="002A3BDE">
        <w:rPr>
          <w:b/>
          <w:bCs/>
        </w:rPr>
        <w:t>LangGraph</w:t>
      </w:r>
      <w:proofErr w:type="spellEnd"/>
      <w:r w:rsidRPr="002A3BDE">
        <w:t>. This orchestrator is like the “</w:t>
      </w:r>
      <w:r w:rsidRPr="002A3BDE">
        <w:rPr>
          <w:b/>
          <w:bCs/>
        </w:rPr>
        <w:t>air traffic controller</w:t>
      </w:r>
      <w:r w:rsidRPr="002A3BDE">
        <w:t xml:space="preserve">” for all agent activities. It doesn’t itself solve business problems; instead, it intelligently delegates tasks to the </w:t>
      </w:r>
      <w:r w:rsidRPr="002A3BDE">
        <w:rPr>
          <w:i/>
          <w:iCs/>
        </w:rPr>
        <w:t>specialist agents</w:t>
      </w:r>
      <w:r w:rsidRPr="002A3BDE">
        <w:t xml:space="preserve"> and coordinates their outputs. </w:t>
      </w:r>
      <w:r w:rsidRPr="002A3BDE">
        <w:rPr>
          <w:b/>
          <w:bCs/>
        </w:rPr>
        <w:t>Two-tier orchestration:</w:t>
      </w:r>
      <w:r w:rsidRPr="002A3BDE">
        <w:t xml:space="preserve"> We envision a hierarchy where the Global Orchestrator (running on Azure) can call into </w:t>
      </w:r>
      <w:r w:rsidRPr="002A3BDE">
        <w:rPr>
          <w:b/>
          <w:bCs/>
        </w:rPr>
        <w:t>domain-specific agents or even domain-specific sub-orchestrators</w:t>
      </w:r>
      <w:r w:rsidRPr="002A3BDE">
        <w:t xml:space="preserve">. For example, within RCM we might have a </w:t>
      </w:r>
      <w:r w:rsidRPr="002A3BDE">
        <w:rPr>
          <w:b/>
          <w:bCs/>
        </w:rPr>
        <w:t>Claims Orchestrator</w:t>
      </w:r>
      <w:r w:rsidRPr="002A3BDE">
        <w:t xml:space="preserve"> that manages the multiple steps of claims processing (coverage check, code assignment, adjudication prediction, etc.), or a </w:t>
      </w:r>
      <w:proofErr w:type="spellStart"/>
      <w:r w:rsidRPr="002A3BDE">
        <w:rPr>
          <w:b/>
          <w:bCs/>
        </w:rPr>
        <w:t>PriorAuth</w:t>
      </w:r>
      <w:proofErr w:type="spellEnd"/>
      <w:r w:rsidRPr="002A3BDE">
        <w:rPr>
          <w:b/>
          <w:bCs/>
        </w:rPr>
        <w:t xml:space="preserve"> Orchestrator</w:t>
      </w:r>
      <w:r w:rsidRPr="002A3BDE">
        <w:t xml:space="preserve"> for prior authorization steps. The Global Orchestrator can invoke an entire domain </w:t>
      </w:r>
      <w:proofErr w:type="gramStart"/>
      <w:r w:rsidRPr="002A3BDE">
        <w:t>workflow, or</w:t>
      </w:r>
      <w:proofErr w:type="gramEnd"/>
      <w:r w:rsidRPr="002A3BDE">
        <w:t xml:space="preserve"> directly call a specific agent if only one function is needed. This two-tier approach balances central governance with domain autonomy. </w:t>
      </w:r>
    </w:p>
    <w:p w14:paraId="300CFFC2" w14:textId="77777777" w:rsidR="002A3BDE" w:rsidRPr="002A3BDE" w:rsidRDefault="002A3BDE" w:rsidP="002A3BDE">
      <w:r w:rsidRPr="002A3BDE">
        <w:t xml:space="preserve">Under the hood, the </w:t>
      </w:r>
      <w:proofErr w:type="spellStart"/>
      <w:r w:rsidRPr="002A3BDE">
        <w:rPr>
          <w:b/>
          <w:bCs/>
        </w:rPr>
        <w:t>LangGraph</w:t>
      </w:r>
      <w:proofErr w:type="spellEnd"/>
      <w:r w:rsidRPr="002A3BDE">
        <w:t xml:space="preserve"> engine provides a powerful way to implement this. Unlike simple linear chains, </w:t>
      </w:r>
      <w:proofErr w:type="spellStart"/>
      <w:r w:rsidRPr="002A3BDE">
        <w:t>LangGraph</w:t>
      </w:r>
      <w:proofErr w:type="spellEnd"/>
      <w:r w:rsidRPr="002A3BDE">
        <w:t xml:space="preserve"> represents the workflow as a </w:t>
      </w:r>
      <w:r w:rsidRPr="002A3BDE">
        <w:rPr>
          <w:b/>
          <w:bCs/>
        </w:rPr>
        <w:t>directed graph of nodes and edges</w:t>
      </w:r>
      <w:r w:rsidRPr="002A3BDE">
        <w:t xml:space="preserve">. Each </w:t>
      </w:r>
      <w:r w:rsidRPr="002A3BDE">
        <w:rPr>
          <w:b/>
          <w:bCs/>
        </w:rPr>
        <w:t>node</w:t>
      </w:r>
      <w:r w:rsidRPr="002A3BDE">
        <w:t xml:space="preserve"> can be a call to a model, a tool, or another agent; the edges encode the flow logic (including conditional paths and parallel branches). This graph-based approach is crucial in RCM because many processes are non-linear – e.g., “if claim is missing data, trigger an eligibility </w:t>
      </w:r>
      <w:proofErr w:type="spellStart"/>
      <w:r w:rsidRPr="002A3BDE">
        <w:t>subworkflow</w:t>
      </w:r>
      <w:proofErr w:type="spellEnd"/>
      <w:r w:rsidRPr="002A3BDE">
        <w:t xml:space="preserve">, else continue to </w:t>
      </w:r>
      <w:proofErr w:type="gramStart"/>
      <w:r w:rsidRPr="002A3BDE">
        <w:t>pricing</w:t>
      </w:r>
      <w:proofErr w:type="gramEnd"/>
      <w:r w:rsidRPr="002A3BDE">
        <w:t xml:space="preserve"> step.” </w:t>
      </w:r>
      <w:proofErr w:type="spellStart"/>
      <w:r w:rsidRPr="002A3BDE">
        <w:t>LangGraph’s</w:t>
      </w:r>
      <w:proofErr w:type="spellEnd"/>
      <w:r w:rsidRPr="002A3BDE">
        <w:t xml:space="preserve"> support for </w:t>
      </w:r>
      <w:r w:rsidRPr="002A3BDE">
        <w:rPr>
          <w:b/>
          <w:bCs/>
        </w:rPr>
        <w:t>durable state</w:t>
      </w:r>
      <w:r w:rsidRPr="002A3BDE">
        <w:t xml:space="preserve"> and </w:t>
      </w:r>
      <w:r w:rsidRPr="002A3BDE">
        <w:rPr>
          <w:b/>
          <w:bCs/>
        </w:rPr>
        <w:t>checkpointing</w:t>
      </w:r>
      <w:r w:rsidRPr="002A3BDE">
        <w:t xml:space="preserve"> means an agent’s progress is saved; if a </w:t>
      </w:r>
      <w:r w:rsidRPr="002A3BDE">
        <w:lastRenderedPageBreak/>
        <w:t xml:space="preserve">failure occurs or a long wait is needed, the agent can resume </w:t>
      </w:r>
      <w:r w:rsidRPr="002A3BDE">
        <w:rPr>
          <w:b/>
          <w:bCs/>
        </w:rPr>
        <w:t>without restarting from scratch</w:t>
      </w:r>
      <w:hyperlink r:id="rId30" w:history="1">
        <w:r w:rsidRPr="002A3BDE">
          <w:rPr>
            <w:rStyle w:val="Hyperlink"/>
          </w:rPr>
          <w:t>5</w:t>
        </w:r>
      </w:hyperlink>
      <w:r w:rsidRPr="002A3BDE">
        <w:t xml:space="preserve">. For instance, if a prior auth agent must wait hours for a human doctor’s input, it can persist that state and wake up later to complete the workflow. </w:t>
      </w:r>
    </w:p>
    <w:p w14:paraId="7DBC886B" w14:textId="77777777" w:rsidR="002A3BDE" w:rsidRPr="002A3BDE" w:rsidRDefault="002A3BDE" w:rsidP="002A3BDE">
      <w:r w:rsidRPr="002A3BDE">
        <w:rPr>
          <w:b/>
          <w:bCs/>
        </w:rPr>
        <w:t>Agent-to-Agent (A2A) communication</w:t>
      </w:r>
      <w:r w:rsidRPr="002A3BDE">
        <w:t xml:space="preserve"> is standardized. Each agent – whether a domain agent or a platform agent – is described by an </w:t>
      </w:r>
      <w:proofErr w:type="spellStart"/>
      <w:r w:rsidRPr="002A3BDE">
        <w:rPr>
          <w:b/>
          <w:bCs/>
        </w:rPr>
        <w:t>AgentCard</w:t>
      </w:r>
      <w:proofErr w:type="spellEnd"/>
      <w:r w:rsidRPr="002A3BDE">
        <w:t xml:space="preserve"> that includes its name, description, API endpoint (URL), and a list of </w:t>
      </w:r>
      <w:r w:rsidRPr="002A3BDE">
        <w:rPr>
          <w:b/>
          <w:bCs/>
        </w:rPr>
        <w:t>skills</w:t>
      </w:r>
      <w:r w:rsidRPr="002A3BDE">
        <w:t xml:space="preserve"> or capabilities it provides</w:t>
      </w:r>
      <w:hyperlink r:id="rId31" w:history="1">
        <w:r w:rsidRPr="002A3BDE">
          <w:rPr>
            <w:rStyle w:val="Hyperlink"/>
          </w:rPr>
          <w:t>6</w:t>
        </w:r>
      </w:hyperlink>
      <w:hyperlink r:id="rId32" w:history="1">
        <w:r w:rsidRPr="002A3BDE">
          <w:rPr>
            <w:rStyle w:val="Hyperlink"/>
          </w:rPr>
          <w:t>6</w:t>
        </w:r>
      </w:hyperlink>
      <w:r w:rsidRPr="002A3BDE">
        <w:t xml:space="preserve">. All agent services implement a common API schema for receiving a task and returning results, following the open A2A protocol (which fosters interoperability across programming languages or frameworks). The Global Orchestrator contains an </w:t>
      </w:r>
      <w:r w:rsidRPr="002A3BDE">
        <w:rPr>
          <w:b/>
          <w:bCs/>
        </w:rPr>
        <w:t>Agent Registry</w:t>
      </w:r>
      <w:r w:rsidRPr="002A3BDE">
        <w:t xml:space="preserve"> (backed by MongoDB) where all </w:t>
      </w:r>
      <w:proofErr w:type="spellStart"/>
      <w:r w:rsidRPr="002A3BDE">
        <w:t>AgentCards</w:t>
      </w:r>
      <w:proofErr w:type="spellEnd"/>
      <w:r w:rsidRPr="002A3BDE">
        <w:t xml:space="preserve"> are stored and indexed by capabilities and tags. When a user request or event comes in, the orchestrator uses a </w:t>
      </w:r>
      <w:r w:rsidRPr="002A3BDE">
        <w:rPr>
          <w:b/>
          <w:bCs/>
        </w:rPr>
        <w:t>Dynamic Skill Registry</w:t>
      </w:r>
      <w:r w:rsidRPr="002A3BDE">
        <w:t xml:space="preserve"> to match the request to the right agent by searching this registry for relevant skills/tags</w:t>
      </w:r>
      <w:hyperlink r:id="rId33" w:history="1">
        <w:r w:rsidRPr="002A3BDE">
          <w:rPr>
            <w:rStyle w:val="Hyperlink"/>
          </w:rPr>
          <w:t>6</w:t>
        </w:r>
      </w:hyperlink>
      <w:r w:rsidRPr="002A3BDE">
        <w:t xml:space="preserve">. This dynamic discovery means new agents can be plugged in at any time and immediately made available for reuse across the platform (no hard-coded routing). The orchestrator also employs a </w:t>
      </w:r>
      <w:r w:rsidRPr="002A3BDE">
        <w:rPr>
          <w:b/>
          <w:bCs/>
        </w:rPr>
        <w:t>confidence scoring</w:t>
      </w:r>
      <w:r w:rsidRPr="002A3BDE">
        <w:t xml:space="preserve"> system to select the best agent if multiple have overlapping skills</w:t>
      </w:r>
      <w:hyperlink r:id="rId34" w:history="1">
        <w:r w:rsidRPr="002A3BDE">
          <w:rPr>
            <w:rStyle w:val="Hyperlink"/>
          </w:rPr>
          <w:t>6</w:t>
        </w:r>
      </w:hyperlink>
      <w:r w:rsidRPr="002A3BDE">
        <w:t xml:space="preserve"> – for example, if two agents can handle “invoice anomaly detection,” the orchestrator might choose the one with higher past accuracy or lower latency (this scoring logic can evolve as we gather performance data). </w:t>
      </w:r>
    </w:p>
    <w:p w14:paraId="44CA73FF" w14:textId="77777777" w:rsidR="002A3BDE" w:rsidRPr="002A3BDE" w:rsidRDefault="002A3BDE" w:rsidP="002A3BDE">
      <w:r w:rsidRPr="002A3BDE">
        <w:t xml:space="preserve">We also separate the architecture into three logical planes for clarity and governance: </w:t>
      </w:r>
    </w:p>
    <w:p w14:paraId="25D0D2AF" w14:textId="77777777" w:rsidR="002A3BDE" w:rsidRPr="002A3BDE" w:rsidRDefault="002A3BDE" w:rsidP="002A3BDE">
      <w:pPr>
        <w:numPr>
          <w:ilvl w:val="0"/>
          <w:numId w:val="4"/>
        </w:numPr>
      </w:pPr>
      <w:r w:rsidRPr="002A3BDE">
        <w:t xml:space="preserve">The </w:t>
      </w:r>
      <w:r w:rsidRPr="002A3BDE">
        <w:rPr>
          <w:b/>
          <w:bCs/>
        </w:rPr>
        <w:t>Model Plane</w:t>
      </w:r>
      <w:r w:rsidRPr="002A3BDE">
        <w:t xml:space="preserve"> centralizes access to AI models. RCM agents consume large language models through the </w:t>
      </w:r>
      <w:r w:rsidRPr="002A3BDE">
        <w:rPr>
          <w:b/>
          <w:bCs/>
        </w:rPr>
        <w:t>UAIS</w:t>
      </w:r>
      <w:r w:rsidRPr="002A3BDE">
        <w:t xml:space="preserve"> (Unified AI Infrastructure Service), which in turn can route to </w:t>
      </w:r>
      <w:r w:rsidRPr="002A3BDE">
        <w:rPr>
          <w:b/>
          <w:bCs/>
        </w:rPr>
        <w:t>Azure OpenAI</w:t>
      </w:r>
      <w:r w:rsidRPr="002A3BDE">
        <w:t xml:space="preserve"> (offering models like GPT-4), open-source models (hosted on custom clusters), or even specialized models (e.g. for medical coding or document understanding). This centralization allows consistent application of </w:t>
      </w:r>
      <w:r w:rsidRPr="002A3BDE">
        <w:rPr>
          <w:b/>
          <w:bCs/>
        </w:rPr>
        <w:t>content filtering, rate limiting, and cost management</w:t>
      </w:r>
      <w:r w:rsidRPr="002A3BDE">
        <w:t xml:space="preserve"> policies for all model calls (for example, using Azure OpenAI’s content filters and usage quotas). </w:t>
      </w:r>
    </w:p>
    <w:p w14:paraId="572F3D45" w14:textId="77777777" w:rsidR="002A3BDE" w:rsidRPr="002A3BDE" w:rsidRDefault="002A3BDE" w:rsidP="002A3BDE">
      <w:pPr>
        <w:numPr>
          <w:ilvl w:val="0"/>
          <w:numId w:val="4"/>
        </w:numPr>
      </w:pPr>
      <w:r w:rsidRPr="002A3BDE">
        <w:t xml:space="preserve">The </w:t>
      </w:r>
      <w:r w:rsidRPr="002A3BDE">
        <w:rPr>
          <w:b/>
          <w:bCs/>
        </w:rPr>
        <w:t>Tool Plane</w:t>
      </w:r>
      <w:r w:rsidRPr="002A3BDE">
        <w:t xml:space="preserve"> is how agents perform actions: they use </w:t>
      </w:r>
      <w:r w:rsidRPr="002A3BDE">
        <w:rPr>
          <w:b/>
          <w:bCs/>
        </w:rPr>
        <w:t>MCP connectors</w:t>
      </w:r>
      <w:r w:rsidRPr="002A3BDE">
        <w:t xml:space="preserve"> (Model-Context Protocol) to call external systems. MCP is akin to a “standard library” of tools for agents, abstracting the way they interact with enterprise APIs, databases, and services</w:t>
      </w:r>
      <w:hyperlink r:id="rId35" w:history="1">
        <w:r w:rsidRPr="002A3BDE">
          <w:rPr>
            <w:rStyle w:val="Hyperlink"/>
          </w:rPr>
          <w:t>6</w:t>
        </w:r>
      </w:hyperlink>
      <w:r w:rsidRPr="002A3BDE">
        <w:t>. Instead of embedding proprietary API calls in the agent’s logic, the agent simply invokes a standardized tool (e.g., a “</w:t>
      </w:r>
      <w:proofErr w:type="spellStart"/>
      <w:r w:rsidRPr="002A3BDE">
        <w:rPr>
          <w:b/>
          <w:bCs/>
        </w:rPr>
        <w:t>PatientInfoLookup</w:t>
      </w:r>
      <w:proofErr w:type="spellEnd"/>
      <w:r w:rsidRPr="002A3BDE">
        <w:t>” tool or a “</w:t>
      </w:r>
      <w:proofErr w:type="spellStart"/>
      <w:r w:rsidRPr="002A3BDE">
        <w:rPr>
          <w:b/>
          <w:bCs/>
        </w:rPr>
        <w:t>ClaimSubmissionAPI</w:t>
      </w:r>
      <w:proofErr w:type="spellEnd"/>
      <w:r w:rsidRPr="002A3BDE">
        <w:t xml:space="preserve">” tool). These tools are implemented as microservices (e.g., </w:t>
      </w:r>
      <w:r w:rsidRPr="002A3BDE">
        <w:rPr>
          <w:b/>
          <w:bCs/>
        </w:rPr>
        <w:t>Azure Functions or Container Apps</w:t>
      </w:r>
      <w:r w:rsidRPr="002A3BDE">
        <w:t xml:space="preserve"> running Optum’s MCP server code) that handle authentication and integration with internal systems. This approach makes tool use consistent and secure across all agents, and tool definitions are maintained in a </w:t>
      </w:r>
      <w:r w:rsidRPr="002A3BDE">
        <w:rPr>
          <w:b/>
          <w:bCs/>
        </w:rPr>
        <w:t>Tool Registry</w:t>
      </w:r>
      <w:r w:rsidRPr="002A3BDE">
        <w:t xml:space="preserve"> (also stored in MongoDB). </w:t>
      </w:r>
    </w:p>
    <w:p w14:paraId="4A4E54A9" w14:textId="77777777" w:rsidR="002A3BDE" w:rsidRPr="002A3BDE" w:rsidRDefault="002A3BDE" w:rsidP="002A3BDE">
      <w:pPr>
        <w:numPr>
          <w:ilvl w:val="0"/>
          <w:numId w:val="4"/>
        </w:numPr>
      </w:pPr>
      <w:r w:rsidRPr="002A3BDE">
        <w:lastRenderedPageBreak/>
        <w:t xml:space="preserve">The </w:t>
      </w:r>
      <w:r w:rsidRPr="002A3BDE">
        <w:rPr>
          <w:b/>
          <w:bCs/>
        </w:rPr>
        <w:t>Agent Plane</w:t>
      </w:r>
      <w:r w:rsidRPr="002A3BDE">
        <w:t xml:space="preserve"> is the collection of all AI agents (platform and domain-specific) running as microservices. Each agent can be deployed on Azure (for example, as a container on </w:t>
      </w:r>
      <w:r w:rsidRPr="002A3BDE">
        <w:rPr>
          <w:b/>
          <w:bCs/>
        </w:rPr>
        <w:t>AKS</w:t>
      </w:r>
      <w:r w:rsidRPr="002A3BDE">
        <w:t xml:space="preserve"> or a serverless container via Azure Container Apps). Agents communicate with the orchestrator (and occasionally peer-to-peer) through RESTful APIs following the A2A protocol. We ensure each agent is independently deployable and scalable, so teams can update their domain agents without affecting others (the orchestrator finds the latest version via the registry). </w:t>
      </w:r>
    </w:p>
    <w:p w14:paraId="3A12B402" w14:textId="77777777" w:rsidR="002A3BDE" w:rsidRPr="002A3BDE" w:rsidRDefault="002A3BDE" w:rsidP="002A3BDE">
      <w:r w:rsidRPr="002A3BDE">
        <w:rPr>
          <w:b/>
          <w:bCs/>
        </w:rPr>
        <w:t>Memory management</w:t>
      </w:r>
      <w:r w:rsidRPr="002A3BDE">
        <w:t xml:space="preserve"> is another vital aspect of this architecture. Agents need to remember context within a single workflow (conversation or transaction) and sometimes across sessions. For immediate, short-term memory – like the conversation turns or intermediate calculations – we use </w:t>
      </w:r>
      <w:r w:rsidRPr="002A3BDE">
        <w:rPr>
          <w:b/>
          <w:bCs/>
        </w:rPr>
        <w:t>Azure Cache for Redis</w:t>
      </w:r>
      <w:r w:rsidRPr="002A3BDE">
        <w:t xml:space="preserve">, which provides sub-millisecond access to key-value data. Each agent (and the orchestrator) can store and retrieve its working state from Redis as it executes, which also helps in case of retries or handoffs. For longer-term memory (persisting results, user preferences, learning over time), we use </w:t>
      </w:r>
      <w:r w:rsidRPr="002A3BDE">
        <w:rPr>
          <w:b/>
          <w:bCs/>
        </w:rPr>
        <w:t>MongoDB</w:t>
      </w:r>
      <w:r w:rsidRPr="002A3BDE">
        <w:t xml:space="preserve"> (a technology standard at Optum</w:t>
      </w:r>
      <w:hyperlink r:id="rId36" w:history="1">
        <w:r w:rsidRPr="002A3BDE">
          <w:rPr>
            <w:rStyle w:val="Hyperlink"/>
          </w:rPr>
          <w:t>4</w:t>
        </w:r>
      </w:hyperlink>
      <w:r w:rsidRPr="002A3BDE">
        <w:t xml:space="preserve">) to persist state and interactions beyond the life of a single conversation. MongoDB will store things like agent conversation transcripts, structured outputs (like a patient’s completed eligibility info), and our </w:t>
      </w:r>
      <w:r w:rsidRPr="002A3BDE">
        <w:rPr>
          <w:b/>
          <w:bCs/>
        </w:rPr>
        <w:t>Agent &amp; Tool Registries</w:t>
      </w:r>
      <w:r w:rsidRPr="002A3BDE">
        <w:t xml:space="preserve"> (so they survive restarts and can be queried anytime). We also plan to utilize MongoDB’s support for vector indexing (or a separate vector database if needed) to store embedding-based </w:t>
      </w:r>
      <w:r w:rsidRPr="002A3BDE">
        <w:rPr>
          <w:b/>
          <w:bCs/>
        </w:rPr>
        <w:t>knowledge bases</w:t>
      </w:r>
      <w:r w:rsidRPr="002A3BDE">
        <w:t xml:space="preserve"> for retrieval-augmented generation (RAG) in agents like document summarizers or FAQ bots. </w:t>
      </w:r>
    </w:p>
    <w:p w14:paraId="7A9077AE" w14:textId="77777777" w:rsidR="002A3BDE" w:rsidRPr="002A3BDE" w:rsidRDefault="002A3BDE" w:rsidP="002A3BDE">
      <w:r w:rsidRPr="002A3BDE">
        <w:pict w14:anchorId="3FD54B78">
          <v:rect id="_x0000_i1087" style="width:0;height:1.5pt" o:hralign="center" o:hrstd="t" o:hr="t" fillcolor="#a0a0a0" stroked="f"/>
        </w:pict>
      </w:r>
    </w:p>
    <w:p w14:paraId="134C4EF1" w14:textId="77777777" w:rsidR="002A3BDE" w:rsidRPr="002A3BDE" w:rsidRDefault="002A3BDE" w:rsidP="002A3BDE">
      <w:pPr>
        <w:rPr>
          <w:b/>
          <w:bCs/>
        </w:rPr>
      </w:pPr>
      <w:r w:rsidRPr="002A3BDE">
        <w:rPr>
          <w:b/>
          <w:bCs/>
        </w:rPr>
        <w:t>Slide 4: Azure Integration &amp; Cloud Services</w:t>
      </w:r>
    </w:p>
    <w:p w14:paraId="717D296C" w14:textId="77777777" w:rsidR="002A3BDE" w:rsidRPr="002A3BDE" w:rsidRDefault="002A3BDE" w:rsidP="002A3BDE">
      <w:pPr>
        <w:numPr>
          <w:ilvl w:val="0"/>
          <w:numId w:val="5"/>
        </w:numPr>
      </w:pPr>
      <w:proofErr w:type="gramStart"/>
      <w:r w:rsidRPr="002A3BDE">
        <w:rPr>
          <w:b/>
          <w:bCs/>
        </w:rPr>
        <w:t>Orchestrator Hosting</w:t>
      </w:r>
      <w:proofErr w:type="gramEnd"/>
      <w:r w:rsidRPr="002A3BDE">
        <w:rPr>
          <w:b/>
          <w:bCs/>
        </w:rPr>
        <w:t>:</w:t>
      </w:r>
      <w:r w:rsidRPr="002A3BDE">
        <w:t xml:space="preserve"> </w:t>
      </w:r>
      <w:r w:rsidRPr="002A3BDE">
        <w:rPr>
          <w:b/>
          <w:bCs/>
        </w:rPr>
        <w:t>Azure Kubernetes Service (AKS)</w:t>
      </w:r>
      <w:r w:rsidRPr="002A3BDE">
        <w:t xml:space="preserve"> or </w:t>
      </w:r>
      <w:r w:rsidRPr="002A3BDE">
        <w:rPr>
          <w:b/>
          <w:bCs/>
        </w:rPr>
        <w:t>Azure Container Apps</w:t>
      </w:r>
      <w:r w:rsidRPr="002A3BDE">
        <w:t xml:space="preserve"> runs the Global Orchestrator (</w:t>
      </w:r>
      <w:proofErr w:type="spellStart"/>
      <w:r w:rsidRPr="002A3BDE">
        <w:t>LangGraph</w:t>
      </w:r>
      <w:proofErr w:type="spellEnd"/>
      <w:r w:rsidRPr="002A3BDE">
        <w:t xml:space="preserve">-based). Provides auto-scaling, high availability, and isolation for the orchestrator’s containerized runtime. Domain agents can also be deployed in AKS or as Azure Functions for lighter workloads. </w:t>
      </w:r>
    </w:p>
    <w:p w14:paraId="69AB0513" w14:textId="77777777" w:rsidR="002A3BDE" w:rsidRPr="002A3BDE" w:rsidRDefault="002A3BDE" w:rsidP="002A3BDE">
      <w:pPr>
        <w:numPr>
          <w:ilvl w:val="0"/>
          <w:numId w:val="5"/>
        </w:numPr>
      </w:pPr>
      <w:r w:rsidRPr="002A3BDE">
        <w:rPr>
          <w:b/>
          <w:bCs/>
        </w:rPr>
        <w:t>Data &amp; State:</w:t>
      </w:r>
      <w:r w:rsidRPr="002A3BDE">
        <w:t xml:space="preserve"> </w:t>
      </w:r>
      <w:r w:rsidRPr="002A3BDE">
        <w:rPr>
          <w:b/>
          <w:bCs/>
        </w:rPr>
        <w:t>MongoDB (NoSQL)</w:t>
      </w:r>
      <w:r w:rsidRPr="002A3BDE">
        <w:t xml:space="preserve"> for persistent data (Optum enterprise standard</w:t>
      </w:r>
      <w:hyperlink r:id="rId37" w:history="1">
        <w:r w:rsidRPr="002A3BDE">
          <w:rPr>
            <w:rStyle w:val="Hyperlink"/>
          </w:rPr>
          <w:t>4</w:t>
        </w:r>
      </w:hyperlink>
      <w:r w:rsidRPr="002A3BDE">
        <w:t xml:space="preserve">). Can be deployed on Azure via </w:t>
      </w:r>
      <w:r w:rsidRPr="002A3BDE">
        <w:rPr>
          <w:b/>
          <w:bCs/>
        </w:rPr>
        <w:t>MongoDB Atlas</w:t>
      </w:r>
      <w:r w:rsidRPr="002A3BDE">
        <w:t xml:space="preserve"> or using </w:t>
      </w:r>
      <w:r w:rsidRPr="002A3BDE">
        <w:rPr>
          <w:b/>
          <w:bCs/>
        </w:rPr>
        <w:t xml:space="preserve">Azure Cosmos DB’s </w:t>
      </w:r>
      <w:proofErr w:type="spellStart"/>
      <w:r w:rsidRPr="002A3BDE">
        <w:rPr>
          <w:b/>
          <w:bCs/>
        </w:rPr>
        <w:t>MongoAPI</w:t>
      </w:r>
      <w:proofErr w:type="spellEnd"/>
      <w:r w:rsidRPr="002A3BDE">
        <w:t xml:space="preserve"> for fully managed service. Used for the Agent/Tool Registry and long-term memory (with collections for conversations, agent configs, etc.). </w:t>
      </w:r>
      <w:r w:rsidRPr="002A3BDE">
        <w:rPr>
          <w:b/>
          <w:bCs/>
        </w:rPr>
        <w:t>Azure Cache for Redis</w:t>
      </w:r>
      <w:r w:rsidRPr="002A3BDE">
        <w:t xml:space="preserve"> for fast, in-memory data (short-term working memory, session context, ephemeral state). </w:t>
      </w:r>
    </w:p>
    <w:p w14:paraId="60EE9905" w14:textId="77777777" w:rsidR="002A3BDE" w:rsidRPr="002A3BDE" w:rsidRDefault="002A3BDE" w:rsidP="002A3BDE">
      <w:pPr>
        <w:numPr>
          <w:ilvl w:val="0"/>
          <w:numId w:val="5"/>
        </w:numPr>
      </w:pPr>
      <w:r w:rsidRPr="002A3BDE">
        <w:rPr>
          <w:b/>
          <w:bCs/>
        </w:rPr>
        <w:t>Model Serving (UAIS):</w:t>
      </w:r>
      <w:r w:rsidRPr="002A3BDE">
        <w:t xml:space="preserve"> </w:t>
      </w:r>
      <w:r w:rsidRPr="002A3BDE">
        <w:rPr>
          <w:b/>
          <w:bCs/>
        </w:rPr>
        <w:t>Azure OpenAI Service</w:t>
      </w:r>
      <w:r w:rsidRPr="002A3BDE">
        <w:t xml:space="preserve"> (via UAIS integration) to provide GPT-4, GPT-3.5, etc., with </w:t>
      </w:r>
      <w:r w:rsidRPr="002A3BDE">
        <w:rPr>
          <w:b/>
          <w:bCs/>
        </w:rPr>
        <w:t>Managed Identity</w:t>
      </w:r>
      <w:r w:rsidRPr="002A3BDE">
        <w:t xml:space="preserve"> for secure access. UAIS may also manage </w:t>
      </w:r>
      <w:r w:rsidRPr="002A3BDE">
        <w:lastRenderedPageBreak/>
        <w:t xml:space="preserve">on-prem or third-party model endpoints, abstracting them behind a common API. The orchestrator’s </w:t>
      </w:r>
      <w:proofErr w:type="spellStart"/>
      <w:r w:rsidRPr="002A3BDE">
        <w:t>LangGraph</w:t>
      </w:r>
      <w:proofErr w:type="spellEnd"/>
      <w:r w:rsidRPr="002A3BDE">
        <w:t xml:space="preserve"> workflows call UAIS for any LLM invocation, and UAIS handles model selection, load balancing, and applying content filters and rate limits. </w:t>
      </w:r>
    </w:p>
    <w:p w14:paraId="3C713CF8" w14:textId="77777777" w:rsidR="002A3BDE" w:rsidRPr="002A3BDE" w:rsidRDefault="002A3BDE" w:rsidP="002A3BDE">
      <w:pPr>
        <w:numPr>
          <w:ilvl w:val="0"/>
          <w:numId w:val="5"/>
        </w:numPr>
      </w:pPr>
      <w:r w:rsidRPr="002A3BDE">
        <w:rPr>
          <w:b/>
          <w:bCs/>
        </w:rPr>
        <w:t>Enterprise Tools &amp; Data:</w:t>
      </w:r>
      <w:r w:rsidRPr="002A3BDE">
        <w:t xml:space="preserve"> </w:t>
      </w:r>
      <w:r w:rsidRPr="002A3BDE">
        <w:rPr>
          <w:b/>
          <w:bCs/>
        </w:rPr>
        <w:t>MCP servers</w:t>
      </w:r>
      <w:r w:rsidRPr="002A3BDE">
        <w:t xml:space="preserve"> deployed on Azure Functions/Container Instances to wrap enterprise APIs (claims processing systems, EHR data, billing, etc.). These services are fronted by </w:t>
      </w:r>
      <w:r w:rsidRPr="002A3BDE">
        <w:rPr>
          <w:b/>
          <w:bCs/>
        </w:rPr>
        <w:t>Azure API Management</w:t>
      </w:r>
      <w:r w:rsidRPr="002A3BDE">
        <w:t xml:space="preserve"> for a unified gateway and additional security (API keys, IP filtering). The Global Orchestrator and agents call tools via the APIM endpoint, which then routes to the appropriate MCP function. </w:t>
      </w:r>
    </w:p>
    <w:p w14:paraId="5F3CBC00" w14:textId="77777777" w:rsidR="002A3BDE" w:rsidRPr="002A3BDE" w:rsidRDefault="002A3BDE" w:rsidP="002A3BDE">
      <w:pPr>
        <w:numPr>
          <w:ilvl w:val="0"/>
          <w:numId w:val="5"/>
        </w:numPr>
      </w:pPr>
      <w:r w:rsidRPr="002A3BDE">
        <w:rPr>
          <w:b/>
          <w:bCs/>
        </w:rPr>
        <w:t>Event-Driven Processing:</w:t>
      </w:r>
      <w:r w:rsidRPr="002A3BDE">
        <w:t xml:space="preserve"> </w:t>
      </w:r>
      <w:r w:rsidRPr="002A3BDE">
        <w:rPr>
          <w:b/>
          <w:bCs/>
        </w:rPr>
        <w:t>Azure Event Grid</w:t>
      </w:r>
      <w:r w:rsidRPr="002A3BDE">
        <w:t xml:space="preserve"> (or Service Bus) forms the event mesh for asynchronous triggers. Domain systems (e.g., hospital EHRs or claim systems) push events (like “New Claim Filed” or “Lab Results Ready”) to a topic. Event Grid can trigger the Global Orchestrator or specific agents, enabling reactive agent workflows (e.g., automatically launching an </w:t>
      </w:r>
      <w:r w:rsidRPr="002A3BDE">
        <w:rPr>
          <w:b/>
          <w:bCs/>
        </w:rPr>
        <w:t>Insurance Pre-authorization Agent</w:t>
      </w:r>
      <w:r w:rsidRPr="002A3BDE">
        <w:t xml:space="preserve"> when a new procedure is scheduled). </w:t>
      </w:r>
    </w:p>
    <w:p w14:paraId="380537E6" w14:textId="77777777" w:rsidR="002A3BDE" w:rsidRPr="002A3BDE" w:rsidRDefault="002A3BDE" w:rsidP="002A3BDE">
      <w:pPr>
        <w:numPr>
          <w:ilvl w:val="0"/>
          <w:numId w:val="5"/>
        </w:numPr>
      </w:pPr>
      <w:r w:rsidRPr="002A3BDE">
        <w:rPr>
          <w:b/>
          <w:bCs/>
        </w:rPr>
        <w:t>Security &amp; Secrets:</w:t>
      </w:r>
      <w:r w:rsidRPr="002A3BDE">
        <w:t xml:space="preserve"> </w:t>
      </w:r>
      <w:r w:rsidRPr="002A3BDE">
        <w:rPr>
          <w:b/>
          <w:bCs/>
        </w:rPr>
        <w:t>Azure Key Vault</w:t>
      </w:r>
      <w:r w:rsidRPr="002A3BDE">
        <w:t xml:space="preserve"> stores all credentials, API keys, and secrets. Platform uses managed identities and Key Vault references to inject secrets into agents and tool functions at runtime, so code never hard-codes secrets. This ensures rotation and central audit of secret access. </w:t>
      </w:r>
    </w:p>
    <w:p w14:paraId="3B3E3B9C" w14:textId="77777777" w:rsidR="002A3BDE" w:rsidRPr="002A3BDE" w:rsidRDefault="002A3BDE" w:rsidP="002A3BDE">
      <w:pPr>
        <w:numPr>
          <w:ilvl w:val="0"/>
          <w:numId w:val="5"/>
        </w:numPr>
      </w:pPr>
      <w:r w:rsidRPr="002A3BDE">
        <w:rPr>
          <w:b/>
          <w:bCs/>
        </w:rPr>
        <w:t>Observability &amp; Logging:</w:t>
      </w:r>
      <w:r w:rsidRPr="002A3BDE">
        <w:t xml:space="preserve"> </w:t>
      </w:r>
      <w:r w:rsidRPr="002A3BDE">
        <w:rPr>
          <w:b/>
          <w:bCs/>
        </w:rPr>
        <w:t>Azure Monitor and Application Insights</w:t>
      </w:r>
      <w:r w:rsidRPr="002A3BDE">
        <w:t xml:space="preserve"> for platform logging, metrics, and distributed tracing. All agent and orchestrator components use </w:t>
      </w:r>
      <w:proofErr w:type="spellStart"/>
      <w:r w:rsidRPr="002A3BDE">
        <w:rPr>
          <w:b/>
          <w:bCs/>
        </w:rPr>
        <w:t>OpenTelemetry</w:t>
      </w:r>
      <w:proofErr w:type="spellEnd"/>
      <w:r w:rsidRPr="002A3BDE">
        <w:t xml:space="preserve"> to emit trace IDs and custom events, allowing end-to-end tracking of each workflow across services. </w:t>
      </w:r>
      <w:proofErr w:type="spellStart"/>
      <w:r w:rsidRPr="002A3BDE">
        <w:rPr>
          <w:b/>
          <w:bCs/>
        </w:rPr>
        <w:t>Arize</w:t>
      </w:r>
      <w:proofErr w:type="spellEnd"/>
      <w:r w:rsidRPr="002A3BDE">
        <w:rPr>
          <w:b/>
          <w:bCs/>
        </w:rPr>
        <w:t xml:space="preserve"> Phoenix</w:t>
      </w:r>
      <w:r w:rsidRPr="002A3BDE">
        <w:t xml:space="preserve"> (self-hosted on AKS or Azure VMs) complements this by ingesting LLM trace data for in-depth </w:t>
      </w:r>
      <w:r w:rsidRPr="002A3BDE">
        <w:rPr>
          <w:b/>
          <w:bCs/>
        </w:rPr>
        <w:t>AI-specific monitoring and evaluation</w:t>
      </w:r>
      <w:r w:rsidRPr="002A3BDE">
        <w:t xml:space="preserve"> (details on a later slide). </w:t>
      </w:r>
    </w:p>
    <w:p w14:paraId="5D81AD55" w14:textId="77777777" w:rsidR="002A3BDE" w:rsidRPr="002A3BDE" w:rsidRDefault="002A3BDE" w:rsidP="002A3BDE">
      <w:r w:rsidRPr="002A3BDE">
        <w:rPr>
          <w:b/>
          <w:bCs/>
        </w:rPr>
        <w:t>Speaker Notes:</w:t>
      </w:r>
      <w:r w:rsidRPr="002A3BDE">
        <w:t xml:space="preserve"> This slide maps our architecture to specific Azure and enterprise technologies to ensure the design is </w:t>
      </w:r>
      <w:r w:rsidRPr="002A3BDE">
        <w:rPr>
          <w:b/>
          <w:bCs/>
        </w:rPr>
        <w:t>concrete and aligned with Optum’s standards</w:t>
      </w:r>
      <w:r w:rsidRPr="002A3BDE">
        <w:t xml:space="preserve">. The Global Orchestrator and various agents will be packaged as containerized services. For a scalable runtime, we have two main options: </w:t>
      </w:r>
      <w:r w:rsidRPr="002A3BDE">
        <w:rPr>
          <w:b/>
          <w:bCs/>
        </w:rPr>
        <w:t>Azure Kubernetes Service (AKS)</w:t>
      </w:r>
      <w:r w:rsidRPr="002A3BDE">
        <w:t xml:space="preserve">, which is well-suited for orchestrating multiple microservices and provides fine-grained control over scaling and networking, or </w:t>
      </w:r>
      <w:r w:rsidRPr="002A3BDE">
        <w:rPr>
          <w:b/>
          <w:bCs/>
        </w:rPr>
        <w:t>Azure Container Apps</w:t>
      </w:r>
      <w:r w:rsidRPr="002A3BDE">
        <w:t xml:space="preserve"> (which is a serverless container hosting service that can auto-scale instances based on demand without managing Kubernetes directly). Microsoft’s </w:t>
      </w:r>
      <w:r w:rsidRPr="002A3BDE">
        <w:rPr>
          <w:b/>
          <w:bCs/>
        </w:rPr>
        <w:t>Azure AI Foundry</w:t>
      </w:r>
      <w:r w:rsidRPr="002A3BDE">
        <w:t xml:space="preserve"> (formerly in preview) is a platform that can host agents on Container Apps with features like managed identity and telemetry out-of-the-</w:t>
      </w:r>
      <w:r w:rsidRPr="002A3BDE">
        <w:lastRenderedPageBreak/>
        <w:t>box</w:t>
      </w:r>
      <w:hyperlink r:id="rId38" w:history="1">
        <w:r w:rsidRPr="002A3BDE">
          <w:rPr>
            <w:rStyle w:val="Hyperlink"/>
          </w:rPr>
          <w:t>7</w:t>
        </w:r>
      </w:hyperlink>
      <w:r w:rsidRPr="002A3BDE">
        <w:t xml:space="preserve">; our design could leverage Foundry for convenience, but we also maintain flexibility to deploy on standard AKS for more control. </w:t>
      </w:r>
    </w:p>
    <w:p w14:paraId="52E371AA" w14:textId="77777777" w:rsidR="002A3BDE" w:rsidRPr="002A3BDE" w:rsidRDefault="002A3BDE" w:rsidP="002A3BDE">
      <w:r w:rsidRPr="002A3BDE">
        <w:t xml:space="preserve">For data storage, we replaced the originally proposed Cosmos DB with </w:t>
      </w:r>
      <w:r w:rsidRPr="002A3BDE">
        <w:rPr>
          <w:b/>
          <w:bCs/>
        </w:rPr>
        <w:t>MongoDB</w:t>
      </w:r>
      <w:r w:rsidRPr="002A3BDE">
        <w:t xml:space="preserve">, which is more in line with Optum’s enterprise practice. MongoDB can be used in Azure either through a </w:t>
      </w:r>
      <w:proofErr w:type="gramStart"/>
      <w:r w:rsidRPr="002A3BDE">
        <w:t>fully-managed</w:t>
      </w:r>
      <w:proofErr w:type="gramEnd"/>
      <w:r w:rsidRPr="002A3BDE">
        <w:t xml:space="preserve"> </w:t>
      </w:r>
      <w:r w:rsidRPr="002A3BDE">
        <w:rPr>
          <w:b/>
          <w:bCs/>
        </w:rPr>
        <w:t>MongoDB Atlas</w:t>
      </w:r>
      <w:r w:rsidRPr="002A3BDE">
        <w:t xml:space="preserve"> service or via </w:t>
      </w:r>
      <w:r w:rsidRPr="002A3BDE">
        <w:rPr>
          <w:b/>
          <w:bCs/>
        </w:rPr>
        <w:t>Cosmos DB’s MongoDB-compatible API</w:t>
      </w:r>
      <w:r w:rsidRPr="002A3BDE">
        <w:t xml:space="preserve">, giving us cloud convenience while using standard Mongo drivers. We will use MongoDB for any persistent state including the agent and tool registries, conversation logs, agent configuration, and long-term memory. For quick in-memory data (transient state during agent execution), we use </w:t>
      </w:r>
      <w:r w:rsidRPr="002A3BDE">
        <w:rPr>
          <w:b/>
          <w:bCs/>
        </w:rPr>
        <w:t>Azure Cache for Redis</w:t>
      </w:r>
      <w:r w:rsidRPr="002A3BDE">
        <w:t xml:space="preserve"> – a highly-performant cache that our agents can use to store conversation state, partial results, or compute results that might be reused within a short time window (e.g., caching an eligibility check result for a few minutes to use in multiple steps of a workflow). </w:t>
      </w:r>
    </w:p>
    <w:p w14:paraId="7A8C7426" w14:textId="77777777" w:rsidR="002A3BDE" w:rsidRPr="002A3BDE" w:rsidRDefault="002A3BDE" w:rsidP="002A3BDE">
      <w:r w:rsidRPr="002A3BDE">
        <w:t xml:space="preserve">Optum’s UAIS will integrate the </w:t>
      </w:r>
      <w:r w:rsidRPr="002A3BDE">
        <w:rPr>
          <w:b/>
          <w:bCs/>
        </w:rPr>
        <w:t>Azure OpenAI Service</w:t>
      </w:r>
      <w:r w:rsidRPr="002A3BDE">
        <w:t xml:space="preserve"> (for access to models like GPT-4 and GPT-3.5 Turbo) as well as other model hosts (possibly including on-prem model servers or other clouds, given the multi-cloud reality). By funneling all model access through UAIS, we can enforce organizational policies globally – e.g., </w:t>
      </w:r>
      <w:r w:rsidRPr="002A3BDE">
        <w:rPr>
          <w:b/>
          <w:bCs/>
        </w:rPr>
        <w:t>standard model selection logic, request/response size limits, data logging, and content moderation</w:t>
      </w:r>
      <w:r w:rsidRPr="002A3BDE">
        <w:t xml:space="preserve">. The orchestrator doesn’t call models directly; instead, it sends a query to UAIS (with the conversation context from memory), and UAIS returns the result from the chosen model (ensuring compliance with usage policies). </w:t>
      </w:r>
    </w:p>
    <w:p w14:paraId="7950DD7F" w14:textId="77777777" w:rsidR="002A3BDE" w:rsidRPr="002A3BDE" w:rsidRDefault="002A3BDE" w:rsidP="002A3BDE">
      <w:r w:rsidRPr="002A3BDE">
        <w:t xml:space="preserve">We also integrate all the needed </w:t>
      </w:r>
      <w:r w:rsidRPr="002A3BDE">
        <w:rPr>
          <w:b/>
          <w:bCs/>
        </w:rPr>
        <w:t>tools and data</w:t>
      </w:r>
      <w:r w:rsidRPr="002A3BDE">
        <w:t xml:space="preserve"> via the </w:t>
      </w:r>
      <w:r w:rsidRPr="002A3BDE">
        <w:rPr>
          <w:b/>
          <w:bCs/>
        </w:rPr>
        <w:t>Model Context Protocol (MCP)</w:t>
      </w:r>
      <w:r w:rsidRPr="002A3BDE">
        <w:t xml:space="preserve">. In practice, this means we deploy microservice connectors (e.g., using Azure Functions) that expose each enterprise capability as a tool. For example, an </w:t>
      </w:r>
      <w:r w:rsidRPr="002A3BDE">
        <w:rPr>
          <w:b/>
          <w:bCs/>
        </w:rPr>
        <w:t>Eligibility API</w:t>
      </w:r>
      <w:r w:rsidRPr="002A3BDE">
        <w:t xml:space="preserve"> (which checks insurance coverage) can be wrapped in an MCP server, so agents can call it by name (like </w:t>
      </w:r>
      <w:proofErr w:type="spellStart"/>
      <w:r w:rsidRPr="002A3BDE">
        <w:t>call_</w:t>
      </w:r>
      <w:proofErr w:type="gramStart"/>
      <w:r w:rsidRPr="002A3BDE">
        <w:t>tool</w:t>
      </w:r>
      <w:proofErr w:type="spellEnd"/>
      <w:r w:rsidRPr="002A3BDE">
        <w:t>(</w:t>
      </w:r>
      <w:proofErr w:type="gramEnd"/>
      <w:r w:rsidRPr="002A3BDE">
        <w:t>"</w:t>
      </w:r>
      <w:proofErr w:type="spellStart"/>
      <w:r w:rsidRPr="002A3BDE">
        <w:t>eligibility_check</w:t>
      </w:r>
      <w:proofErr w:type="spellEnd"/>
      <w:r w:rsidRPr="002A3BDE">
        <w:t xml:space="preserve">", </w:t>
      </w:r>
      <w:proofErr w:type="spellStart"/>
      <w:r w:rsidRPr="002A3BDE">
        <w:t>member_id</w:t>
      </w:r>
      <w:proofErr w:type="spellEnd"/>
      <w:r w:rsidRPr="002A3BDE">
        <w:t xml:space="preserve">, </w:t>
      </w:r>
      <w:proofErr w:type="spellStart"/>
      <w:r w:rsidRPr="002A3BDE">
        <w:t>procedure_code</w:t>
      </w:r>
      <w:proofErr w:type="spellEnd"/>
      <w:r w:rsidRPr="002A3BDE">
        <w:t>)), and the underlying function will handle the actual API call, authentication, and response formatting</w:t>
      </w:r>
      <w:hyperlink r:id="rId39" w:history="1">
        <w:r w:rsidRPr="002A3BDE">
          <w:rPr>
            <w:rStyle w:val="Hyperlink"/>
          </w:rPr>
          <w:t>6</w:t>
        </w:r>
      </w:hyperlink>
      <w:r w:rsidRPr="002A3BDE">
        <w:t xml:space="preserve">. All these tool endpoints will be onboarded behind </w:t>
      </w:r>
      <w:r w:rsidRPr="002A3BDE">
        <w:rPr>
          <w:b/>
          <w:bCs/>
        </w:rPr>
        <w:t>Azure API Management (APIM)</w:t>
      </w:r>
      <w:r w:rsidRPr="002A3BDE">
        <w:t xml:space="preserve">, providing a single secure entry point for all tools. APIM also lets us enforce IP restrictions, JWT validation with Entra ID, and even caching or throttling for certain high-traffic tools. </w:t>
      </w:r>
    </w:p>
    <w:p w14:paraId="2E4E4F8B" w14:textId="77777777" w:rsidR="002A3BDE" w:rsidRPr="002A3BDE" w:rsidRDefault="002A3BDE" w:rsidP="002A3BDE">
      <w:r w:rsidRPr="002A3BDE">
        <w:t xml:space="preserve">The orchestrator will support </w:t>
      </w:r>
      <w:r w:rsidRPr="002A3BDE">
        <w:rPr>
          <w:b/>
          <w:bCs/>
        </w:rPr>
        <w:t>event-driven workflows</w:t>
      </w:r>
      <w:r w:rsidRPr="002A3BDE">
        <w:t xml:space="preserve"> by integrating with </w:t>
      </w:r>
      <w:r w:rsidRPr="002A3BDE">
        <w:rPr>
          <w:b/>
          <w:bCs/>
        </w:rPr>
        <w:t>Azure Event Grid</w:t>
      </w:r>
      <w:r w:rsidRPr="002A3BDE">
        <w:t xml:space="preserve"> (or Azure Service Bus for queue-based patterns). Many RCM processes are triggered by events (e.g., an </w:t>
      </w:r>
      <w:r w:rsidRPr="002A3BDE">
        <w:rPr>
          <w:i/>
          <w:iCs/>
        </w:rPr>
        <w:t>HL7 message</w:t>
      </w:r>
      <w:r w:rsidRPr="002A3BDE">
        <w:t xml:space="preserve"> indicating a patient was discharged should trigger a billing agent to start compiling the claim). Event Grid can publish such events to the orchestrator or relevant agents securely. We will use </w:t>
      </w:r>
      <w:r w:rsidRPr="002A3BDE">
        <w:rPr>
          <w:b/>
          <w:bCs/>
        </w:rPr>
        <w:t>Event Grid Topics</w:t>
      </w:r>
      <w:r w:rsidRPr="002A3BDE">
        <w:t xml:space="preserve"> and </w:t>
      </w:r>
      <w:r w:rsidRPr="002A3BDE">
        <w:rPr>
          <w:b/>
          <w:bCs/>
        </w:rPr>
        <w:t>subscriptions</w:t>
      </w:r>
      <w:r w:rsidRPr="002A3BDE">
        <w:t xml:space="preserve">: for instance, the </w:t>
      </w:r>
      <w:r w:rsidRPr="002A3BDE">
        <w:rPr>
          <w:b/>
          <w:bCs/>
        </w:rPr>
        <w:t>Discharge event</w:t>
      </w:r>
      <w:r w:rsidRPr="002A3BDE">
        <w:t xml:space="preserve"> could trigger a specific </w:t>
      </w:r>
      <w:proofErr w:type="spellStart"/>
      <w:r w:rsidRPr="002A3BDE">
        <w:t>LangGraph</w:t>
      </w:r>
      <w:proofErr w:type="spellEnd"/>
      <w:r w:rsidRPr="002A3BDE">
        <w:t xml:space="preserve"> workflow that coordinates a coding </w:t>
      </w:r>
      <w:r w:rsidRPr="002A3BDE">
        <w:lastRenderedPageBreak/>
        <w:t xml:space="preserve">agent and billing agent to pre-populate a claim. This decoupling means agents can react in real time to enterprise events, improving end-to-end automation. </w:t>
      </w:r>
    </w:p>
    <w:p w14:paraId="0D4E4B76" w14:textId="77777777" w:rsidR="002A3BDE" w:rsidRPr="002A3BDE" w:rsidRDefault="002A3BDE" w:rsidP="002A3BDE">
      <w:r w:rsidRPr="002A3BDE">
        <w:rPr>
          <w:b/>
          <w:bCs/>
        </w:rPr>
        <w:t>Security</w:t>
      </w:r>
      <w:r w:rsidRPr="002A3BDE">
        <w:t xml:space="preserve"> is reinforced through Azure’s services: </w:t>
      </w:r>
      <w:r w:rsidRPr="002A3BDE">
        <w:rPr>
          <w:b/>
          <w:bCs/>
        </w:rPr>
        <w:t>Azure Key Vault</w:t>
      </w:r>
      <w:r w:rsidRPr="002A3BDE">
        <w:t xml:space="preserve"> stores secrets (DB credentials, API keys for third-party services, etc.), which are referenced by our containers/functions at runtime. Each agent/orchestrator will have a </w:t>
      </w:r>
      <w:r w:rsidRPr="002A3BDE">
        <w:rPr>
          <w:b/>
          <w:bCs/>
        </w:rPr>
        <w:t>Managed Identity (via Entra ID)</w:t>
      </w:r>
      <w:r w:rsidRPr="002A3BDE">
        <w:t xml:space="preserve">, and only that identity can access the secrets it needs in Key Vault. This approach, combined with rigorous RBAC, implements a zero-trust model where even if one agent is compromised, it cannot access data or tools beyond its scope. All service-to-service calls will use </w:t>
      </w:r>
      <w:r w:rsidRPr="002A3BDE">
        <w:rPr>
          <w:b/>
          <w:bCs/>
        </w:rPr>
        <w:t>Entra ID tokens (OAuth2)</w:t>
      </w:r>
      <w:r w:rsidRPr="002A3BDE">
        <w:t xml:space="preserve"> for authentication rather than static keys. </w:t>
      </w:r>
    </w:p>
    <w:p w14:paraId="0FB197AE" w14:textId="77777777" w:rsidR="002A3BDE" w:rsidRPr="002A3BDE" w:rsidRDefault="002A3BDE" w:rsidP="002A3BDE">
      <w:r w:rsidRPr="002A3BDE">
        <w:t xml:space="preserve">Finally, </w:t>
      </w:r>
      <w:r w:rsidRPr="002A3BDE">
        <w:rPr>
          <w:b/>
          <w:bCs/>
        </w:rPr>
        <w:t>observability</w:t>
      </w:r>
      <w:r w:rsidRPr="002A3BDE">
        <w:t xml:space="preserve"> is critical. We will instrument every agent and component with </w:t>
      </w:r>
      <w:proofErr w:type="spellStart"/>
      <w:r w:rsidRPr="002A3BDE">
        <w:rPr>
          <w:b/>
          <w:bCs/>
        </w:rPr>
        <w:t>OpenTelemetry</w:t>
      </w:r>
      <w:proofErr w:type="spellEnd"/>
      <w:r w:rsidRPr="002A3BDE">
        <w:t xml:space="preserve"> (already supported by </w:t>
      </w:r>
      <w:proofErr w:type="spellStart"/>
      <w:r w:rsidRPr="002A3BDE">
        <w:t>LangGraph</w:t>
      </w:r>
      <w:proofErr w:type="spellEnd"/>
      <w:r w:rsidRPr="002A3BDE">
        <w:t xml:space="preserve"> and Azure SDKs). This means every request has a unique trace ID that is propagated through the orchestrator, to the agents, to any tool or model calls, and back. Using </w:t>
      </w:r>
      <w:r w:rsidRPr="002A3BDE">
        <w:rPr>
          <w:b/>
          <w:bCs/>
        </w:rPr>
        <w:t>Azure Application Insights</w:t>
      </w:r>
      <w:r w:rsidRPr="002A3BDE">
        <w:t xml:space="preserve">, developers and SREs can see a </w:t>
      </w:r>
      <w:r w:rsidRPr="002A3BDE">
        <w:rPr>
          <w:i/>
          <w:iCs/>
        </w:rPr>
        <w:t>unified trace of each workflow</w:t>
      </w:r>
      <w:r w:rsidRPr="002A3BDE">
        <w:t xml:space="preserve">, which is invaluable for debugging and performance tuning. On top of this, we integrate </w:t>
      </w:r>
      <w:proofErr w:type="spellStart"/>
      <w:r w:rsidRPr="002A3BDE">
        <w:rPr>
          <w:b/>
          <w:bCs/>
        </w:rPr>
        <w:t>Arize</w:t>
      </w:r>
      <w:proofErr w:type="spellEnd"/>
      <w:r w:rsidRPr="002A3BDE">
        <w:rPr>
          <w:b/>
          <w:bCs/>
        </w:rPr>
        <w:t xml:space="preserve"> Phoenix</w:t>
      </w:r>
      <w:r w:rsidRPr="002A3BDE">
        <w:t xml:space="preserve"> – an open-source LLM observability and evaluation platform with </w:t>
      </w:r>
      <w:r w:rsidRPr="002A3BDE">
        <w:rPr>
          <w:b/>
          <w:bCs/>
        </w:rPr>
        <w:t>2.5M+ monthly downloads and 9K+ GitHub stars</w:t>
      </w:r>
      <w:hyperlink r:id="rId40" w:history="1">
        <w:r w:rsidRPr="002A3BDE">
          <w:rPr>
            <w:rStyle w:val="Hyperlink"/>
          </w:rPr>
          <w:t>8</w:t>
        </w:r>
      </w:hyperlink>
      <w:r w:rsidRPr="002A3BDE">
        <w:t xml:space="preserve"> – to specifically track the behavior of our LLM-driven agents. Phoenix (which can be self-hosted on our Azure infrastructure for privacy</w:t>
      </w:r>
      <w:hyperlink r:id="rId41" w:history="1">
        <w:r w:rsidRPr="002A3BDE">
          <w:rPr>
            <w:rStyle w:val="Hyperlink"/>
          </w:rPr>
          <w:t>9</w:t>
        </w:r>
      </w:hyperlink>
      <w:r w:rsidRPr="002A3BDE">
        <w:t xml:space="preserve">) will record the content of LLM prompts and responses, measure latencies, and perform advanced evaluation like </w:t>
      </w:r>
      <w:r w:rsidRPr="002A3BDE">
        <w:rPr>
          <w:i/>
          <w:iCs/>
        </w:rPr>
        <w:t>embedding drift analysis and LLM-based error detection</w:t>
      </w:r>
      <w:hyperlink r:id="rId42" w:history="1">
        <w:r w:rsidRPr="002A3BDE">
          <w:rPr>
            <w:rStyle w:val="Hyperlink"/>
          </w:rPr>
          <w:t>10</w:t>
        </w:r>
      </w:hyperlink>
      <w:hyperlink r:id="rId43" w:history="1">
        <w:r w:rsidRPr="002A3BDE">
          <w:rPr>
            <w:rStyle w:val="Hyperlink"/>
          </w:rPr>
          <w:t>10</w:t>
        </w:r>
      </w:hyperlink>
      <w:r w:rsidRPr="002A3BDE">
        <w:t xml:space="preserve">. These capabilities will feed into our </w:t>
      </w:r>
      <w:r w:rsidRPr="002A3BDE">
        <w:rPr>
          <w:b/>
          <w:bCs/>
        </w:rPr>
        <w:t>Evaluation and Observability Agents</w:t>
      </w:r>
      <w:r w:rsidRPr="002A3BDE">
        <w:t xml:space="preserve"> (discussed later) to continuously monitor and improve agent performance.</w:t>
      </w:r>
    </w:p>
    <w:p w14:paraId="2B14AF53" w14:textId="77777777" w:rsidR="002A3BDE" w:rsidRPr="002A3BDE" w:rsidRDefault="002A3BDE" w:rsidP="002A3BDE">
      <w:r w:rsidRPr="002A3BDE">
        <w:pict w14:anchorId="74BD1508">
          <v:rect id="_x0000_i1088" style="width:0;height:1.5pt" o:hralign="center" o:hrstd="t" o:hr="t" fillcolor="#a0a0a0" stroked="f"/>
        </w:pict>
      </w:r>
    </w:p>
    <w:p w14:paraId="5396D712" w14:textId="77777777" w:rsidR="002A3BDE" w:rsidRPr="002A3BDE" w:rsidRDefault="002A3BDE" w:rsidP="002A3BDE">
      <w:pPr>
        <w:rPr>
          <w:b/>
          <w:bCs/>
        </w:rPr>
      </w:pPr>
      <w:r w:rsidRPr="002A3BDE">
        <w:rPr>
          <w:b/>
          <w:bCs/>
        </w:rPr>
        <w:t xml:space="preserve">Slide 5: Choosing </w:t>
      </w:r>
      <w:proofErr w:type="spellStart"/>
      <w:r w:rsidRPr="002A3BDE">
        <w:rPr>
          <w:b/>
          <w:bCs/>
        </w:rPr>
        <w:t>LangGraph</w:t>
      </w:r>
      <w:proofErr w:type="spellEnd"/>
      <w:r w:rsidRPr="002A3BDE">
        <w:rPr>
          <w:b/>
          <w:bCs/>
        </w:rPr>
        <w:t xml:space="preserve"> for Orchestration (vs. MAF)</w:t>
      </w:r>
    </w:p>
    <w:p w14:paraId="5CC5B829" w14:textId="77777777" w:rsidR="002A3BDE" w:rsidRPr="002A3BDE" w:rsidRDefault="002A3BDE" w:rsidP="002A3BDE">
      <w:pPr>
        <w:numPr>
          <w:ilvl w:val="0"/>
          <w:numId w:val="6"/>
        </w:numPr>
      </w:pPr>
      <w:proofErr w:type="spellStart"/>
      <w:r w:rsidRPr="002A3BDE">
        <w:rPr>
          <w:b/>
          <w:bCs/>
        </w:rPr>
        <w:t>LangGraph</w:t>
      </w:r>
      <w:proofErr w:type="spellEnd"/>
      <w:r w:rsidRPr="002A3BDE">
        <w:rPr>
          <w:b/>
          <w:bCs/>
        </w:rPr>
        <w:t xml:space="preserve"> (Open-Source)</w:t>
      </w:r>
      <w:r w:rsidRPr="002A3BDE">
        <w:t xml:space="preserve"> </w:t>
      </w:r>
      <w:proofErr w:type="gramStart"/>
      <w:r w:rsidRPr="002A3BDE">
        <w:t>selected</w:t>
      </w:r>
      <w:proofErr w:type="gramEnd"/>
      <w:r w:rsidRPr="002A3BDE">
        <w:t xml:space="preserve"> as the Global Orchestrator’s engine due to its flexibility and maturity. It’s a </w:t>
      </w:r>
      <w:r w:rsidRPr="002A3BDE">
        <w:rPr>
          <w:b/>
          <w:bCs/>
        </w:rPr>
        <w:t>low-level, code-first orchestration framework</w:t>
      </w:r>
      <w:r w:rsidRPr="002A3BDE">
        <w:t xml:space="preserve"> for stateful agents with enterprise adoption (used by firms like Klarna, </w:t>
      </w:r>
      <w:proofErr w:type="spellStart"/>
      <w:r w:rsidRPr="002A3BDE">
        <w:t>Replit</w:t>
      </w:r>
      <w:proofErr w:type="spellEnd"/>
      <w:r w:rsidRPr="002A3BDE">
        <w:t>, Elastic)</w:t>
      </w:r>
      <w:hyperlink r:id="rId44" w:history="1">
        <w:r w:rsidRPr="002A3BDE">
          <w:rPr>
            <w:rStyle w:val="Hyperlink"/>
          </w:rPr>
          <w:t>5</w:t>
        </w:r>
      </w:hyperlink>
      <w:r w:rsidRPr="002A3BDE">
        <w:t xml:space="preserve">. </w:t>
      </w:r>
    </w:p>
    <w:p w14:paraId="2836E8F1" w14:textId="77777777" w:rsidR="002A3BDE" w:rsidRPr="002A3BDE" w:rsidRDefault="002A3BDE" w:rsidP="002A3BDE">
      <w:pPr>
        <w:numPr>
          <w:ilvl w:val="0"/>
          <w:numId w:val="6"/>
        </w:numPr>
      </w:pPr>
      <w:r w:rsidRPr="002A3BDE">
        <w:rPr>
          <w:b/>
          <w:bCs/>
        </w:rPr>
        <w:t>Fine-Grained Control:</w:t>
      </w:r>
      <w:r w:rsidRPr="002A3BDE">
        <w:t xml:space="preserve"> </w:t>
      </w:r>
      <w:proofErr w:type="spellStart"/>
      <w:r w:rsidRPr="002A3BDE">
        <w:t>LangGraph</w:t>
      </w:r>
      <w:proofErr w:type="spellEnd"/>
      <w:r w:rsidRPr="002A3BDE">
        <w:t xml:space="preserve"> provides granular control over agent workflows (developers can define custom nodes, conditional branches, parallel flows) and does </w:t>
      </w:r>
      <w:r w:rsidRPr="002A3BDE">
        <w:rPr>
          <w:b/>
          <w:bCs/>
        </w:rPr>
        <w:t>not impose a fixed agent architecture</w:t>
      </w:r>
      <w:r w:rsidRPr="002A3BDE">
        <w:t>. This is crucial for bespoke RCM processes that don’t fit a single pattern</w:t>
      </w:r>
      <w:hyperlink r:id="rId45" w:history="1">
        <w:r w:rsidRPr="002A3BDE">
          <w:rPr>
            <w:rStyle w:val="Hyperlink"/>
          </w:rPr>
          <w:t>5</w:t>
        </w:r>
      </w:hyperlink>
      <w:r w:rsidRPr="002A3BDE">
        <w:t xml:space="preserve">. </w:t>
      </w:r>
    </w:p>
    <w:p w14:paraId="5D933C8B" w14:textId="77777777" w:rsidR="002A3BDE" w:rsidRPr="002A3BDE" w:rsidRDefault="002A3BDE" w:rsidP="002A3BDE">
      <w:pPr>
        <w:numPr>
          <w:ilvl w:val="0"/>
          <w:numId w:val="6"/>
        </w:numPr>
      </w:pPr>
      <w:r w:rsidRPr="002A3BDE">
        <w:rPr>
          <w:b/>
          <w:bCs/>
        </w:rPr>
        <w:t>Durable &amp; Resilient:</w:t>
      </w:r>
      <w:r w:rsidRPr="002A3BDE">
        <w:t xml:space="preserve"> Built-in support for </w:t>
      </w:r>
      <w:r w:rsidRPr="002A3BDE">
        <w:rPr>
          <w:b/>
          <w:bCs/>
        </w:rPr>
        <w:t>long-running workflows</w:t>
      </w:r>
      <w:r w:rsidRPr="002A3BDE">
        <w:t xml:space="preserve"> with automatic state checkpointing and recovery means agents can survive restarts and continue after failures – aligning with RCM’s long processes. Also supports </w:t>
      </w:r>
      <w:r w:rsidRPr="002A3BDE">
        <w:rPr>
          <w:b/>
          <w:bCs/>
        </w:rPr>
        <w:t>human-in-the-loop</w:t>
      </w:r>
      <w:r w:rsidRPr="002A3BDE">
        <w:t xml:space="preserve"> pausing &amp; intervention when needed</w:t>
      </w:r>
      <w:hyperlink r:id="rId46" w:history="1">
        <w:r w:rsidRPr="002A3BDE">
          <w:rPr>
            <w:rStyle w:val="Hyperlink"/>
          </w:rPr>
          <w:t>5</w:t>
        </w:r>
      </w:hyperlink>
      <w:r w:rsidRPr="002A3BDE">
        <w:t xml:space="preserve">. </w:t>
      </w:r>
    </w:p>
    <w:p w14:paraId="748675E9" w14:textId="77777777" w:rsidR="002A3BDE" w:rsidRPr="002A3BDE" w:rsidRDefault="002A3BDE" w:rsidP="002A3BDE">
      <w:pPr>
        <w:numPr>
          <w:ilvl w:val="0"/>
          <w:numId w:val="6"/>
        </w:numPr>
      </w:pPr>
      <w:r w:rsidRPr="002A3BDE">
        <w:rPr>
          <w:b/>
          <w:bCs/>
        </w:rPr>
        <w:lastRenderedPageBreak/>
        <w:t>Comparison – Microsoft Agent Framework (MAF):</w:t>
      </w:r>
      <w:r w:rsidRPr="002A3BDE">
        <w:t xml:space="preserve"> MAF is Microsoft’s own agent SDK with strong enterprise features but is relatively new (v1.0 released Apr 2026) and can be more </w:t>
      </w:r>
      <w:r w:rsidRPr="002A3BDE">
        <w:rPr>
          <w:b/>
          <w:bCs/>
        </w:rPr>
        <w:t>boilerplate-heavy</w:t>
      </w:r>
      <w:r w:rsidRPr="002A3BDE">
        <w:t xml:space="preserve"> for multi-agent setups</w:t>
      </w:r>
      <w:hyperlink r:id="rId47" w:history="1">
        <w:r w:rsidRPr="002A3BDE">
          <w:rPr>
            <w:rStyle w:val="Hyperlink"/>
          </w:rPr>
          <w:t>11</w:t>
        </w:r>
      </w:hyperlink>
      <w:r w:rsidRPr="002A3BDE">
        <w:t xml:space="preserve">. Early benchmarks indicate </w:t>
      </w:r>
      <w:proofErr w:type="spellStart"/>
      <w:r w:rsidRPr="002A3BDE">
        <w:rPr>
          <w:b/>
          <w:bCs/>
        </w:rPr>
        <w:t>LangGraph</w:t>
      </w:r>
      <w:proofErr w:type="spellEnd"/>
      <w:r w:rsidRPr="002A3BDE">
        <w:rPr>
          <w:b/>
          <w:bCs/>
        </w:rPr>
        <w:t xml:space="preserve"> offers greater flexibility and lower friction</w:t>
      </w:r>
      <w:r w:rsidRPr="002A3BDE">
        <w:t xml:space="preserve"> for complex workflows</w:t>
      </w:r>
      <w:hyperlink r:id="rId48" w:history="1">
        <w:r w:rsidRPr="002A3BDE">
          <w:rPr>
            <w:rStyle w:val="Hyperlink"/>
          </w:rPr>
          <w:t>11</w:t>
        </w:r>
      </w:hyperlink>
      <w:r w:rsidRPr="002A3BDE">
        <w:t xml:space="preserve">. </w:t>
      </w:r>
    </w:p>
    <w:p w14:paraId="65666E8B" w14:textId="77777777" w:rsidR="002A3BDE" w:rsidRPr="002A3BDE" w:rsidRDefault="002A3BDE" w:rsidP="002A3BDE">
      <w:pPr>
        <w:numPr>
          <w:ilvl w:val="0"/>
          <w:numId w:val="6"/>
        </w:numPr>
      </w:pPr>
      <w:r w:rsidRPr="002A3BDE">
        <w:rPr>
          <w:b/>
          <w:bCs/>
        </w:rPr>
        <w:t>Azure Integration:</w:t>
      </w:r>
      <w:r w:rsidRPr="002A3BDE">
        <w:t xml:space="preserve"> </w:t>
      </w:r>
      <w:proofErr w:type="spellStart"/>
      <w:r w:rsidRPr="002A3BDE">
        <w:t>LangGraph</w:t>
      </w:r>
      <w:proofErr w:type="spellEnd"/>
      <w:r w:rsidRPr="002A3BDE">
        <w:t xml:space="preserve"> runs natively on Azure (even within Microsoft’s Foundry service) alongside MAF</w:t>
      </w:r>
      <w:hyperlink r:id="rId49" w:history="1">
        <w:r w:rsidRPr="002A3BDE">
          <w:rPr>
            <w:rStyle w:val="Hyperlink"/>
          </w:rPr>
          <w:t>7</w:t>
        </w:r>
      </w:hyperlink>
      <w:r w:rsidRPr="002A3BDE">
        <w:t xml:space="preserve">. Choosing </w:t>
      </w:r>
      <w:proofErr w:type="spellStart"/>
      <w:r w:rsidRPr="002A3BDE">
        <w:t>LangGraph</w:t>
      </w:r>
      <w:proofErr w:type="spellEnd"/>
      <w:r w:rsidRPr="002A3BDE">
        <w:t xml:space="preserve"> does not sacrifice compatibility; we still benefit from Azure security and monitoring features while avoiding early-stage limitations of MAF (e.g., limited cross-framework agent support in v1.0)</w:t>
      </w:r>
      <w:hyperlink r:id="rId50" w:history="1">
        <w:r w:rsidRPr="002A3BDE">
          <w:rPr>
            <w:rStyle w:val="Hyperlink"/>
          </w:rPr>
          <w:t>11</w:t>
        </w:r>
      </w:hyperlink>
      <w:r w:rsidRPr="002A3BDE">
        <w:t xml:space="preserve">. </w:t>
      </w:r>
    </w:p>
    <w:p w14:paraId="25ABB0ED" w14:textId="77777777" w:rsidR="002A3BDE" w:rsidRPr="002A3BDE" w:rsidRDefault="002A3BDE" w:rsidP="002A3BDE">
      <w:r w:rsidRPr="002A3BDE">
        <w:rPr>
          <w:b/>
          <w:bCs/>
        </w:rPr>
        <w:t>Speaker Notes:</w:t>
      </w:r>
      <w:r w:rsidRPr="002A3BDE">
        <w:t xml:space="preserve"> One major architectural decision was selecting the right </w:t>
      </w:r>
      <w:r w:rsidRPr="002A3BDE">
        <w:rPr>
          <w:b/>
          <w:bCs/>
        </w:rPr>
        <w:t>orchestration framework</w:t>
      </w:r>
      <w:r w:rsidRPr="002A3BDE">
        <w:t xml:space="preserve"> for the Global Orchestrator. We evaluated </w:t>
      </w:r>
      <w:r w:rsidRPr="002A3BDE">
        <w:rPr>
          <w:b/>
          <w:bCs/>
        </w:rPr>
        <w:t>Microsoft’s Agent Framework (MAF)</w:t>
      </w:r>
      <w:r w:rsidRPr="002A3BDE">
        <w:t xml:space="preserve"> and </w:t>
      </w:r>
      <w:proofErr w:type="spellStart"/>
      <w:r w:rsidRPr="002A3BDE">
        <w:rPr>
          <w:b/>
          <w:bCs/>
        </w:rPr>
        <w:t>LangChain’s</w:t>
      </w:r>
      <w:proofErr w:type="spellEnd"/>
      <w:r w:rsidRPr="002A3BDE">
        <w:rPr>
          <w:b/>
          <w:bCs/>
        </w:rPr>
        <w:t xml:space="preserve"> </w:t>
      </w:r>
      <w:proofErr w:type="spellStart"/>
      <w:r w:rsidRPr="002A3BDE">
        <w:rPr>
          <w:b/>
          <w:bCs/>
        </w:rPr>
        <w:t>LangGraph</w:t>
      </w:r>
      <w:proofErr w:type="spellEnd"/>
      <w:r w:rsidRPr="002A3BDE">
        <w:t xml:space="preserve">. Microsoft Agent Framework is a promising new entrant that merges capabilities of Semantic Kernel and </w:t>
      </w:r>
      <w:proofErr w:type="spellStart"/>
      <w:r w:rsidRPr="002A3BDE">
        <w:t>AutoGen</w:t>
      </w:r>
      <w:proofErr w:type="spellEnd"/>
      <w:r w:rsidRPr="002A3BDE">
        <w:t xml:space="preserve"> into one SDK</w:t>
      </w:r>
      <w:hyperlink r:id="rId51" w:history="1">
        <w:r w:rsidRPr="002A3BDE">
          <w:rPr>
            <w:rStyle w:val="Hyperlink"/>
          </w:rPr>
          <w:t>11</w:t>
        </w:r>
      </w:hyperlink>
      <w:r w:rsidRPr="002A3BDE">
        <w:t>. It introduces a graph-based workflow engine as well, plus easy integration with Microsoft’s ecosystem (Dev UI, Azure services). However, our assessment and early community feedback highlighted some limitations. For example, a developer noted that MAF, while enterprise-ready, requires significant setup “ceremony” for even simple multi-agent scenarios compared to LangGraph</w:t>
      </w:r>
      <w:hyperlink r:id="rId52" w:history="1">
        <w:r w:rsidRPr="002A3BDE">
          <w:rPr>
            <w:rStyle w:val="Hyperlink"/>
          </w:rPr>
          <w:t>11</w:t>
        </w:r>
      </w:hyperlink>
      <w:r w:rsidRPr="002A3BDE">
        <w:t xml:space="preserve">. A2A interoperability is also in early stages for MAF – it currently works best with other Microsoft-based agents, whereas </w:t>
      </w:r>
      <w:proofErr w:type="spellStart"/>
      <w:r w:rsidRPr="002A3BDE">
        <w:rPr>
          <w:b/>
          <w:bCs/>
        </w:rPr>
        <w:t>LangGraph</w:t>
      </w:r>
      <w:proofErr w:type="spellEnd"/>
      <w:r w:rsidRPr="002A3BDE">
        <w:rPr>
          <w:b/>
          <w:bCs/>
        </w:rPr>
        <w:t xml:space="preserve"> is framework-agnostic</w:t>
      </w:r>
      <w:r w:rsidRPr="002A3BDE">
        <w:t xml:space="preserve"> and designed for open compatibility</w:t>
      </w:r>
      <w:hyperlink r:id="rId53" w:history="1">
        <w:r w:rsidRPr="002A3BDE">
          <w:rPr>
            <w:rStyle w:val="Hyperlink"/>
          </w:rPr>
          <w:t>11</w:t>
        </w:r>
      </w:hyperlink>
      <w:r w:rsidRPr="002A3BDE">
        <w:t xml:space="preserve">. </w:t>
      </w:r>
    </w:p>
    <w:p w14:paraId="46AF3330" w14:textId="77777777" w:rsidR="002A3BDE" w:rsidRPr="002A3BDE" w:rsidRDefault="002A3BDE" w:rsidP="002A3BDE">
      <w:r w:rsidRPr="002A3BDE">
        <w:t xml:space="preserve">By contrast, </w:t>
      </w:r>
      <w:proofErr w:type="spellStart"/>
      <w:r w:rsidRPr="002A3BDE">
        <w:rPr>
          <w:b/>
          <w:bCs/>
        </w:rPr>
        <w:t>LangGraph</w:t>
      </w:r>
      <w:proofErr w:type="spellEnd"/>
      <w:r w:rsidRPr="002A3BDE">
        <w:t xml:space="preserve"> is a more </w:t>
      </w:r>
      <w:r w:rsidRPr="002A3BDE">
        <w:rPr>
          <w:b/>
          <w:bCs/>
        </w:rPr>
        <w:t>mature, open-source library</w:t>
      </w:r>
      <w:r w:rsidRPr="002A3BDE">
        <w:t xml:space="preserve"> (MIT-licensed) backed by </w:t>
      </w:r>
      <w:proofErr w:type="spellStart"/>
      <w:r w:rsidRPr="002A3BDE">
        <w:t>LangChain</w:t>
      </w:r>
      <w:proofErr w:type="spellEnd"/>
      <w:r w:rsidRPr="002A3BDE">
        <w:t>, with a growing ecosystem and real-world production usage</w:t>
      </w:r>
      <w:hyperlink r:id="rId54" w:history="1">
        <w:r w:rsidRPr="002A3BDE">
          <w:rPr>
            <w:rStyle w:val="Hyperlink"/>
          </w:rPr>
          <w:t>5</w:t>
        </w:r>
      </w:hyperlink>
      <w:r w:rsidRPr="002A3BDE">
        <w:t xml:space="preserve">. It offers the kind of </w:t>
      </w:r>
      <w:r w:rsidRPr="002A3BDE">
        <w:rPr>
          <w:b/>
          <w:bCs/>
        </w:rPr>
        <w:t>fine-grained control</w:t>
      </w:r>
      <w:r w:rsidRPr="002A3BDE">
        <w:t xml:space="preserve"> we need: we can design any flow as a directed graph of steps, allowing custom logic and multi-agent plans. Key features like </w:t>
      </w:r>
      <w:r w:rsidRPr="002A3BDE">
        <w:rPr>
          <w:b/>
          <w:bCs/>
        </w:rPr>
        <w:t>durable execution, persistent memory, and built-in human review hooks</w:t>
      </w:r>
      <w:r w:rsidRPr="002A3BDE">
        <w:t xml:space="preserve"> ensure that our orchestrations can run for extended periods reliably</w:t>
      </w:r>
      <w:hyperlink r:id="rId55" w:history="1">
        <w:r w:rsidRPr="002A3BDE">
          <w:rPr>
            <w:rStyle w:val="Hyperlink"/>
          </w:rPr>
          <w:t>5</w:t>
        </w:r>
      </w:hyperlink>
      <w:r w:rsidRPr="002A3BDE">
        <w:t xml:space="preserve"> – imagine an agent that runs for days, handling hundreds of sub-steps and waiting for human approvals; </w:t>
      </w:r>
      <w:proofErr w:type="spellStart"/>
      <w:r w:rsidRPr="002A3BDE">
        <w:t>LangGraph</w:t>
      </w:r>
      <w:proofErr w:type="spellEnd"/>
      <w:r w:rsidRPr="002A3BDE">
        <w:t xml:space="preserve"> can natively support that. It also provides first-class support for </w:t>
      </w:r>
      <w:r w:rsidRPr="002A3BDE">
        <w:rPr>
          <w:b/>
          <w:bCs/>
        </w:rPr>
        <w:t>comprehensive memory management and state persistence</w:t>
      </w:r>
      <w:r w:rsidRPr="002A3BDE">
        <w:t xml:space="preserve">, meaning the context of an agent’s “thought process” can be stored and later recovered exactly, which is critical for debugging and audit in a regulated environment. Additionally, </w:t>
      </w:r>
      <w:proofErr w:type="spellStart"/>
      <w:r w:rsidRPr="002A3BDE">
        <w:t>LangGraph’s</w:t>
      </w:r>
      <w:proofErr w:type="spellEnd"/>
      <w:r w:rsidRPr="002A3BDE">
        <w:t xml:space="preserve"> tight integration with </w:t>
      </w:r>
      <w:proofErr w:type="spellStart"/>
      <w:r w:rsidRPr="002A3BDE">
        <w:t>LangChain’s</w:t>
      </w:r>
      <w:proofErr w:type="spellEnd"/>
      <w:r w:rsidRPr="002A3BDE">
        <w:t xml:space="preserve"> ecosystem (and tools like </w:t>
      </w:r>
      <w:proofErr w:type="spellStart"/>
      <w:r w:rsidRPr="002A3BDE">
        <w:t>LangSmith</w:t>
      </w:r>
      <w:proofErr w:type="spellEnd"/>
      <w:r w:rsidRPr="002A3BDE">
        <w:t xml:space="preserve"> for debugging) gives us optional high-level conveniences without locking us in. </w:t>
      </w:r>
    </w:p>
    <w:p w14:paraId="4A4B9007" w14:textId="77777777" w:rsidR="002A3BDE" w:rsidRPr="002A3BDE" w:rsidRDefault="002A3BDE" w:rsidP="002A3BDE">
      <w:r w:rsidRPr="002A3BDE">
        <w:t xml:space="preserve">In short, </w:t>
      </w:r>
      <w:r w:rsidRPr="002A3BDE">
        <w:rPr>
          <w:b/>
          <w:bCs/>
        </w:rPr>
        <w:t xml:space="preserve">we chose </w:t>
      </w:r>
      <w:proofErr w:type="spellStart"/>
      <w:r w:rsidRPr="002A3BDE">
        <w:rPr>
          <w:b/>
          <w:bCs/>
        </w:rPr>
        <w:t>LangGraph</w:t>
      </w:r>
      <w:proofErr w:type="spellEnd"/>
      <w:r w:rsidRPr="002A3BDE">
        <w:rPr>
          <w:b/>
          <w:bCs/>
        </w:rPr>
        <w:t xml:space="preserve"> for its flexibility, maturity, and alignment with our needs for custom, long-running workflows</w:t>
      </w:r>
      <w:r w:rsidRPr="002A3BDE">
        <w:t>. Microsoft’s MAF will likely continue to improve, and importantly, Azure Foundry is designed to support multiple frameworks in parallel</w:t>
      </w:r>
      <w:hyperlink r:id="rId56" w:history="1">
        <w:r w:rsidRPr="002A3BDE">
          <w:rPr>
            <w:rStyle w:val="Hyperlink"/>
          </w:rPr>
          <w:t>7</w:t>
        </w:r>
      </w:hyperlink>
      <w:r w:rsidRPr="002A3BDE">
        <w:t xml:space="preserve">. We can </w:t>
      </w:r>
      <w:r w:rsidRPr="002A3BDE">
        <w:lastRenderedPageBreak/>
        <w:t xml:space="preserve">thus run our </w:t>
      </w:r>
      <w:proofErr w:type="spellStart"/>
      <w:r w:rsidRPr="002A3BDE">
        <w:t>LangGraph</w:t>
      </w:r>
      <w:proofErr w:type="spellEnd"/>
      <w:r w:rsidRPr="002A3BDE">
        <w:t>-based orchestrator and agents on Azure and even leverage Foundry’s features (like one-click deployment to Teams or built-in telemetry) without rewriting them. This decision ensures we meet RCM’s complex requirements today while remaining future-compatible with Microsoft’s platform as it evolves.</w:t>
      </w:r>
    </w:p>
    <w:p w14:paraId="4FE14358" w14:textId="77777777" w:rsidR="002A3BDE" w:rsidRPr="002A3BDE" w:rsidRDefault="002A3BDE" w:rsidP="002A3BDE">
      <w:r w:rsidRPr="002A3BDE">
        <w:pict w14:anchorId="14DCB6F7">
          <v:rect id="_x0000_i1089" style="width:0;height:1.5pt" o:hralign="center" o:hrstd="t" o:hr="t" fillcolor="#a0a0a0" stroked="f"/>
        </w:pict>
      </w:r>
    </w:p>
    <w:p w14:paraId="0FE168E7" w14:textId="77777777" w:rsidR="002A3BDE" w:rsidRPr="002A3BDE" w:rsidRDefault="002A3BDE" w:rsidP="002A3BDE">
      <w:pPr>
        <w:rPr>
          <w:b/>
          <w:bCs/>
        </w:rPr>
      </w:pPr>
      <w:r w:rsidRPr="002A3BDE">
        <w:rPr>
          <w:b/>
          <w:bCs/>
        </w:rPr>
        <w:t>Slide 6: Platform AI Agents – Cross-Cutting Services</w:t>
      </w:r>
    </w:p>
    <w:p w14:paraId="558228E7" w14:textId="77777777" w:rsidR="002A3BDE" w:rsidRPr="002A3BDE" w:rsidRDefault="002A3BDE" w:rsidP="002A3BDE">
      <w:r w:rsidRPr="002A3BDE">
        <w:t xml:space="preserve">Our AI Platform implements </w:t>
      </w:r>
      <w:r w:rsidRPr="002A3BDE">
        <w:rPr>
          <w:b/>
          <w:bCs/>
        </w:rPr>
        <w:t>specialized “platform” agents</w:t>
      </w:r>
      <w:r w:rsidRPr="002A3BDE">
        <w:t xml:space="preserve"> to assist with </w:t>
      </w:r>
      <w:r w:rsidRPr="002A3BDE">
        <w:rPr>
          <w:b/>
          <w:bCs/>
        </w:rPr>
        <w:t>managing and improving the platform itself</w:t>
      </w:r>
      <w:r w:rsidRPr="002A3BDE">
        <w:t xml:space="preserve">. These are not tied to any one RCM process; instead, they provide reusable capabilities to </w:t>
      </w:r>
      <w:r w:rsidRPr="002A3BDE">
        <w:rPr>
          <w:b/>
          <w:bCs/>
        </w:rPr>
        <w:t>all domain agents</w:t>
      </w:r>
      <w:r w:rsidRPr="002A3BDE">
        <w:t xml:space="preserve"> and help govern the ecosystem: </w:t>
      </w:r>
    </w:p>
    <w:p w14:paraId="7D680E97" w14:textId="77777777" w:rsidR="002A3BDE" w:rsidRPr="002A3BDE" w:rsidRDefault="002A3BDE" w:rsidP="002A3BDE">
      <w:pPr>
        <w:numPr>
          <w:ilvl w:val="0"/>
          <w:numId w:val="7"/>
        </w:numPr>
      </w:pPr>
      <w:r w:rsidRPr="002A3BDE">
        <w:rPr>
          <w:b/>
          <w:bCs/>
        </w:rPr>
        <w:t>Onboarding Agent:</w:t>
      </w:r>
      <w:r w:rsidRPr="002A3BDE">
        <w:t xml:space="preserve"> Automates the </w:t>
      </w:r>
      <w:r w:rsidRPr="002A3BDE">
        <w:rPr>
          <w:b/>
          <w:bCs/>
        </w:rPr>
        <w:t>intake of new agents or tools</w:t>
      </w:r>
      <w:r w:rsidRPr="002A3BDE">
        <w:t xml:space="preserve">. Handles validation (schema compliance, dependency checks, security scans), metadata collection, and </w:t>
      </w:r>
      <w:r w:rsidRPr="002A3BDE">
        <w:rPr>
          <w:b/>
          <w:bCs/>
        </w:rPr>
        <w:t>registration</w:t>
      </w:r>
      <w:r w:rsidRPr="002A3BDE">
        <w:t xml:space="preserve"> of the agent in the platform’s registry. Orchestrates the deployment pipeline: triggers infrastructure provisioning, configures credentials, and even generates CI/CD pipeline templates for the developer. Greatly reduces time to onboard new AI capabilities (from weeks to hours). </w:t>
      </w:r>
    </w:p>
    <w:p w14:paraId="1C04AD8B" w14:textId="77777777" w:rsidR="002A3BDE" w:rsidRPr="002A3BDE" w:rsidRDefault="002A3BDE" w:rsidP="002A3BDE">
      <w:pPr>
        <w:numPr>
          <w:ilvl w:val="0"/>
          <w:numId w:val="7"/>
        </w:numPr>
      </w:pPr>
      <w:r w:rsidRPr="002A3BDE">
        <w:rPr>
          <w:b/>
          <w:bCs/>
        </w:rPr>
        <w:t>Security &amp; Governance Agent:</w:t>
      </w:r>
      <w:r w:rsidRPr="002A3BDE">
        <w:t xml:space="preserve"> Monitors and enforces </w:t>
      </w:r>
      <w:r w:rsidRPr="002A3BDE">
        <w:rPr>
          <w:b/>
          <w:bCs/>
        </w:rPr>
        <w:t>compliance policies</w:t>
      </w:r>
      <w:r w:rsidRPr="002A3BDE">
        <w:t xml:space="preserve">. Scans agent plans and prompts for PHI, PII, or disallowed content. Integrates with Azure OpenAI’s </w:t>
      </w:r>
      <w:r w:rsidRPr="002A3BDE">
        <w:rPr>
          <w:b/>
          <w:bCs/>
        </w:rPr>
        <w:t>content filters</w:t>
      </w:r>
      <w:r w:rsidRPr="002A3BDE">
        <w:t xml:space="preserve"> and Optum’s security baselines (e.g., checking that an agent only calls authorized tools). If an agent’s action or response violates policy, this agent can intervene (e.g., redact sensitive data, block an action, or route to a human reviewer). Also facilitates </w:t>
      </w:r>
      <w:r w:rsidRPr="002A3BDE">
        <w:rPr>
          <w:b/>
          <w:bCs/>
        </w:rPr>
        <w:t>audit logging</w:t>
      </w:r>
      <w:r w:rsidRPr="002A3BDE">
        <w:t xml:space="preserve"> and reporting for the Responsible AI board (e.g., compiling all fairness/bias evaluation results for review</w:t>
      </w:r>
      <w:hyperlink r:id="rId57" w:history="1">
        <w:r w:rsidRPr="002A3BDE">
          <w:rPr>
            <w:rStyle w:val="Hyperlink"/>
          </w:rPr>
          <w:t>3</w:t>
        </w:r>
      </w:hyperlink>
      <w:r w:rsidRPr="002A3BDE">
        <w:t xml:space="preserve">). </w:t>
      </w:r>
    </w:p>
    <w:p w14:paraId="7A827C8B" w14:textId="77777777" w:rsidR="002A3BDE" w:rsidRPr="002A3BDE" w:rsidRDefault="002A3BDE" w:rsidP="002A3BDE">
      <w:pPr>
        <w:numPr>
          <w:ilvl w:val="0"/>
          <w:numId w:val="7"/>
        </w:numPr>
      </w:pPr>
      <w:r w:rsidRPr="002A3BDE">
        <w:rPr>
          <w:b/>
          <w:bCs/>
        </w:rPr>
        <w:t>Observability Agent:</w:t>
      </w:r>
      <w:r w:rsidRPr="002A3BDE">
        <w:t xml:space="preserve"> Provides </w:t>
      </w:r>
      <w:r w:rsidRPr="002A3BDE">
        <w:rPr>
          <w:b/>
          <w:bCs/>
        </w:rPr>
        <w:t>system monitoring</w:t>
      </w:r>
      <w:r w:rsidRPr="002A3BDE">
        <w:t xml:space="preserve"> and telemetry analysis. It aggregates logs and metrics from Azure Monitor and </w:t>
      </w:r>
      <w:proofErr w:type="spellStart"/>
      <w:r w:rsidRPr="002A3BDE">
        <w:t>Arize</w:t>
      </w:r>
      <w:proofErr w:type="spellEnd"/>
      <w:r w:rsidRPr="002A3BDE">
        <w:t xml:space="preserve"> Phoenix. This agent can detect anomalies (such as a sudden spike in errors or a drift in model performance</w:t>
      </w:r>
      <w:proofErr w:type="gramStart"/>
      <w:r w:rsidRPr="002A3BDE">
        <w:t>), and</w:t>
      </w:r>
      <w:proofErr w:type="gramEnd"/>
      <w:r w:rsidRPr="002A3BDE">
        <w:t xml:space="preserve"> can alert DevOps or even automatically scale out resources. It uses Phoenix’s data (LLM token usage, latency, embeddings) to identify trends – for example, if a particular model’s performance on coding tasks is degrading, it flags this for retraining. </w:t>
      </w:r>
    </w:p>
    <w:p w14:paraId="7AF0D289" w14:textId="77777777" w:rsidR="002A3BDE" w:rsidRPr="002A3BDE" w:rsidRDefault="002A3BDE" w:rsidP="002A3BDE">
      <w:pPr>
        <w:numPr>
          <w:ilvl w:val="0"/>
          <w:numId w:val="7"/>
        </w:numPr>
      </w:pPr>
      <w:r w:rsidRPr="002A3BDE">
        <w:rPr>
          <w:b/>
          <w:bCs/>
        </w:rPr>
        <w:t>Evaluation Agent:</w:t>
      </w:r>
      <w:r w:rsidRPr="002A3BDE">
        <w:t xml:space="preserve"> Continuously </w:t>
      </w:r>
      <w:proofErr w:type="gramStart"/>
      <w:r w:rsidRPr="002A3BDE">
        <w:rPr>
          <w:b/>
          <w:bCs/>
        </w:rPr>
        <w:t>evaluates</w:t>
      </w:r>
      <w:proofErr w:type="gramEnd"/>
      <w:r w:rsidRPr="002A3BDE">
        <w:rPr>
          <w:b/>
          <w:bCs/>
        </w:rPr>
        <w:t xml:space="preserve"> agent and model quality</w:t>
      </w:r>
      <w:r w:rsidRPr="002A3BDE">
        <w:t xml:space="preserve"> using configurable metrics and tests. It retrieves conversation transcripts and outcomes from MongoDB/</w:t>
      </w:r>
      <w:proofErr w:type="spellStart"/>
      <w:r w:rsidRPr="002A3BDE">
        <w:t>Arize</w:t>
      </w:r>
      <w:proofErr w:type="spellEnd"/>
      <w:r w:rsidRPr="002A3BDE">
        <w:t xml:space="preserve"> and runs automated </w:t>
      </w:r>
      <w:r w:rsidRPr="002A3BDE">
        <w:rPr>
          <w:b/>
          <w:bCs/>
        </w:rPr>
        <w:t>LLM-based evaluations</w:t>
      </w:r>
      <w:r w:rsidRPr="002A3BDE">
        <w:t xml:space="preserve"> (leveraging Phoenix’s eval harness) to score responses on accuracy, relevance, or toxicity</w:t>
      </w:r>
      <w:hyperlink r:id="rId58" w:history="1">
        <w:r w:rsidRPr="002A3BDE">
          <w:rPr>
            <w:rStyle w:val="Hyperlink"/>
          </w:rPr>
          <w:t>10</w:t>
        </w:r>
      </w:hyperlink>
      <w:r w:rsidRPr="002A3BDE">
        <w:t xml:space="preserve">. It can run </w:t>
      </w:r>
      <w:r w:rsidRPr="002A3BDE">
        <w:rPr>
          <w:b/>
          <w:bCs/>
        </w:rPr>
        <w:t>regression tests</w:t>
      </w:r>
      <w:r w:rsidRPr="002A3BDE">
        <w:t xml:space="preserve"> on new agent versions (comparing outputs to prior versions) and ensure each agent meets quality thresholds before full release. The </w:t>
      </w:r>
      <w:r w:rsidRPr="002A3BDE">
        <w:lastRenderedPageBreak/>
        <w:t xml:space="preserve">Evaluation Agent can also perform A/B tests between different models or prompt versions, accelerating model optimization. </w:t>
      </w:r>
    </w:p>
    <w:p w14:paraId="03C9BD4C" w14:textId="77777777" w:rsidR="002A3BDE" w:rsidRPr="002A3BDE" w:rsidRDefault="002A3BDE" w:rsidP="002A3BDE">
      <w:pPr>
        <w:numPr>
          <w:ilvl w:val="0"/>
          <w:numId w:val="7"/>
        </w:numPr>
      </w:pPr>
      <w:r w:rsidRPr="002A3BDE">
        <w:rPr>
          <w:b/>
          <w:bCs/>
        </w:rPr>
        <w:t>Developer Productivity Agent:</w:t>
      </w:r>
      <w:r w:rsidRPr="002A3BDE">
        <w:t xml:space="preserve"> An AI helper for our developers and ops teams. Integrated with chat (e.g., Teams) and our </w:t>
      </w:r>
      <w:proofErr w:type="spellStart"/>
      <w:r w:rsidRPr="002A3BDE">
        <w:t>devops</w:t>
      </w:r>
      <w:proofErr w:type="spellEnd"/>
      <w:r w:rsidRPr="002A3BDE">
        <w:t xml:space="preserve"> pipeline, it can answer questions about platform usage, generate code snippets or agent templates, and troubleshoot errors by analyzing logs. For instance, a developer can ask this agent to “Create a skeleton for a new RCM agent that reads a medical chart and outputs billing codes,” and it will provide a starter code or </w:t>
      </w:r>
      <w:proofErr w:type="spellStart"/>
      <w:r w:rsidRPr="002A3BDE">
        <w:t>LangGraph</w:t>
      </w:r>
      <w:proofErr w:type="spellEnd"/>
      <w:r w:rsidRPr="002A3BDE">
        <w:t xml:space="preserve"> template following our best practices. It can also review pull requests for adherence to coding and security standards, serving as an AI pair-programmer to boost productivity (a strategy already embraced by ~20,000 UHG engineers using AI coding assistance</w:t>
      </w:r>
      <w:hyperlink r:id="rId59" w:history="1">
        <w:r w:rsidRPr="002A3BDE">
          <w:rPr>
            <w:rStyle w:val="Hyperlink"/>
          </w:rPr>
          <w:t>3</w:t>
        </w:r>
      </w:hyperlink>
      <w:r w:rsidRPr="002A3BDE">
        <w:t xml:space="preserve">). </w:t>
      </w:r>
    </w:p>
    <w:p w14:paraId="6D6FB2E5" w14:textId="77777777" w:rsidR="002A3BDE" w:rsidRPr="002A3BDE" w:rsidRDefault="002A3BDE" w:rsidP="002A3BDE">
      <w:pPr>
        <w:numPr>
          <w:ilvl w:val="0"/>
          <w:numId w:val="7"/>
        </w:numPr>
      </w:pPr>
      <w:r w:rsidRPr="002A3BDE">
        <w:rPr>
          <w:b/>
          <w:bCs/>
        </w:rPr>
        <w:t>Lifecycle Management Agent:</w:t>
      </w:r>
      <w:r w:rsidRPr="002A3BDE">
        <w:t xml:space="preserve"> Ensures healthy evolution of agents and tools over time. It tracks versioning of each agent and tool (enforcing semantic versioning conventions</w:t>
      </w:r>
      <w:proofErr w:type="gramStart"/>
      <w:r w:rsidRPr="002A3BDE">
        <w:t>), and</w:t>
      </w:r>
      <w:proofErr w:type="gramEnd"/>
      <w:r w:rsidRPr="002A3BDE">
        <w:t xml:space="preserve"> coordinates </w:t>
      </w:r>
      <w:r w:rsidRPr="002A3BDE">
        <w:rPr>
          <w:b/>
          <w:bCs/>
        </w:rPr>
        <w:t>canary deployments</w:t>
      </w:r>
      <w:r w:rsidRPr="002A3BDE">
        <w:t xml:space="preserve"> and </w:t>
      </w:r>
      <w:r w:rsidRPr="002A3BDE">
        <w:rPr>
          <w:b/>
          <w:bCs/>
        </w:rPr>
        <w:t>rollbacks</w:t>
      </w:r>
      <w:r w:rsidRPr="002A3BDE">
        <w:t xml:space="preserve">. For example, when a new agent version is deployed, this agent (working with the orchestrator) can route a small percentage of traffic to it (5%, then 25%, etc.) and monitor results; only ramping up to full deployment if the </w:t>
      </w:r>
      <w:r w:rsidRPr="002A3BDE">
        <w:rPr>
          <w:b/>
          <w:bCs/>
        </w:rPr>
        <w:t>Evaluation Agent</w:t>
      </w:r>
      <w:r w:rsidRPr="002A3BDE">
        <w:t xml:space="preserve"> signals success. If issues are detected (errors, poor performance), the Lifecycle Agent triggers a rollback to the last stable version (leveraging Azure Container Apps’ revision management for near-instant reversion). It also manages deprecation: notifying owners and consumers of obsolete agents or </w:t>
      </w:r>
      <w:proofErr w:type="gramStart"/>
      <w:r w:rsidRPr="002A3BDE">
        <w:t>tools, and</w:t>
      </w:r>
      <w:proofErr w:type="gramEnd"/>
      <w:r w:rsidRPr="002A3BDE">
        <w:t xml:space="preserve"> enforcing retirement after (for instance) a 90-day period, ensuring old versions don’t linger indefinitely. </w:t>
      </w:r>
    </w:p>
    <w:p w14:paraId="712EF46C" w14:textId="77777777" w:rsidR="002A3BDE" w:rsidRPr="002A3BDE" w:rsidRDefault="002A3BDE" w:rsidP="002A3BDE">
      <w:r w:rsidRPr="002A3BDE">
        <w:rPr>
          <w:b/>
          <w:bCs/>
        </w:rPr>
        <w:t>Speaker Notes:</w:t>
      </w:r>
      <w:r w:rsidRPr="002A3BDE">
        <w:t xml:space="preserve"> In addition to domain-specific RCM agents, the platform provides a suite of </w:t>
      </w:r>
      <w:r w:rsidRPr="002A3BDE">
        <w:rPr>
          <w:b/>
          <w:bCs/>
        </w:rPr>
        <w:t>platform-focused AI agents</w:t>
      </w:r>
      <w:r w:rsidRPr="002A3BDE">
        <w:t xml:space="preserve"> that effectively act as the “operating system” for our AI Platform. These agents perform functions that benefit all use cases and </w:t>
      </w:r>
      <w:r w:rsidRPr="002A3BDE">
        <w:rPr>
          <w:b/>
          <w:bCs/>
        </w:rPr>
        <w:t>reduce the burden on human developers and operators</w:t>
      </w:r>
      <w:r w:rsidRPr="002A3BDE">
        <w:t xml:space="preserve">. </w:t>
      </w:r>
    </w:p>
    <w:p w14:paraId="3163CF8B" w14:textId="77777777" w:rsidR="002A3BDE" w:rsidRPr="002A3BDE" w:rsidRDefault="002A3BDE" w:rsidP="002A3BDE">
      <w:pPr>
        <w:numPr>
          <w:ilvl w:val="0"/>
          <w:numId w:val="8"/>
        </w:numPr>
      </w:pPr>
      <w:r w:rsidRPr="002A3BDE">
        <w:t xml:space="preserve">The </w:t>
      </w:r>
      <w:r w:rsidRPr="002A3BDE">
        <w:rPr>
          <w:b/>
          <w:bCs/>
        </w:rPr>
        <w:t>Onboarding Agent</w:t>
      </w:r>
      <w:r w:rsidRPr="002A3BDE">
        <w:t xml:space="preserve"> is triggered when a developer wants to deploy a new agent or a tool (for example, after a </w:t>
      </w:r>
      <w:proofErr w:type="spellStart"/>
      <w:r w:rsidRPr="002A3BDE">
        <w:t>Git</w:t>
      </w:r>
      <w:proofErr w:type="spellEnd"/>
      <w:r w:rsidRPr="002A3BDE">
        <w:t xml:space="preserve"> repo push or a form submission on a self-service portal). This agent orchestrates the entire onboarding workflow (detailed </w:t>
      </w:r>
      <w:proofErr w:type="gramStart"/>
      <w:r w:rsidRPr="002A3BDE">
        <w:t>in</w:t>
      </w:r>
      <w:proofErr w:type="gramEnd"/>
      <w:r w:rsidRPr="002A3BDE">
        <w:t xml:space="preserve"> the next slide). It checks that the new agent or tool meets our platform’s standards and seamlessly </w:t>
      </w:r>
      <w:proofErr w:type="gramStart"/>
      <w:r w:rsidRPr="002A3BDE">
        <w:t>onboards</w:t>
      </w:r>
      <w:proofErr w:type="gramEnd"/>
      <w:r w:rsidRPr="002A3BDE">
        <w:t xml:space="preserve"> it, drastically cutting down the time and manual effort needed. Prior to this, launching a new AI microservice in a regulated environment might take weeks of paperwork, approvals, and manual setup. With automation, we expect to bring that down to a matter of hours, dramatically increasing the speed of innovation. </w:t>
      </w:r>
    </w:p>
    <w:p w14:paraId="5D1DC828" w14:textId="77777777" w:rsidR="002A3BDE" w:rsidRPr="002A3BDE" w:rsidRDefault="002A3BDE" w:rsidP="002A3BDE">
      <w:pPr>
        <w:numPr>
          <w:ilvl w:val="0"/>
          <w:numId w:val="8"/>
        </w:numPr>
      </w:pPr>
      <w:r w:rsidRPr="002A3BDE">
        <w:lastRenderedPageBreak/>
        <w:t xml:space="preserve">The </w:t>
      </w:r>
      <w:r w:rsidRPr="002A3BDE">
        <w:rPr>
          <w:b/>
          <w:bCs/>
        </w:rPr>
        <w:t>Security &amp; Governance Agent</w:t>
      </w:r>
      <w:r w:rsidRPr="002A3BDE">
        <w:t xml:space="preserve"> is essentially our AI “security guard” and compliance officer. It uses both rule-based checks and AI to enforce rules. For instance, when an agent’s plan or prompt is submitted or updated, this agent will use a combination of static analysis and NLP (via Azure OpenAI) to detect any disallowed data usage (like trying to access PHI without permission) or risky prompts. It pulls from Optum’s </w:t>
      </w:r>
      <w:proofErr w:type="gramStart"/>
      <w:r w:rsidRPr="002A3BDE">
        <w:t>policies</w:t>
      </w:r>
      <w:proofErr w:type="gramEnd"/>
      <w:r w:rsidRPr="002A3BDE">
        <w:t xml:space="preserve"> and the guidelines set by our Responsible AI board</w:t>
      </w:r>
      <w:hyperlink r:id="rId60" w:history="1">
        <w:r w:rsidRPr="002A3BDE">
          <w:rPr>
            <w:rStyle w:val="Hyperlink"/>
          </w:rPr>
          <w:t>3</w:t>
        </w:r>
      </w:hyperlink>
      <w:r w:rsidRPr="002A3BDE">
        <w:t xml:space="preserve">. At runtime, it can intercept communications: for example, if an agent is about to call an MCP tool that it’s not authorized to use (say a developer tried to misuse a claims payment API in a patient-facing agent), the Security Agent will block that and notify the team. It also ensures that all actions an agent takes are recorded for audit, and it can generate compliance reports (e.g., listing all data sources an agent </w:t>
      </w:r>
      <w:proofErr w:type="gramStart"/>
      <w:r w:rsidRPr="002A3BDE">
        <w:t>accessed</w:t>
      </w:r>
      <w:proofErr w:type="gramEnd"/>
      <w:r w:rsidRPr="002A3BDE">
        <w:t xml:space="preserve">). </w:t>
      </w:r>
    </w:p>
    <w:p w14:paraId="5A949D5E" w14:textId="77777777" w:rsidR="002A3BDE" w:rsidRPr="002A3BDE" w:rsidRDefault="002A3BDE" w:rsidP="002A3BDE">
      <w:pPr>
        <w:numPr>
          <w:ilvl w:val="0"/>
          <w:numId w:val="8"/>
        </w:numPr>
      </w:pPr>
      <w:r w:rsidRPr="002A3BDE">
        <w:t xml:space="preserve">The </w:t>
      </w:r>
      <w:r w:rsidRPr="002A3BDE">
        <w:rPr>
          <w:b/>
          <w:bCs/>
        </w:rPr>
        <w:t>Observability Agent</w:t>
      </w:r>
      <w:r w:rsidRPr="002A3BDE">
        <w:t xml:space="preserve"> is like our mission control monitor. It continuously looks at signals from Azure’s infrastructure (CPU/memory, errors, response times) and from </w:t>
      </w:r>
      <w:proofErr w:type="spellStart"/>
      <w:r w:rsidRPr="002A3BDE">
        <w:rPr>
          <w:b/>
          <w:bCs/>
        </w:rPr>
        <w:t>Arize</w:t>
      </w:r>
      <w:proofErr w:type="spellEnd"/>
      <w:r w:rsidRPr="002A3BDE">
        <w:rPr>
          <w:b/>
          <w:bCs/>
        </w:rPr>
        <w:t xml:space="preserve"> Phoenix’s LLM observability data</w:t>
      </w:r>
      <w:r w:rsidRPr="002A3BDE">
        <w:t xml:space="preserve">. Phoenix, being integrated via </w:t>
      </w:r>
      <w:proofErr w:type="spellStart"/>
      <w:r w:rsidRPr="002A3BDE">
        <w:t>OpenTelemetry</w:t>
      </w:r>
      <w:proofErr w:type="spellEnd"/>
      <w:r w:rsidRPr="002A3BDE">
        <w:t>, provides deep insight into the performance of our LLM-driven agents – it tracks each step of agent reasoning and tool use, measures latency and token usage, and can highlight anomalies in model responses (like drifts in language patterns or unusual spikes in errors)</w:t>
      </w:r>
      <w:hyperlink r:id="rId61" w:history="1">
        <w:r w:rsidRPr="002A3BDE">
          <w:rPr>
            <w:rStyle w:val="Hyperlink"/>
          </w:rPr>
          <w:t>10</w:t>
        </w:r>
      </w:hyperlink>
      <w:r w:rsidRPr="002A3BDE">
        <w:t xml:space="preserve">. The Observability Agent can analyze this firehose of telemetry and detect when something’s off. For example, if an updated model starts giving a higher rate of unsafe outputs (triggering content filters), or if a particular agent’s average response time doubles, the Observability Agent will create an alert or even automatically </w:t>
      </w:r>
      <w:proofErr w:type="gramStart"/>
      <w:r w:rsidRPr="002A3BDE">
        <w:t>take action</w:t>
      </w:r>
      <w:proofErr w:type="gramEnd"/>
      <w:r w:rsidRPr="002A3BDE">
        <w:t xml:space="preserve"> (e.g.</w:t>
      </w:r>
      <w:proofErr w:type="gramStart"/>
      <w:r w:rsidRPr="002A3BDE">
        <w:t>, temporarily</w:t>
      </w:r>
      <w:proofErr w:type="gramEnd"/>
      <w:r w:rsidRPr="002A3BDE">
        <w:t xml:space="preserve"> route traffic to a backup agent, or scale out more instances on AKS). This agent thus helps maintain </w:t>
      </w:r>
      <w:r w:rsidRPr="002A3BDE">
        <w:rPr>
          <w:b/>
          <w:bCs/>
        </w:rPr>
        <w:t>high reliability and performance</w:t>
      </w:r>
      <w:r w:rsidRPr="002A3BDE">
        <w:t xml:space="preserve"> of the platform as usage grows. </w:t>
      </w:r>
    </w:p>
    <w:p w14:paraId="1265FC23" w14:textId="77777777" w:rsidR="002A3BDE" w:rsidRPr="002A3BDE" w:rsidRDefault="002A3BDE" w:rsidP="002A3BDE">
      <w:pPr>
        <w:numPr>
          <w:ilvl w:val="0"/>
          <w:numId w:val="8"/>
        </w:numPr>
      </w:pPr>
      <w:r w:rsidRPr="002A3BDE">
        <w:t xml:space="preserve">The </w:t>
      </w:r>
      <w:r w:rsidRPr="002A3BDE">
        <w:rPr>
          <w:b/>
          <w:bCs/>
        </w:rPr>
        <w:t>Evaluation Agent</w:t>
      </w:r>
      <w:r w:rsidRPr="002A3BDE">
        <w:t xml:space="preserve"> works closely with Observability. While observability focuses on live metrics and operational health, the Evaluation Agent is more about the </w:t>
      </w:r>
      <w:r w:rsidRPr="002A3BDE">
        <w:rPr>
          <w:i/>
          <w:iCs/>
        </w:rPr>
        <w:t>quality of the AI outputs and decisions</w:t>
      </w:r>
      <w:r w:rsidRPr="002A3BDE">
        <w:t xml:space="preserve">. It systematically evaluates transcripts and agent outputs against expected results. In some cases, it uses </w:t>
      </w:r>
      <w:r w:rsidRPr="002A3BDE">
        <w:rPr>
          <w:b/>
          <w:bCs/>
        </w:rPr>
        <w:t>LLM-based evaluators</w:t>
      </w:r>
      <w:r w:rsidRPr="002A3BDE">
        <w:t xml:space="preserve"> – essentially using a GPT-4 model to score another agent’s answer on correctness or clarity (a technique known as “LLM-as-a-judge”)</w:t>
      </w:r>
      <w:hyperlink r:id="rId62" w:history="1">
        <w:r w:rsidRPr="002A3BDE">
          <w:rPr>
            <w:rStyle w:val="Hyperlink"/>
          </w:rPr>
          <w:t>10</w:t>
        </w:r>
      </w:hyperlink>
      <w:r w:rsidRPr="002A3BDE">
        <w:t xml:space="preserve">. It also uses Phoenix’s built-in evaluation templates for common tasks (e.g., comparing the consistency of an agent’s answer with source data in a retrieval-augmented scenario). The Evaluation Agent can run in two modes: </w:t>
      </w:r>
      <w:r w:rsidRPr="002A3BDE">
        <w:rPr>
          <w:i/>
          <w:iCs/>
        </w:rPr>
        <w:t>offline testing</w:t>
      </w:r>
      <w:r w:rsidRPr="002A3BDE">
        <w:t xml:space="preserve"> (e.g., it automatically runs new agent versions on a set of test cases and shares a report) and </w:t>
      </w:r>
      <w:r w:rsidRPr="002A3BDE">
        <w:rPr>
          <w:i/>
          <w:iCs/>
        </w:rPr>
        <w:t>online monitoring</w:t>
      </w:r>
      <w:r w:rsidRPr="002A3BDE">
        <w:t xml:space="preserve"> (e.g., it evaluates a sample of real conversations in production and flags any concerning trends like increased hallucination rate or user </w:t>
      </w:r>
      <w:r w:rsidRPr="002A3BDE">
        <w:lastRenderedPageBreak/>
        <w:t xml:space="preserve">dissatisfaction). These continuous evaluations ensure that agents improve over time and that any drop in performance or potential bias is quickly detected and addressed. They support the AI platform’s commitment that all solutions are </w:t>
      </w:r>
      <w:r w:rsidRPr="002A3BDE">
        <w:rPr>
          <w:b/>
          <w:bCs/>
        </w:rPr>
        <w:t>vetted for quality and fairness</w:t>
      </w:r>
      <w:r w:rsidRPr="002A3BDE">
        <w:t xml:space="preserve"> before and during deployment</w:t>
      </w:r>
      <w:hyperlink r:id="rId63" w:history="1">
        <w:r w:rsidRPr="002A3BDE">
          <w:rPr>
            <w:rStyle w:val="Hyperlink"/>
          </w:rPr>
          <w:t>3</w:t>
        </w:r>
      </w:hyperlink>
      <w:r w:rsidRPr="002A3BDE">
        <w:t xml:space="preserve">. </w:t>
      </w:r>
    </w:p>
    <w:p w14:paraId="6D868E26" w14:textId="77777777" w:rsidR="002A3BDE" w:rsidRPr="002A3BDE" w:rsidRDefault="002A3BDE" w:rsidP="002A3BDE">
      <w:pPr>
        <w:numPr>
          <w:ilvl w:val="0"/>
          <w:numId w:val="8"/>
        </w:numPr>
      </w:pPr>
      <w:r w:rsidRPr="002A3BDE">
        <w:t xml:space="preserve">The </w:t>
      </w:r>
      <w:r w:rsidRPr="002A3BDE">
        <w:rPr>
          <w:b/>
          <w:bCs/>
        </w:rPr>
        <w:t>Developer Productivity Agent</w:t>
      </w:r>
      <w:r w:rsidRPr="002A3BDE">
        <w:t xml:space="preserve"> is essentially an AI assistant for the people building and maintaining the agents. This could be delivered as a chatbot in our development environment or as a command-line assistant. Its job is to make the </w:t>
      </w:r>
      <w:r w:rsidRPr="002A3BDE">
        <w:rPr>
          <w:i/>
          <w:iCs/>
        </w:rPr>
        <w:t>developer experience</w:t>
      </w:r>
      <w:r w:rsidRPr="002A3BDE">
        <w:t xml:space="preserve"> better, which in turn drives adoption. It has access to documentation, best-practice templates, and possibly even the codebase of existing agents (with read-only access). For example, a developer can ask “How do I use the MCP Finance API in my agent?” and get a snippet or a link to an example in our code repository. It can also suggest improvements to agent code, assist in debugging by explaining error logs, and speed up testing. Essentially, it serves a similar role to GitHub Copilot but </w:t>
      </w:r>
      <w:proofErr w:type="gramStart"/>
      <w:r w:rsidRPr="002A3BDE">
        <w:t>tuned</w:t>
      </w:r>
      <w:proofErr w:type="gramEnd"/>
      <w:r w:rsidRPr="002A3BDE">
        <w:t xml:space="preserve"> to our internal frameworks and libraries. Given that UnitedHealth reports some </w:t>
      </w:r>
      <w:r w:rsidRPr="002A3BDE">
        <w:rPr>
          <w:b/>
          <w:bCs/>
        </w:rPr>
        <w:t>20,000 engineers already use AI to assist with coding</w:t>
      </w:r>
      <w:hyperlink r:id="rId64" w:history="1">
        <w:r w:rsidRPr="002A3BDE">
          <w:rPr>
            <w:rStyle w:val="Hyperlink"/>
          </w:rPr>
          <w:t>3</w:t>
        </w:r>
      </w:hyperlink>
      <w:r w:rsidRPr="002A3BDE">
        <w:t xml:space="preserve">, embedding a coding and Q&amp;A agent in the platform aligns with how our developers prefer to work, significantly increasing productivity and encouraging them to leverage the AI Platform fully. </w:t>
      </w:r>
    </w:p>
    <w:p w14:paraId="5E0833ED" w14:textId="77777777" w:rsidR="002A3BDE" w:rsidRPr="002A3BDE" w:rsidRDefault="002A3BDE" w:rsidP="002A3BDE">
      <w:pPr>
        <w:numPr>
          <w:ilvl w:val="0"/>
          <w:numId w:val="8"/>
        </w:numPr>
      </w:pPr>
      <w:r w:rsidRPr="002A3BDE">
        <w:t xml:space="preserve">The </w:t>
      </w:r>
      <w:r w:rsidRPr="002A3BDE">
        <w:rPr>
          <w:b/>
          <w:bCs/>
        </w:rPr>
        <w:t>Lifecycle Management Agent</w:t>
      </w:r>
      <w:r w:rsidRPr="002A3BDE">
        <w:t xml:space="preserve"> takes a big-picture view of all agents and tools over time. Software in a large enterprise is constantly evolving – new versions, patches, retirement of old services – and managing this for dozens or hundreds of AI agents can become chaotic. This agent helps coordinate versioning and deployment strategies: when a new version of an agent is registered, it will tag it (e.g., v1.2.0) and update the registry. It supports </w:t>
      </w:r>
      <w:r w:rsidRPr="002A3BDE">
        <w:rPr>
          <w:b/>
          <w:bCs/>
        </w:rPr>
        <w:t>canary deployments</w:t>
      </w:r>
      <w:r w:rsidRPr="002A3BDE">
        <w:t xml:space="preserve"> by instructing the Global Orchestrator to route a small percentage of traffic to the new version initially (for instance, 5% of requests) and then gradually increasing that if no issues are found. The Lifecycle Agent leverages signals from the Evaluation Agent during this process – if the new version’s performance metrics (accuracy, latency, etc.) are as good or better than the old version, it will increase traffic; if any severe regression or policy violation is detected, it will immediately initiate a </w:t>
      </w:r>
      <w:r w:rsidRPr="002A3BDE">
        <w:rPr>
          <w:b/>
          <w:bCs/>
        </w:rPr>
        <w:t>rollback</w:t>
      </w:r>
      <w:r w:rsidRPr="002A3BDE">
        <w:t xml:space="preserve"> to the previous version. Through Azure’s infrastructure (AKS or Container Apps), rollbacks can be almost instantaneous by switching the active revision. This agent also manages </w:t>
      </w:r>
      <w:r w:rsidRPr="002A3BDE">
        <w:rPr>
          <w:b/>
          <w:bCs/>
        </w:rPr>
        <w:t>sunsetting of old versions</w:t>
      </w:r>
      <w:r w:rsidRPr="002A3BDE">
        <w:t xml:space="preserve">: for example, if version 3.0 of an agent is released, version 2.x might be marked deprecated, allowing, say, a 90-day window for any dependent processes to migrate. After that, the Lifecycle Agent could automatically decommission the old version’s containers and update the registry to disable new </w:t>
      </w:r>
      <w:r w:rsidRPr="002A3BDE">
        <w:lastRenderedPageBreak/>
        <w:t xml:space="preserve">calls to it. By handling these aspects, the Lifecycle Agent ensures the platform remains </w:t>
      </w:r>
      <w:r w:rsidRPr="002A3BDE">
        <w:rPr>
          <w:b/>
          <w:bCs/>
        </w:rPr>
        <w:t>clean, up-to-date, and reliable</w:t>
      </w:r>
      <w:r w:rsidRPr="002A3BDE">
        <w:t>, with minimal manual oversight.</w:t>
      </w:r>
    </w:p>
    <w:p w14:paraId="7BBCE921" w14:textId="77777777" w:rsidR="002A3BDE" w:rsidRPr="002A3BDE" w:rsidRDefault="002A3BDE" w:rsidP="002A3BDE">
      <w:r w:rsidRPr="002A3BDE">
        <w:pict w14:anchorId="7263DA4C">
          <v:rect id="_x0000_i1090" style="width:0;height:1.5pt" o:hralign="center" o:hrstd="t" o:hr="t" fillcolor="#a0a0a0" stroked="f"/>
        </w:pict>
      </w:r>
    </w:p>
    <w:p w14:paraId="1948959F" w14:textId="77777777" w:rsidR="002A3BDE" w:rsidRPr="002A3BDE" w:rsidRDefault="002A3BDE" w:rsidP="002A3BDE">
      <w:pPr>
        <w:rPr>
          <w:b/>
          <w:bCs/>
        </w:rPr>
      </w:pPr>
      <w:r w:rsidRPr="002A3BDE">
        <w:rPr>
          <w:b/>
          <w:bCs/>
        </w:rPr>
        <w:t>Slide 7: Automated Onboarding Workflow (Agents &amp; Tools)</w:t>
      </w:r>
    </w:p>
    <w:p w14:paraId="10A0A757" w14:textId="77777777" w:rsidR="002A3BDE" w:rsidRPr="002A3BDE" w:rsidRDefault="002A3BDE" w:rsidP="002A3BDE">
      <w:pPr>
        <w:numPr>
          <w:ilvl w:val="0"/>
          <w:numId w:val="9"/>
        </w:numPr>
      </w:pPr>
      <w:r w:rsidRPr="002A3BDE">
        <w:rPr>
          <w:b/>
          <w:bCs/>
        </w:rPr>
        <w:t>7-Stage Onboarding Pipeline:</w:t>
      </w:r>
      <w:r w:rsidRPr="002A3BDE">
        <w:t xml:space="preserve"> New agents and tools are onboarded through a standardized, largely automated process – </w:t>
      </w:r>
      <w:r w:rsidRPr="002A3BDE">
        <w:rPr>
          <w:b/>
          <w:bCs/>
        </w:rPr>
        <w:t>from initial submission to production deployment</w:t>
      </w:r>
      <w:r w:rsidRPr="002A3BDE">
        <w:t xml:space="preserve"> – orchestrated by the Onboarding Agent. This process replaces what used to be weeks of manual setup with a few hours of automated steps. </w:t>
      </w:r>
    </w:p>
    <w:p w14:paraId="7E407F61" w14:textId="77777777" w:rsidR="002A3BDE" w:rsidRPr="002A3BDE" w:rsidRDefault="002A3BDE" w:rsidP="002A3BDE">
      <w:pPr>
        <w:numPr>
          <w:ilvl w:val="0"/>
          <w:numId w:val="9"/>
        </w:numPr>
      </w:pPr>
      <w:r w:rsidRPr="002A3BDE">
        <w:rPr>
          <w:b/>
          <w:bCs/>
        </w:rPr>
        <w:t>Built-In Validation &amp; Approval:</w:t>
      </w:r>
      <w:r w:rsidRPr="002A3BDE">
        <w:t xml:space="preserve"> The workflow includes multiple gates for </w:t>
      </w:r>
      <w:r w:rsidRPr="002A3BDE">
        <w:rPr>
          <w:b/>
          <w:bCs/>
        </w:rPr>
        <w:t>quality and compliance checks</w:t>
      </w:r>
      <w:r w:rsidRPr="002A3BDE">
        <w:t xml:space="preserve">. Agents must pass </w:t>
      </w:r>
      <w:r w:rsidRPr="002A3BDE">
        <w:rPr>
          <w:b/>
          <w:bCs/>
        </w:rPr>
        <w:t>validation</w:t>
      </w:r>
      <w:r w:rsidRPr="002A3BDE">
        <w:t xml:space="preserve"> (correct config, dependency checks, security scans) and receive necessary </w:t>
      </w:r>
      <w:r w:rsidRPr="002A3BDE">
        <w:rPr>
          <w:b/>
          <w:bCs/>
        </w:rPr>
        <w:t>approvals</w:t>
      </w:r>
      <w:r w:rsidRPr="002A3BDE">
        <w:t xml:space="preserve"> (e.g., security and Responsible AI review) before going live. This ensures that only compliant, high-quality agents/tools enter the platform. </w:t>
      </w:r>
    </w:p>
    <w:p w14:paraId="0B63B715" w14:textId="77777777" w:rsidR="002A3BDE" w:rsidRPr="002A3BDE" w:rsidRDefault="002A3BDE" w:rsidP="002A3BDE">
      <w:pPr>
        <w:numPr>
          <w:ilvl w:val="0"/>
          <w:numId w:val="9"/>
        </w:numPr>
      </w:pPr>
      <w:r w:rsidRPr="002A3BDE">
        <w:rPr>
          <w:b/>
          <w:bCs/>
        </w:rPr>
        <w:t>Developer-Friendly Process:</w:t>
      </w:r>
      <w:r w:rsidRPr="002A3BDE">
        <w:t xml:space="preserve"> Developers interact via a self-service portal or CLI, guided by the Onboarding Agent. They provide metadata and code (or container image) for the new agent/tool, and the rest – from provisioning cloud resources to updating the registry – is handled by the platform. The Onboarding Agent also generates helpful artifacts like </w:t>
      </w:r>
      <w:r w:rsidRPr="002A3BDE">
        <w:rPr>
          <w:b/>
          <w:bCs/>
        </w:rPr>
        <w:t>declarative plan templates and CI/CD pipeline definitions</w:t>
      </w:r>
      <w:r w:rsidRPr="002A3BDE">
        <w:t xml:space="preserve"> to foster consistency. </w:t>
      </w:r>
    </w:p>
    <w:p w14:paraId="7EDF7288" w14:textId="77777777" w:rsidR="00EA570B" w:rsidRDefault="00EA570B" w:rsidP="00EA570B">
      <w:pPr>
        <w:pStyle w:val="ListParagraph"/>
        <w:numPr>
          <w:ilvl w:val="1"/>
          <w:numId w:val="15"/>
        </w:numPr>
      </w:pPr>
      <w:r>
        <w:rPr>
          <w:b/>
          <w:bCs/>
        </w:rPr>
        <w:t>Submission:</w:t>
      </w:r>
      <w:r>
        <w:t xml:space="preserve"> Developer submits a new agent/tool (code + metadata) via portal/CLI/CI trigger.</w:t>
      </w:r>
    </w:p>
    <w:p w14:paraId="5D39D7AC" w14:textId="77777777" w:rsidR="00EA570B" w:rsidRDefault="00EA570B" w:rsidP="00EA570B">
      <w:pPr>
        <w:pStyle w:val="ListParagraph"/>
        <w:numPr>
          <w:ilvl w:val="1"/>
          <w:numId w:val="15"/>
        </w:numPr>
      </w:pPr>
      <w:r>
        <w:rPr>
          <w:b/>
          <w:bCs/>
        </w:rPr>
        <w:t>Automated validation:</w:t>
      </w:r>
      <w:r>
        <w:t xml:space="preserve"> Schema and dependency checks; security scanning; policy compliance checks.</w:t>
      </w:r>
    </w:p>
    <w:p w14:paraId="0F13BC87" w14:textId="77777777" w:rsidR="00EA570B" w:rsidRDefault="00EA570B" w:rsidP="00EA570B">
      <w:pPr>
        <w:pStyle w:val="ListParagraph"/>
        <w:numPr>
          <w:ilvl w:val="1"/>
          <w:numId w:val="15"/>
        </w:numPr>
      </w:pPr>
      <w:r>
        <w:rPr>
          <w:b/>
          <w:bCs/>
        </w:rPr>
        <w:t>Registration:</w:t>
      </w:r>
      <w:r>
        <w:t xml:space="preserve"> Onboarding Agent registers the agent/tool in the Agent/Tool Registry (MongoDB) and assigns status (e.g., staging/awaiting approval).</w:t>
      </w:r>
    </w:p>
    <w:p w14:paraId="03342EC2" w14:textId="77777777" w:rsidR="00EA570B" w:rsidRDefault="00EA570B" w:rsidP="00EA570B">
      <w:pPr>
        <w:pStyle w:val="ListParagraph"/>
        <w:numPr>
          <w:ilvl w:val="1"/>
          <w:numId w:val="15"/>
        </w:numPr>
      </w:pPr>
      <w:r>
        <w:rPr>
          <w:b/>
          <w:bCs/>
        </w:rPr>
        <w:t>Approval gate (if required):</w:t>
      </w:r>
      <w:r>
        <w:t xml:space="preserve"> Routes to Security/Compliance/Responsible AI reviewers for sign-off; workflow pauses until approved.</w:t>
      </w:r>
    </w:p>
    <w:p w14:paraId="03F2864C" w14:textId="77777777" w:rsidR="00EA570B" w:rsidRDefault="00EA570B" w:rsidP="00EA570B">
      <w:pPr>
        <w:pStyle w:val="ListParagraph"/>
        <w:numPr>
          <w:ilvl w:val="1"/>
          <w:numId w:val="15"/>
        </w:numPr>
      </w:pPr>
      <w:r>
        <w:rPr>
          <w:b/>
          <w:bCs/>
        </w:rPr>
        <w:t>Provisioning:</w:t>
      </w:r>
      <w:r>
        <w:t xml:space="preserve"> Allocates Azure resources (AKS/Container Apps), configures environment variables and secrets (Key Vault), and sets up routing (e.g., APIM) as needed.</w:t>
      </w:r>
    </w:p>
    <w:p w14:paraId="0A16BF79" w14:textId="77777777" w:rsidR="00EA570B" w:rsidRDefault="00EA570B" w:rsidP="00EA570B">
      <w:pPr>
        <w:pStyle w:val="ListParagraph"/>
        <w:numPr>
          <w:ilvl w:val="1"/>
          <w:numId w:val="15"/>
        </w:numPr>
      </w:pPr>
      <w:r>
        <w:rPr>
          <w:b/>
          <w:bCs/>
        </w:rPr>
        <w:t>Integration testing:</w:t>
      </w:r>
      <w:r>
        <w:t xml:space="preserve"> Runs automated test suite and optional pilot in non-prod; triggers evaluation sanity checks.</w:t>
      </w:r>
    </w:p>
    <w:p w14:paraId="25BC2F5C" w14:textId="77777777" w:rsidR="00EA570B" w:rsidRDefault="00EA570B" w:rsidP="00EA570B">
      <w:pPr>
        <w:pStyle w:val="ListParagraph"/>
        <w:numPr>
          <w:ilvl w:val="1"/>
          <w:numId w:val="15"/>
        </w:numPr>
      </w:pPr>
      <w:r>
        <w:rPr>
          <w:b/>
          <w:bCs/>
        </w:rPr>
        <w:t>Deployment:</w:t>
      </w:r>
      <w:r>
        <w:t xml:space="preserve"> </w:t>
      </w:r>
      <w:proofErr w:type="gramStart"/>
      <w:r>
        <w:t>Promotes to</w:t>
      </w:r>
      <w:proofErr w:type="gramEnd"/>
      <w:r>
        <w:t xml:space="preserve"> production using canary rollout first, then full rollout; marks the </w:t>
      </w:r>
      <w:proofErr w:type="spellStart"/>
      <w:r>
        <w:t>AgentCard</w:t>
      </w:r>
      <w:proofErr w:type="spellEnd"/>
      <w:r>
        <w:t xml:space="preserve"> active for discovery and routing.</w:t>
      </w:r>
    </w:p>
    <w:p w14:paraId="37CDEFDF" w14:textId="77777777" w:rsidR="002A3BDE" w:rsidRPr="002A3BDE" w:rsidRDefault="002A3BDE" w:rsidP="002A3BDE">
      <w:r w:rsidRPr="002A3BDE">
        <w:rPr>
          <w:b/>
          <w:bCs/>
        </w:rPr>
        <w:lastRenderedPageBreak/>
        <w:t>Speaker Notes:</w:t>
      </w:r>
      <w:r w:rsidRPr="002A3BDE">
        <w:t xml:space="preserve"> The diagram above illustrates the end-to-end </w:t>
      </w:r>
      <w:r w:rsidRPr="002A3BDE">
        <w:rPr>
          <w:b/>
          <w:bCs/>
        </w:rPr>
        <w:t>onboarding workflow</w:t>
      </w:r>
      <w:r w:rsidRPr="002A3BDE">
        <w:t xml:space="preserve"> for a new agent or tool. Let’s walk through these stages:</w:t>
      </w:r>
    </w:p>
    <w:p w14:paraId="72781AB2" w14:textId="77777777" w:rsidR="002A3BDE" w:rsidRPr="002A3BDE" w:rsidRDefault="002A3BDE" w:rsidP="002A3BDE">
      <w:pPr>
        <w:numPr>
          <w:ilvl w:val="0"/>
          <w:numId w:val="10"/>
        </w:numPr>
      </w:pPr>
      <w:r w:rsidRPr="002A3BDE">
        <w:rPr>
          <w:b/>
          <w:bCs/>
        </w:rPr>
        <w:t>Step 1: Submission –</w:t>
      </w:r>
      <w:r w:rsidRPr="002A3BDE">
        <w:t xml:space="preserve"> A developer starts by submitting their new agent or tool to the platform. This could be done through a web portal (the AI Marketplace, as Optum has introduced) or via a CI/CD trigger (e.g., pushing to a repository with a special configuration file). The submission includes metadata (like the agent’s name, description, owner team, intended function, required tools/models, etc.), and either the agent’s code or a reference to a container image if it’s pre-built.</w:t>
      </w:r>
    </w:p>
    <w:p w14:paraId="04A512F5" w14:textId="77777777" w:rsidR="002A3BDE" w:rsidRPr="002A3BDE" w:rsidRDefault="002A3BDE" w:rsidP="002A3BDE">
      <w:pPr>
        <w:numPr>
          <w:ilvl w:val="0"/>
          <w:numId w:val="10"/>
        </w:numPr>
      </w:pPr>
      <w:r w:rsidRPr="002A3BDE">
        <w:rPr>
          <w:b/>
          <w:bCs/>
        </w:rPr>
        <w:t>Step 2: Automated Validation –</w:t>
      </w:r>
      <w:r w:rsidRPr="002A3BDE">
        <w:t xml:space="preserve"> Once an agent is submitted, the Onboarding Agent kicks off a series of automated checks: a </w:t>
      </w:r>
      <w:r w:rsidRPr="002A3BDE">
        <w:rPr>
          <w:b/>
          <w:bCs/>
        </w:rPr>
        <w:t>syntactic validation</w:t>
      </w:r>
      <w:r w:rsidRPr="002A3BDE">
        <w:t xml:space="preserve"> (is the metadata file complete and well-formed? Does the agent’s interface follow the A2A schema?), </w:t>
      </w:r>
      <w:r w:rsidRPr="002A3BDE">
        <w:rPr>
          <w:b/>
          <w:bCs/>
        </w:rPr>
        <w:t>semantic checks</w:t>
      </w:r>
      <w:r w:rsidRPr="002A3BDE">
        <w:t xml:space="preserve"> (for example, ensure the agent’s declared tools and models </w:t>
      </w:r>
      <w:proofErr w:type="gramStart"/>
      <w:r w:rsidRPr="002A3BDE">
        <w:t>actually exist</w:t>
      </w:r>
      <w:proofErr w:type="gramEnd"/>
      <w:r w:rsidRPr="002A3BDE">
        <w:t xml:space="preserve"> and the agent has permission to use them), and </w:t>
      </w:r>
      <w:r w:rsidRPr="002A3BDE">
        <w:rPr>
          <w:b/>
          <w:bCs/>
        </w:rPr>
        <w:t>security scans</w:t>
      </w:r>
      <w:r w:rsidRPr="002A3BDE">
        <w:t>. Security scanning includes static code analysis (looking for secrets, non-compliant data handling) and running the code in a sandbox to check for malicious or unintended behaviors. We also validate resource requests (ensuring the agent isn’t requesting excessive CPU/GPU without approval). If any of these validations fail, the developer gets immediate feedback on what to fix. This prevents issues from propagating further.</w:t>
      </w:r>
    </w:p>
    <w:p w14:paraId="4BD4F0E2" w14:textId="77777777" w:rsidR="002A3BDE" w:rsidRPr="002A3BDE" w:rsidRDefault="002A3BDE" w:rsidP="002A3BDE">
      <w:pPr>
        <w:numPr>
          <w:ilvl w:val="0"/>
          <w:numId w:val="10"/>
        </w:numPr>
      </w:pPr>
      <w:r w:rsidRPr="002A3BDE">
        <w:rPr>
          <w:b/>
          <w:bCs/>
        </w:rPr>
        <w:t>Step 3: Registration –</w:t>
      </w:r>
      <w:r w:rsidRPr="002A3BDE">
        <w:t xml:space="preserve"> If validation passes, the agent is automatically added to the </w:t>
      </w:r>
      <w:r w:rsidRPr="002A3BDE">
        <w:rPr>
          <w:b/>
          <w:bCs/>
        </w:rPr>
        <w:t>Agent Registry</w:t>
      </w:r>
      <w:r w:rsidRPr="002A3BDE">
        <w:t xml:space="preserve"> (in MongoDB) along with its metadata. Similarly, if the submission was a new tool connector, the tool gets added to the Tool Registry. At this point, the agent is marked as “in staging” or “awaiting approval” depending on whether human oversight is needed.</w:t>
      </w:r>
    </w:p>
    <w:p w14:paraId="4329EA90" w14:textId="77777777" w:rsidR="002A3BDE" w:rsidRPr="002A3BDE" w:rsidRDefault="002A3BDE" w:rsidP="002A3BDE">
      <w:pPr>
        <w:numPr>
          <w:ilvl w:val="0"/>
          <w:numId w:val="10"/>
        </w:numPr>
      </w:pPr>
      <w:r w:rsidRPr="002A3BDE">
        <w:rPr>
          <w:b/>
          <w:bCs/>
        </w:rPr>
        <w:t>Step 4: Approval Gate –</w:t>
      </w:r>
      <w:r w:rsidRPr="002A3BDE">
        <w:t xml:space="preserve"> For certain types of agents (especially those that will run in production or handle sensitive data), we include a human approval step. The Security &amp; Governance Agent will create a </w:t>
      </w:r>
      <w:r w:rsidRPr="002A3BDE">
        <w:rPr>
          <w:b/>
          <w:bCs/>
        </w:rPr>
        <w:t>task for reviewers</w:t>
      </w:r>
      <w:r w:rsidRPr="002A3BDE">
        <w:t xml:space="preserve"> – for example, the InfoSec team might need to review a new agent that uses patient data, or the Responsible AI committee might review an agent that does clinical decision support. This can be implemented via integration with tools like </w:t>
      </w:r>
      <w:r w:rsidRPr="002A3BDE">
        <w:rPr>
          <w:b/>
          <w:bCs/>
        </w:rPr>
        <w:t>Azure DevOps (pull request approvals)</w:t>
      </w:r>
      <w:r w:rsidRPr="002A3BDE">
        <w:t xml:space="preserve"> or </w:t>
      </w:r>
      <w:r w:rsidRPr="002A3BDE">
        <w:rPr>
          <w:b/>
          <w:bCs/>
        </w:rPr>
        <w:t>Logic Apps</w:t>
      </w:r>
      <w:r w:rsidRPr="002A3BDE">
        <w:t xml:space="preserve"> sending approval requests to responsible individuals. The Onboarding Agent will wait (pausing the </w:t>
      </w:r>
      <w:proofErr w:type="spellStart"/>
      <w:r w:rsidRPr="002A3BDE">
        <w:t>LangGraph</w:t>
      </w:r>
      <w:proofErr w:type="spellEnd"/>
      <w:r w:rsidRPr="002A3BDE">
        <w:t xml:space="preserve"> workflow) until approvals are granted or issues resolved (</w:t>
      </w:r>
      <w:proofErr w:type="spellStart"/>
      <w:r w:rsidRPr="002A3BDE">
        <w:t>LangGraph’s</w:t>
      </w:r>
      <w:proofErr w:type="spellEnd"/>
      <w:r w:rsidRPr="002A3BDE">
        <w:t xml:space="preserve"> human-in-the-loop feature allows pausing an agent until a human provides input or approval</w:t>
      </w:r>
      <w:hyperlink r:id="rId65" w:history="1">
        <w:r w:rsidRPr="002A3BDE">
          <w:rPr>
            <w:rStyle w:val="Hyperlink"/>
          </w:rPr>
          <w:t>5</w:t>
        </w:r>
      </w:hyperlink>
      <w:r w:rsidRPr="002A3BDE">
        <w:t xml:space="preserve">). In some cases, approval might not be needed (for example, a non-production experiment agent could be </w:t>
      </w:r>
      <w:proofErr w:type="gramStart"/>
      <w:r w:rsidRPr="002A3BDE">
        <w:t>auto-approved</w:t>
      </w:r>
      <w:proofErr w:type="gramEnd"/>
      <w:r w:rsidRPr="002A3BDE">
        <w:t xml:space="preserve"> but run in a limited sandbox).</w:t>
      </w:r>
    </w:p>
    <w:p w14:paraId="3A1875B2" w14:textId="77777777" w:rsidR="002A3BDE" w:rsidRPr="002A3BDE" w:rsidRDefault="002A3BDE" w:rsidP="002A3BDE">
      <w:pPr>
        <w:numPr>
          <w:ilvl w:val="0"/>
          <w:numId w:val="10"/>
        </w:numPr>
      </w:pPr>
      <w:r w:rsidRPr="002A3BDE">
        <w:rPr>
          <w:b/>
          <w:bCs/>
        </w:rPr>
        <w:lastRenderedPageBreak/>
        <w:t>Step 5: Provisioning –</w:t>
      </w:r>
      <w:r w:rsidRPr="002A3BDE">
        <w:t xml:space="preserve"> Once approved, the Onboarding Agent (together with infrastructure-as-code scripts) provisions the necessary cloud resources. This includes creating a </w:t>
      </w:r>
      <w:r w:rsidRPr="002A3BDE">
        <w:rPr>
          <w:b/>
          <w:bCs/>
        </w:rPr>
        <w:t>namespace on AKS or a new Container App</w:t>
      </w:r>
      <w:r w:rsidRPr="002A3BDE">
        <w:t xml:space="preserve"> for the agent, setting up any required </w:t>
      </w:r>
      <w:r w:rsidRPr="002A3BDE">
        <w:rPr>
          <w:b/>
          <w:bCs/>
        </w:rPr>
        <w:t>data storage or message queue</w:t>
      </w:r>
      <w:r w:rsidRPr="002A3BDE">
        <w:t xml:space="preserve"> resources, configuring environment variables (like service endpoints or keys, by fetching from Key Vault), and registering the agent’s endpoint in the API gateway (APIM) if needed. The agent’s container image is deployed (or built from source if not pre-built). At this stage, the agent service is running in a staging environment.</w:t>
      </w:r>
    </w:p>
    <w:p w14:paraId="57681045" w14:textId="77777777" w:rsidR="002A3BDE" w:rsidRPr="002A3BDE" w:rsidRDefault="002A3BDE" w:rsidP="002A3BDE">
      <w:pPr>
        <w:numPr>
          <w:ilvl w:val="0"/>
          <w:numId w:val="10"/>
        </w:numPr>
      </w:pPr>
      <w:r w:rsidRPr="002A3BDE">
        <w:rPr>
          <w:b/>
          <w:bCs/>
        </w:rPr>
        <w:t>Step 6: Integration Testing –</w:t>
      </w:r>
      <w:r w:rsidRPr="002A3BDE">
        <w:t xml:space="preserve"> The new agent/tool is then tested in a controlled environment. The Onboarding Agent can automatically run a predefined </w:t>
      </w:r>
      <w:r w:rsidRPr="002A3BDE">
        <w:rPr>
          <w:b/>
          <w:bCs/>
        </w:rPr>
        <w:t>test suite</w:t>
      </w:r>
      <w:r w:rsidRPr="002A3BDE">
        <w:t xml:space="preserve"> (developers will be encouraged to provide test cases or example prompts for their agent that can be validated). The Evaluation Agent might also do a quick sanity-check evaluation (e.g., does the agent produce outputs of the expected format? does it respond within time limits?). If tests pass, the agent can proceed to production deployment. If tests fail, the Onboarding Agent marks the registration as failed and notifies the developer with the results for fixes.</w:t>
      </w:r>
    </w:p>
    <w:p w14:paraId="4E450267" w14:textId="77777777" w:rsidR="002A3BDE" w:rsidRPr="002A3BDE" w:rsidRDefault="002A3BDE" w:rsidP="002A3BDE">
      <w:pPr>
        <w:numPr>
          <w:ilvl w:val="0"/>
          <w:numId w:val="10"/>
        </w:numPr>
      </w:pPr>
      <w:r w:rsidRPr="002A3BDE">
        <w:rPr>
          <w:b/>
          <w:bCs/>
        </w:rPr>
        <w:t>Step 7: Deployment –</w:t>
      </w:r>
      <w:r w:rsidRPr="002A3BDE">
        <w:t xml:space="preserve"> After successful tests (and any required approvals), the agent is promoted to </w:t>
      </w:r>
      <w:r w:rsidRPr="002A3BDE">
        <w:rPr>
          <w:b/>
          <w:bCs/>
        </w:rPr>
        <w:t>production</w:t>
      </w:r>
      <w:r w:rsidRPr="002A3BDE">
        <w:t xml:space="preserve">. Initially, it may be deployed in a </w:t>
      </w:r>
      <w:r w:rsidRPr="002A3BDE">
        <w:rPr>
          <w:b/>
          <w:bCs/>
        </w:rPr>
        <w:t>canary mode</w:t>
      </w:r>
      <w:r w:rsidRPr="002A3BDE">
        <w:t xml:space="preserve"> – perhaps handling a small fraction of requests or accessible only to internal users – to monitor real-world performance. If all looks good (no major errors, metrics are healthy), the orchestrator (with help from the Lifecycle Agent) will increase its traffic and make it fully available. The new agent’s </w:t>
      </w:r>
      <w:proofErr w:type="spellStart"/>
      <w:r w:rsidRPr="002A3BDE">
        <w:rPr>
          <w:b/>
          <w:bCs/>
        </w:rPr>
        <w:t>AgentCard</w:t>
      </w:r>
      <w:proofErr w:type="spellEnd"/>
      <w:r w:rsidRPr="002A3BDE">
        <w:t xml:space="preserve"> in the registry is updated to active status so that the Global Orchestrator knows it can dispatch user requests to this agent. At this point, the onboarding process is complete: the agent/tool is now part of the platform’s ecosystem, discoverable and ready for reuse in any workflow.</w:t>
      </w:r>
    </w:p>
    <w:p w14:paraId="487A135E" w14:textId="77777777" w:rsidR="002A3BDE" w:rsidRPr="002A3BDE" w:rsidRDefault="002A3BDE" w:rsidP="002A3BDE">
      <w:r w:rsidRPr="002A3BDE">
        <w:t xml:space="preserve">Throughout this pipeline, the Onboarding Agent provides feedback to the developer (e.g., real-time status updates, or even a conversational interface: “How’s my agent deployment going?” “Your agent passed validation and is awaiting security approval.”). By automating these steps, we expect to massively </w:t>
      </w:r>
      <w:r w:rsidRPr="002A3BDE">
        <w:rPr>
          <w:b/>
          <w:bCs/>
        </w:rPr>
        <w:t>accelerate time-to-value</w:t>
      </w:r>
      <w:r w:rsidRPr="002A3BDE">
        <w:t>. What used to require coordination between multiple teams (dev, IT, security, ops) and lots of ticket juggling is now orchestrated by an AI agent following a well-defined workflow, with humans only involved for oversight. This will make it much easier for RCM domain teams to safely experiment and deploy new AI solutions, driving adoption of the platform.</w:t>
      </w:r>
    </w:p>
    <w:p w14:paraId="0E45D0D9" w14:textId="77777777" w:rsidR="002A3BDE" w:rsidRPr="002A3BDE" w:rsidRDefault="002A3BDE" w:rsidP="002A3BDE">
      <w:r w:rsidRPr="002A3BDE">
        <w:pict w14:anchorId="7BBA9B21">
          <v:rect id="_x0000_i1091" style="width:0;height:1.5pt" o:hralign="center" o:hrstd="t" o:hr="t" fillcolor="#a0a0a0" stroked="f"/>
        </w:pict>
      </w:r>
    </w:p>
    <w:p w14:paraId="2769C430" w14:textId="77777777" w:rsidR="002A3BDE" w:rsidRPr="002A3BDE" w:rsidRDefault="002A3BDE" w:rsidP="002A3BDE">
      <w:pPr>
        <w:rPr>
          <w:b/>
          <w:bCs/>
        </w:rPr>
      </w:pPr>
      <w:r w:rsidRPr="002A3BDE">
        <w:rPr>
          <w:b/>
          <w:bCs/>
        </w:rPr>
        <w:t>Slide 8: Ongoing Lifecycle Management</w:t>
      </w:r>
    </w:p>
    <w:p w14:paraId="1F98377C" w14:textId="77777777" w:rsidR="002A3BDE" w:rsidRPr="002A3BDE" w:rsidRDefault="002A3BDE" w:rsidP="002A3BDE">
      <w:pPr>
        <w:numPr>
          <w:ilvl w:val="0"/>
          <w:numId w:val="11"/>
        </w:numPr>
      </w:pPr>
      <w:r w:rsidRPr="002A3BDE">
        <w:rPr>
          <w:b/>
          <w:bCs/>
        </w:rPr>
        <w:lastRenderedPageBreak/>
        <w:t>Versioning &amp; Coexistence:</w:t>
      </w:r>
      <w:r w:rsidRPr="002A3BDE">
        <w:t xml:space="preserve"> Each agent and tool is versioned (using semantic version numbers). Multiple versions can run concurrently to support backward compatibility. The </w:t>
      </w:r>
      <w:r w:rsidRPr="002A3BDE">
        <w:rPr>
          <w:b/>
          <w:bCs/>
        </w:rPr>
        <w:t>Agent Registry</w:t>
      </w:r>
      <w:r w:rsidRPr="002A3BDE">
        <w:t xml:space="preserve"> tracks version metadata and allowed “contract” changes for each update. </w:t>
      </w:r>
    </w:p>
    <w:p w14:paraId="2D9565EB" w14:textId="77777777" w:rsidR="002A3BDE" w:rsidRPr="002A3BDE" w:rsidRDefault="002A3BDE" w:rsidP="002A3BDE">
      <w:pPr>
        <w:numPr>
          <w:ilvl w:val="0"/>
          <w:numId w:val="11"/>
        </w:numPr>
      </w:pPr>
      <w:r w:rsidRPr="002A3BDE">
        <w:rPr>
          <w:b/>
          <w:bCs/>
        </w:rPr>
        <w:t>Canary Releases:</w:t>
      </w:r>
      <w:r w:rsidRPr="002A3BDE">
        <w:t xml:space="preserve"> New versions are deployed as </w:t>
      </w:r>
      <w:r w:rsidRPr="002A3BDE">
        <w:rPr>
          <w:b/>
          <w:bCs/>
        </w:rPr>
        <w:t>parallel instances</w:t>
      </w:r>
      <w:r w:rsidRPr="002A3BDE">
        <w:t xml:space="preserve"> under a limited rollout. The Global Orchestrator (with the Lifecycle Agent) directs a small fraction of traffic to the new version initially (e.g., 5%), then gradually increases to 25%, 50%, and 100% if no issues arise. This minimizes risk and allows live comparison. </w:t>
      </w:r>
    </w:p>
    <w:p w14:paraId="5773A1FD" w14:textId="77777777" w:rsidR="002A3BDE" w:rsidRPr="002A3BDE" w:rsidRDefault="002A3BDE" w:rsidP="002A3BDE">
      <w:pPr>
        <w:numPr>
          <w:ilvl w:val="0"/>
          <w:numId w:val="11"/>
        </w:numPr>
      </w:pPr>
      <w:r w:rsidRPr="002A3BDE">
        <w:rPr>
          <w:b/>
          <w:bCs/>
        </w:rPr>
        <w:t>Automated Rollback:</w:t>
      </w:r>
      <w:r w:rsidRPr="002A3BDE">
        <w:t xml:space="preserve"> If the </w:t>
      </w:r>
      <w:r w:rsidRPr="002A3BDE">
        <w:rPr>
          <w:b/>
          <w:bCs/>
        </w:rPr>
        <w:t>Evaluation/Observability Agents</w:t>
      </w:r>
      <w:r w:rsidRPr="002A3BDE">
        <w:t xml:space="preserve"> detect regressions – e.g., error rates spiking, slowed responses, or drops in accuracy – the platform can rapidly </w:t>
      </w:r>
      <w:r w:rsidRPr="002A3BDE">
        <w:rPr>
          <w:b/>
          <w:bCs/>
        </w:rPr>
        <w:t>roll back</w:t>
      </w:r>
      <w:r w:rsidRPr="002A3BDE">
        <w:t xml:space="preserve"> to the previous stable version. Using Azure’s revision management (Container Apps can swap revisions near-instantly), a rollback can happen in seconds, limiting impact. </w:t>
      </w:r>
    </w:p>
    <w:p w14:paraId="0A1A5AE7" w14:textId="77777777" w:rsidR="002A3BDE" w:rsidRPr="002A3BDE" w:rsidRDefault="002A3BDE" w:rsidP="002A3BDE">
      <w:pPr>
        <w:numPr>
          <w:ilvl w:val="0"/>
          <w:numId w:val="11"/>
        </w:numPr>
      </w:pPr>
      <w:r w:rsidRPr="002A3BDE">
        <w:rPr>
          <w:b/>
          <w:bCs/>
        </w:rPr>
        <w:t>Audit Trails &amp; Logging:</w:t>
      </w:r>
      <w:r w:rsidRPr="002A3BDE">
        <w:t xml:space="preserve"> Every agent action and decision is logged (with timestamps, inputs/outputs, model versions, tool calls) to MongoDB and </w:t>
      </w:r>
      <w:proofErr w:type="spellStart"/>
      <w:r w:rsidRPr="002A3BDE">
        <w:t>Arize</w:t>
      </w:r>
      <w:proofErr w:type="spellEnd"/>
      <w:r w:rsidRPr="002A3BDE">
        <w:t xml:space="preserve">. This provides a </w:t>
      </w:r>
      <w:r w:rsidRPr="002A3BDE">
        <w:rPr>
          <w:b/>
          <w:bCs/>
        </w:rPr>
        <w:t>complete audit trail</w:t>
      </w:r>
      <w:r w:rsidRPr="002A3BDE">
        <w:t xml:space="preserve"> for each version of each agent, aiding in debugging and fulfilling compliance requirements for traceability (important in healthcare and financial audits). </w:t>
      </w:r>
    </w:p>
    <w:p w14:paraId="301E0A4A" w14:textId="77777777" w:rsidR="002A3BDE" w:rsidRPr="002A3BDE" w:rsidRDefault="002A3BDE" w:rsidP="002A3BDE">
      <w:pPr>
        <w:numPr>
          <w:ilvl w:val="0"/>
          <w:numId w:val="11"/>
        </w:numPr>
      </w:pPr>
      <w:r w:rsidRPr="002A3BDE">
        <w:rPr>
          <w:b/>
          <w:bCs/>
        </w:rPr>
        <w:t>Retirement &amp; Reuse:</w:t>
      </w:r>
      <w:r w:rsidRPr="002A3BDE">
        <w:t xml:space="preserve"> The Lifecycle Agent manages agent deprecation: when an older version must be retired, it notifies dependent teams well in advance (e.g., a deprecation </w:t>
      </w:r>
      <w:proofErr w:type="gramStart"/>
      <w:r w:rsidRPr="002A3BDE">
        <w:t>notice</w:t>
      </w:r>
      <w:proofErr w:type="gramEnd"/>
      <w:r w:rsidRPr="002A3BDE">
        <w:t xml:space="preserve"> 90 days ahead). The platform supports cloning or extending existing agents via their plan templates, making it easy to </w:t>
      </w:r>
      <w:r w:rsidRPr="002A3BDE">
        <w:rPr>
          <w:b/>
          <w:bCs/>
        </w:rPr>
        <w:t>reuse proven agents</w:t>
      </w:r>
      <w:r w:rsidRPr="002A3BDE">
        <w:t xml:space="preserve"> for new purposes rather than starting from scratch. This encourages continuous improvement and </w:t>
      </w:r>
      <w:r w:rsidRPr="002A3BDE">
        <w:rPr>
          <w:b/>
          <w:bCs/>
        </w:rPr>
        <w:t>controlled evolution</w:t>
      </w:r>
      <w:r w:rsidRPr="002A3BDE">
        <w:t xml:space="preserve"> of the agent ecosystem. </w:t>
      </w:r>
    </w:p>
    <w:p w14:paraId="0B7D7F78" w14:textId="77777777" w:rsidR="002A3BDE" w:rsidRPr="002A3BDE" w:rsidRDefault="002A3BDE" w:rsidP="002A3BDE">
      <w:r w:rsidRPr="002A3BDE">
        <w:rPr>
          <w:b/>
          <w:bCs/>
        </w:rPr>
        <w:t>Speaker Notes:</w:t>
      </w:r>
      <w:r w:rsidRPr="002A3BDE">
        <w:t xml:space="preserve"> Once an agent or tool is deployed, the work isn’t done – we must manage it through its entire lifecycle. </w:t>
      </w:r>
      <w:r w:rsidRPr="002A3BDE">
        <w:rPr>
          <w:b/>
          <w:bCs/>
        </w:rPr>
        <w:t>Versioning</w:t>
      </w:r>
      <w:r w:rsidRPr="002A3BDE">
        <w:t xml:space="preserve"> is the first aspect. We will require that every agent and tool update is associated with a version number (using Semantic Versioning: </w:t>
      </w:r>
      <w:proofErr w:type="gramStart"/>
      <w:r w:rsidRPr="002A3BDE">
        <w:t>MAJOR.MINOR.PATCH</w:t>
      </w:r>
      <w:proofErr w:type="gramEnd"/>
      <w:r w:rsidRPr="002A3BDE">
        <w:t xml:space="preserve">). The </w:t>
      </w:r>
      <w:r w:rsidRPr="002A3BDE">
        <w:rPr>
          <w:b/>
          <w:bCs/>
        </w:rPr>
        <w:t>Agent Registry</w:t>
      </w:r>
      <w:r w:rsidRPr="002A3BDE">
        <w:t xml:space="preserve"> in MongoDB stores not only the latest version but also backward-compatibility information. For example, if a new version of the “</w:t>
      </w:r>
      <w:proofErr w:type="spellStart"/>
      <w:r w:rsidRPr="002A3BDE">
        <w:t>EligibilityCheck</w:t>
      </w:r>
      <w:proofErr w:type="spellEnd"/>
      <w:r w:rsidRPr="002A3BDE">
        <w:t xml:space="preserve"> Agent” changes its API (breaking compatibility), its major version is </w:t>
      </w:r>
      <w:proofErr w:type="gramStart"/>
      <w:r w:rsidRPr="002A3BDE">
        <w:t>bumped</w:t>
      </w:r>
      <w:proofErr w:type="gramEnd"/>
      <w:r w:rsidRPr="002A3BDE">
        <w:t xml:space="preserve"> and the orchestrator might keep the old version around to serve any workflows that haven’t been updated yet. This way, different RCM teams can upgrade on their own schedule without breaking others’ flows. </w:t>
      </w:r>
    </w:p>
    <w:p w14:paraId="688FD61D" w14:textId="77777777" w:rsidR="002A3BDE" w:rsidRPr="002A3BDE" w:rsidRDefault="002A3BDE" w:rsidP="002A3BDE">
      <w:r w:rsidRPr="002A3BDE">
        <w:t xml:space="preserve">For deploying new versions, we use </w:t>
      </w:r>
      <w:r w:rsidRPr="002A3BDE">
        <w:rPr>
          <w:b/>
          <w:bCs/>
        </w:rPr>
        <w:t>canary release practices</w:t>
      </w:r>
      <w:r w:rsidRPr="002A3BDE">
        <w:t xml:space="preserve">. Instead of switching everything to a new agent version at once, we run the new version alongside the old one. </w:t>
      </w:r>
      <w:r w:rsidRPr="002A3BDE">
        <w:lastRenderedPageBreak/>
        <w:t xml:space="preserve">The </w:t>
      </w:r>
      <w:r w:rsidRPr="002A3BDE">
        <w:rPr>
          <w:b/>
          <w:bCs/>
        </w:rPr>
        <w:t>Global Orchestrator</w:t>
      </w:r>
      <w:r w:rsidRPr="002A3BDE">
        <w:t xml:space="preserve"> (via instructions from the Lifecycle Management Agent) will initially route a small percentage of relevant traffic to the new version (for instance, 5% of requests for that agent’s capability). The orchestrator can do this because it looks up the registry and sees two available versions of the agent – it will tag a subset of requests (perhaps those from internal users or test accounts) to go to the new one. Over a period (say a few hours or days), if metrics are good, the percentage is increased (5% → 25% → 50% → 100%). This progressive </w:t>
      </w:r>
      <w:r w:rsidRPr="002A3BDE">
        <w:rPr>
          <w:b/>
          <w:bCs/>
        </w:rPr>
        <w:t>deployment strategy</w:t>
      </w:r>
      <w:r w:rsidRPr="002A3BDE">
        <w:t xml:space="preserve"> allows us to catch issues early. If the new version misbehaves – for example, maybe its average response time is higher, or the Evaluation Agent finds that its outputs are less accurate – the system will automatically </w:t>
      </w:r>
      <w:r w:rsidRPr="002A3BDE">
        <w:rPr>
          <w:b/>
          <w:bCs/>
        </w:rPr>
        <w:t>roll back</w:t>
      </w:r>
      <w:r w:rsidRPr="002A3BDE">
        <w:t xml:space="preserve"> all traffic to the previous version. Azure’s platform makes this easy: if using Container Apps, it natively supports multiple revisions and traffic splitting; if using AKS, we can implement canary </w:t>
      </w:r>
      <w:proofErr w:type="gramStart"/>
      <w:r w:rsidRPr="002A3BDE">
        <w:t>routing</w:t>
      </w:r>
      <w:proofErr w:type="gramEnd"/>
      <w:r w:rsidRPr="002A3BDE">
        <w:t xml:space="preserve"> via Kubernetes or the API gateway. The key is that the orchestrator and Lifecycle Agent constantly watch the </w:t>
      </w:r>
      <w:r w:rsidRPr="002A3BDE">
        <w:rPr>
          <w:b/>
          <w:bCs/>
        </w:rPr>
        <w:t>real-time telemetry and evaluation scores</w:t>
      </w:r>
      <w:r w:rsidRPr="002A3BDE">
        <w:t xml:space="preserve"> to decide if a version should be scaled up or aborted. This ensures that a flawed update has minimal blast radius. </w:t>
      </w:r>
    </w:p>
    <w:p w14:paraId="7116073A" w14:textId="77777777" w:rsidR="002A3BDE" w:rsidRPr="002A3BDE" w:rsidRDefault="002A3BDE" w:rsidP="002A3BDE">
      <w:r w:rsidRPr="002A3BDE">
        <w:rPr>
          <w:b/>
          <w:bCs/>
        </w:rPr>
        <w:t>Continuous logging and audit</w:t>
      </w:r>
      <w:r w:rsidRPr="002A3BDE">
        <w:t xml:space="preserve"> are fundamental. Because decisions in RCM can have legal and financial implications (e.g., why was </w:t>
      </w:r>
      <w:proofErr w:type="gramStart"/>
      <w:r w:rsidRPr="002A3BDE">
        <w:t>a claim</w:t>
      </w:r>
      <w:proofErr w:type="gramEnd"/>
      <w:r w:rsidRPr="002A3BDE">
        <w:t xml:space="preserve"> denied?), the platform keeps detailed logs for each agent’s activity. Using MongoDB and </w:t>
      </w:r>
      <w:proofErr w:type="spellStart"/>
      <w:r w:rsidRPr="002A3BDE">
        <w:t>Arize</w:t>
      </w:r>
      <w:proofErr w:type="spellEnd"/>
      <w:r w:rsidRPr="002A3BDE">
        <w:t xml:space="preserve"> Phoenix, we store every conversation turn, every tool invocation, model prompt, and response. We also tag </w:t>
      </w:r>
      <w:proofErr w:type="gramStart"/>
      <w:r w:rsidRPr="002A3BDE">
        <w:t>them by</w:t>
      </w:r>
      <w:proofErr w:type="gramEnd"/>
      <w:r w:rsidRPr="002A3BDE">
        <w:t xml:space="preserve"> agent version. This data not only supports audits and root-cause </w:t>
      </w:r>
      <w:proofErr w:type="gramStart"/>
      <w:r w:rsidRPr="002A3BDE">
        <w:t>analysis, but</w:t>
      </w:r>
      <w:proofErr w:type="gramEnd"/>
      <w:r w:rsidRPr="002A3BDE">
        <w:t xml:space="preserve"> also feeds back into our quality Evaluation processes. For example, the Evaluation Agent can periodically pull a sample of these logs to assess if an agent’s performance is degrading over time or if a new model update has introduced bias. A historical log of decisions also means we can answer questions like, “Why did </w:t>
      </w:r>
      <w:r w:rsidRPr="002A3BDE">
        <w:rPr>
          <w:b/>
          <w:bCs/>
        </w:rPr>
        <w:t>Agent X</w:t>
      </w:r>
      <w:r w:rsidRPr="002A3BDE">
        <w:t xml:space="preserve"> version 2.1 deny claim #12345 last month?” – by retrieving the full context of that decision. These logs are protected and access-controlled, but they are there when needed for compliance or improvement. </w:t>
      </w:r>
    </w:p>
    <w:p w14:paraId="75201D19" w14:textId="77777777" w:rsidR="002A3BDE" w:rsidRPr="002A3BDE" w:rsidRDefault="002A3BDE" w:rsidP="002A3BDE">
      <w:r w:rsidRPr="002A3BDE">
        <w:t xml:space="preserve">Finally, we handle the </w:t>
      </w:r>
      <w:r w:rsidRPr="002A3BDE">
        <w:rPr>
          <w:b/>
          <w:bCs/>
        </w:rPr>
        <w:t>retirement of old versions and promote reuse</w:t>
      </w:r>
      <w:r w:rsidRPr="002A3BDE">
        <w:t xml:space="preserve">. The Lifecycle Agent will coordinate announcements and logistics when an agent is scheduled to be deprecated – for instance, it can automatically send notifications to all teams who have used that agent’s API in the last 60 days. Prior to deprecation, if a new agent or external service is replacing an old one, the Onboarding Agent can assist in migrating any references or plan templates. We also strongly encourage reuse by providing a </w:t>
      </w:r>
      <w:r w:rsidRPr="002A3BDE">
        <w:rPr>
          <w:b/>
          <w:bCs/>
        </w:rPr>
        <w:t>library of Declarative Plan Templates</w:t>
      </w:r>
      <w:r w:rsidRPr="002A3BDE">
        <w:t xml:space="preserve"> – essentially, recipes of multi-agent workflows that have been validated. Domain teams can copy or extend these templates when creating new solutions, which not only speeds up development but also ensures they adhere to best practices and compliance from the start. This template approach means the knowledge from one team’s innovation (say, an effective workflow for automating claim appeals) can be </w:t>
      </w:r>
      <w:r w:rsidRPr="002A3BDE">
        <w:rPr>
          <w:b/>
          <w:bCs/>
        </w:rPr>
        <w:t xml:space="preserve">shared and </w:t>
      </w:r>
      <w:r w:rsidRPr="002A3BDE">
        <w:rPr>
          <w:b/>
          <w:bCs/>
        </w:rPr>
        <w:lastRenderedPageBreak/>
        <w:t>adapted</w:t>
      </w:r>
      <w:r w:rsidRPr="002A3BDE">
        <w:t xml:space="preserve"> by another team (for example, to automate clinical billing queries) without reinventing the wheel. It fosters a network effect, increasing the platform’s value as more agents and templates become available.</w:t>
      </w:r>
    </w:p>
    <w:p w14:paraId="6C0950F9" w14:textId="77777777" w:rsidR="002A3BDE" w:rsidRPr="002A3BDE" w:rsidRDefault="002A3BDE" w:rsidP="002A3BDE">
      <w:r w:rsidRPr="002A3BDE">
        <w:pict w14:anchorId="40DE3534">
          <v:rect id="_x0000_i1092" style="width:0;height:1.5pt" o:hralign="center" o:hrstd="t" o:hr="t" fillcolor="#a0a0a0" stroked="f"/>
        </w:pict>
      </w:r>
    </w:p>
    <w:p w14:paraId="3C745B44" w14:textId="77777777" w:rsidR="002A3BDE" w:rsidRPr="002A3BDE" w:rsidRDefault="002A3BDE" w:rsidP="002A3BDE">
      <w:pPr>
        <w:rPr>
          <w:b/>
          <w:bCs/>
        </w:rPr>
      </w:pPr>
      <w:r w:rsidRPr="002A3BDE">
        <w:rPr>
          <w:b/>
          <w:bCs/>
        </w:rPr>
        <w:t>Slide 9: Observability &amp; Evaluation (</w:t>
      </w:r>
      <w:proofErr w:type="spellStart"/>
      <w:r w:rsidRPr="002A3BDE">
        <w:rPr>
          <w:b/>
          <w:bCs/>
        </w:rPr>
        <w:t>Arize</w:t>
      </w:r>
      <w:proofErr w:type="spellEnd"/>
      <w:r w:rsidRPr="002A3BDE">
        <w:rPr>
          <w:b/>
          <w:bCs/>
        </w:rPr>
        <w:t xml:space="preserve"> Phoenix Integration)</w:t>
      </w:r>
    </w:p>
    <w:p w14:paraId="56DE0E74" w14:textId="77777777" w:rsidR="002A3BDE" w:rsidRPr="002A3BDE" w:rsidRDefault="002A3BDE" w:rsidP="002A3BDE">
      <w:pPr>
        <w:numPr>
          <w:ilvl w:val="0"/>
          <w:numId w:val="12"/>
        </w:numPr>
      </w:pPr>
      <w:proofErr w:type="spellStart"/>
      <w:r w:rsidRPr="002A3BDE">
        <w:rPr>
          <w:b/>
          <w:bCs/>
        </w:rPr>
        <w:t>Arize</w:t>
      </w:r>
      <w:proofErr w:type="spellEnd"/>
      <w:r w:rsidRPr="002A3BDE">
        <w:rPr>
          <w:b/>
          <w:bCs/>
        </w:rPr>
        <w:t xml:space="preserve"> Phoenix for LLM Ops:</w:t>
      </w:r>
      <w:r w:rsidRPr="002A3BDE">
        <w:t xml:space="preserve"> The platform uses </w:t>
      </w:r>
      <w:proofErr w:type="spellStart"/>
      <w:r w:rsidRPr="002A3BDE">
        <w:rPr>
          <w:b/>
          <w:bCs/>
        </w:rPr>
        <w:t>Arize</w:t>
      </w:r>
      <w:proofErr w:type="spellEnd"/>
      <w:r w:rsidRPr="002A3BDE">
        <w:rPr>
          <w:b/>
          <w:bCs/>
        </w:rPr>
        <w:t xml:space="preserve"> Phoenix</w:t>
      </w:r>
      <w:r w:rsidRPr="002A3BDE">
        <w:t>, an open-source AI observability tool, to monitor and evaluate LLM-driven agents. Phoenix is self-hosted on Azure (for HIPAA compliance, all data stays internal</w:t>
      </w:r>
      <w:hyperlink r:id="rId66" w:history="1">
        <w:r w:rsidRPr="002A3BDE">
          <w:rPr>
            <w:rStyle w:val="Hyperlink"/>
          </w:rPr>
          <w:t>9</w:t>
        </w:r>
      </w:hyperlink>
      <w:r w:rsidRPr="002A3BDE">
        <w:t xml:space="preserve">) and provides rich </w:t>
      </w:r>
      <w:r w:rsidRPr="002A3BDE">
        <w:rPr>
          <w:b/>
          <w:bCs/>
        </w:rPr>
        <w:t>LLM tracing and evaluation</w:t>
      </w:r>
      <w:r w:rsidRPr="002A3BDE">
        <w:t xml:space="preserve"> capabilities (2.5M+ monthly downloads, 9K+ stars</w:t>
      </w:r>
      <w:hyperlink r:id="rId67" w:history="1">
        <w:r w:rsidRPr="002A3BDE">
          <w:rPr>
            <w:rStyle w:val="Hyperlink"/>
          </w:rPr>
          <w:t>8</w:t>
        </w:r>
      </w:hyperlink>
      <w:r w:rsidRPr="002A3BDE">
        <w:t xml:space="preserve"> demonstrates its wide adoption). </w:t>
      </w:r>
    </w:p>
    <w:p w14:paraId="1FDD4E4F" w14:textId="77777777" w:rsidR="002A3BDE" w:rsidRPr="002A3BDE" w:rsidRDefault="002A3BDE" w:rsidP="002A3BDE">
      <w:pPr>
        <w:numPr>
          <w:ilvl w:val="0"/>
          <w:numId w:val="12"/>
        </w:numPr>
      </w:pPr>
      <w:proofErr w:type="spellStart"/>
      <w:r w:rsidRPr="002A3BDE">
        <w:rPr>
          <w:b/>
          <w:bCs/>
        </w:rPr>
        <w:t>OpenTelemetry</w:t>
      </w:r>
      <w:proofErr w:type="spellEnd"/>
      <w:r w:rsidRPr="002A3BDE">
        <w:rPr>
          <w:b/>
          <w:bCs/>
        </w:rPr>
        <w:t xml:space="preserve"> Tracing:</w:t>
      </w:r>
      <w:r w:rsidRPr="002A3BDE">
        <w:t xml:space="preserve"> Each agent and tool is instrumented with </w:t>
      </w:r>
      <w:proofErr w:type="spellStart"/>
      <w:r w:rsidRPr="002A3BDE">
        <w:rPr>
          <w:b/>
          <w:bCs/>
        </w:rPr>
        <w:t>OpenTelemetry</w:t>
      </w:r>
      <w:proofErr w:type="spellEnd"/>
      <w:r w:rsidRPr="002A3BDE">
        <w:t xml:space="preserve"> to capture detailed traces of requests. Phoenix consumes these traces, allowing us to </w:t>
      </w:r>
      <w:r w:rsidRPr="002A3BDE">
        <w:rPr>
          <w:b/>
          <w:bCs/>
        </w:rPr>
        <w:t>reconstruct every agent’s decision path</w:t>
      </w:r>
      <w:r w:rsidRPr="002A3BDE">
        <w:t xml:space="preserve"> – sequence of prompts, tool calls, model responses – for debugging and analysis. </w:t>
      </w:r>
    </w:p>
    <w:p w14:paraId="08120232" w14:textId="77777777" w:rsidR="002A3BDE" w:rsidRPr="002A3BDE" w:rsidRDefault="002A3BDE" w:rsidP="002A3BDE">
      <w:pPr>
        <w:numPr>
          <w:ilvl w:val="0"/>
          <w:numId w:val="12"/>
        </w:numPr>
      </w:pPr>
      <w:r w:rsidRPr="002A3BDE">
        <w:rPr>
          <w:b/>
          <w:bCs/>
        </w:rPr>
        <w:t>Automated Quality Measures:</w:t>
      </w:r>
      <w:r w:rsidRPr="002A3BDE">
        <w:t xml:space="preserve"> Phoenix’s evaluation suite uses large models themselves to score outputs on various dimensions – </w:t>
      </w:r>
      <w:r w:rsidRPr="002A3BDE">
        <w:rPr>
          <w:b/>
          <w:bCs/>
        </w:rPr>
        <w:t>relevance, accuracy, toxicity, bias</w:t>
      </w:r>
      <w:r w:rsidRPr="002A3BDE">
        <w:t xml:space="preserve"> – and to perform </w:t>
      </w:r>
      <w:r w:rsidRPr="002A3BDE">
        <w:rPr>
          <w:b/>
          <w:bCs/>
        </w:rPr>
        <w:t>embedding-based drift detection</w:t>
      </w:r>
      <w:hyperlink r:id="rId68" w:history="1">
        <w:r w:rsidRPr="002A3BDE">
          <w:rPr>
            <w:rStyle w:val="Hyperlink"/>
          </w:rPr>
          <w:t>10</w:t>
        </w:r>
      </w:hyperlink>
      <w:hyperlink r:id="rId69" w:history="1">
        <w:r w:rsidRPr="002A3BDE">
          <w:rPr>
            <w:rStyle w:val="Hyperlink"/>
          </w:rPr>
          <w:t>10</w:t>
        </w:r>
      </w:hyperlink>
      <w:r w:rsidRPr="002A3BDE">
        <w:t xml:space="preserve">. The </w:t>
      </w:r>
      <w:r w:rsidRPr="002A3BDE">
        <w:rPr>
          <w:b/>
          <w:bCs/>
        </w:rPr>
        <w:t>Evaluation Agent</w:t>
      </w:r>
      <w:r w:rsidRPr="002A3BDE">
        <w:t xml:space="preserve"> uses these capabilities to generate quality reports for each agent (e.g., scoring a prior authorization </w:t>
      </w:r>
      <w:proofErr w:type="gramStart"/>
      <w:r w:rsidRPr="002A3BDE">
        <w:t>agent’s decisions</w:t>
      </w:r>
      <w:proofErr w:type="gramEnd"/>
      <w:r w:rsidRPr="002A3BDE">
        <w:t xml:space="preserve"> against known good outcomes). </w:t>
      </w:r>
    </w:p>
    <w:p w14:paraId="35EAF54E" w14:textId="77777777" w:rsidR="002A3BDE" w:rsidRPr="002A3BDE" w:rsidRDefault="002A3BDE" w:rsidP="002A3BDE">
      <w:pPr>
        <w:numPr>
          <w:ilvl w:val="0"/>
          <w:numId w:val="12"/>
        </w:numPr>
      </w:pPr>
      <w:r w:rsidRPr="002A3BDE">
        <w:rPr>
          <w:b/>
          <w:bCs/>
        </w:rPr>
        <w:t>Real-Time Dashboards &amp; Alerts:</w:t>
      </w:r>
      <w:r w:rsidRPr="002A3BDE">
        <w:t xml:space="preserve"> The Observability Agent leverages Phoenix and Azure Monitor data to provide </w:t>
      </w:r>
      <w:r w:rsidRPr="002A3BDE">
        <w:rPr>
          <w:b/>
          <w:bCs/>
        </w:rPr>
        <w:t>live dashboards</w:t>
      </w:r>
      <w:r w:rsidRPr="002A3BDE">
        <w:t xml:space="preserve"> for platform operators (showing key metrics like success rate, latency distribution, </w:t>
      </w:r>
      <w:proofErr w:type="gramStart"/>
      <w:r w:rsidRPr="002A3BDE">
        <w:t>token</w:t>
      </w:r>
      <w:proofErr w:type="gramEnd"/>
      <w:r w:rsidRPr="002A3BDE">
        <w:t xml:space="preserve"> usage per request). It also sets up </w:t>
      </w:r>
      <w:r w:rsidRPr="002A3BDE">
        <w:rPr>
          <w:b/>
          <w:bCs/>
        </w:rPr>
        <w:t>automated alerts</w:t>
      </w:r>
      <w:r w:rsidRPr="002A3BDE">
        <w:t xml:space="preserve"> – e.g., if an agent’s error rate exceeds a threshold or if Phoenix detects a sudden surge in negative user feedback on an agent’s answers, the relevant teams are notified immediately for investigation. </w:t>
      </w:r>
    </w:p>
    <w:p w14:paraId="11D19392" w14:textId="77777777" w:rsidR="002A3BDE" w:rsidRPr="002A3BDE" w:rsidRDefault="002A3BDE" w:rsidP="002A3BDE">
      <w:r w:rsidRPr="002A3BDE">
        <w:rPr>
          <w:b/>
          <w:bCs/>
        </w:rPr>
        <w:t>Speaker Notes:</w:t>
      </w:r>
      <w:r w:rsidRPr="002A3BDE">
        <w:t xml:space="preserve"> </w:t>
      </w:r>
      <w:proofErr w:type="spellStart"/>
      <w:r w:rsidRPr="002A3BDE">
        <w:rPr>
          <w:b/>
          <w:bCs/>
        </w:rPr>
        <w:t>Arize</w:t>
      </w:r>
      <w:proofErr w:type="spellEnd"/>
      <w:r w:rsidRPr="002A3BDE">
        <w:rPr>
          <w:b/>
          <w:bCs/>
        </w:rPr>
        <w:t xml:space="preserve"> Phoenix</w:t>
      </w:r>
      <w:r w:rsidRPr="002A3BDE">
        <w:t xml:space="preserve"> is a central part of our observability strategy, specifically tailored for AI. Phoenix is essentially an </w:t>
      </w:r>
      <w:r w:rsidRPr="002A3BDE">
        <w:rPr>
          <w:i/>
          <w:iCs/>
        </w:rPr>
        <w:t>AI-focused observability and evaluation platform</w:t>
      </w:r>
      <w:r w:rsidRPr="002A3BDE">
        <w:t xml:space="preserve">. We’re opting to </w:t>
      </w:r>
      <w:r w:rsidRPr="002A3BDE">
        <w:rPr>
          <w:b/>
          <w:bCs/>
        </w:rPr>
        <w:t>self-host Phoenix on Azure</w:t>
      </w:r>
      <w:r w:rsidRPr="002A3BDE">
        <w:t xml:space="preserve"> to maintain complete control over our data (critical for privacy) – </w:t>
      </w:r>
      <w:proofErr w:type="spellStart"/>
      <w:r w:rsidRPr="002A3BDE">
        <w:t>Arize</w:t>
      </w:r>
      <w:proofErr w:type="spellEnd"/>
      <w:r w:rsidRPr="002A3BDE">
        <w:t xml:space="preserve"> has made this easy with open-source deployment options and no data leaving our environment</w:t>
      </w:r>
      <w:hyperlink r:id="rId70" w:history="1">
        <w:r w:rsidRPr="002A3BDE">
          <w:rPr>
            <w:rStyle w:val="Hyperlink"/>
          </w:rPr>
          <w:t>9</w:t>
        </w:r>
      </w:hyperlink>
      <w:r w:rsidRPr="002A3BDE">
        <w:t xml:space="preserve">. Phoenix integrates seamlessly with our use of </w:t>
      </w:r>
      <w:proofErr w:type="spellStart"/>
      <w:r w:rsidRPr="002A3BDE">
        <w:t>OpenTelemetry</w:t>
      </w:r>
      <w:proofErr w:type="spellEnd"/>
      <w:r w:rsidRPr="002A3BDE">
        <w:t xml:space="preserve">: as our agents and orchestrators emit traces, Phoenix captures key events like model prompts, tool invocations, and agent decisions. In practice, this means we have a “flight recorder” for every AI-driven interaction. If a problem arises (say an agent gave an incorrect answer or took too long), we can drill into Phoenix’s trace UI and see exactly which step caused the delay or what prompt might have led to a bad answer. </w:t>
      </w:r>
    </w:p>
    <w:p w14:paraId="30170089" w14:textId="77777777" w:rsidR="002A3BDE" w:rsidRPr="002A3BDE" w:rsidRDefault="002A3BDE" w:rsidP="002A3BDE">
      <w:r w:rsidRPr="002A3BDE">
        <w:rPr>
          <w:b/>
          <w:bCs/>
        </w:rPr>
        <w:lastRenderedPageBreak/>
        <w:t>Phoenix also brings powerful evaluation tools</w:t>
      </w:r>
      <w:r w:rsidRPr="002A3BDE">
        <w:t>. One highlight is its ability to use LLMs to evaluate LLM outputs (sometimes called “</w:t>
      </w:r>
      <w:r w:rsidRPr="002A3BDE">
        <w:rPr>
          <w:b/>
          <w:bCs/>
        </w:rPr>
        <w:t>LLM-as-a-judge</w:t>
      </w:r>
      <w:r w:rsidRPr="002A3BDE">
        <w:t xml:space="preserve">”). For example, Phoenix can take an agent’s answer and a </w:t>
      </w:r>
      <w:proofErr w:type="gramStart"/>
      <w:r w:rsidRPr="002A3BDE">
        <w:t>reference expected</w:t>
      </w:r>
      <w:proofErr w:type="gramEnd"/>
      <w:r w:rsidRPr="002A3BDE">
        <w:t xml:space="preserve"> answer, feed them to a model like GPT-4, and get a quantitative score of how well the agent did. It also has templates for common evaluation metrics – like measuring toxicity or bias in responses by using classification models or keyword lists</w:t>
      </w:r>
      <w:hyperlink r:id="rId71" w:history="1">
        <w:r w:rsidRPr="002A3BDE">
          <w:rPr>
            <w:rStyle w:val="Hyperlink"/>
          </w:rPr>
          <w:t>10</w:t>
        </w:r>
      </w:hyperlink>
      <w:r w:rsidRPr="002A3BDE">
        <w:t xml:space="preserve">. The </w:t>
      </w:r>
      <w:r w:rsidRPr="002A3BDE">
        <w:rPr>
          <w:b/>
          <w:bCs/>
        </w:rPr>
        <w:t>Evaluation Agent</w:t>
      </w:r>
      <w:r w:rsidRPr="002A3BDE">
        <w:t xml:space="preserve"> takes advantage of this by automatically running these evaluations regularly. We can set different criteria for different agents: a customer-facing chatbot might be evaluated heavily on tone, clarity, and compliance with approved messaging, while a coding agent might be evaluated on the correctness of the code it produces. Phoenix also supports </w:t>
      </w:r>
      <w:r w:rsidRPr="002A3BDE">
        <w:rPr>
          <w:b/>
          <w:bCs/>
        </w:rPr>
        <w:t>embedding-based analysis</w:t>
      </w:r>
      <w:r w:rsidRPr="002A3BDE">
        <w:t>, which we can use to detect concept drift or changes in topic for our agents. For instance, if a claims agent starts seeing a new type of claim or a shift in medical terminology (which could confuse the model), Phoenix can cluster and surface those trends</w:t>
      </w:r>
      <w:hyperlink r:id="rId72" w:history="1">
        <w:r w:rsidRPr="002A3BDE">
          <w:rPr>
            <w:rStyle w:val="Hyperlink"/>
          </w:rPr>
          <w:t>10</w:t>
        </w:r>
      </w:hyperlink>
      <w:r w:rsidRPr="002A3BDE">
        <w:t xml:space="preserve">, prompting us to retrain the model or update the knowledge base. </w:t>
      </w:r>
    </w:p>
    <w:p w14:paraId="7D7C5FF5" w14:textId="77777777" w:rsidR="002A3BDE" w:rsidRPr="002A3BDE" w:rsidRDefault="002A3BDE" w:rsidP="002A3BDE">
      <w:r w:rsidRPr="002A3BDE">
        <w:t xml:space="preserve">Finally, all this data flows into </w:t>
      </w:r>
      <w:r w:rsidRPr="002A3BDE">
        <w:rPr>
          <w:b/>
          <w:bCs/>
        </w:rPr>
        <w:t>real-time dashboards</w:t>
      </w:r>
      <w:r w:rsidRPr="002A3BDE">
        <w:t xml:space="preserve"> and alerts. The Observability Agent will compile key metrics like the number of requests </w:t>
      </w:r>
      <w:proofErr w:type="gramStart"/>
      <w:r w:rsidRPr="002A3BDE">
        <w:t>served,</w:t>
      </w:r>
      <w:proofErr w:type="gramEnd"/>
      <w:r w:rsidRPr="002A3BDE">
        <w:t xml:space="preserve"> success/failure rates, latency percentiles, and cost per request (important for managing our Azure OpenAI consumption). Phoenix’s metrics (like LLM-specific stats: token counts, embedding similarities, evaluation scores) are correlated with infrastructure metrics from Azure Monitor. If something goes outside normal bounds – say, the token usage per request suddenly doubles (which might indicate a prompt going haywire or an infinite loop) – the Observability Agent can alert the on-call engineer or even preemptively scale resources. This observability layer ensures the platform is not a black box; we have </w:t>
      </w:r>
      <w:r w:rsidRPr="002A3BDE">
        <w:rPr>
          <w:b/>
          <w:bCs/>
        </w:rPr>
        <w:t>continuous insight into how the AI agents are performing and why</w:t>
      </w:r>
      <w:r w:rsidRPr="002A3BDE">
        <w:t>, which builds trust with stakeholders and helps us continually refine the system.</w:t>
      </w:r>
    </w:p>
    <w:p w14:paraId="277A3231" w14:textId="77777777" w:rsidR="002A3BDE" w:rsidRPr="002A3BDE" w:rsidRDefault="002A3BDE" w:rsidP="002A3BDE">
      <w:r w:rsidRPr="002A3BDE">
        <w:pict w14:anchorId="27ABDB3E">
          <v:rect id="_x0000_i1093" style="width:0;height:1.5pt" o:hralign="center" o:hrstd="t" o:hr="t" fillcolor="#a0a0a0" stroked="f"/>
        </w:pict>
      </w:r>
    </w:p>
    <w:p w14:paraId="15E442C4" w14:textId="77777777" w:rsidR="002A3BDE" w:rsidRPr="002A3BDE" w:rsidRDefault="002A3BDE" w:rsidP="002A3BDE">
      <w:pPr>
        <w:rPr>
          <w:b/>
          <w:bCs/>
        </w:rPr>
      </w:pPr>
      <w:r w:rsidRPr="002A3BDE">
        <w:rPr>
          <w:b/>
          <w:bCs/>
        </w:rPr>
        <w:t>Slide 10: Agent Discoverability, Reuse &amp; Compliance Mechanisms</w:t>
      </w:r>
    </w:p>
    <w:p w14:paraId="70E21F2F" w14:textId="77777777" w:rsidR="002A3BDE" w:rsidRPr="002A3BDE" w:rsidRDefault="002A3BDE" w:rsidP="002A3BDE">
      <w:pPr>
        <w:numPr>
          <w:ilvl w:val="0"/>
          <w:numId w:val="13"/>
        </w:numPr>
      </w:pPr>
      <w:r w:rsidRPr="002A3BDE">
        <w:rPr>
          <w:b/>
          <w:bCs/>
        </w:rPr>
        <w:t>Agent Registry (Meta-Store):</w:t>
      </w:r>
      <w:r w:rsidRPr="002A3BDE">
        <w:t xml:space="preserve"> A centralized registry (in MongoDB) stores </w:t>
      </w:r>
      <w:proofErr w:type="spellStart"/>
      <w:r w:rsidRPr="002A3BDE">
        <w:rPr>
          <w:b/>
          <w:bCs/>
        </w:rPr>
        <w:t>AgentCards</w:t>
      </w:r>
      <w:proofErr w:type="spellEnd"/>
      <w:r w:rsidRPr="002A3BDE">
        <w:t xml:space="preserve"> for every agent, capturing its name, description, version(s), owner, API endpoint, and </w:t>
      </w:r>
      <w:r w:rsidRPr="002A3BDE">
        <w:rPr>
          <w:b/>
          <w:bCs/>
        </w:rPr>
        <w:t>capability tags/skills</w:t>
      </w:r>
      <w:r w:rsidRPr="002A3BDE">
        <w:t xml:space="preserve"> (e.g., “</w:t>
      </w:r>
      <w:proofErr w:type="spellStart"/>
      <w:r w:rsidRPr="002A3BDE">
        <w:t>prior</w:t>
      </w:r>
      <w:r w:rsidRPr="002A3BDE">
        <w:rPr>
          <w:i/>
          <w:iCs/>
        </w:rPr>
        <w:t>auth</w:t>
      </w:r>
      <w:proofErr w:type="spellEnd"/>
      <w:r w:rsidRPr="002A3BDE">
        <w:rPr>
          <w:i/>
          <w:iCs/>
        </w:rPr>
        <w:t>”, “</w:t>
      </w:r>
      <w:proofErr w:type="spellStart"/>
      <w:r w:rsidRPr="002A3BDE">
        <w:rPr>
          <w:i/>
          <w:iCs/>
        </w:rPr>
        <w:t>eligibility</w:t>
      </w:r>
      <w:r w:rsidRPr="002A3BDE">
        <w:t>check</w:t>
      </w:r>
      <w:proofErr w:type="spellEnd"/>
      <w:r w:rsidRPr="002A3BDE">
        <w:t>”)</w:t>
      </w:r>
      <w:hyperlink r:id="rId73" w:history="1">
        <w:r w:rsidRPr="002A3BDE">
          <w:rPr>
            <w:rStyle w:val="Hyperlink"/>
          </w:rPr>
          <w:t>6</w:t>
        </w:r>
      </w:hyperlink>
      <w:hyperlink r:id="rId74" w:history="1">
        <w:r w:rsidRPr="002A3BDE">
          <w:rPr>
            <w:rStyle w:val="Hyperlink"/>
          </w:rPr>
          <w:t>6</w:t>
        </w:r>
      </w:hyperlink>
      <w:r w:rsidRPr="002A3BDE">
        <w:t xml:space="preserve">. This metadata repository enables any developer or orchestrator to discover existing agents by capability (for reuse) and ensures </w:t>
      </w:r>
      <w:r w:rsidRPr="002A3BDE">
        <w:rPr>
          <w:b/>
          <w:bCs/>
        </w:rPr>
        <w:t>one source of truth</w:t>
      </w:r>
      <w:r w:rsidRPr="002A3BDE">
        <w:t xml:space="preserve"> for agent configurations. </w:t>
      </w:r>
    </w:p>
    <w:p w14:paraId="2DD340F1" w14:textId="77777777" w:rsidR="002A3BDE" w:rsidRPr="002A3BDE" w:rsidRDefault="002A3BDE" w:rsidP="002A3BDE">
      <w:pPr>
        <w:numPr>
          <w:ilvl w:val="0"/>
          <w:numId w:val="13"/>
        </w:numPr>
      </w:pPr>
      <w:r w:rsidRPr="002A3BDE">
        <w:rPr>
          <w:b/>
          <w:bCs/>
        </w:rPr>
        <w:t>Dynamic Routing by Capability:</w:t>
      </w:r>
      <w:r w:rsidRPr="002A3BDE">
        <w:t xml:space="preserve"> The Global Orchestrator contains a </w:t>
      </w:r>
      <w:r w:rsidRPr="002A3BDE">
        <w:rPr>
          <w:b/>
          <w:bCs/>
        </w:rPr>
        <w:t>Dynamic Skill Resolver</w:t>
      </w:r>
      <w:r w:rsidRPr="002A3BDE">
        <w:t xml:space="preserve"> that queries the registry to find the best agent for a given task at runtime</w:t>
      </w:r>
      <w:hyperlink r:id="rId75" w:history="1">
        <w:r w:rsidRPr="002A3BDE">
          <w:rPr>
            <w:rStyle w:val="Hyperlink"/>
          </w:rPr>
          <w:t>6</w:t>
        </w:r>
      </w:hyperlink>
      <w:r w:rsidRPr="002A3BDE">
        <w:t xml:space="preserve">. </w:t>
      </w:r>
      <w:r w:rsidRPr="002A3BDE">
        <w:lastRenderedPageBreak/>
        <w:t xml:space="preserve">This allows </w:t>
      </w:r>
      <w:r w:rsidRPr="002A3BDE">
        <w:rPr>
          <w:b/>
          <w:bCs/>
        </w:rPr>
        <w:t>capability-based routing</w:t>
      </w:r>
      <w:r w:rsidRPr="002A3BDE">
        <w:t>: user requests or events are not hardwired to specific agents; instead, the orchestrator can select an appropriate agent based on its skills and a confidence score</w:t>
      </w:r>
      <w:hyperlink r:id="rId76" w:history="1">
        <w:r w:rsidRPr="002A3BDE">
          <w:rPr>
            <w:rStyle w:val="Hyperlink"/>
          </w:rPr>
          <w:t>6</w:t>
        </w:r>
      </w:hyperlink>
      <w:r w:rsidRPr="002A3BDE">
        <w:t xml:space="preserve">. This is how cross-domain reuse is achieved – e.g., a “translate text” capability might be provided by an agent originally built for billing, but the same agent can be invoked by a prior-auth workflow that needs translation. </w:t>
      </w:r>
    </w:p>
    <w:p w14:paraId="1C6F2290" w14:textId="77777777" w:rsidR="002A3BDE" w:rsidRPr="002A3BDE" w:rsidRDefault="002A3BDE" w:rsidP="002A3BDE">
      <w:pPr>
        <w:numPr>
          <w:ilvl w:val="0"/>
          <w:numId w:val="13"/>
        </w:numPr>
      </w:pPr>
      <w:r w:rsidRPr="002A3BDE">
        <w:rPr>
          <w:b/>
          <w:bCs/>
        </w:rPr>
        <w:t>Declarative Plan Templates:</w:t>
      </w:r>
      <w:r w:rsidRPr="002A3BDE">
        <w:t xml:space="preserve"> The platform provides a library of </w:t>
      </w:r>
      <w:r w:rsidRPr="002A3BDE">
        <w:rPr>
          <w:b/>
          <w:bCs/>
        </w:rPr>
        <w:t>pre-defined workflow blueprints</w:t>
      </w:r>
      <w:r w:rsidRPr="002A3BDE">
        <w:t xml:space="preserve"> (in YAML/JSON) describing common multi-agent RCM processes (e.g., “Perform pre-claim check: Eligibility → Benefits → Code assignment → Prediction”). These templates can be checked into version control and </w:t>
      </w:r>
      <w:r w:rsidRPr="002A3BDE">
        <w:rPr>
          <w:b/>
          <w:bCs/>
        </w:rPr>
        <w:t>shared across teams</w:t>
      </w:r>
      <w:r w:rsidRPr="002A3BDE">
        <w:t xml:space="preserve">. Domain users can customize a template to their needs instead of building from scratch, accelerating development and enforcing consistency. The Global Orchestrator can even load and execute these plan templates directly (plans are translated into </w:t>
      </w:r>
      <w:proofErr w:type="spellStart"/>
      <w:r w:rsidRPr="002A3BDE">
        <w:t>LangGraph</w:t>
      </w:r>
      <w:proofErr w:type="spellEnd"/>
      <w:r w:rsidRPr="002A3BDE">
        <w:t xml:space="preserve"> workflows), making the creation of new orchestrations as simple as providing a YAML file. </w:t>
      </w:r>
    </w:p>
    <w:p w14:paraId="6E8DACF3" w14:textId="77777777" w:rsidR="002A3BDE" w:rsidRPr="002A3BDE" w:rsidRDefault="002A3BDE" w:rsidP="002A3BDE">
      <w:pPr>
        <w:numPr>
          <w:ilvl w:val="0"/>
          <w:numId w:val="13"/>
        </w:numPr>
      </w:pPr>
      <w:r w:rsidRPr="002A3BDE">
        <w:rPr>
          <w:b/>
          <w:bCs/>
        </w:rPr>
        <w:t>Governance &amp; Compliance Tagging:</w:t>
      </w:r>
      <w:r w:rsidRPr="002A3BDE">
        <w:t xml:space="preserve"> Agents and tools in the registry carry metadata for </w:t>
      </w:r>
      <w:r w:rsidRPr="002A3BDE">
        <w:rPr>
          <w:b/>
          <w:bCs/>
        </w:rPr>
        <w:t>compliance</w:t>
      </w:r>
      <w:r w:rsidRPr="002A3BDE">
        <w:t xml:space="preserve"> (e.g., which data categories they access, which Responsible AI </w:t>
      </w:r>
      <w:r w:rsidRPr="002A3BDE">
        <w:rPr>
          <w:b/>
          <w:bCs/>
        </w:rPr>
        <w:t>policies</w:t>
      </w:r>
      <w:r w:rsidRPr="002A3BDE">
        <w:t xml:space="preserve"> they adhere to). Plan templates include policy tags as well, making compliance </w:t>
      </w:r>
      <w:r w:rsidRPr="002A3BDE">
        <w:rPr>
          <w:b/>
          <w:bCs/>
        </w:rPr>
        <w:t>declarative and verifiable</w:t>
      </w:r>
      <w:r w:rsidRPr="002A3BDE">
        <w:t xml:space="preserve">. The Security/Governance Agent uses this metadata to approve or reject workflows – for example, a template that tries to use a claims payment tool without a proper compliance tag will be flagged. All these measures reinforce that each automated process upholds Optum’s standards and regulatory obligations. </w:t>
      </w:r>
    </w:p>
    <w:p w14:paraId="4C30E0C9" w14:textId="77777777" w:rsidR="002A3BDE" w:rsidRPr="002A3BDE" w:rsidRDefault="002A3BDE" w:rsidP="002A3BDE">
      <w:pPr>
        <w:numPr>
          <w:ilvl w:val="0"/>
          <w:numId w:val="13"/>
        </w:numPr>
      </w:pPr>
      <w:r w:rsidRPr="002A3BDE">
        <w:rPr>
          <w:b/>
          <w:bCs/>
        </w:rPr>
        <w:t>Audit &amp; Discoverability Portals:</w:t>
      </w:r>
      <w:r w:rsidRPr="002A3BDE">
        <w:t xml:space="preserve"> The platform will include a UI (or leverage the Optum </w:t>
      </w:r>
      <w:r w:rsidRPr="002A3BDE">
        <w:rPr>
          <w:b/>
          <w:bCs/>
        </w:rPr>
        <w:t>AI Marketplace</w:t>
      </w:r>
      <w:r w:rsidRPr="002A3BDE">
        <w:t xml:space="preserve"> concept) where users can </w:t>
      </w:r>
      <w:r w:rsidRPr="002A3BDE">
        <w:rPr>
          <w:b/>
          <w:bCs/>
        </w:rPr>
        <w:t>search the Agent/Tool Registry</w:t>
      </w:r>
      <w:r w:rsidRPr="002A3BDE">
        <w:t xml:space="preserve"> by keywords or filters (e.g., find all agents related to “billing” or all tools available for “EHR data”). This promotes reuse by making it easy to find what already exists. The same portal can show lineage and audit info – for instance, showing which plan templates or services an agent is used in, and the evaluation scores or certification status of each agent (e.g., “approved for production use” with links to its evaluation reports). This transparency is key for building trust and driving adoption among the RCM teams. </w:t>
      </w:r>
    </w:p>
    <w:p w14:paraId="0A2C5843" w14:textId="77777777" w:rsidR="002A3BDE" w:rsidRPr="002A3BDE" w:rsidRDefault="002A3BDE" w:rsidP="002A3BDE">
      <w:r w:rsidRPr="002A3BDE">
        <w:rPr>
          <w:b/>
          <w:bCs/>
        </w:rPr>
        <w:t>Speaker Notes:</w:t>
      </w:r>
      <w:r w:rsidRPr="002A3BDE">
        <w:t xml:space="preserve"> A cornerstone of maximizing adoption is making sure that </w:t>
      </w:r>
      <w:r w:rsidRPr="002A3BDE">
        <w:rPr>
          <w:b/>
          <w:bCs/>
        </w:rPr>
        <w:t>capabilities are easily discoverable and trusted</w:t>
      </w:r>
      <w:r w:rsidRPr="002A3BDE">
        <w:t xml:space="preserve">. To achieve this, we built the Agent (and Tool) Registry as a central catalog. Each agent’s metadata (the </w:t>
      </w:r>
      <w:proofErr w:type="spellStart"/>
      <w:r w:rsidRPr="002A3BDE">
        <w:t>AgentCard</w:t>
      </w:r>
      <w:proofErr w:type="spellEnd"/>
      <w:r w:rsidRPr="002A3BDE">
        <w:t xml:space="preserve">) includes its declared capabilities, which can be simple skills (like “extract ICD-10 codes from text”) or higher-level tasks (“automate prior authorization”). The Global Orchestrator leverages these </w:t>
      </w:r>
      <w:r w:rsidRPr="002A3BDE">
        <w:lastRenderedPageBreak/>
        <w:t xml:space="preserve">capability declarations to perform </w:t>
      </w:r>
      <w:r w:rsidRPr="002A3BDE">
        <w:rPr>
          <w:b/>
          <w:bCs/>
        </w:rPr>
        <w:t>smart routing</w:t>
      </w:r>
      <w:hyperlink r:id="rId77" w:history="1">
        <w:r w:rsidRPr="002A3BDE">
          <w:rPr>
            <w:rStyle w:val="Hyperlink"/>
          </w:rPr>
          <w:t>6</w:t>
        </w:r>
      </w:hyperlink>
      <w:r w:rsidRPr="002A3BDE">
        <w:t xml:space="preserve">. When a request comes in, instead of naively assigning it to a hardcoded agent, the orchestrator queries the registry: “Who can handle a task about X?” If multiple agents have the skill, it may compute a </w:t>
      </w:r>
      <w:r w:rsidRPr="002A3BDE">
        <w:rPr>
          <w:b/>
          <w:bCs/>
        </w:rPr>
        <w:t>confidence score</w:t>
      </w:r>
      <w:r w:rsidRPr="002A3BDE">
        <w:t xml:space="preserve"> for each – potentially based on past performance metrics or a similarity between the request and the agent’s training data – and choose the best fit</w:t>
      </w:r>
      <w:hyperlink r:id="rId78" w:history="1">
        <w:r w:rsidRPr="002A3BDE">
          <w:rPr>
            <w:rStyle w:val="Hyperlink"/>
          </w:rPr>
          <w:t>6</w:t>
        </w:r>
      </w:hyperlink>
      <w:r w:rsidRPr="002A3BDE">
        <w:t xml:space="preserve">. This mechanism not only makes the system flexible and extensible, but it also encourages teams to phrase their </w:t>
      </w:r>
      <w:proofErr w:type="spellStart"/>
      <w:r w:rsidRPr="002A3BDE">
        <w:t>AgentCard</w:t>
      </w:r>
      <w:proofErr w:type="spellEnd"/>
      <w:r w:rsidRPr="002A3BDE">
        <w:t xml:space="preserve"> skills in a way that’s broadly useful, since a well-described capability can attract more usage from other teams. </w:t>
      </w:r>
    </w:p>
    <w:p w14:paraId="6242C2A0" w14:textId="77777777" w:rsidR="002A3BDE" w:rsidRPr="002A3BDE" w:rsidRDefault="002A3BDE" w:rsidP="002A3BDE">
      <w:r w:rsidRPr="002A3BDE">
        <w:t xml:space="preserve">To further encourage reuse, we provide </w:t>
      </w:r>
      <w:r w:rsidRPr="002A3BDE">
        <w:rPr>
          <w:b/>
          <w:bCs/>
        </w:rPr>
        <w:t>Declarative Plan Templates</w:t>
      </w:r>
      <w:r w:rsidRPr="002A3BDE">
        <w:t xml:space="preserve">. These are like ready-made workflow designs that can be easily copied and tailored. For instance, one template might capture an end-to-end </w:t>
      </w:r>
      <w:r w:rsidRPr="002A3BDE">
        <w:rPr>
          <w:b/>
          <w:bCs/>
        </w:rPr>
        <w:t>claims denial management process</w:t>
      </w:r>
      <w:r w:rsidRPr="002A3BDE">
        <w:t xml:space="preserve"> (identify denial reasons, pull medical records, draft an appeal letter, etc.). Another might outline a </w:t>
      </w:r>
      <w:r w:rsidRPr="002A3BDE">
        <w:rPr>
          <w:b/>
          <w:bCs/>
        </w:rPr>
        <w:t>patient outreach workflow</w:t>
      </w:r>
      <w:r w:rsidRPr="002A3BDE">
        <w:t xml:space="preserve"> for missing information (detect missing info, draft a patient message, translate it to Spanish if needed, send via the appropriate channel). These templates are written in a human-readable format (YAML/JSON) and stored in a source-controlled repository, meaning teams can propose improvements and share new templates in a collaborative way. The Global Orchestrator can parse and execute these templates directly, because they map to the underlying </w:t>
      </w:r>
      <w:proofErr w:type="spellStart"/>
      <w:r w:rsidRPr="002A3BDE">
        <w:t>LangGraph</w:t>
      </w:r>
      <w:proofErr w:type="spellEnd"/>
      <w:r w:rsidRPr="002A3BDE">
        <w:t xml:space="preserve"> capabilities of connecting agents and tools. The benefit is that </w:t>
      </w:r>
      <w:r w:rsidRPr="002A3BDE">
        <w:rPr>
          <w:b/>
          <w:bCs/>
        </w:rPr>
        <w:t>domain experts or process analysts (who may not be coding experts)</w:t>
      </w:r>
      <w:r w:rsidRPr="002A3BDE">
        <w:t xml:space="preserve"> can define or understand an AI-driven workflow at a higher level of abstraction, which lowers the barrier to adopting the AI Platform for solving RCM problems. </w:t>
      </w:r>
    </w:p>
    <w:p w14:paraId="36316E7C" w14:textId="77777777" w:rsidR="002A3BDE" w:rsidRPr="002A3BDE" w:rsidRDefault="002A3BDE" w:rsidP="002A3BDE">
      <w:r w:rsidRPr="002A3BDE">
        <w:t xml:space="preserve">Finally, </w:t>
      </w:r>
      <w:r w:rsidRPr="002A3BDE">
        <w:rPr>
          <w:b/>
          <w:bCs/>
        </w:rPr>
        <w:t>compliance and governance</w:t>
      </w:r>
      <w:r w:rsidRPr="002A3BDE">
        <w:t xml:space="preserve"> are woven into these discoverability mechanisms. Each agent or tool in the registry is tagged with information like data sensitivity (does it handle PHI?), regulatory domain (HIPAA, PCI if relevant, etc.), and approval status. The Security &amp; Governance Agent cross-references these tags with organizational policies. For example, if someone tries to deploy a new plan template that involves sending patient data to an external service, the governance rules (represented in metadata) will require a special approval or a particular data handling procedure. By making compliance </w:t>
      </w:r>
      <w:r w:rsidRPr="002A3BDE">
        <w:rPr>
          <w:i/>
          <w:iCs/>
        </w:rPr>
        <w:t>declarative</w:t>
      </w:r>
      <w:r w:rsidRPr="002A3BDE">
        <w:t xml:space="preserve"> (through metadata and templates), we reduce the chance of human error and make it easier for teams to “do the right thing by default.” And by providing a one-stop portal to browse all available agents and tools (</w:t>
      </w:r>
      <w:proofErr w:type="gramStart"/>
      <w:r w:rsidRPr="002A3BDE">
        <w:t>similar to</w:t>
      </w:r>
      <w:proofErr w:type="gramEnd"/>
      <w:r w:rsidRPr="002A3BDE">
        <w:t xml:space="preserve"> an internal </w:t>
      </w:r>
      <w:r w:rsidRPr="002A3BDE">
        <w:rPr>
          <w:b/>
          <w:bCs/>
        </w:rPr>
        <w:t>AI Marketplace</w:t>
      </w:r>
      <w:r w:rsidRPr="002A3BDE">
        <w:t>), we make it easy for RCM teams to find existing solutions, understand their compliance status, and incorporate them into their own projects. This is how the Global Orchestrator and its supporting services help break down silos and propagate innovation and trust across the enterprise.</w:t>
      </w:r>
    </w:p>
    <w:p w14:paraId="21685647" w14:textId="77777777" w:rsidR="002A3BDE" w:rsidRPr="002A3BDE" w:rsidRDefault="002A3BDE" w:rsidP="002A3BDE">
      <w:r w:rsidRPr="002A3BDE">
        <w:pict w14:anchorId="07069AB7">
          <v:rect id="_x0000_i1094" style="width:0;height:1.5pt" o:hralign="center" o:hrstd="t" o:hr="t" fillcolor="#a0a0a0" stroked="f"/>
        </w:pict>
      </w:r>
    </w:p>
    <w:p w14:paraId="3AC2A35B" w14:textId="77777777" w:rsidR="002A3BDE" w:rsidRPr="002A3BDE" w:rsidRDefault="002A3BDE" w:rsidP="002A3BDE">
      <w:pPr>
        <w:rPr>
          <w:b/>
          <w:bCs/>
        </w:rPr>
      </w:pPr>
      <w:r w:rsidRPr="002A3BDE">
        <w:rPr>
          <w:b/>
          <w:bCs/>
        </w:rPr>
        <w:lastRenderedPageBreak/>
        <w:t>Slide 11: Expected Impact &amp; Benefits</w:t>
      </w:r>
    </w:p>
    <w:p w14:paraId="5801B16D" w14:textId="77777777" w:rsidR="002A3BDE" w:rsidRPr="002A3BDE" w:rsidRDefault="002A3BDE" w:rsidP="002A3BDE">
      <w:pPr>
        <w:numPr>
          <w:ilvl w:val="0"/>
          <w:numId w:val="14"/>
        </w:numPr>
      </w:pPr>
      <w:r w:rsidRPr="002A3BDE">
        <w:rPr>
          <w:b/>
          <w:bCs/>
        </w:rPr>
        <w:t>Faster Deployment:</w:t>
      </w:r>
      <w:r w:rsidRPr="002A3BDE">
        <w:t xml:space="preserve"> </w:t>
      </w:r>
      <w:r w:rsidRPr="002A3BDE">
        <w:rPr>
          <w:b/>
          <w:bCs/>
        </w:rPr>
        <w:t>Agent onboarding time</w:t>
      </w:r>
      <w:r w:rsidRPr="002A3BDE">
        <w:t xml:space="preserve"> is reduced dramatically – what once took weeks of manual effort can now be accomplished in hours via the Onboarding Agent’s automated pipeline. This accelerates RCM solution delivery and innovation. </w:t>
      </w:r>
    </w:p>
    <w:p w14:paraId="5400747E" w14:textId="77777777" w:rsidR="002A3BDE" w:rsidRPr="002A3BDE" w:rsidRDefault="002A3BDE" w:rsidP="002A3BDE">
      <w:pPr>
        <w:numPr>
          <w:ilvl w:val="0"/>
          <w:numId w:val="14"/>
        </w:numPr>
      </w:pPr>
      <w:r w:rsidRPr="002A3BDE">
        <w:rPr>
          <w:b/>
          <w:bCs/>
        </w:rPr>
        <w:t>Increased Reuse &amp; Collaboration:</w:t>
      </w:r>
      <w:r w:rsidRPr="002A3BDE">
        <w:t xml:space="preserve"> A shared platform with registries and templates fosters reuse of AI assets. We target a significant portion of new RCM projects (estimated 40–50%) to start by leveraging an existing agent or template, avoiding redundant work. This network effect means each new agent makes the next project faster. </w:t>
      </w:r>
    </w:p>
    <w:p w14:paraId="3081F412" w14:textId="77777777" w:rsidR="002A3BDE" w:rsidRPr="002A3BDE" w:rsidRDefault="002A3BDE" w:rsidP="002A3BDE">
      <w:pPr>
        <w:numPr>
          <w:ilvl w:val="0"/>
          <w:numId w:val="14"/>
        </w:numPr>
      </w:pPr>
      <w:r w:rsidRPr="002A3BDE">
        <w:rPr>
          <w:b/>
          <w:bCs/>
        </w:rPr>
        <w:t>Higher Efficiency &amp; Accuracy:</w:t>
      </w:r>
      <w:r w:rsidRPr="002A3BDE">
        <w:t xml:space="preserve"> Orchestrated AI agents can greatly improve operational metrics. For example, AI-driven claim processing at Optum has already shown </w:t>
      </w:r>
      <w:r w:rsidRPr="002A3BDE">
        <w:rPr>
          <w:b/>
          <w:bCs/>
        </w:rPr>
        <w:t>20%+ productivity gains</w:t>
      </w:r>
      <w:hyperlink r:id="rId79" w:history="1">
        <w:r w:rsidRPr="002A3BDE">
          <w:rPr>
            <w:rStyle w:val="Hyperlink"/>
          </w:rPr>
          <w:t>1</w:t>
        </w:r>
      </w:hyperlink>
      <w:r w:rsidRPr="002A3BDE">
        <w:t>. By catching errors and likely denials upfront, the platform can help avoid a large fraction of the ~</w:t>
      </w:r>
      <w:r w:rsidRPr="002A3BDE">
        <w:rPr>
          <w:b/>
          <w:bCs/>
        </w:rPr>
        <w:t>85% of claim denials that are preventable</w:t>
      </w:r>
      <w:r w:rsidRPr="002A3BDE">
        <w:t xml:space="preserve">, reducing rework and payment delays. </w:t>
      </w:r>
    </w:p>
    <w:p w14:paraId="047D1868" w14:textId="77777777" w:rsidR="002A3BDE" w:rsidRPr="002A3BDE" w:rsidRDefault="002A3BDE" w:rsidP="002A3BDE">
      <w:pPr>
        <w:numPr>
          <w:ilvl w:val="0"/>
          <w:numId w:val="14"/>
        </w:numPr>
      </w:pPr>
      <w:r w:rsidRPr="002A3BDE">
        <w:rPr>
          <w:b/>
          <w:bCs/>
        </w:rPr>
        <w:t>Quality &amp; Compliance Assurance:</w:t>
      </w:r>
      <w:r w:rsidRPr="002A3BDE">
        <w:t xml:space="preserve"> No agent is deployed without passing checks for fairness, bias, and performance</w:t>
      </w:r>
      <w:hyperlink r:id="rId80" w:history="1">
        <w:r w:rsidRPr="002A3BDE">
          <w:rPr>
            <w:rStyle w:val="Hyperlink"/>
          </w:rPr>
          <w:t>3</w:t>
        </w:r>
      </w:hyperlink>
      <w:r w:rsidRPr="002A3BDE">
        <w:t xml:space="preserve">, which lowers risk and builds confidence among stakeholders (e.g., clinicians, legal, clients). Continuous monitoring means issues are detected and resolved faster, minimizing business disruption. The platform’s design (with thorough logging and version control) also simplifies </w:t>
      </w:r>
      <w:r w:rsidRPr="002A3BDE">
        <w:rPr>
          <w:b/>
          <w:bCs/>
        </w:rPr>
        <w:t>audit and oversight</w:t>
      </w:r>
      <w:r w:rsidRPr="002A3BDE">
        <w:t xml:space="preserve"> of AI decisions, a key requirement in healthcare. </w:t>
      </w:r>
    </w:p>
    <w:p w14:paraId="4E1DF44B" w14:textId="77777777" w:rsidR="002A3BDE" w:rsidRPr="002A3BDE" w:rsidRDefault="002A3BDE" w:rsidP="002A3BDE">
      <w:pPr>
        <w:numPr>
          <w:ilvl w:val="0"/>
          <w:numId w:val="14"/>
        </w:numPr>
      </w:pPr>
      <w:r w:rsidRPr="002A3BDE">
        <w:rPr>
          <w:b/>
          <w:bCs/>
        </w:rPr>
        <w:t>Empowered Developers &amp; Users:</w:t>
      </w:r>
      <w:r w:rsidRPr="002A3BDE">
        <w:t xml:space="preserve"> The AI Platform’s </w:t>
      </w:r>
      <w:r w:rsidRPr="002A3BDE">
        <w:rPr>
          <w:b/>
          <w:bCs/>
        </w:rPr>
        <w:t>developer-friendly environment</w:t>
      </w:r>
      <w:r w:rsidRPr="002A3BDE">
        <w:t xml:space="preserve"> (with integrated AI assistance and clear guidelines) boosts productivity and adoption. UHG’s own data shows ~</w:t>
      </w:r>
      <w:r w:rsidRPr="002A3BDE">
        <w:rPr>
          <w:b/>
          <w:bCs/>
        </w:rPr>
        <w:t>20,000 engineers already use AI assistance in development</w:t>
      </w:r>
      <w:hyperlink r:id="rId81" w:history="1">
        <w:r w:rsidRPr="002A3BDE">
          <w:rPr>
            <w:rStyle w:val="Hyperlink"/>
          </w:rPr>
          <w:t>3</w:t>
        </w:r>
      </w:hyperlink>
      <w:r w:rsidRPr="002A3BDE">
        <w:t xml:space="preserve">, and we expect improved satisfaction and output quality from RCM teams when they have on-demand AI help. Moreover, RCM business users benefit from faster rollout of AI solutions and more consistent experiences, as agents can be reused and orchestrated reliably across the revenue cycle. </w:t>
      </w:r>
    </w:p>
    <w:p w14:paraId="6E31C905" w14:textId="77777777" w:rsidR="002A3BDE" w:rsidRPr="002A3BDE" w:rsidRDefault="002A3BDE" w:rsidP="002A3BDE">
      <w:r w:rsidRPr="002A3BDE">
        <w:rPr>
          <w:b/>
          <w:bCs/>
        </w:rPr>
        <w:t>Speaker Notes:</w:t>
      </w:r>
      <w:r w:rsidRPr="002A3BDE">
        <w:t xml:space="preserve"> In summary, the Global Agentic Orchestrator architecture for the RCM AI Platform is expected to deliver substantial technical and business benefits. On the </w:t>
      </w:r>
      <w:r w:rsidRPr="002A3BDE">
        <w:rPr>
          <w:b/>
          <w:bCs/>
        </w:rPr>
        <w:t>technology side</w:t>
      </w:r>
      <w:r w:rsidRPr="002A3BDE">
        <w:t xml:space="preserve">, we will see a huge improvement in agility – teams can deploy new AI capabilities in a fraction of the time. By automating the heavy lifting of infrastructure setup, validation, and integration, the Onboarding Agent slashes the typical deployment timeline </w:t>
      </w:r>
      <w:r w:rsidRPr="002A3BDE">
        <w:rPr>
          <w:b/>
          <w:bCs/>
        </w:rPr>
        <w:t>from 2–3 weeks down to just a few hours</w:t>
      </w:r>
      <w:r w:rsidRPr="002A3BDE">
        <w:t xml:space="preserve"> (this is a realistic estimate based on internal </w:t>
      </w:r>
      <w:r w:rsidRPr="002A3BDE">
        <w:lastRenderedPageBreak/>
        <w:t xml:space="preserve">prototyping efforts). Faster deployment means we can respond to RCM business needs and regulatory changes </w:t>
      </w:r>
      <w:proofErr w:type="gramStart"/>
      <w:r w:rsidRPr="002A3BDE">
        <w:t>much quicker</w:t>
      </w:r>
      <w:proofErr w:type="gramEnd"/>
      <w:r w:rsidRPr="002A3BDE">
        <w:t xml:space="preserve"> than before. </w:t>
      </w:r>
    </w:p>
    <w:p w14:paraId="06F9B49D" w14:textId="77777777" w:rsidR="002A3BDE" w:rsidRPr="002A3BDE" w:rsidRDefault="002A3BDE" w:rsidP="002A3BDE">
      <w:r w:rsidRPr="002A3BDE">
        <w:t xml:space="preserve">Equally important is the promotion of </w:t>
      </w:r>
      <w:r w:rsidRPr="002A3BDE">
        <w:rPr>
          <w:b/>
          <w:bCs/>
        </w:rPr>
        <w:t>reuse and collaboration</w:t>
      </w:r>
      <w:r w:rsidRPr="002A3BDE">
        <w:t xml:space="preserve">. Historically, different RCM teams (claims, billing, provider ops, etc.) might build separate solutions that overlap in functionality. With a common platform, if one team develops a high-quality </w:t>
      </w:r>
      <w:r w:rsidRPr="002A3BDE">
        <w:rPr>
          <w:b/>
          <w:bCs/>
        </w:rPr>
        <w:t>OCR agent for medical documents</w:t>
      </w:r>
      <w:r w:rsidRPr="002A3BDE">
        <w:t>, another team can incorporate it into their own workflow by simply invoking it through the orchestrator – saving time and ensuring consistent results. We anticipate that a large share of new AI workflows will leverage existing components instead of starting from scratch, driving efficiency. This kind of shared ecosystem is exactly what Optum envisioned with its AI Marketplace initiative.</w:t>
      </w:r>
    </w:p>
    <w:p w14:paraId="34929ED0" w14:textId="77777777" w:rsidR="002A3BDE" w:rsidRPr="002A3BDE" w:rsidRDefault="002A3BDE" w:rsidP="002A3BDE">
      <w:r w:rsidRPr="002A3BDE">
        <w:t xml:space="preserve">From an </w:t>
      </w:r>
      <w:r w:rsidRPr="002A3BDE">
        <w:rPr>
          <w:b/>
          <w:bCs/>
        </w:rPr>
        <w:t>operational performance</w:t>
      </w:r>
      <w:r w:rsidRPr="002A3BDE">
        <w:t xml:space="preserve"> perspective, orchestrated AI agents can significantly reduce manual effort and errors in RCM. Optum’s early AI deployments already showed measurable improvements – for instance, a 20% increase in productivity for claims processing tasks by using AI assistance</w:t>
      </w:r>
      <w:hyperlink r:id="rId82" w:history="1">
        <w:r w:rsidRPr="002A3BDE">
          <w:rPr>
            <w:rStyle w:val="Hyperlink"/>
          </w:rPr>
          <w:t>1</w:t>
        </w:r>
      </w:hyperlink>
      <w:r w:rsidRPr="002A3BDE">
        <w:t xml:space="preserve">. By expanding and connecting these capabilities, we expect to see cumulative gains: fewer pending claims, faster approvals, and smarter allocation of human expertise. One specific area is denial management – since studies indicate that </w:t>
      </w:r>
      <w:r w:rsidRPr="002A3BDE">
        <w:rPr>
          <w:b/>
          <w:bCs/>
        </w:rPr>
        <w:t>85% of claims denials are avoidable with the right info and processes upfront</w:t>
      </w:r>
      <w:r w:rsidRPr="002A3BDE">
        <w:t xml:space="preserve">, our AI workflows (like pre-submission claim checks and automated appeal letter drafting) can drastically cut down these avoidable denials. That directly translates to more revenue </w:t>
      </w:r>
      <w:proofErr w:type="gramStart"/>
      <w:r w:rsidRPr="002A3BDE">
        <w:t>captured</w:t>
      </w:r>
      <w:proofErr w:type="gramEnd"/>
      <w:r w:rsidRPr="002A3BDE">
        <w:t xml:space="preserve"> and less administrative overhead. </w:t>
      </w:r>
    </w:p>
    <w:p w14:paraId="77E358BE" w14:textId="77777777" w:rsidR="002A3BDE" w:rsidRPr="002A3BDE" w:rsidRDefault="002A3BDE" w:rsidP="002A3BDE">
      <w:r w:rsidRPr="002A3BDE">
        <w:t xml:space="preserve">On the </w:t>
      </w:r>
      <w:r w:rsidRPr="002A3BDE">
        <w:rPr>
          <w:b/>
          <w:bCs/>
        </w:rPr>
        <w:t>quality and compliance</w:t>
      </w:r>
      <w:r w:rsidRPr="002A3BDE">
        <w:t xml:space="preserve"> front, the integrated Evaluation and Security agents ensure we don’t trade speed for risk. Every agent and model is rigorously evaluated before release, aligning with UHG’s mandate that all AI use cases be vetted for fairness, bias, and performance</w:t>
      </w:r>
      <w:hyperlink r:id="rId83" w:history="1">
        <w:r w:rsidRPr="002A3BDE">
          <w:rPr>
            <w:rStyle w:val="Hyperlink"/>
          </w:rPr>
          <w:t>3</w:t>
        </w:r>
      </w:hyperlink>
      <w:r w:rsidRPr="002A3BDE">
        <w:t xml:space="preserve">. The platform continuously monitors live agents for issues, so we catch problems early (often before </w:t>
      </w:r>
      <w:proofErr w:type="gramStart"/>
      <w:r w:rsidRPr="002A3BDE">
        <w:t>end-users</w:t>
      </w:r>
      <w:proofErr w:type="gramEnd"/>
      <w:r w:rsidRPr="002A3BDE">
        <w:t xml:space="preserve"> notice). This proactive stance will increase trust in AI solutions among both our internal stakeholders and external clients or regulators. We can confidently demonstrate that our AI decisions are transparent and accountable – every recommendation or action taken by an agent can be traced and explained via logged context and evaluations.</w:t>
      </w:r>
    </w:p>
    <w:p w14:paraId="67D0604A" w14:textId="77777777" w:rsidR="002A3BDE" w:rsidRPr="002A3BDE" w:rsidRDefault="002A3BDE" w:rsidP="002A3BDE">
      <w:r w:rsidRPr="002A3BDE">
        <w:t xml:space="preserve">Finally, the </w:t>
      </w:r>
      <w:r w:rsidRPr="002A3BDE">
        <w:rPr>
          <w:b/>
          <w:bCs/>
        </w:rPr>
        <w:t>people factor</w:t>
      </w:r>
      <w:r w:rsidRPr="002A3BDE">
        <w:t>: By providing tools like the Developer Productivity Agent and making the platform easy to use, we empower our engineers and data scientists to focus on solving RCM problems rather than wrestling with infrastructure. This leads to improved job satisfaction and more innovation. UnitedHealth’s push for AI has already seen tens of thousands of its engineers using AI to aid development</w:t>
      </w:r>
      <w:hyperlink r:id="rId84" w:history="1">
        <w:r w:rsidRPr="002A3BDE">
          <w:rPr>
            <w:rStyle w:val="Hyperlink"/>
          </w:rPr>
          <w:t>3</w:t>
        </w:r>
      </w:hyperlink>
      <w:r w:rsidRPr="002A3BDE">
        <w:t xml:space="preserve">, which indicates a cultural shift – our platform amplifies that by giving every developer a helping hand through built-in AI services and templates. We expect RCM domain experts and developers to quickly </w:t>
      </w:r>
      <w:r w:rsidRPr="002A3BDE">
        <w:lastRenderedPageBreak/>
        <w:t xml:space="preserve">embrace the platform when they see how it reduces grunt work (like manual data wrangling or lengthy approvals) and lets them deliver impactful solutions faster. In summary, the Global Agentic Orchestrator architecture not only addresses the technical challenges of multi-agent AI deployment at </w:t>
      </w:r>
      <w:proofErr w:type="gramStart"/>
      <w:r w:rsidRPr="002A3BDE">
        <w:t>scale, but</w:t>
      </w:r>
      <w:proofErr w:type="gramEnd"/>
      <w:r w:rsidRPr="002A3BDE">
        <w:t xml:space="preserve"> also delivers real business value: faster time-to-market, higher efficiency, better compliance, and ultimately a more intelligent, responsive revenue cycle that can improve healthcare operations and outcomes. </w:t>
      </w:r>
    </w:p>
    <w:p w14:paraId="3A377761" w14:textId="77777777" w:rsidR="00762DF5" w:rsidRDefault="00762DF5"/>
    <w:sectPr w:rsidR="00762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730"/>
    <w:multiLevelType w:val="multilevel"/>
    <w:tmpl w:val="DCD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C78F5"/>
    <w:multiLevelType w:val="multilevel"/>
    <w:tmpl w:val="3DA8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B1A76"/>
    <w:multiLevelType w:val="multilevel"/>
    <w:tmpl w:val="D2E6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550D4"/>
    <w:multiLevelType w:val="multilevel"/>
    <w:tmpl w:val="4412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A6B59"/>
    <w:multiLevelType w:val="multilevel"/>
    <w:tmpl w:val="E1C4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5775A"/>
    <w:multiLevelType w:val="multilevel"/>
    <w:tmpl w:val="1E0E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133B5"/>
    <w:multiLevelType w:val="multilevel"/>
    <w:tmpl w:val="A55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F1AAC"/>
    <w:multiLevelType w:val="multilevel"/>
    <w:tmpl w:val="CDB4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D2FCC"/>
    <w:multiLevelType w:val="multilevel"/>
    <w:tmpl w:val="C0D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971F3"/>
    <w:multiLevelType w:val="multilevel"/>
    <w:tmpl w:val="79007E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AC73CB"/>
    <w:multiLevelType w:val="multilevel"/>
    <w:tmpl w:val="25E2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A3AAB"/>
    <w:multiLevelType w:val="multilevel"/>
    <w:tmpl w:val="C696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77F7F"/>
    <w:multiLevelType w:val="multilevel"/>
    <w:tmpl w:val="1A7A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97E27"/>
    <w:multiLevelType w:val="multilevel"/>
    <w:tmpl w:val="D8FA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608D7"/>
    <w:multiLevelType w:val="multilevel"/>
    <w:tmpl w:val="A042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617365">
    <w:abstractNumId w:val="3"/>
  </w:num>
  <w:num w:numId="2" w16cid:durableId="246039114">
    <w:abstractNumId w:val="0"/>
  </w:num>
  <w:num w:numId="3" w16cid:durableId="1543054007">
    <w:abstractNumId w:val="10"/>
  </w:num>
  <w:num w:numId="4" w16cid:durableId="1458140598">
    <w:abstractNumId w:val="1"/>
  </w:num>
  <w:num w:numId="5" w16cid:durableId="745296837">
    <w:abstractNumId w:val="2"/>
  </w:num>
  <w:num w:numId="6" w16cid:durableId="2136681150">
    <w:abstractNumId w:val="14"/>
  </w:num>
  <w:num w:numId="7" w16cid:durableId="696392249">
    <w:abstractNumId w:val="12"/>
  </w:num>
  <w:num w:numId="8" w16cid:durableId="1270091614">
    <w:abstractNumId w:val="6"/>
  </w:num>
  <w:num w:numId="9" w16cid:durableId="97217167">
    <w:abstractNumId w:val="5"/>
  </w:num>
  <w:num w:numId="10" w16cid:durableId="1915318860">
    <w:abstractNumId w:val="7"/>
  </w:num>
  <w:num w:numId="11" w16cid:durableId="1672874556">
    <w:abstractNumId w:val="4"/>
  </w:num>
  <w:num w:numId="12" w16cid:durableId="1724522994">
    <w:abstractNumId w:val="11"/>
  </w:num>
  <w:num w:numId="13" w16cid:durableId="170026685">
    <w:abstractNumId w:val="13"/>
  </w:num>
  <w:num w:numId="14" w16cid:durableId="1102185472">
    <w:abstractNumId w:val="8"/>
  </w:num>
  <w:num w:numId="15" w16cid:durableId="1065106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1AA"/>
    <w:rsid w:val="00063D72"/>
    <w:rsid w:val="000F130C"/>
    <w:rsid w:val="002A3BDE"/>
    <w:rsid w:val="0050746E"/>
    <w:rsid w:val="00762DF5"/>
    <w:rsid w:val="00AC6C48"/>
    <w:rsid w:val="00DE154A"/>
    <w:rsid w:val="00E771AA"/>
    <w:rsid w:val="00EA5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5650D"/>
  <w15:chartTrackingRefBased/>
  <w15:docId w15:val="{C4AB79A1-AA00-4C5A-9EAE-DF233EF34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7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7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1AA"/>
    <w:rPr>
      <w:rFonts w:eastAsiaTheme="majorEastAsia" w:cstheme="majorBidi"/>
      <w:color w:val="272727" w:themeColor="text1" w:themeTint="D8"/>
    </w:rPr>
  </w:style>
  <w:style w:type="paragraph" w:styleId="Title">
    <w:name w:val="Title"/>
    <w:basedOn w:val="Normal"/>
    <w:next w:val="Normal"/>
    <w:link w:val="TitleChar"/>
    <w:uiPriority w:val="10"/>
    <w:qFormat/>
    <w:rsid w:val="00E77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1AA"/>
    <w:pPr>
      <w:spacing w:before="160"/>
      <w:jc w:val="center"/>
    </w:pPr>
    <w:rPr>
      <w:i/>
      <w:iCs/>
      <w:color w:val="404040" w:themeColor="text1" w:themeTint="BF"/>
    </w:rPr>
  </w:style>
  <w:style w:type="character" w:customStyle="1" w:styleId="QuoteChar">
    <w:name w:val="Quote Char"/>
    <w:basedOn w:val="DefaultParagraphFont"/>
    <w:link w:val="Quote"/>
    <w:uiPriority w:val="29"/>
    <w:rsid w:val="00E771AA"/>
    <w:rPr>
      <w:i/>
      <w:iCs/>
      <w:color w:val="404040" w:themeColor="text1" w:themeTint="BF"/>
    </w:rPr>
  </w:style>
  <w:style w:type="paragraph" w:styleId="ListParagraph">
    <w:name w:val="List Paragraph"/>
    <w:basedOn w:val="Normal"/>
    <w:uiPriority w:val="34"/>
    <w:qFormat/>
    <w:rsid w:val="00E771AA"/>
    <w:pPr>
      <w:ind w:left="720"/>
      <w:contextualSpacing/>
    </w:pPr>
  </w:style>
  <w:style w:type="character" w:styleId="IntenseEmphasis">
    <w:name w:val="Intense Emphasis"/>
    <w:basedOn w:val="DefaultParagraphFont"/>
    <w:uiPriority w:val="21"/>
    <w:qFormat/>
    <w:rsid w:val="00E771AA"/>
    <w:rPr>
      <w:i/>
      <w:iCs/>
      <w:color w:val="0F4761" w:themeColor="accent1" w:themeShade="BF"/>
    </w:rPr>
  </w:style>
  <w:style w:type="paragraph" w:styleId="IntenseQuote">
    <w:name w:val="Intense Quote"/>
    <w:basedOn w:val="Normal"/>
    <w:next w:val="Normal"/>
    <w:link w:val="IntenseQuoteChar"/>
    <w:uiPriority w:val="30"/>
    <w:qFormat/>
    <w:rsid w:val="00E77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1AA"/>
    <w:rPr>
      <w:i/>
      <w:iCs/>
      <w:color w:val="0F4761" w:themeColor="accent1" w:themeShade="BF"/>
    </w:rPr>
  </w:style>
  <w:style w:type="character" w:styleId="IntenseReference">
    <w:name w:val="Intense Reference"/>
    <w:basedOn w:val="DefaultParagraphFont"/>
    <w:uiPriority w:val="32"/>
    <w:qFormat/>
    <w:rsid w:val="00E771AA"/>
    <w:rPr>
      <w:b/>
      <w:bCs/>
      <w:smallCaps/>
      <w:color w:val="0F4761" w:themeColor="accent1" w:themeShade="BF"/>
      <w:spacing w:val="5"/>
    </w:rPr>
  </w:style>
  <w:style w:type="paragraph" w:customStyle="1" w:styleId="msonormal0">
    <w:name w:val="msonormal"/>
    <w:basedOn w:val="Normal"/>
    <w:rsid w:val="002A3BD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2A3B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A3BD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A3BDE"/>
    <w:rPr>
      <w:rFonts w:ascii="Courier New" w:eastAsia="Times New Roman" w:hAnsi="Courier New" w:cs="Courier New"/>
      <w:sz w:val="20"/>
      <w:szCs w:val="20"/>
    </w:rPr>
  </w:style>
  <w:style w:type="character" w:styleId="Strong">
    <w:name w:val="Strong"/>
    <w:basedOn w:val="DefaultParagraphFont"/>
    <w:uiPriority w:val="22"/>
    <w:qFormat/>
    <w:rsid w:val="002A3BDE"/>
    <w:rPr>
      <w:b/>
      <w:bCs/>
    </w:rPr>
  </w:style>
  <w:style w:type="character" w:styleId="Hyperlink">
    <w:name w:val="Hyperlink"/>
    <w:basedOn w:val="DefaultParagraphFont"/>
    <w:uiPriority w:val="99"/>
    <w:unhideWhenUsed/>
    <w:rsid w:val="002A3BDE"/>
    <w:rPr>
      <w:color w:val="0000FF"/>
      <w:u w:val="single"/>
    </w:rPr>
  </w:style>
  <w:style w:type="character" w:styleId="FollowedHyperlink">
    <w:name w:val="FollowedHyperlink"/>
    <w:basedOn w:val="DefaultParagraphFont"/>
    <w:uiPriority w:val="99"/>
    <w:semiHidden/>
    <w:unhideWhenUsed/>
    <w:rsid w:val="002A3BDE"/>
    <w:rPr>
      <w:color w:val="800080"/>
      <w:u w:val="single"/>
    </w:rPr>
  </w:style>
  <w:style w:type="paragraph" w:styleId="NormalWeb">
    <w:name w:val="Normal (Web)"/>
    <w:basedOn w:val="Normal"/>
    <w:uiPriority w:val="99"/>
    <w:semiHidden/>
    <w:unhideWhenUsed/>
    <w:rsid w:val="002A3B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A3BDE"/>
    <w:rPr>
      <w:i/>
      <w:iCs/>
    </w:rPr>
  </w:style>
  <w:style w:type="character" w:styleId="UnresolvedMention">
    <w:name w:val="Unresolved Mention"/>
    <w:basedOn w:val="DefaultParagraphFont"/>
    <w:uiPriority w:val="99"/>
    <w:semiHidden/>
    <w:unhideWhenUsed/>
    <w:rsid w:val="002A3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5311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yliu513.medium.com/building-an-intelligent-multi-agent-orchestration-system-with-langgraph-a2a-and-mcp-674efdf666f7" TargetMode="External"/><Relationship Id="rId21" Type="http://schemas.openxmlformats.org/officeDocument/2006/relationships/hyperlink" Target="https://www.digitalhealthnews.com/unitedhealth-group-expands-ai-use-across-insurance-pharmacy-care-divisions" TargetMode="External"/><Relationship Id="rId42" Type="http://schemas.openxmlformats.org/officeDocument/2006/relationships/hyperlink" Target="https://github.com/Arize-ai/phoenix-on-azure" TargetMode="External"/><Relationship Id="rId47" Type="http://schemas.openxmlformats.org/officeDocument/2006/relationships/hyperlink" Target="https://dev.to/jim_l_efc70c3a738e9f4baa7/i-tried-microsoft-agent-framework-10-three-days-in-here-is-what-i-think-jdp" TargetMode="External"/><Relationship Id="rId63" Type="http://schemas.openxmlformats.org/officeDocument/2006/relationships/hyperlink" Target="https://www.digitalhealthnews.com/unitedhealth-group-expands-ai-use-across-insurance-pharmacy-care-divisions" TargetMode="External"/><Relationship Id="rId68" Type="http://schemas.openxmlformats.org/officeDocument/2006/relationships/hyperlink" Target="https://github.com/Arize-ai/phoenix-on-azure" TargetMode="External"/><Relationship Id="rId84" Type="http://schemas.openxmlformats.org/officeDocument/2006/relationships/hyperlink" Target="https://www.digitalhealthnews.com/unitedhealth-group-expands-ai-use-across-insurance-pharmacy-care-divisions" TargetMode="External"/><Relationship Id="rId16" Type="http://schemas.openxmlformats.org/officeDocument/2006/relationships/hyperlink" Target="https://www.digitalhealthnews.com/unitedhealth-group-expands-ai-use-across-insurance-pharmacy-care-divisions" TargetMode="External"/><Relationship Id="rId11" Type="http://schemas.openxmlformats.org/officeDocument/2006/relationships/hyperlink" Target="https://ai2.work/blog/unitedhealth-s-3b-ai-bet-is-rewriting-healthcare-administration" TargetMode="External"/><Relationship Id="rId32" Type="http://schemas.openxmlformats.org/officeDocument/2006/relationships/hyperlink" Target="https://gyliu513.medium.com/building-an-intelligent-multi-agent-orchestration-system-with-langgraph-a2a-and-mcp-674efdf666f7" TargetMode="External"/><Relationship Id="rId37" Type="http://schemas.openxmlformats.org/officeDocument/2006/relationships/hyperlink" Target="https://www.linkedin.com/posts/arpit-mishra-2298571a9_mdbxuhggurugram-mongodb-developerday-activity-7417156598176985088-DbCY" TargetMode="External"/><Relationship Id="rId53" Type="http://schemas.openxmlformats.org/officeDocument/2006/relationships/hyperlink" Target="https://dev.to/jim_l_efc70c3a738e9f4baa7/i-tried-microsoft-agent-framework-10-three-days-in-here-is-what-i-think-jdp" TargetMode="External"/><Relationship Id="rId58" Type="http://schemas.openxmlformats.org/officeDocument/2006/relationships/hyperlink" Target="https://github.com/Arize-ai/phoenix-on-azure" TargetMode="External"/><Relationship Id="rId74" Type="http://schemas.openxmlformats.org/officeDocument/2006/relationships/hyperlink" Target="https://gyliu513.medium.com/building-an-intelligent-multi-agent-orchestration-system-with-langgraph-a2a-and-mcp-674efdf666f7" TargetMode="External"/><Relationship Id="rId79" Type="http://schemas.openxmlformats.org/officeDocument/2006/relationships/hyperlink" Target="https://ai2.work/blog/unitedhealth-s-3b-ai-bet-is-rewriting-healthcare-administration" TargetMode="External"/><Relationship Id="rId5" Type="http://schemas.openxmlformats.org/officeDocument/2006/relationships/hyperlink" Target="https://ai2.work/blog/unitedhealth-s-3b-ai-bet-is-rewriting-healthcare-administration" TargetMode="External"/><Relationship Id="rId19" Type="http://schemas.openxmlformats.org/officeDocument/2006/relationships/hyperlink" Target="https://www.digitalhealthnews.com/unitedhealth-group-expands-ai-use-across-insurance-pharmacy-care-divisions" TargetMode="External"/><Relationship Id="rId14" Type="http://schemas.openxmlformats.org/officeDocument/2006/relationships/hyperlink" Target="https://www.bloomberg.com/news/articles/2025-10-21/unitedhealth-s-optum-real-uses-ai-to-speed-up-medical-claims" TargetMode="External"/><Relationship Id="rId22" Type="http://schemas.openxmlformats.org/officeDocument/2006/relationships/hyperlink" Target="https://www.digitalhealthnews.com/unitedhealth-group-expands-ai-use-across-insurance-pharmacy-care-divisions" TargetMode="External"/><Relationship Id="rId27" Type="http://schemas.openxmlformats.org/officeDocument/2006/relationships/hyperlink" Target="https://gyliu513.medium.com/building-an-intelligent-multi-agent-orchestration-system-with-langgraph-a2a-and-mcp-674efdf666f7" TargetMode="External"/><Relationship Id="rId30" Type="http://schemas.openxmlformats.org/officeDocument/2006/relationships/hyperlink" Target="https://pypi.org/project/langgraph/" TargetMode="External"/><Relationship Id="rId35" Type="http://schemas.openxmlformats.org/officeDocument/2006/relationships/hyperlink" Target="https://gyliu513.medium.com/building-an-intelligent-multi-agent-orchestration-system-with-langgraph-a2a-and-mcp-674efdf666f7" TargetMode="External"/><Relationship Id="rId43" Type="http://schemas.openxmlformats.org/officeDocument/2006/relationships/hyperlink" Target="https://github.com/Arize-ai/phoenix-on-azure" TargetMode="External"/><Relationship Id="rId48" Type="http://schemas.openxmlformats.org/officeDocument/2006/relationships/hyperlink" Target="https://dev.to/jim_l_efc70c3a738e9f4baa7/i-tried-microsoft-agent-framework-10-three-days-in-here-is-what-i-think-jdp" TargetMode="External"/><Relationship Id="rId56" Type="http://schemas.openxmlformats.org/officeDocument/2006/relationships/hyperlink" Target="https://ssrikantan.github.io/blog/2025/12/25/langgraph-agents-hosted-agents-microsoft-foundry/" TargetMode="External"/><Relationship Id="rId64" Type="http://schemas.openxmlformats.org/officeDocument/2006/relationships/hyperlink" Target="https://www.digitalhealthnews.com/unitedhealth-group-expands-ai-use-across-insurance-pharmacy-care-divisions" TargetMode="External"/><Relationship Id="rId69" Type="http://schemas.openxmlformats.org/officeDocument/2006/relationships/hyperlink" Target="https://github.com/Arize-ai/phoenix-on-azure" TargetMode="External"/><Relationship Id="rId77" Type="http://schemas.openxmlformats.org/officeDocument/2006/relationships/hyperlink" Target="https://gyliu513.medium.com/building-an-intelligent-multi-agent-orchestration-system-with-langgraph-a2a-and-mcp-674efdf666f7" TargetMode="External"/><Relationship Id="rId8" Type="http://schemas.openxmlformats.org/officeDocument/2006/relationships/hyperlink" Target="https://www.bloomberg.com/news/articles/2025-10-21/unitedhealth-s-optum-real-uses-ai-to-speed-up-medical-claims" TargetMode="External"/><Relationship Id="rId51" Type="http://schemas.openxmlformats.org/officeDocument/2006/relationships/hyperlink" Target="https://dev.to/jim_l_efc70c3a738e9f4baa7/i-tried-microsoft-agent-framework-10-three-days-in-here-is-what-i-think-jdp" TargetMode="External"/><Relationship Id="rId72" Type="http://schemas.openxmlformats.org/officeDocument/2006/relationships/hyperlink" Target="https://github.com/Arize-ai/phoenix-on-azure" TargetMode="External"/><Relationship Id="rId80" Type="http://schemas.openxmlformats.org/officeDocument/2006/relationships/hyperlink" Target="https://www.digitalhealthnews.com/unitedhealth-group-expands-ai-use-across-insurance-pharmacy-care-divisions"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ai2.work/blog/unitedhealth-s-3b-ai-bet-is-rewriting-healthcare-administration" TargetMode="External"/><Relationship Id="rId17" Type="http://schemas.openxmlformats.org/officeDocument/2006/relationships/hyperlink" Target="https://ai2.work/blog/unitedhealth-s-3b-ai-bet-is-rewriting-healthcare-administration" TargetMode="External"/><Relationship Id="rId25" Type="http://schemas.openxmlformats.org/officeDocument/2006/relationships/hyperlink" Target="https://pypi.org/project/langgraph/" TargetMode="External"/><Relationship Id="rId33" Type="http://schemas.openxmlformats.org/officeDocument/2006/relationships/hyperlink" Target="https://gyliu513.medium.com/building-an-intelligent-multi-agent-orchestration-system-with-langgraph-a2a-and-mcp-674efdf666f7" TargetMode="External"/><Relationship Id="rId38" Type="http://schemas.openxmlformats.org/officeDocument/2006/relationships/hyperlink" Target="https://ssrikantan.github.io/blog/2025/12/25/langgraph-agents-hosted-agents-microsoft-foundry/" TargetMode="External"/><Relationship Id="rId46" Type="http://schemas.openxmlformats.org/officeDocument/2006/relationships/hyperlink" Target="https://pypi.org/project/langgraph/" TargetMode="External"/><Relationship Id="rId59" Type="http://schemas.openxmlformats.org/officeDocument/2006/relationships/hyperlink" Target="https://www.digitalhealthnews.com/unitedhealth-group-expands-ai-use-across-insurance-pharmacy-care-divisions" TargetMode="External"/><Relationship Id="rId67" Type="http://schemas.openxmlformats.org/officeDocument/2006/relationships/hyperlink" Target="https://phoenix.arize.com/" TargetMode="External"/><Relationship Id="rId20" Type="http://schemas.openxmlformats.org/officeDocument/2006/relationships/hyperlink" Target="https://www.linkedin.com/posts/arpit-mishra-2298571a9_mdbxuhggurugram-mongodb-developerday-activity-7417156598176985088-DbCY" TargetMode="External"/><Relationship Id="rId41" Type="http://schemas.openxmlformats.org/officeDocument/2006/relationships/hyperlink" Target="https://arize.com/docs/phoenix/self-hosting" TargetMode="External"/><Relationship Id="rId54" Type="http://schemas.openxmlformats.org/officeDocument/2006/relationships/hyperlink" Target="https://pypi.org/project/langgraph/" TargetMode="External"/><Relationship Id="rId62" Type="http://schemas.openxmlformats.org/officeDocument/2006/relationships/hyperlink" Target="https://github.com/Arize-ai/phoenix-on-azure" TargetMode="External"/><Relationship Id="rId70" Type="http://schemas.openxmlformats.org/officeDocument/2006/relationships/hyperlink" Target="https://arize.com/docs/phoenix/self-hosting" TargetMode="External"/><Relationship Id="rId75" Type="http://schemas.openxmlformats.org/officeDocument/2006/relationships/hyperlink" Target="https://gyliu513.medium.com/building-an-intelligent-multi-agent-orchestration-system-with-langgraph-a2a-and-mcp-674efdf666f7" TargetMode="External"/><Relationship Id="rId83" Type="http://schemas.openxmlformats.org/officeDocument/2006/relationships/hyperlink" Target="https://www.digitalhealthnews.com/unitedhealth-group-expands-ai-use-across-insurance-pharmacy-care-divisions" TargetMode="External"/><Relationship Id="rId1" Type="http://schemas.openxmlformats.org/officeDocument/2006/relationships/numbering" Target="numbering.xml"/><Relationship Id="rId6" Type="http://schemas.openxmlformats.org/officeDocument/2006/relationships/hyperlink" Target="https://www.bloomberg.com/news/articles/2025-10-21/unitedhealth-s-optum-real-uses-ai-to-speed-up-medical-claims" TargetMode="External"/><Relationship Id="rId15" Type="http://schemas.openxmlformats.org/officeDocument/2006/relationships/hyperlink" Target="https://www.bloomberg.com/news/articles/2025-10-21/unitedhealth-s-optum-real-uses-ai-to-speed-up-medical-claims" TargetMode="External"/><Relationship Id="rId23" Type="http://schemas.openxmlformats.org/officeDocument/2006/relationships/hyperlink" Target="https://www.digitalhealthnews.com/unitedhealth-group-expands-ai-use-across-insurance-pharmacy-care-divisions" TargetMode="External"/><Relationship Id="rId28" Type="http://schemas.openxmlformats.org/officeDocument/2006/relationships/hyperlink" Target="https://gyliu513.medium.com/building-an-intelligent-multi-agent-orchestration-system-with-langgraph-a2a-and-mcp-674efdf666f7" TargetMode="External"/><Relationship Id="rId36" Type="http://schemas.openxmlformats.org/officeDocument/2006/relationships/hyperlink" Target="https://www.linkedin.com/posts/arpit-mishra-2298571a9_mdbxuhggurugram-mongodb-developerday-activity-7417156598176985088-DbCY" TargetMode="External"/><Relationship Id="rId49" Type="http://schemas.openxmlformats.org/officeDocument/2006/relationships/hyperlink" Target="https://ssrikantan.github.io/blog/2025/12/25/langgraph-agents-hosted-agents-microsoft-foundry/" TargetMode="External"/><Relationship Id="rId57" Type="http://schemas.openxmlformats.org/officeDocument/2006/relationships/hyperlink" Target="https://www.digitalhealthnews.com/unitedhealth-group-expands-ai-use-across-insurance-pharmacy-care-divisions" TargetMode="External"/><Relationship Id="rId10" Type="http://schemas.openxmlformats.org/officeDocument/2006/relationships/hyperlink" Target="https://www.digitalhealthnews.com/unitedhealth-group-expands-ai-use-across-insurance-pharmacy-care-divisions" TargetMode="External"/><Relationship Id="rId31" Type="http://schemas.openxmlformats.org/officeDocument/2006/relationships/hyperlink" Target="https://gyliu513.medium.com/building-an-intelligent-multi-agent-orchestration-system-with-langgraph-a2a-and-mcp-674efdf666f7" TargetMode="External"/><Relationship Id="rId44" Type="http://schemas.openxmlformats.org/officeDocument/2006/relationships/hyperlink" Target="https://pypi.org/project/langgraph/" TargetMode="External"/><Relationship Id="rId52" Type="http://schemas.openxmlformats.org/officeDocument/2006/relationships/hyperlink" Target="https://dev.to/jim_l_efc70c3a738e9f4baa7/i-tried-microsoft-agent-framework-10-three-days-in-here-is-what-i-think-jdp" TargetMode="External"/><Relationship Id="rId60" Type="http://schemas.openxmlformats.org/officeDocument/2006/relationships/hyperlink" Target="https://www.digitalhealthnews.com/unitedhealth-group-expands-ai-use-across-insurance-pharmacy-care-divisions" TargetMode="External"/><Relationship Id="rId65" Type="http://schemas.openxmlformats.org/officeDocument/2006/relationships/hyperlink" Target="https://pypi.org/project/langgraph/" TargetMode="External"/><Relationship Id="rId73" Type="http://schemas.openxmlformats.org/officeDocument/2006/relationships/hyperlink" Target="https://gyliu513.medium.com/building-an-intelligent-multi-agent-orchestration-system-with-langgraph-a2a-and-mcp-674efdf666f7" TargetMode="External"/><Relationship Id="rId78" Type="http://schemas.openxmlformats.org/officeDocument/2006/relationships/hyperlink" Target="https://gyliu513.medium.com/building-an-intelligent-multi-agent-orchestration-system-with-langgraph-a2a-and-mcp-674efdf666f7" TargetMode="External"/><Relationship Id="rId81" Type="http://schemas.openxmlformats.org/officeDocument/2006/relationships/hyperlink" Target="https://www.digitalhealthnews.com/unitedhealth-group-expands-ai-use-across-insurance-pharmacy-care-divisions"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loomberg.com/news/articles/2025-10-21/unitedhealth-s-optum-real-uses-ai-to-speed-up-medical-claims" TargetMode="External"/><Relationship Id="rId13" Type="http://schemas.openxmlformats.org/officeDocument/2006/relationships/hyperlink" Target="https://ai2.work/blog/unitedhealth-s-3b-ai-bet-is-rewriting-healthcare-administration" TargetMode="External"/><Relationship Id="rId18" Type="http://schemas.openxmlformats.org/officeDocument/2006/relationships/hyperlink" Target="https://www.digitalhealthnews.com/unitedhealth-group-expands-ai-use-across-insurance-pharmacy-care-divisions" TargetMode="External"/><Relationship Id="rId39" Type="http://schemas.openxmlformats.org/officeDocument/2006/relationships/hyperlink" Target="https://gyliu513.medium.com/building-an-intelligent-multi-agent-orchestration-system-with-langgraph-a2a-and-mcp-674efdf666f7" TargetMode="External"/><Relationship Id="rId34" Type="http://schemas.openxmlformats.org/officeDocument/2006/relationships/hyperlink" Target="https://gyliu513.medium.com/building-an-intelligent-multi-agent-orchestration-system-with-langgraph-a2a-and-mcp-674efdf666f7" TargetMode="External"/><Relationship Id="rId50" Type="http://schemas.openxmlformats.org/officeDocument/2006/relationships/hyperlink" Target="https://dev.to/jim_l_efc70c3a738e9f4baa7/i-tried-microsoft-agent-framework-10-three-days-in-here-is-what-i-think-jdp" TargetMode="External"/><Relationship Id="rId55" Type="http://schemas.openxmlformats.org/officeDocument/2006/relationships/hyperlink" Target="https://pypi.org/project/langgraph/" TargetMode="External"/><Relationship Id="rId76" Type="http://schemas.openxmlformats.org/officeDocument/2006/relationships/hyperlink" Target="https://gyliu513.medium.com/building-an-intelligent-multi-agent-orchestration-system-with-langgraph-a2a-and-mcp-674efdf666f7" TargetMode="External"/><Relationship Id="rId7" Type="http://schemas.openxmlformats.org/officeDocument/2006/relationships/hyperlink" Target="https://ai2.work/blog/unitedhealth-s-3b-ai-bet-is-rewriting-healthcare-administration" TargetMode="External"/><Relationship Id="rId71" Type="http://schemas.openxmlformats.org/officeDocument/2006/relationships/hyperlink" Target="https://github.com/Arize-ai/phoenix-on-azure" TargetMode="External"/><Relationship Id="rId2" Type="http://schemas.openxmlformats.org/officeDocument/2006/relationships/styles" Target="styles.xml"/><Relationship Id="rId29" Type="http://schemas.openxmlformats.org/officeDocument/2006/relationships/hyperlink" Target="https://www.linkedin.com/posts/arpit-mishra-2298571a9_mdbxuhggurugram-mongodb-developerday-activity-7417156598176985088-DbCY" TargetMode="External"/><Relationship Id="rId24" Type="http://schemas.openxmlformats.org/officeDocument/2006/relationships/hyperlink" Target="https://www.digitalhealthnews.com/unitedhealth-group-expands-ai-use-across-insurance-pharmacy-care-divisions" TargetMode="External"/><Relationship Id="rId40" Type="http://schemas.openxmlformats.org/officeDocument/2006/relationships/hyperlink" Target="https://phoenix.arize.com/" TargetMode="External"/><Relationship Id="rId45" Type="http://schemas.openxmlformats.org/officeDocument/2006/relationships/hyperlink" Target="https://pypi.org/project/langgraph/" TargetMode="External"/><Relationship Id="rId66" Type="http://schemas.openxmlformats.org/officeDocument/2006/relationships/hyperlink" Target="https://arize.com/docs/phoenix/self-hosting" TargetMode="External"/><Relationship Id="rId61" Type="http://schemas.openxmlformats.org/officeDocument/2006/relationships/hyperlink" Target="https://github.com/Arize-ai/phoenix-on-azure" TargetMode="External"/><Relationship Id="rId82" Type="http://schemas.openxmlformats.org/officeDocument/2006/relationships/hyperlink" Target="https://ai2.work/blog/unitedhealth-s-3b-ai-bet-is-rewriting-healthcare-admin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27</Pages>
  <Words>11007</Words>
  <Characters>69461</Characters>
  <Application>Microsoft Office Word</Application>
  <DocSecurity>0</DocSecurity>
  <Lines>1736</Lines>
  <Paragraphs>924</Paragraphs>
  <ScaleCrop>false</ScaleCrop>
  <Company/>
  <LinksUpToDate>false</LinksUpToDate>
  <CharactersWithSpaces>79544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Singh (Applied AI)</dc:creator>
  <cp:keywords/>
  <dc:description/>
  <cp:lastModifiedBy>Rajesh Singh (Applied AI)</cp:lastModifiedBy>
  <cp:revision>7</cp:revision>
  <dcterms:created xsi:type="dcterms:W3CDTF">2026-04-12T23:24:00Z</dcterms:created>
  <dcterms:modified xsi:type="dcterms:W3CDTF">2026-04-12T23:37:00Z</dcterms:modified>
</cp:coreProperties>
</file>