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NAME: SHYAM SUNDAR K</w:t>
      </w:r>
    </w:p>
    <w:p w:rsidR="00000000" w:rsidDel="00000000" w:rsidP="00000000" w:rsidRDefault="00000000" w:rsidRPr="00000000" w14:paraId="00000002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ROLL NO: 241801268</w:t>
      </w:r>
    </w:p>
    <w:p w:rsidR="00000000" w:rsidDel="00000000" w:rsidP="00000000" w:rsidRDefault="00000000" w:rsidRPr="00000000" w14:paraId="00000003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DPT:  AI&amp;DS  SEC: ‘FD’</w:t>
      </w:r>
    </w:p>
    <w:p w:rsidR="00000000" w:rsidDel="00000000" w:rsidP="00000000" w:rsidRDefault="00000000" w:rsidRPr="00000000" w14:paraId="00000004">
      <w:pPr>
        <w:rPr>
          <w:rFonts w:ascii="Bookman Old Style" w:cs="Bookman Old Style" w:eastAsia="Bookman Old Style" w:hAnsi="Bookman Old Style"/>
          <w:i w:val="1"/>
          <w:sz w:val="26"/>
          <w:szCs w:val="26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i w:val="1"/>
          <w:sz w:val="26"/>
          <w:szCs w:val="26"/>
          <w:u w:val="single"/>
          <w:rtl w:val="0"/>
        </w:rPr>
        <w:t xml:space="preserve">EXERCISE NO: 3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1.  Add a table-level PRIMARY KEY constraint to the EMP table on the ID column.The</w:t>
      </w:r>
    </w:p>
    <w:p w:rsidR="00000000" w:rsidDel="00000000" w:rsidP="00000000" w:rsidRDefault="00000000" w:rsidRPr="00000000" w14:paraId="00000006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constraint should be named at creation. Name the constraint my_emp_id_pk.</w:t>
      </w:r>
    </w:p>
    <w:p w:rsidR="00000000" w:rsidDel="00000000" w:rsidP="00000000" w:rsidRDefault="00000000" w:rsidRPr="00000000" w14:paraId="00000007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Sol</w:t>
      </w:r>
    </w:p>
    <w:p w:rsidR="00000000" w:rsidDel="00000000" w:rsidP="00000000" w:rsidRDefault="00000000" w:rsidRPr="00000000" w14:paraId="00000008">
      <w:pPr>
        <w:rPr>
          <w:rFonts w:ascii="Bookman Old Style" w:cs="Bookman Old Style" w:eastAsia="Bookman Old Style" w:hAnsi="Bookman Old Style"/>
          <w:sz w:val="26"/>
          <w:szCs w:val="26"/>
        </w:rPr>
      </w:pPr>
      <w:bookmarkStart w:colFirst="0" w:colLast="0" w:name="_npodto6wn7n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</w:rPr>
        <w:drawing>
          <wp:inline distB="0" distT="0" distL="0" distR="0">
            <wp:extent cx="5731510" cy="53475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2, Create a PRIMAY KEY constraint to the DEPT table using the ID colum. The constraint</w:t>
      </w:r>
    </w:p>
    <w:p w:rsidR="00000000" w:rsidDel="00000000" w:rsidP="00000000" w:rsidRDefault="00000000" w:rsidRPr="00000000" w14:paraId="0000000B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should be named at creation. Name the constraint my_dept_id_pk.</w:t>
      </w:r>
    </w:p>
    <w:p w:rsidR="00000000" w:rsidDel="00000000" w:rsidP="00000000" w:rsidRDefault="00000000" w:rsidRPr="00000000" w14:paraId="0000000C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</w:rPr>
        <w:drawing>
          <wp:inline distB="0" distT="0" distL="0" distR="0">
            <wp:extent cx="5731510" cy="449213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3, Add a column DEPT_ID to the EMP table. Add a foreign key reference on the EMP table</w:t>
      </w:r>
    </w:p>
    <w:p w:rsidR="00000000" w:rsidDel="00000000" w:rsidP="00000000" w:rsidRDefault="00000000" w:rsidRPr="00000000" w14:paraId="0000000F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that ensures that the employee is not assigned to nonexistent deparment. Name the constraint</w:t>
      </w:r>
    </w:p>
    <w:p w:rsidR="00000000" w:rsidDel="00000000" w:rsidP="00000000" w:rsidRDefault="00000000" w:rsidRPr="00000000" w14:paraId="00000010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my_emp_dept_id_fk.</w:t>
      </w:r>
    </w:p>
    <w:p w:rsidR="00000000" w:rsidDel="00000000" w:rsidP="00000000" w:rsidRDefault="00000000" w:rsidRPr="00000000" w14:paraId="00000011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Sol;</w:t>
      </w:r>
    </w:p>
    <w:p w:rsidR="00000000" w:rsidDel="00000000" w:rsidP="00000000" w:rsidRDefault="00000000" w:rsidRPr="00000000" w14:paraId="00000012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alter table EMP</w:t>
      </w:r>
    </w:p>
    <w:p w:rsidR="00000000" w:rsidDel="00000000" w:rsidP="00000000" w:rsidRDefault="00000000" w:rsidRPr="00000000" w14:paraId="00000013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add DEPT_ID int;</w:t>
      </w:r>
    </w:p>
    <w:p w:rsidR="00000000" w:rsidDel="00000000" w:rsidP="00000000" w:rsidRDefault="00000000" w:rsidRPr="00000000" w14:paraId="00000014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alter table EMP</w:t>
      </w:r>
    </w:p>
    <w:p w:rsidR="00000000" w:rsidDel="00000000" w:rsidP="00000000" w:rsidRDefault="00000000" w:rsidRPr="00000000" w14:paraId="00000015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add constraint my_emp_dept_id_pk</w:t>
      </w:r>
    </w:p>
    <w:p w:rsidR="00000000" w:rsidDel="00000000" w:rsidP="00000000" w:rsidRDefault="00000000" w:rsidRPr="00000000" w14:paraId="00000016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foreign key (DEPT_ID) references DEPT(ID);</w:t>
      </w:r>
    </w:p>
    <w:p w:rsidR="00000000" w:rsidDel="00000000" w:rsidP="00000000" w:rsidRDefault="00000000" w:rsidRPr="00000000" w14:paraId="00000017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</w:rPr>
        <w:drawing>
          <wp:inline distB="0" distT="0" distL="0" distR="0">
            <wp:extent cx="5372850" cy="50680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068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4,  Modify the EMP table. Add a COMMISSION column of NUMBER data type, precision 2,</w:t>
      </w:r>
    </w:p>
    <w:p w:rsidR="00000000" w:rsidDel="00000000" w:rsidP="00000000" w:rsidRDefault="00000000" w:rsidRPr="00000000" w14:paraId="00000019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scale 2. Add a constraint to the commission column that ensures that a commission value is greater</w:t>
      </w:r>
    </w:p>
    <w:p w:rsidR="00000000" w:rsidDel="00000000" w:rsidP="00000000" w:rsidRDefault="00000000" w:rsidRPr="00000000" w14:paraId="0000001A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than zero.</w:t>
      </w:r>
    </w:p>
    <w:p w:rsidR="00000000" w:rsidDel="00000000" w:rsidP="00000000" w:rsidRDefault="00000000" w:rsidRPr="00000000" w14:paraId="0000001B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Sol :</w:t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alter table EMP</w:t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add COMMISSION number(2,2);</w:t>
      </w:r>
    </w:p>
    <w:p w:rsidR="00000000" w:rsidDel="00000000" w:rsidP="00000000" w:rsidRDefault="00000000" w:rsidRPr="00000000" w14:paraId="0000001E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alter table EMP</w:t>
      </w:r>
    </w:p>
    <w:p w:rsidR="00000000" w:rsidDel="00000000" w:rsidP="00000000" w:rsidRDefault="00000000" w:rsidRPr="00000000" w14:paraId="0000001F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add constraint COMMISSION </w:t>
      </w:r>
    </w:p>
    <w:p w:rsidR="00000000" w:rsidDel="00000000" w:rsidP="00000000" w:rsidRDefault="00000000" w:rsidRPr="00000000" w14:paraId="00000020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  <w:rtl w:val="0"/>
        </w:rPr>
        <w:t xml:space="preserve">check(COMMISSION &gt; 0);</w:t>
      </w:r>
    </w:p>
    <w:p w:rsidR="00000000" w:rsidDel="00000000" w:rsidP="00000000" w:rsidRDefault="00000000" w:rsidRPr="00000000" w14:paraId="00000021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ookman Old Style" w:cs="Bookman Old Style" w:eastAsia="Bookman Old Style" w:hAnsi="Bookman Old Style"/>
          <w:sz w:val="26"/>
          <w:szCs w:val="2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6"/>
          <w:szCs w:val="26"/>
        </w:rPr>
        <w:drawing>
          <wp:inline distB="0" distT="0" distL="0" distR="0">
            <wp:extent cx="5731510" cy="48178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