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6F19F" w14:textId="77777777" w:rsidR="000D0E02" w:rsidRPr="000D0E02" w:rsidRDefault="000D0E02" w:rsidP="000D0E02">
      <w:pPr>
        <w:jc w:val="center"/>
        <w:rPr>
          <w:b/>
          <w:bCs/>
        </w:rPr>
      </w:pPr>
      <w:r w:rsidRPr="000D0E02">
        <w:rPr>
          <w:b/>
          <w:bCs/>
        </w:rPr>
        <w:t xml:space="preserve">Mobile App Design Brief: </w:t>
      </w:r>
      <w:proofErr w:type="spellStart"/>
      <w:r w:rsidRPr="000D0E02">
        <w:rPr>
          <w:b/>
          <w:bCs/>
        </w:rPr>
        <w:t>WealthFlow</w:t>
      </w:r>
      <w:proofErr w:type="spellEnd"/>
      <w:r w:rsidRPr="000D0E02">
        <w:rPr>
          <w:b/>
          <w:bCs/>
        </w:rPr>
        <w:t xml:space="preserve"> (Fintech)</w:t>
      </w:r>
    </w:p>
    <w:p w14:paraId="76903ECB" w14:textId="77777777" w:rsidR="000D0E02" w:rsidRDefault="000D0E02" w:rsidP="000D0E02">
      <w:r>
        <w:t>App Concept: Premium AI-driven personal finance and budget planner.</w:t>
      </w:r>
    </w:p>
    <w:p w14:paraId="16C5F061" w14:textId="77777777" w:rsidR="000D0E02" w:rsidRDefault="000D0E02" w:rsidP="000D0E02">
      <w:r>
        <w:t xml:space="preserve">Design Aesthetic: Dark Mode, </w:t>
      </w:r>
      <w:proofErr w:type="spellStart"/>
      <w:r>
        <w:t>Glassmorphism</w:t>
      </w:r>
      <w:proofErr w:type="spellEnd"/>
      <w:r>
        <w:t>, 3D Data Visualization, and Modern Luxury.</w:t>
      </w:r>
    </w:p>
    <w:p w14:paraId="42A36BD1" w14:textId="77777777" w:rsidR="000D0E02" w:rsidRDefault="000D0E02" w:rsidP="000D0E02">
      <w:r>
        <w:rPr>
          <w:rFonts w:ascii="Segoe UI Emoji" w:hAnsi="Segoe UI Emoji" w:cs="Segoe UI Emoji"/>
        </w:rPr>
        <w:t>🎨</w:t>
      </w:r>
      <w:r>
        <w:t xml:space="preserve"> Global Design &amp; Styling Instructions</w:t>
      </w:r>
    </w:p>
    <w:p w14:paraId="126BFBB5" w14:textId="77777777" w:rsidR="000D0E02" w:rsidRDefault="000D0E02" w:rsidP="000D0E02">
      <w:r>
        <w:t>To ensure all images look like they belong to the same app, apply these constraints to every generation:</w:t>
      </w:r>
    </w:p>
    <w:p w14:paraId="53A40CDE" w14:textId="77777777" w:rsidR="000D0E02" w:rsidRDefault="000D0E02" w:rsidP="000D0E02">
      <w:r>
        <w:t>Primary Palette: Deep Midnight Blue (#1A1A2E) and Charcoal.</w:t>
      </w:r>
    </w:p>
    <w:p w14:paraId="578E90BD" w14:textId="77777777" w:rsidR="000D0E02" w:rsidRDefault="000D0E02" w:rsidP="000D0E02">
      <w:r>
        <w:t>Accent Colors: Electric Emerald Green (Growth), Cyan Blue (Tech), and Metallic Gold (Premium).</w:t>
      </w:r>
    </w:p>
    <w:p w14:paraId="135398AD" w14:textId="77777777" w:rsidR="000D0E02" w:rsidRDefault="000D0E02" w:rsidP="000D0E02">
      <w:r>
        <w:t>Visual Style: Heavy use of "</w:t>
      </w:r>
      <w:proofErr w:type="spellStart"/>
      <w:r>
        <w:t>Glassmorphism</w:t>
      </w:r>
      <w:proofErr w:type="spellEnd"/>
      <w:r>
        <w:t>" (frosted glass/translucency), soft inner glows, and 3D depth.</w:t>
      </w:r>
    </w:p>
    <w:p w14:paraId="0914DB8D" w14:textId="77777777" w:rsidR="000D0E02" w:rsidRDefault="000D0E02" w:rsidP="000D0E02">
      <w:r>
        <w:t>Typography: Clean, high-contrast white sans-serif (Inter or SF Pro).</w:t>
      </w:r>
    </w:p>
    <w:p w14:paraId="00375444" w14:textId="77777777" w:rsidR="000D0E02" w:rsidRDefault="000D0E02" w:rsidP="000D0E02">
      <w:r>
        <w:t>Device: iPhone 15/16 Pro mockup, high-fidelity, 8k resolution, cinematic lighting.</w:t>
      </w:r>
    </w:p>
    <w:p w14:paraId="65A87657" w14:textId="77777777" w:rsidR="000D0E02" w:rsidRDefault="000D0E02" w:rsidP="000D0E02">
      <w:r>
        <w:rPr>
          <w:rFonts w:ascii="Segoe UI Symbol" w:hAnsi="Segoe UI Symbol" w:cs="Segoe UI Symbol"/>
        </w:rPr>
        <w:t>🖼</w:t>
      </w:r>
      <w:r>
        <w:t>️ Master Prompt List (By Page)</w:t>
      </w:r>
    </w:p>
    <w:p w14:paraId="0AD0C5F2" w14:textId="77777777" w:rsidR="000D0E02" w:rsidRDefault="000D0E02" w:rsidP="000D0E02">
      <w:r>
        <w:t>Page 1: Splash &amp; Onboarding</w:t>
      </w:r>
    </w:p>
    <w:p w14:paraId="06468AB7" w14:textId="77777777" w:rsidR="000D0E02" w:rsidRDefault="000D0E02" w:rsidP="000D0E02">
      <w:r>
        <w:t>Prompt: A high-fidelity mobile app splash screen for '</w:t>
      </w:r>
      <w:proofErr w:type="spellStart"/>
      <w:r>
        <w:t>WealthFlow</w:t>
      </w:r>
      <w:proofErr w:type="spellEnd"/>
      <w:r>
        <w:t xml:space="preserve">'. The center features a sleek, minimalist 3D gold-line logo. The background is a sophisticated deep midnight blue gradient. Large, elegant white typography reads 'Master Your Money'. Below it, a single 'Get Started' button with a glowing emerald green gradient and </w:t>
      </w:r>
      <w:proofErr w:type="spellStart"/>
      <w:r>
        <w:t>glassmorphism</w:t>
      </w:r>
      <w:proofErr w:type="spellEnd"/>
      <w:r>
        <w:t xml:space="preserve"> effect. Photorealistic, 8k, iOS 18 style.</w:t>
      </w:r>
    </w:p>
    <w:p w14:paraId="5B4451FD" w14:textId="77777777" w:rsidR="000D0E02" w:rsidRDefault="000D0E02" w:rsidP="000D0E02">
      <w:r>
        <w:t>Page 2: Secure Login &amp; Biometrics</w:t>
      </w:r>
    </w:p>
    <w:p w14:paraId="670A49FF" w14:textId="77777777" w:rsidR="000D0E02" w:rsidRDefault="000D0E02" w:rsidP="000D0E02">
      <w:r>
        <w:t>Prompt: A secure mobile login screen for '</w:t>
      </w:r>
      <w:proofErr w:type="spellStart"/>
      <w:r>
        <w:t>WealthFlow</w:t>
      </w:r>
      <w:proofErr w:type="spellEnd"/>
      <w:r>
        <w:t>'. A prominent '</w:t>
      </w:r>
      <w:proofErr w:type="spellStart"/>
      <w:r>
        <w:t>FaceID</w:t>
      </w:r>
      <w:proofErr w:type="spellEnd"/>
      <w:r>
        <w:t xml:space="preserve">' biometric authentication icon in the center with a soft cyan glow and frosted-glass refraction. Below the icon, a clean 'Login with Password' text link. The UI features a premium </w:t>
      </w:r>
      <w:proofErr w:type="spellStart"/>
      <w:r>
        <w:t>glassmorphism</w:t>
      </w:r>
      <w:proofErr w:type="spellEnd"/>
      <w:r>
        <w:t xml:space="preserve"> overlay against a dark, secure-feeling background. Sharp details, high-end banking aesthetic.</w:t>
      </w:r>
    </w:p>
    <w:p w14:paraId="10C5BBD8" w14:textId="77777777" w:rsidR="000D0E02" w:rsidRDefault="000D0E02" w:rsidP="000D0E02">
      <w:r>
        <w:t>Page 3: Premium Subscription (</w:t>
      </w:r>
      <w:proofErr w:type="spellStart"/>
      <w:r>
        <w:t>WealthFlow</w:t>
      </w:r>
      <w:proofErr w:type="spellEnd"/>
      <w:r>
        <w:t xml:space="preserve"> Pro)</w:t>
      </w:r>
    </w:p>
    <w:p w14:paraId="0CC3F8C8" w14:textId="77777777" w:rsidR="000D0E02" w:rsidRDefault="000D0E02" w:rsidP="000D0E02">
      <w:r>
        <w:t xml:space="preserve">Prompt: A subscription plan page featuring </w:t>
      </w:r>
      <w:proofErr w:type="gramStart"/>
      <w:r>
        <w:t>three tiered</w:t>
      </w:r>
      <w:proofErr w:type="gramEnd"/>
      <w:r>
        <w:t xml:space="preserve"> pricing cards (Basic, Pro, Elite) with high-end </w:t>
      </w:r>
      <w:proofErr w:type="spellStart"/>
      <w:r>
        <w:t>glassmorphism</w:t>
      </w:r>
      <w:proofErr w:type="spellEnd"/>
      <w:r>
        <w:t xml:space="preserve">. The 'Pro' card is highlighted with a glowing metallic gold border </w:t>
      </w:r>
      <w:r>
        <w:lastRenderedPageBreak/>
        <w:t>and a 'Most Popular' badge. Large gold 'Start Free Trial' button at the bottom. Elegant, luxury fintech aesthetic, high-contrast details.</w:t>
      </w:r>
    </w:p>
    <w:p w14:paraId="552BC3AE" w14:textId="77777777" w:rsidR="000D0E02" w:rsidRDefault="000D0E02" w:rsidP="000D0E02">
      <w:r>
        <w:t>Page 4: Main Dashboard (Overview)</w:t>
      </w:r>
    </w:p>
    <w:p w14:paraId="0AFEDECE" w14:textId="77777777" w:rsidR="000D0E02" w:rsidRDefault="000D0E02" w:rsidP="000D0E02">
      <w:r>
        <w:t>Prompt: The main dashboard UI. A large frosted-glass card at the top displays 'Total Balance: $12,450.00'. Below it, a dynamic 3D line chart shows a 30-day wealth trend in emerald green. Translucent side-by-side cards for 'Income' and 'Expenses'. A list of recent transactions at the bottom with minimalist icons. Deep navy and charcoal gradients.</w:t>
      </w:r>
    </w:p>
    <w:p w14:paraId="6EB62A39" w14:textId="77777777" w:rsidR="000D0E02" w:rsidRDefault="000D0E02" w:rsidP="000D0E02">
      <w:r>
        <w:t>Page 5: Budgeting &amp; Category Limits</w:t>
      </w:r>
    </w:p>
    <w:p w14:paraId="5D7EBF0C" w14:textId="77777777" w:rsidR="000D0E02" w:rsidRDefault="000D0E02" w:rsidP="000D0E02">
      <w:r>
        <w:t>Prompt: A monthly budgeting view. The UI features horizontal progress bars for categories: 'Housing', 'Dining', and 'Travel'. Bars glow emerald green (safe), amber (warning), or red (over limit). Clean, card-based layout with soft shadows and vibrant micro-icons. Figma-inspired layout, minimalist UX.</w:t>
      </w:r>
    </w:p>
    <w:p w14:paraId="62741064" w14:textId="77777777" w:rsidR="000D0E02" w:rsidRDefault="000D0E02" w:rsidP="000D0E02">
      <w:r>
        <w:t>Page 6: Savings Goals (Milestones)</w:t>
      </w:r>
    </w:p>
    <w:p w14:paraId="19A5AEC9" w14:textId="77777777" w:rsidR="000D0E02" w:rsidRDefault="000D0E02" w:rsidP="000D0E02">
      <w:r>
        <w:t>Prompt: A savings goal tracker view. Features 3D holographic "bubbles" representing different goals: 'New Home' (75% full) and 'Emergency Fund' (40% full). Soft inner glows and realistic glass textures. A large floating '+' button at the bottom center. Inspiring, clean, and modern.</w:t>
      </w:r>
    </w:p>
    <w:p w14:paraId="042F226D" w14:textId="77777777" w:rsidR="000D0E02" w:rsidRDefault="000D0E02" w:rsidP="000D0E02">
      <w:r>
        <w:t>Page 7: Investment Portfolio &amp; Markets</w:t>
      </w:r>
    </w:p>
    <w:p w14:paraId="1F485510" w14:textId="77777777" w:rsidR="000D0E02" w:rsidRDefault="000D0E02" w:rsidP="000D0E02">
      <w:r>
        <w:t xml:space="preserve">Prompt: An investment portfolio screen. A bold 3D donut chart at the top </w:t>
      </w:r>
      <w:proofErr w:type="gramStart"/>
      <w:r>
        <w:t>shows</w:t>
      </w:r>
      <w:proofErr w:type="gramEnd"/>
      <w:r>
        <w:t xml:space="preserve"> asset allocation (Stocks, Crypto, Gold). Below, a scrolling list of real-time stock tickers with green 'up' and red 'down' indicators. Professional, data-heavy but clean, futuristic fintech aesthetic.</w:t>
      </w:r>
    </w:p>
    <w:p w14:paraId="34F419C2" w14:textId="77777777" w:rsidR="000D0E02" w:rsidRDefault="000D0E02" w:rsidP="000D0E02">
      <w:r>
        <w:t>Page 8: Transaction Detail &amp; Map</w:t>
      </w:r>
    </w:p>
    <w:p w14:paraId="138D043E" w14:textId="77777777" w:rsidR="000D0E02" w:rsidRDefault="000D0E02" w:rsidP="000D0E02">
      <w:r>
        <w:t xml:space="preserve">Prompt: A single transaction detail page for a high-end purchase. Large currency text at the top. A minimalist map thumbnail shows the location of the transaction. Digital receipt view with </w:t>
      </w:r>
      <w:proofErr w:type="spellStart"/>
      <w:r>
        <w:t>glassmorphism</w:t>
      </w:r>
      <w:proofErr w:type="spellEnd"/>
      <w:r>
        <w:t xml:space="preserve"> textures and 'Split Bill' or 'Export' buttons at the bottom.</w:t>
      </w:r>
    </w:p>
    <w:p w14:paraId="23E86D0E" w14:textId="77777777" w:rsidR="000D0E02" w:rsidRDefault="000D0E02" w:rsidP="000D0E02">
      <w:r>
        <w:t>Page 9: AI Financial Insights</w:t>
      </w:r>
    </w:p>
    <w:p w14:paraId="356E168A" w14:textId="26AC8436" w:rsidR="000D0E02" w:rsidRDefault="000D0E02" w:rsidP="000D0E02">
      <w:r>
        <w:t>Prompt: A 'Smart Insights' report view. AI-generated text cards with summarized habits: 'Spending is down 12%'. Includes vibrant bar charts and a 'Predicted Future Balance' line chart. Editorial-style layout, sophisticated data visualization, high-fidelity render.</w:t>
      </w:r>
    </w:p>
    <w:sectPr w:rsidR="000D0E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02"/>
    <w:rsid w:val="000D0E02"/>
    <w:rsid w:val="00E1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54B5"/>
  <w15:chartTrackingRefBased/>
  <w15:docId w15:val="{63B6117B-2C48-4F11-B230-F28832F3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Vijay Balaji Narasalu Damodaran</dc:creator>
  <cp:keywords/>
  <dc:description/>
  <cp:lastModifiedBy>Shyam Vijay Balaji Narasalu Damodaran</cp:lastModifiedBy>
  <cp:revision>1</cp:revision>
  <dcterms:created xsi:type="dcterms:W3CDTF">2025-12-27T18:08:00Z</dcterms:created>
  <dcterms:modified xsi:type="dcterms:W3CDTF">2025-12-27T18:08:00Z</dcterms:modified>
</cp:coreProperties>
</file>