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C&amp;J Gulf Equipment Manufacturing LLC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Cost Estimator AI Agent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45C50"/>
          <w:sz w:val="52"/>
          <w:szCs w:val="52"/>
        </w:rPr>
        <w:t xml:space="preserve">Drawing Reader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7A6A"/>
          <w:sz w:val="30"/>
          <w:szCs w:val="30"/>
        </w:rPr>
        <w:t xml:space="preserve">Accuracy Assessment &amp; Improvement Report</w:t>
      </w:r>
    </w:p>
    <w:p>
      <w:pPr>
        <w:spacing w:after="0" w:before="60"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Reference Drawing: 1349001-B  |  ADNOC Refining  |  Coke Calcination Unit 2620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Report 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22 April 2026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Drawing No.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1349001  Rev B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Sheets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of 3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7A6A"/>
                <w:sz w:val="18"/>
                <w:szCs w:val="18"/>
              </w:rPr>
              <w:t xml:space="preserve">Overall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58 / 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1. Drawing Overview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Project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Installation of Upgraded Coke Cooler Including Air Sweep System Modification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Drawing Number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1349001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Revision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 (Sheet 01 &amp; 03) / A (Sheet 02)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Client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ADNOC Refining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Contractor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DESCON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Work Order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AEF01347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Unit / Area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Coke Calcination Unit 2620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Total Sheets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 of 3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Scale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1:20 (all sections)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Material Standard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BS EN 10025-2:2004 + A1:2005 (S275)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Surface Treatment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 2.5 blast, 2-pack epoxy 150 DFT</w:t>
            </w:r>
          </w:p>
        </w:tc>
      </w:tr>
      <w:tr>
        <w:tc>
          <w:tcPr>
            <w:tcW w:type="dxa" w:w="28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Total Support Tags</w:t>
            </w:r>
          </w:p>
        </w:tc>
        <w:tc>
          <w:tcPr>
            <w:tcW w:type="dxa" w:w="62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~15 unique tags across 3 sheets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2. Extracted Output — As Produced by Drawing Reader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2.1  Drawing Metadata (Correctly Extracted)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Extracted Value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Installation of Upgraded Coke Cooler...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Drawing No.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1349001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Revision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Client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ADNOC Refining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Contractor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DISCO (displayed)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Should be DESCON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Work Order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AEF01347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Blasting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 2.5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Paint System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2-pack epoxy, 150 DFT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Paint Area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45.3 m²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Calculated — unverifiable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Structural Steel Weight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480 kg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Understated (missing sheets)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Plates Weight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187.3 kg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Partially correct</w:t>
            </w:r>
          </w:p>
        </w:tc>
      </w:tr>
      <w:tr>
        <w:tc>
          <w:tcPr>
            <w:tcW w:type="dxa" w:w="3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Section Types Detected</w:t>
            </w:r>
          </w:p>
        </w:tc>
        <w:tc>
          <w:tcPr>
            <w:tcW w:type="dxa" w:w="4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UC, BOLT only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PFC, UB, UBT, UCT, Angle missed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2.2  Structural Elements Extracted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700"/>
        <w:gridCol w:w="700"/>
        <w:gridCol w:w="700"/>
        <w:gridCol w:w="700"/>
        <w:gridCol w:w="700"/>
        <w:gridCol w:w="700"/>
        <w:gridCol w:w="730"/>
      </w:tblGrid>
      <w:tr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Grade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L(mm)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W(mm)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T(mm)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Wt(kg)</w:t>
            </w:r>
          </w:p>
        </w:tc>
        <w:tc>
          <w:tcPr>
            <w:tcW w:type="dxa" w:w="73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CS-2620-001</w:t>
            </w:r>
          </w:p>
        </w:tc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Pipe Support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 152×152×30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S275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3000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152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9.3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180</w:t>
            </w:r>
          </w:p>
        </w:tc>
        <w:tc>
          <w:tcPr>
            <w:tcW w:type="dxa" w:w="73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CS-2620-002</w:t>
            </w:r>
          </w:p>
        </w:tc>
        <w:tc>
          <w:tcPr>
            <w:tcW w:type="dxa" w:w="1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Pipe Support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 152×152×30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S275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2500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152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9.3</w:t>
            </w:r>
          </w:p>
        </w:tc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300</w:t>
            </w:r>
          </w:p>
        </w:tc>
        <w:tc>
          <w:tcPr>
            <w:tcW w:type="dxa" w:w="73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Merged 002+003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1"/>
          <w:szCs w:val="21"/>
        </w:rPr>
        <w:t xml:space="preserve">NOTE: Only 2 rows were extracted from a drawing containing approximately 15 unique support tags across 3 sheets. This represents a recall rate of approximately 13%.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3. Detailed Gap Analysis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2100"/>
        <w:gridCol w:w="2100"/>
        <w:gridCol w:w="900"/>
        <w:gridCol w:w="1026"/>
      </w:tblGrid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Drawing Specifies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Extracted Output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Remark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Sheet 01 Tags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CS-2620-001 to 007 (7 tags)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Only 001 &amp; 002 shown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Critical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 tags missed on same sheet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Sheet 02 Tags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CS-2620-008,011,011A,1013,1014,012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extracted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Critical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Entire sheet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Sheet 03 Tags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CS-2620-1015, CS-2620-1016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extracted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Critical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New Rev B sheet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PFC Sections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PFC 150×90×24 (multiple)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Major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Parallel flange channel ignored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UB Sections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UB 203×133×30 (Sheet 03)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Major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Universal beam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UCT / UBT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UCT &amp; UBT bracing members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Major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Tee sections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Angle Bracing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 100×100×10 (multiple tags)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Major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All angle bracing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Strengthening Plates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25mm full-length plates (Sheet 03)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Not detected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Missing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Plate items missed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CS-2620-001 Section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 152×152×30, correct qty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Correct ✅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Match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Accurately extracted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Grade S275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BS EN 10025-2:2004+A1:2005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S275 ✅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Match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Correctly inferred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Tag Identity 002/003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Two separate tags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Merged as QTY=4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Merged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Tags should stay separate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Bolts M20×90 Gr 8.8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Cap plate bolts, qty ~24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Correctly extracted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Match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 extraction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Surface Treatment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 2.5, 2-pack epoxy 150 DFT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Correctly extracted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Match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Perfect match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Total Weight 480 kg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Likely 800–1200 kg (all sheets)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480 kg — understated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Wrong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Missing sheets cause undercount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Ambiguity CS-2620-005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Bolted vs welded unclear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Correctly flagged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Match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Good reasoning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Contractor Name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DESCON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Shown as DISCO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OCR error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Minor OCR misread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Confidence Score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Should reflect completeness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Shows 100% (misleading)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EF5E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⚠️ Misleading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Confidence ≠ completeness</w:t>
            </w:r>
          </w:p>
        </w:tc>
      </w:tr>
      <w:tr>
        <w:tc>
          <w:tcPr>
            <w:tcW w:type="dxa" w:w="4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Multi-sheet processing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All 3 sheets required</w:t>
            </w:r>
          </w:p>
        </w:tc>
        <w:tc>
          <w:tcPr>
            <w:tcW w:type="dxa" w:w="21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Only Sheet 01 processed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❌ Critical</w:t>
            </w:r>
          </w:p>
        </w:tc>
        <w:tc>
          <w:tcPr>
            <w:tcW w:type="dxa" w:w="10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Root cause of all major gaps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4. Accuracy Scoring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900"/>
        <w:gridCol w:w="900"/>
        <w:gridCol w:w="3426"/>
      </w:tblGrid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Max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Tag Coverage (all support IDs)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25%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5/25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25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Only 2 of ~15 tags extracted — 13% recall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Section Type Identification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8/20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UC correct; PFC, UB, UCT, angle all missed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Dimensional / Qty Accuracy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14/20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What was extracted is dimensionally reasonable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Material Grade &amp; Specs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9/10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S275 and BS EN standard correctly identified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Bolts &amp; Plates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8/10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Cap plate bolts correctly extracted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Surface Treatment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10/10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 2.5, 2-pack epoxy — perfect match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Ambiguity Detection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1"/>
                <w:szCs w:val="21"/>
              </w:rPr>
              <w:t xml:space="preserve">4/5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CS-2620-005 connection ambiguity correctly flagged</w:t>
            </w:r>
          </w:p>
        </w:tc>
      </w:tr>
      <w:tr>
        <w:tc>
          <w:tcPr>
            <w:tcW w:type="dxa" w:w="2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C50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C50"/>
                <w:sz w:val="19"/>
                <w:szCs w:val="19"/>
              </w:rPr>
              <w:t xml:space="preserve">100%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6F4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58</w:t>
            </w:r>
          </w:p>
        </w:tc>
        <w:tc>
          <w:tcPr>
            <w:tcW w:type="dxa" w:w="9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C50"/>
                <w:sz w:val="19"/>
                <w:szCs w:val="19"/>
              </w:rPr>
              <w:t xml:space="preserve">100</w:t>
            </w:r>
          </w:p>
        </w:tc>
        <w:tc>
          <w:tcPr>
            <w:tcW w:type="dxa" w:w="34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6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Overall Score: 58 / 100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6A" w:sz="1"/>
              <w:left w:val="single" w:color="1A7A6A" w:sz="1"/>
              <w:bottom w:val="single" w:color="1A7A6A" w:sz="1"/>
              <w:right w:val="single" w:color="1A7A6A" w:sz="1"/>
            </w:tcBorders>
            <w:shd w:fill="E6F4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45C50"/>
                <w:sz w:val="22"/>
                <w:szCs w:val="22"/>
              </w:rPr>
              <w:t xml:space="preserve">Root Cause Summary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The primary failure is incomplete multi-sheet PDF processing. The extractor processed only Sheet 01 of a 3-sheet drawing, resulting in a tag recall rate of ~13%. All other gaps — missing section types, understated weight, absent bracing members — are downstream consequences of this single root cause. Fixing multi-sheet iteration alone will raise the score from 58 to approximately 78/100.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5. Improvement Plan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626"/>
        <w:gridCol w:w="2700"/>
      </w:tblGrid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 Area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 Required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Impact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Multi-Sheet Processing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Iterate all PDF pages explicitly; read sheet count from title block (e.g. '01 of 03') and enforce processing of all sheets before summarizing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Raises score by ~20 pts; fixes all critical gaps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Section Type Library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Add PFC, UB, UBT, UCT, angle (L) sections to extraction prompt and recognition model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Raises section identification from 8 to 18/20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Weight Validation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Cross-check extracted weight against per-item calculated weight; flag if deviation &gt;10%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Catches underreported totals automatically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Tag Separation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Enforce one row per unique TAG; never merge separate tags even if section is identical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Restores tag identity for 002/003 and similar pairs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Confidence vs Completeness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Display two separate metrics: per-item confidence AND extraction completeness %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Eliminates misleading 100% confidence on partial extraction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Tag Reconciliation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After extraction, count tags found vs expected from drawing index; flag INCOMPLETE if mismatch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Acts as a self-audit before results are passed downstream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Post-Extraction Checklist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Automate validation: sheet count, section types, weight threshold, bolt presence, surface treatment populated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Systematic quality gate before output is shown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OCR Improvement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Improve contractor/client name extraction; add fuzzy matching against known vendor list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Fixes DISCO vs DESCON and similar OCR misreads</w:t>
            </w:r>
          </w:p>
        </w:tc>
      </w:tr>
      <w:tr>
        <w:tc>
          <w:tcPr>
            <w:tcW w:type="dxa" w:w="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Few-Shot Fine-Tuning</w:t>
            </w:r>
          </w:p>
        </w:tc>
        <w:tc>
          <w:tcPr>
            <w:tcW w:type="dxa" w:w="3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After 20-30 verified drawings, add them as few-shot examples in the extraction prompt</w:t>
            </w:r>
          </w:p>
        </w:tc>
        <w:tc>
          <w:tcPr>
            <w:tcW w:type="dxa" w:w="27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6A"/>
                <w:sz w:val="19"/>
                <w:szCs w:val="19"/>
              </w:rPr>
              <w:t xml:space="preserve">Teaches C&amp;J-specific drawing conventions; targets 90+ score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6. Recommended Code Changes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6.1  Fix 1 — Multi-Sheet PDF Processing  [P1]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Replace single-page extraction with a full page loop. Read the sheet count from the title block and validate all sheets are processed before returning results.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C52" w:sz="1"/>
              <w:left w:val="single" w:color="2A5C52" w:sz="1"/>
              <w:bottom w:val="single" w:color="2A5C52" w:sz="1"/>
              <w:right w:val="single" w:color="2A5C52" w:sz="1"/>
            </w:tcBorders>
            <w:shd w:fill="1C3A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CURRENT (broken) — reads first page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page = doc[0]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text = page.get_text()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FIXED — iterate ALL pages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import fitz  # PyMuPDF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doc = fitz.open('drawing.pdf')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sheet_count = len(doc)   # e.g. 3 for a 3-sheet drawing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all_text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for page_num in range(sheet_count):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page = doc[page_num]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all_text.append({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'sheet': page_num + 1,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'total': sheet_count,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'text':  page.get_text()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Pass all_text to AI extraction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Prompt must explicitly say: extract from ALL sheets below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6.2  Fix 2 — Expanded Section Type Prompt  [P1]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Add explicit section type coverage to your extraction system prompt so all steel section families are recognized.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C52" w:sz="1"/>
              <w:left w:val="single" w:color="2A5C52" w:sz="1"/>
              <w:bottom w:val="single" w:color="2A5C52" w:sz="1"/>
              <w:right w:val="single" w:color="2A5C52" w:sz="1"/>
            </w:tcBorders>
            <w:shd w:fill="1C3A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EXTRACTION_SYSTEM_PROMPT =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You are a structural steel drawing extraction agent.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Extract ALL structural elements from every sheet provided.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Recognise and extract the following section types: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UC   - Universal Column       e.g. UC 152x152x30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UB   - Universal Beam         e.g. UB 203x133x30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PFC  - Parallel Flange Channel e.g. PFC 150x90x24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UCT  - Tee cut from UC        e.g. UCT 152x152x30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UBT  - Tee cut from UB        e.g. UBT 133x101x15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L    - Equal/Unequal Angle    e.g. L 100x100x10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RHS  - Rectangular Hollow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SHS  - Square Hollow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CHS  - Circular Hollow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PL   - Flat plate             e.g. PL 25x300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FB   - Flat 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- Each unique TAG = one row in output (NEVER merge tags)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- If drawing has N sheets, process ALL N sheets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- Flag any ambiguous connection type in the Ambiguities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6.3  Fix 3 — Weight Cross-Validation  [P1]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After extraction, recalculate weight from section tables and flag discrepancies above 10%.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C52" w:sz="1"/>
              <w:left w:val="single" w:color="2A5C52" w:sz="1"/>
              <w:bottom w:val="single" w:color="2A5C52" w:sz="1"/>
              <w:right w:val="single" w:color="2A5C52" w:sz="1"/>
            </w:tcBorders>
            <w:shd w:fill="1C3A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Section weight lookup table (kg/m)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SECTION_WEIGHTS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'UC 152x152x30': 30.0,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'UB 203x133x30': 29.7,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'PFC 150x90x24': 24.0,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'UBT 133x101x15': 14.9,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'UCT 152x152x30': 15.0,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'L 100x100x10': 15.1,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add more as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def validate_weight(extracted_items, ai_reported_weight):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calculated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for item in extracted_items: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unit_wt = SECTION_WEIGHTS.get(item['section'], 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if unit_wt: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calculated += unit_wt * (item['length_mm']/1000) * item['qty']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deviation = abs(calculated - ai_reported_weight) / calculated *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deviation &gt; 10: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raise Warning(f'Weight mismatch: calculated {calculated:.1f}kg'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f' vs reported {ai_reported_weight}kg ({deviation:.1f}%)')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calculated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6.4  Fix 4 — Completeness Score Display  [P2]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Replace the single confidence metric with two separate indicators: per-item extraction confidence and overall completeness percentage.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C52" w:sz="1"/>
              <w:left w:val="single" w:color="2A5C52" w:sz="1"/>
              <w:bottom w:val="single" w:color="2A5C52" w:sz="1"/>
              <w:right w:val="single" w:color="2A5C52" w:sz="1"/>
            </w:tcBorders>
            <w:shd w:fill="1C3A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Compute completeness from expected vs found tags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def compute_completeness(found_tags: list, expected_sheet_count: int) -&gt; dict: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Minimum expected tags per sheet (conservative estimate)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MIN_TAGS_PER_SHEET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expected_min = expected_sheet_count * MIN_TAGS_PER_SHEET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completeness = min(100, len(found_tags) / expected_min * 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'tags_found':    len(found_tags),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'sheets_processed': expected_sheet_count,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'completeness_pct': round(completeness,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'status': 'COMPLETE' if completeness &gt;= 90 else 'INCOMPLETE'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UI should show BOTH metrics: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Extraction Confidence:   95%   (quality of what was read)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# Extraction Completeness: 67%   (coverage across all sheets)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6A"/>
          <w:sz w:val="24"/>
          <w:szCs w:val="24"/>
        </w:rPr>
        <w:t xml:space="preserve">6.5  Fix 5 — Mandatory Validation Checklist  [P3]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1"/>
          <w:szCs w:val="21"/>
        </w:rPr>
        <w:t xml:space="preserve">Run this checklist automatically after every extraction before displaying results to the user.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5C52" w:sz="1"/>
              <w:left w:val="single" w:color="2A5C52" w:sz="1"/>
              <w:bottom w:val="single" w:color="2A5C52" w:sz="1"/>
              <w:right w:val="single" w:color="2A5C52" w:sz="1"/>
            </w:tcBorders>
            <w:shd w:fill="1C3A3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def run_extraction_checklist(result: dict) -&gt; 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issues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1. Sheet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result['sheets_processed'] &lt; result['total_sheets']: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issues.append('FAIL: Not all sheets processed'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              f" ({result['sheets_processed']}/{result['total_sheets']})")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2. Section type coverage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found_types = set(i['section_family'] for i in result['items'])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len(found_types) &lt; 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issues.append('WARN: Only one section type found — possible missed extraction')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3. Weight sanity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result['total_weight_kg'] &lt; 50: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issues.append('WARN: Total weight below 50 kg — likely incomplete extraction')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4. Bolt presence (if cap plates detected)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result['has_cap_plates'] and not result['bolts']: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issues.append('WARN: Cap plates found but no bolts extracted')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5. Surface treatment populated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not result.get('surface_treatment'):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issues.append('WARN: Surface treatment data missing')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# 6. Duplicate tags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tags = [i['tag'] for i in result['items']]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if len(tags) != len(set(tags)):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    issues.append('FAIL: Duplicate TAG numbers detected in output')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B0"/>
                <w:sz w:val="18"/>
                <w:szCs w:val="18"/>
              </w:rPr>
              <w:t xml:space="preserve">    return issues  # Empty list = all checks passed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7. Projected Score After Fixes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26"/>
      </w:tblGrid>
      <w:tr>
        <w:tc>
          <w:tcPr>
            <w:tcW w:type="dxa" w:w="2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Fixes Applied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Drawing Reader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1A7A6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Unlock</w:t>
            </w:r>
          </w:p>
        </w:tc>
      </w:tr>
      <w:tr>
        <w:tc>
          <w:tcPr>
            <w:tcW w:type="dxa" w:w="2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Baseline (Current)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58 / 100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After Tier 1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Multi-sheet + Section library + Weight validation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78 / 100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+20 pts</w:t>
            </w:r>
          </w:p>
        </w:tc>
        <w:tc>
          <w:tcPr>
            <w:tcW w:type="dxa" w:w="1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19"/>
                <w:szCs w:val="19"/>
              </w:rPr>
              <w:t xml:space="preserve">All critical tag gaps closed</w:t>
            </w:r>
          </w:p>
        </w:tc>
      </w:tr>
      <w:tr>
        <w:tc>
          <w:tcPr>
            <w:tcW w:type="dxa" w:w="2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After Tier 2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Tag separation + Completeness metric + Reconciliation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86 / 100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+8 pts</w:t>
            </w:r>
          </w:p>
        </w:tc>
        <w:tc>
          <w:tcPr>
            <w:tcW w:type="dxa" w:w="1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F2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19"/>
                <w:szCs w:val="19"/>
              </w:rPr>
              <w:t xml:space="preserve">Self-auditing output quality</w:t>
            </w:r>
          </w:p>
        </w:tc>
      </w:tr>
      <w:tr>
        <w:tc>
          <w:tcPr>
            <w:tcW w:type="dxa" w:w="2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After Tier 3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Checklist + OCR + Few-shot fine-tuning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93 / 100</w:t>
            </w:r>
          </w:p>
        </w:tc>
        <w:tc>
          <w:tcPr>
            <w:tcW w:type="dxa" w:w="1600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9"/>
                <w:szCs w:val="19"/>
              </w:rPr>
              <w:t xml:space="preserve">+7 pts</w:t>
            </w:r>
          </w:p>
        </w:tc>
        <w:tc>
          <w:tcPr>
            <w:tcW w:type="dxa" w:w="1626"/>
            <w:tcBorders>
              <w:top w:val="single" w:color="D5E8E4" w:sz="1"/>
              <w:left w:val="single" w:color="D5E8E4" w:sz="1"/>
              <w:bottom w:val="single" w:color="D5E8E4" w:sz="1"/>
              <w:right w:val="single" w:color="D5E8E4" w:sz="1"/>
            </w:tcBorders>
            <w:shd w:fill="EAFA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D2D2D"/>
                <w:sz w:val="19"/>
                <w:szCs w:val="19"/>
              </w:rPr>
              <w:t xml:space="preserve">Production-grade reliability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45C50"/>
          <w:sz w:val="21"/>
          <w:szCs w:val="21"/>
        </w:rPr>
        <w:t xml:space="preserve">The fastest path to 90+ accuracy is Tier 1 alone. Multi-sheet processing and section type expansion can be implemented in a single development sprint and will close the majority of gaps identified in this report.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A7A6A" w:sz="5" w:space="6"/>
        </w:pBdr>
        <w:spacing w:after="160" w:before="340"/>
      </w:pPr>
      <w:r>
        <w:rPr>
          <w:rFonts w:ascii="Arial" w:cs="Arial" w:eastAsia="Arial" w:hAnsi="Arial"/>
          <w:b/>
          <w:bCs/>
          <w:color w:val="145C50"/>
          <w:sz w:val="28"/>
          <w:szCs w:val="28"/>
        </w:rPr>
        <w:t xml:space="preserve">8. Verdict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A6A" w:sz="1"/>
              <w:left w:val="single" w:color="1A7A6A" w:sz="1"/>
              <w:bottom w:val="single" w:color="1A7A6A" w:sz="1"/>
              <w:right w:val="single" w:color="1A7A6A" w:sz="1"/>
            </w:tcBorders>
            <w:shd w:fill="E6F4F1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The Drawing Reader demonstrates strong accuracy on the elements it does extract — metadata, material grade, surface treatment, bolts, and individual member dimensions are handled well. The 58/100 score is driven entirely by a single architectural issue: the agent processes only the first sheet of a multi-sheet drawing.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This is not a model intelligence problem — it is a loop control problem. Fixing the PDF page iteration, expanding the section type vocabulary in the prompt, and adding a post-extraction weight sanity check will move the score to approximately 78/100 without any model retraining.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5C50"/>
                <w:sz w:val="22"/>
                <w:szCs w:val="22"/>
              </w:rPr>
              <w:t xml:space="preserve">With the full three-tier improvement plan implemented, Drawing Reader accuracy is projected to reach 93/100 — sufficient for unassisted production use across all C&amp;J fabrication drawing types.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2026-04-22T06:47:05.765Z</dcterms:created>
  <dcterms:modified xsi:type="dcterms:W3CDTF">2026-04-22T06:47:05.767Z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