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center" w:pos="4982"/>
          <w:tab w:val="left" w:pos="5040"/>
          <w:tab w:val="left" w:pos="8441"/>
        </w:tabs>
        <w:rPr>
          <w:spacing w:val="-10"/>
          <w:color w:val="auto"/>
          <w:sz w:val="22"/>
          <w:szCs w:val="22"/>
          <w:rFonts w:ascii="Tahom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22"/>
          <w:szCs w:val="22"/>
          <w:rFonts w:ascii="Tahoma" w:eastAsia="Tahoma" w:hAnsi="Tahoma" w:hint="default"/>
        </w:rPr>
        <w:tab/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center" w:pos="4982"/>
          <w:tab w:val="left" w:pos="5040"/>
          <w:tab w:val="left" w:pos="8441"/>
        </w:tabs>
        <w:rPr>
          <w:spacing w:val="-10"/>
          <w:color w:val="auto"/>
          <w:sz w:val="22"/>
          <w:szCs w:val="22"/>
          <w:rFonts w:ascii="Tahom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center" w:pos="4982"/>
          <w:tab w:val="left" w:pos="5040"/>
          <w:tab w:val="left" w:pos="8441"/>
        </w:tabs>
        <w:rPr>
          <w:spacing w:val="-10"/>
          <w:b w:val="1"/>
          <w:color w:val="auto"/>
          <w:sz w:val="20"/>
          <w:szCs w:val="20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u w:val="single"/>
          <w:rFonts w:ascii="Verdana" w:eastAsia="Tahoma" w:hAnsi="Tahoma" w:hint="default"/>
        </w:rPr>
        <w:t xml:space="preserve">SHYAMA PROSAD BARUA</w:t>
      </w:r>
      <w:r>
        <w:rPr>
          <w:spacing w:val="-10"/>
          <w:b w:val="1"/>
          <w:color w:val="auto"/>
          <w:sz w:val="20"/>
          <w:szCs w:val="20"/>
          <w:rFonts w:ascii="Verdana" w:eastAsia="Tahoma" w:hAnsi="Tahoma" w:hint="default"/>
        </w:rPr>
        <w:tab/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5040"/>
          <w:tab w:val="left" w:pos="6237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E-mail: </w:t>
      </w:r>
      <w:r>
        <w:fldChar w:fldCharType="begin"/>
      </w:r>
      <w:r>
        <w:instrText xml:space="preserve">HYPERLINK "mailto:barua.shyama@gmail.com"</w:instrText>
      </w:r>
      <w:r>
        <w:fldChar w:fldCharType="separate"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barua.shyama@gmail.com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fldChar w:fldCharType="end"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Contact No: +91-8802299224, +91-7044058197</w:t>
      </w:r>
    </w:p>
    <w:p>
      <w:pPr>
        <w:pStyle w:val="PO7"/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120"/>
          <w:tab w:val="left" w:pos="120"/>
          <w:tab w:val="left" w:pos="5040"/>
          <w:tab w:val="left" w:pos="5040"/>
        </w:tabs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single" w:sz="4" w:space="1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 xml:space="preserve">Career Snapshot: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 xml:space="preserve">                                </w:t>
      </w:r>
    </w:p>
    <w:p>
      <w:pPr>
        <w:numPr>
          <w:ilvl w:val="0"/>
          <w:numId w:val="0"/>
        </w:numPr>
        <w:jc w:val="both"/>
        <w:spacing w:lineRule="auto" w:line="240" w:before="0" w:after="12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Offering over 10 years of experience in Telecom Industry in Prepaid product configuration, Data Analysis, Billing system, Revenue 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Analysis, Fraud Analysis, Financial &amp; Accounting. 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t xml:space="preserve">Skill Set: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>Communication.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>Teamwork.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>Problem-solving.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Hard work and dedication.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Ability to work under pressure.</w:t>
      </w:r>
    </w:p>
    <w:p>
      <w:pPr>
        <w:bidi w:val="0"/>
        <w:numPr>
          <w:ilvl w:val="0"/>
          <w:numId w:val="2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Software knowledge: </w:t>
      </w:r>
    </w:p>
    <w:p>
      <w:pPr>
        <w:pStyle w:val="PO26"/>
        <w:bidi w:val="0"/>
        <w:numPr>
          <w:ilvl w:val="1"/>
          <w:numId w:val="9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Using for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>Automation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: Advanced Excel &amp; VBA Macro, Linux Shell scripting, Python. </w:t>
      </w:r>
    </w:p>
    <w:p>
      <w:pPr>
        <w:pStyle w:val="PO26"/>
        <w:bidi w:val="0"/>
        <w:numPr>
          <w:ilvl w:val="1"/>
          <w:numId w:val="9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Using for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>Database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: MS-Access, Oracle SQL &amp; PL/SQL, MS-SQL, MySQL.</w:t>
      </w:r>
    </w:p>
    <w:p>
      <w:pPr>
        <w:pStyle w:val="PO26"/>
        <w:bidi w:val="0"/>
        <w:numPr>
          <w:ilvl w:val="1"/>
          <w:numId w:val="9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1440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Using For </w:t>
      </w:r>
      <w:r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t>ERP</w:t>
      </w:r>
      <w:r>
        <w:rPr>
          <w:spacing w:val="-10"/>
          <w:color w:val="000000"/>
          <w:sz w:val="18"/>
          <w:szCs w:val="18"/>
          <w:rFonts w:ascii="Verdana" w:eastAsia="Tahoma" w:hAnsi="Tahoma" w:hint="default"/>
        </w:rPr>
        <w:t xml:space="preserve">: SAP and Oracle.</w:t>
      </w:r>
    </w:p>
    <w:p>
      <w:pPr>
        <w:numPr>
          <w:ilvl w:val="0"/>
          <w:numId w:val="0"/>
        </w:numPr>
        <w:jc w:val="both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120"/>
        <w:ind w:left="0" w:right="0" w:hanging="2"/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t xml:space="preserve">Work Experience:</w:t>
      </w: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Presently working with Reliance Jio Infocomm Ltd through consultant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Finance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as Senior Executive in Kolkata since April’18.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-1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Aircel Telecom Ltd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Finance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as Senior Executive in Gurgaon Corporate office from March’16 to April’18.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Ericsson through consultant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IN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department as IN Engineer in Kolkata for Idea project ASM &amp; NE circle from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Dec’14 to March’16.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Nokia Solutions and Networks through consultant in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>IN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department in Patna as IN &amp; VAS Engineer for Idea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project Bihar &amp; Jharkhand circle from Dec’08 to Dec’14.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5"/>
        </w:numPr>
        <w:jc w:val="left"/>
        <w:spacing w:lineRule="atLeast" w:line="1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Worked with Reliance Telecom Ltd in Sales &amp; Marketing department as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MIS Lead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Durgapur from Oct’06 to Dec’08.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Reliance Jio Infocomm Ltd in Finance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</w:t>
      </w: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&amp; Accounting: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Business Finance.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O&amp;M.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Responsibility of payment processing: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Rental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Creation of Vendor Code, FR, RO, RECN and E-Payment mapping.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Withholding tax updation in vendor code.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Timely payment rent for both GST and Non-GST cases.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Electricity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Creation and amendment of Consumer Master, Monitoring of Recurring bill status.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Ensuring timely payment of EB bills and Regular tracking of 1st bill pendency.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Processing of Load enhancement demand notes and 3rd party EB Bill validation in SAP.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Knocking off of EB advance.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Diesel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reconciliation between withdrawal vs booking and ensuring timely approval from all levels ie, from IL &amp; Area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FC&amp;A lead.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Creation of proposals for diesel filling against DG Commisioning and booking of CPH penalty in SAP.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O&amp;M, SP &amp; Admin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Tracking of JMS uploaded by vendor and follow up with user &amp; vendor for timely approval of JMS and uploading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invoice.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Timely approval of JMS (A2 &amp; QSD level) in portal and validation of scroll.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Uploading monthly provision of O&amp;M and SP vendors and booking of KPI penalty in SAP.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PO &amp; PR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Ensuring timely closure of Open PO and releasing of PR.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Legal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Booking of legal invoices of vendors relating to DDR, registration etc in SAP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Ensuring timely payment of legal vendor's invoices.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Booking of site registration expenses in SAP.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1276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Warehouse and Offices Billing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Timely booking of Office and Warehouse rent in SAP.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Creating proposal of electricity, CAM charges, Water, HVAC invoices.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-1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Processing various report and MIS as required by NHQ.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Aircel Telecom Ltd in Finance (Revenue Assurance department):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</w:t>
      </w: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Identification areas of revenue leakages and betterment of processes, removal of rating and charging related issues and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Adjustment of customer waivers and prevent fraud.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0" w:right="0" w:hanging="2"/>
        <w:tabs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Rating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customer Voice and SMS charging scenario as per plan through IN CDR’s in every fortnight for PAN India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circles.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customer Data (GPRS) charging scenario like (Single-session, Multi-session, APN and TGC wise charging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etc) through IN CDR’s in every fortnight for PAN India circles.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short code wise charging scenario through IN CDR’s in every fortnight for PAN India circles.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Auditing customer Recharge CDR’s like (Normal, Segmented benefit and Loan benefit).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709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Analysing and Reports: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collecting, analysing and assisting for internal auditing.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collecting, analysing and assisting for TRAI Auditing.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new Activation and churn.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recharge trending.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for Service Class movement and Plan or PRP changes validation.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Preparation of Revenue report, Activity report and Dashboard to Management such as prepaid airtime revenue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report, VAS revenue report, Offline revenue, churn report, SMS revenue report etc.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UAT of Products Configuration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of new products configurations such as E-top matrix, Voucher matrix and recharge control table, Offline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promotion table to ensure proper benefits are provided to subscriber and avoiding revenue loss.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all types of Campaign rules configuration and UAT scenario through Netxcell, Flytxt &amp; ACM benefits.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SOMA Rules configuration for Retailer commission and Customer Benefit.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of all new prepaid product/plans, tariffs and ePCN before launch.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Validation/Monitoring of manual adjustment/waivers Credited to customers account from various sources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CS/IN/UAT. 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Roaming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CDR/SDR based TAPIN reconciliation, DCH to Split/Reprice to IT.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ICR Inroaming/Outroaming CDR/Usages based reconciliation for direct exchange file, via vender and CSV format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with operator.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Inroaming/Outroaming ICR invoice generation and settlement with operator.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Validating CDR charging in TAP based on operator charging rates.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PSR analysis &amp; high usages analysis.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basis TAP files sending &amp; receiving status checking from IT &amp; Roamware.</w:t>
      </w:r>
    </w:p>
    <w:p>
      <w:pPr>
        <w:pStyle w:val="PO26"/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</w:p>
    <w:p>
      <w:pPr>
        <w:bidi w:val="0"/>
        <w:numPr>
          <w:ilvl w:val="0"/>
          <w:numId w:val="1"/>
        </w:numPr>
        <w:jc w:val="left"/>
        <w:spacing w:lineRule="auto" w:line="240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Proficient with IN Terminology and Functions Ericssion (SDP, AIR, VS, NGVS, MINSAT, ECMS, IVR, HLR) Telcordia (CPL, Rater,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SPACE Server, Table Dump).</w:t>
      </w: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Ericsson for Idea project ASM &amp; NE circle: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____________________________________________________________________________________________________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Activity of Ericssion Node: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Product (Vtopup, SIVR, USSD, Offline and Sanchya) configuration and modification into AIR, SDP and Vtopup.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Pre-paid product or tariff configuration for Voice, SMS and GPRS and Short Code configuration for Home &amp; Roam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network into SDP, Serial voucher creation into VS server.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Migration of subscriber profile, dealer code through MINSAT, AF and SDP.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Card Group configuration and updated for product into AIR and V-TOPUP.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AIR configuration for product into Refill, Account Refill, Premium Refill, Value Refill and SMS notification.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preparing IN utilization Processor report. 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Balance updating (Credit and Debit) through Batch file and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Product configuration benefit DA and SO.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plan updating through shall scripting and UCS /SAPC, CSM and MINSAT for customer complain and issue.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Analysis for the errors in the Billing supplements (CDR, CRYSTEL).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Offline product activity through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and HLR data reconciliation through Unix, SQL.</w:t>
      </w:r>
    </w:p>
    <w:p>
      <w:pPr>
        <w:numPr>
          <w:ilvl w:val="0"/>
          <w:numId w:val="0"/>
        </w:numPr>
        <w:jc w:val="left"/>
        <w:spacing w:lineRule="auto" w:line="240" w:before="0" w:after="0"/>
        <w:ind w:left="-1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1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left="-1" w:right="0" w:firstLine="0"/>
        <w:tabs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Nokia Solutions and Networks for Idea project Bihar &amp; Jharkhand circle: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-1" w:right="0" w:firstLine="0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__________________________________________________________________________________________________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Activity of Telcordia Node: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 preparing IN utilization Processor report and GPRS report through PL/SQL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Balance updating (Credit and Debit)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Package / PRP updating (Voice, SMS, and DATA plan)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plan updating through shall scripting and UCS / CSM.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Migration of subscriber profile, dealer code and PID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Prechurn &amp; Churn through UNIX shall scripting.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Card Group updated for product.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Analysis recharges status (Paper, Flexi Recharge, USSD) as per tariff.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Voucher serial number modification (Initial, Active and Block state) through oracle SQL.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Analysis for the errors in the Billing supplements (CDR) and customer complain restoration.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IN and HLR data reconciliation through SQL.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Create reports as per top management require through oracle SQL and UNIX shall script. </w:t>
      </w:r>
    </w:p>
    <w:p>
      <w:pPr>
        <w:numPr>
          <w:ilvl w:val="0"/>
          <w:numId w:val="0"/>
        </w:numPr>
        <w:jc w:val="left"/>
        <w:spacing w:lineRule="auto" w:line="240" w:before="0" w:after="0"/>
        <w:pBdr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between w:val="nil" w:sz="0" w:space="0" w:color="000000"/>
        </w:pBdr>
        <w:ind w:left="0" w:right="0" w:hanging="2"/>
        <w:tabs>
          <w:tab w:val="left" w:pos="426"/>
        </w:tabs>
        <w:rPr>
          <w:spacing w:val="-10"/>
          <w:b w:val="1"/>
          <w:color w:val="000000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t xml:space="preserve">Responsibilities in Reliance Telecom Ltd: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-1" w:right="0" w:firstLine="0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_________________________________________________________________________________________________</w:t>
      </w:r>
    </w:p>
    <w:p>
      <w:pPr>
        <w:bidi w:val="0"/>
        <w:numPr>
          <w:ilvl w:val="1"/>
          <w:numId w:val="1"/>
        </w:numPr>
        <w:jc w:val="left"/>
        <w:spacing w:lineRule="auto" w:line="240" w:before="0" w:after="0"/>
        <w:ind w:left="709" w:right="0" w:hanging="283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analysing and MIS Activity: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Preparing MIS reports to provide feedback to top management on business operations, sales, billing and collection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etc.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Planning growth strategies &amp; system implementation like drop analysis, Primary, Secondary &amp; Tertiary, Churn &amp;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Grace analysis etc.  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Data Analysis report of FTD, MTD, YTD, LMTD.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Preparing of ARPU and Analysis ROI.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Targets Fixation (Distributor wise, Town wise &amp; Executive wise).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Distributer’s billing &amp; claim settlement.  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Daily, weekly and monthly Sales figures analysis and Competition Analysis.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Preparing all type presentation for weekly review, monthly review and quarter review and management 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requirement.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CAF (Customer Application Form) Management and VTM.</w:t>
      </w:r>
    </w:p>
    <w:p>
      <w:pPr>
        <w:bidi w:val="0"/>
        <w:numPr>
          <w:ilvl w:val="2"/>
          <w:numId w:val="1"/>
        </w:numPr>
        <w:jc w:val="left"/>
        <w:spacing w:lineRule="auto" w:line="240" w:before="0" w:after="0"/>
        <w:ind w:left="1276" w:right="0" w:hanging="360"/>
        <w:tabs>
          <w:tab w:val="left" w:pos="426"/>
          <w:tab w:val="left" w:pos="426"/>
          <w:tab w:val="left" w:pos="426"/>
          <w:tab w:val="left" w:pos="426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Responsible for all types of billing such as Invoice, PR, PO, Service Entry &amp; GRN in SAP Soft.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tabs>
          <w:tab w:val="left" w:pos="426"/>
        </w:tabs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      </w:t>
      </w:r>
      <w:r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t xml:space="preserve">My Project:</w:t>
      </w:r>
    </w:p>
    <w:p>
      <w:pPr>
        <w:bidi w:val="0"/>
        <w:numPr>
          <w:ilvl w:val="0"/>
          <w:numId w:val="3"/>
        </w:numPr>
        <w:jc w:val="both"/>
        <w:spacing w:lineRule="atLeast" w:line="1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Web Design &amp; Hosting             : www.kitmdd.com &amp; www.kitm.net.in</w:t>
      </w:r>
    </w:p>
    <w:p>
      <w:pPr>
        <w:bidi w:val="0"/>
        <w:numPr>
          <w:ilvl w:val="0"/>
          <w:numId w:val="3"/>
        </w:numPr>
        <w:jc w:val="both"/>
        <w:spacing w:lineRule="atLeast" w:line="1" w:before="0" w:after="0"/>
        <w:ind w:left="0" w:right="0" w:hanging="2"/>
        <w:tabs>
          <w:tab w:val="left" w:pos="426"/>
          <w:tab w:val="left" w:pos="426"/>
          <w:tab w:val="left" w:pos="426"/>
          <w:tab w:val="left" w:pos="426"/>
        </w:tabs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Design Brochure, Study Materials &amp; Advertisement: Dr. B.C. Roy Engineering College. </w:t>
      </w:r>
    </w:p>
    <w:p>
      <w:pPr>
        <w:numPr>
          <w:ilvl w:val="0"/>
          <w:numId w:val="0"/>
        </w:numPr>
        <w:jc w:val="both"/>
        <w:spacing w:lineRule="atLeast" w:line="1" w:before="0" w:after="0"/>
        <w:ind w:left="0" w:right="0" w:hanging="2"/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tLeast" w:line="1" w:before="0" w:after="120"/>
        <w:ind w:left="0" w:right="0" w:hanging="2"/>
        <w:tabs>
          <w:tab w:val="left" w:pos="450"/>
        </w:tabs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 </w:t>
      </w:r>
      <w:r>
        <w:rPr>
          <w:spacing w:val="-10"/>
          <w:b w:val="1"/>
          <w:color w:val="auto"/>
          <w:sz w:val="18"/>
          <w:szCs w:val="18"/>
          <w:u w:val="single"/>
          <w:rFonts w:ascii="Verdana" w:eastAsia="Tahoma" w:hAnsi="Tahoma" w:hint="default"/>
        </w:rPr>
        <w:t xml:space="preserve">Academic Qualification: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MCA from Sikkim Manipal University in 2019.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B.Com from C.C.S. University in 2002.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I.Com / H.S. from W.B.C.H.S.E in 1998.</w:t>
      </w:r>
    </w:p>
    <w:p>
      <w:pPr>
        <w:bidi w:val="0"/>
        <w:numPr>
          <w:ilvl w:val="0"/>
          <w:numId w:val="3"/>
        </w:numPr>
        <w:jc w:val="left"/>
        <w:spacing w:lineRule="atLeast" w:line="1" w:before="0" w:after="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Verdana" w:hAnsi="Verdan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Matric / Madhyamik from W.B.B.S.E. in 1996. </w:t>
      </w:r>
    </w:p>
    <w:p>
      <w:pPr>
        <w:numPr>
          <w:ilvl w:val="0"/>
          <w:numId w:val="0"/>
        </w:numPr>
        <w:jc w:val="left"/>
        <w:spacing w:lineRule="atLeast" w:line="1" w:before="0" w:after="60"/>
        <w:ind w:left="0" w:right="0" w:hanging="2"/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1" w:before="0" w:after="60"/>
        <w:ind w:left="0" w:right="0" w:hanging="2"/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u w:val="single"/>
          <w:rFonts w:ascii="Verdana" w:eastAsia="Tahoma" w:hAnsi="Tahoma" w:hint="default"/>
        </w:rPr>
        <w:t xml:space="preserve">Personal Details: 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Date of Birth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27</w:t>
      </w:r>
      <w:r>
        <w:rPr>
          <w:spacing w:val="-10"/>
          <w:vertAlign w:val="superscript"/>
          <w:color w:val="auto"/>
          <w:position w:val="-1"/>
          <w:sz w:val="18"/>
          <w:szCs w:val="18"/>
          <w:rFonts w:ascii="Verdana" w:eastAsia="Tahoma" w:hAnsi="Tahoma" w:hint="default"/>
        </w:rPr>
        <w:t>th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December 1979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Sex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Male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Marital Status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Married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119"/>
          <w:tab w:val="left" w:pos="3402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Language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English, Bengali, Hindi</w:t>
      </w:r>
    </w:p>
    <w:p>
      <w:pPr>
        <w:numPr>
          <w:ilvl w:val="0"/>
          <w:numId w:val="0"/>
        </w:numPr>
        <w:jc w:val="left"/>
        <w:spacing w:lineRule="atLeast" w:line="1" w:before="0" w:after="0"/>
        <w:ind w:left="0" w:right="0" w:hanging="2"/>
        <w:tabs>
          <w:tab w:val="left" w:pos="3119"/>
          <w:tab w:val="left" w:pos="3402"/>
        </w:tabs>
        <w:rPr>
          <w:spacing w:val="-10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Present Address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>: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ab/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Siddha Town, 1</w:t>
      </w:r>
      <w:r>
        <w:rPr>
          <w:spacing w:val="-10"/>
          <w:vertAlign w:val="superscript"/>
          <w:color w:val="auto"/>
          <w:position w:val="-1"/>
          <w:sz w:val="18"/>
          <w:szCs w:val="18"/>
          <w:rFonts w:ascii="Verdana" w:eastAsia="Tahoma" w:hAnsi="Tahoma" w:hint="default"/>
        </w:rPr>
        <w:t>st</w:t>
      </w:r>
      <w:r>
        <w:rPr>
          <w:spacing w:val="-10"/>
          <w:color w:val="auto"/>
          <w:sz w:val="18"/>
          <w:szCs w:val="18"/>
          <w:rFonts w:ascii="Verdana" w:eastAsia="Tahoma" w:hAnsi="Tahoma" w:hint="default"/>
        </w:rPr>
        <w:t xml:space="preserve"> Floor, Flat No. NI-106, Rajarhat, Kolkata-700136, West Bengal.</w:t>
      </w:r>
    </w:p>
    <w:p>
      <w:pPr>
        <w:numPr>
          <w:ilvl w:val="0"/>
          <w:numId w:val="0"/>
        </w:numPr>
        <w:jc w:val="left"/>
        <w:spacing w:lineRule="atLeast" w:line="1" w:before="0" w:after="144"/>
        <w:ind w:left="0" w:right="0" w:hanging="2"/>
        <w:tabs>
          <w:tab w:val="left" w:pos="3960"/>
          <w:tab w:val="left" w:pos="4800"/>
        </w:tabs>
        <w:rPr>
          <w:spacing w:val="-10"/>
          <w:b w:val="1"/>
          <w:color w:val="auto"/>
          <w:sz w:val="18"/>
          <w:szCs w:val="18"/>
          <w:rFonts w:ascii="Verdana" w:eastAsia="Tahoma" w:hAnsi="Tahoma" w:hint="default"/>
        </w:rPr>
        <w:outlineLvl w:val="0"/>
        <w:autoSpaceDE w:val="1"/>
        <w:autoSpaceDN w:val="1"/>
      </w:pPr>
    </w:p>
    <w:sectPr>
      <w:footerReference w:type="default" r:id="rId5"/>
      <w:pgSz w:w="11909" w:h="16834"/>
      <w:pgMar w:top="425" w:left="567" w:bottom="284" w:right="709" w:footer="357" w:gutter="0"/>
      <w:pgNumType w:fmt="decimal" w:start="1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Noto Sans Symbol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Black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eorg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 Unicode M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right"/>
      <w:spacing w:lineRule="auto" w:line="240" w:before="0" w:after="0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  <w:between w:val="nil" w:sz="0" w:space="0" w:color="000000"/>
      </w:pBdr>
      <w:ind w:left="0" w:right="0" w:hanging="2"/>
      <w:tabs>
        <w:tab w:val="center" w:pos="4320"/>
        <w:tab w:val="right" w:pos="8640"/>
      </w:tabs>
      <w:rPr>
        <w:spacing w:val="-10"/>
        <w:color w:val="000000"/>
        <w:sz w:val="18"/>
        <w:szCs w:val="18"/>
        <w:rFonts w:ascii="Arial" w:eastAsia="Arial" w:hAnsi="Arial" w:hint="default"/>
      </w:rPr>
      <w:outlineLvl w:val="0"/>
      <w:autoSpaceDE w:val="1"/>
      <w:autoSpaceDN w:val="1"/>
    </w:pPr>
    <w:r>
      <w:rPr>
        <w:spacing w:val="-10"/>
        <w:color w:val="000000"/>
        <w:sz w:val="18"/>
        <w:szCs w:val="18"/>
        <w:rFonts w:ascii="Arial" w:eastAsia="Arial" w:hAnsi="Arial" w:hint="default"/>
      </w:rPr>
      <w:t xml:space="preserve">Page </w:t>
    </w:r>
    <w:r>
      <w:rPr>
        <w:spacing w:val="-10"/>
        <w:color w:val="auto"/>
        <w:sz w:val="20"/>
        <w:szCs w:val="20"/>
        <w:rFonts w:ascii="Arial Black" w:eastAsia="Arial Black" w:hAnsi="Arial Black" w:hint="default"/>
      </w:rPr>
      <w:fldChar w:fldCharType="begin"/>
    </w:r>
    <w:r>
      <w:instrText>PAGE  \* MERGEFORMAT</w:instrText>
    </w:r>
    <w:r>
      <w:fldChar w:fldCharType="separate"/>
    </w:r>
    <w:r>
      <w:rPr>
        <w:spacing w:val="-10"/>
        <w:color w:val="000000"/>
        <w:sz w:val="18"/>
        <w:szCs w:val="18"/>
        <w:rFonts w:ascii="Arial" w:eastAsia="Arial" w:hAnsi="Arial" w:hint="default"/>
      </w:rPr>
      <w:t>1</w:t>
    </w:r>
    <w:r>
      <w:rPr>
        <w:spacing w:val="-10"/>
        <w:color w:val="000000"/>
        <w:sz w:val="18"/>
        <w:szCs w:val="18"/>
        <w:rFonts w:ascii="Arial" w:eastAsia="Arial" w:hAnsi="Arial" w:hint="default"/>
      </w:rPr>
      <w:fldChar w:fldCharType="end"/>
    </w:r>
    <w:r>
      <w:rPr>
        <w:spacing w:val="-10"/>
        <w:color w:val="000000"/>
        <w:sz w:val="18"/>
        <w:szCs w:val="18"/>
        <w:rFonts w:ascii="Arial" w:eastAsia="Arial" w:hAnsi="Arial" w:hint="default"/>
      </w:rPr>
      <w:t xml:space="preserve"> of </w:t>
    </w:r>
    <w:r>
      <w:rPr>
        <w:spacing w:val="-10"/>
        <w:color w:val="auto"/>
        <w:sz w:val="20"/>
        <w:szCs w:val="20"/>
        <w:rFonts w:ascii="Arial Black" w:eastAsia="Arial Black" w:hAnsi="Arial Black" w:hint="default"/>
      </w:rPr>
      <w:fldChar w:fldCharType="begin"/>
    </w:r>
    <w:r>
      <w:instrText>NUMPAGES  \* MERGEFORMAT</w:instrText>
    </w:r>
    <w:r>
      <w:fldChar w:fldCharType="separate"/>
    </w:r>
    <w:r>
      <w:rPr>
        <w:spacing w:val="-10"/>
        <w:color w:val="000000"/>
        <w:sz w:val="18"/>
        <w:szCs w:val="18"/>
        <w:rFonts w:ascii="Arial" w:eastAsia="Arial" w:hAnsi="Arial" w:hint="default"/>
      </w:rPr>
      <w:t>3</w:t>
    </w:r>
    <w:r>
      <w:rPr>
        <w:spacing w:val="-10"/>
        <w:color w:val="000000"/>
        <w:sz w:val="18"/>
        <w:szCs w:val="18"/>
        <w:rFonts w:ascii="Arial" w:eastAsia="Arial" w:hAnsi="Arial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222D18E9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08" w:hanging="288"/>
        <w:jc w:val="both"/>
      </w:pPr>
      <w:rPr>
        <w:color w:val="000000"/>
        <w:rFonts w:ascii="Noto Sans Symbols" w:eastAsia="Noto Sans Symbols" w:hAnsi="Noto Sans Symbols"/>
        <w:b w:val="0"/>
        <w:shd w:val="clear"/>
        <w:sz w:val="17"/>
        <w:szCs w:val="17"/>
        <w:vertAlign w:val="subscript"/>
        <w:w w:val="100"/>
      </w:rPr>
      <w:lvlText w:val="❒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1">
    <w:multiLevelType w:val="hybridMultilevel"/>
    <w:nsid w:val="2F000001"/>
    <w:tmpl w:val="21698C07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08" w:hanging="288"/>
        <w:jc w:val="both"/>
      </w:pPr>
      <w:rPr>
        <w:color w:val="000000"/>
        <w:rFonts w:ascii="Noto Sans Symbols" w:eastAsia="Noto Sans Symbols" w:hAnsi="Noto Sans Symbols"/>
        <w:b w:val="0"/>
        <w:shd w:val="clear"/>
        <w:sz w:val="17"/>
        <w:szCs w:val="17"/>
        <w:vertAlign w:val="subscript"/>
        <w:w w:val="100"/>
      </w:rPr>
      <w:lvlText w:val="❒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2">
    <w:multiLevelType w:val="multilevel"/>
    <w:nsid w:val="2F000002"/>
    <w:tmpl w:val="3C504944"/>
    <w:lvl w:ilvl="0">
      <w:lvlJc w:val="left"/>
      <w:numFmt w:val="decimal"/>
      <w:start w:val="1"/>
      <w:suff w:val="tab"/>
      <w:pPr>
        <w:ind w:left="720" w:hanging="360"/>
        <w:jc w:val="both"/>
      </w:pPr>
      <w:rPr>
        <w:b/>
        <w:shd w:val="clear"/>
        <w:sz w:val="20"/>
        <w:szCs w:val="20"/>
        <w:vertAlign w:val="subscript"/>
        <w:w w:val="100"/>
      </w:rPr>
      <w:lvlText w:val="%1.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3">
    <w:multiLevelType w:val="hybridMultilevel"/>
    <w:nsid w:val="2F000003"/>
    <w:tmpl w:val="4E2D3420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4">
    <w:multiLevelType w:val="hybridMultilevel"/>
    <w:nsid w:val="2F000004"/>
    <w:tmpl w:val="373059AD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5">
    <w:multiLevelType w:val="hybridMultilevel"/>
    <w:nsid w:val="2F000005"/>
    <w:tmpl w:val="51635F08"/>
    <w:lvl w:ilvl="0">
      <w:lvlJc w:val="left"/>
      <w:numFmt w:val="bullet"/>
      <w:start w:val="1"/>
      <w:suff w:val="tab"/>
      <w:pPr>
        <w:ind w:left="720" w:hanging="360"/>
        <w:jc w:val="both"/>
        <w:tabs>
          <w:tab w:val="left" w:pos="720"/>
        </w:tabs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1">
      <w:lvlJc w:val="left"/>
      <w:numFmt w:val="bullet"/>
      <w:start w:val="1"/>
      <w:suff w:val="tab"/>
      <w:pPr>
        <w:ind w:left="1440" w:hanging="360"/>
        <w:jc w:val="both"/>
        <w:tabs>
          <w:tab w:val="left" w:pos="1440"/>
        </w:tabs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  <w:tabs>
          <w:tab w:val="left" w:pos="21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  <w:tabs>
          <w:tab w:val="left" w:pos="28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4">
      <w:lvlJc w:val="left"/>
      <w:numFmt w:val="bullet"/>
      <w:start w:val="1"/>
      <w:suff w:val="tab"/>
      <w:pPr>
        <w:ind w:left="3600" w:hanging="360"/>
        <w:jc w:val="both"/>
        <w:tabs>
          <w:tab w:val="left" w:pos="36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5">
      <w:lvlJc w:val="left"/>
      <w:numFmt w:val="bullet"/>
      <w:start w:val="1"/>
      <w:suff w:val="tab"/>
      <w:pPr>
        <w:ind w:left="4320" w:hanging="360"/>
        <w:jc w:val="both"/>
        <w:tabs>
          <w:tab w:val="left" w:pos="43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  <w:tabs>
          <w:tab w:val="left" w:pos="50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7">
      <w:lvlJc w:val="left"/>
      <w:numFmt w:val="bullet"/>
      <w:start w:val="1"/>
      <w:suff w:val="tab"/>
      <w:pPr>
        <w:ind w:left="5760" w:hanging="360"/>
        <w:jc w:val="both"/>
        <w:tabs>
          <w:tab w:val="left" w:pos="57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8">
      <w:lvlJc w:val="left"/>
      <w:numFmt w:val="bullet"/>
      <w:start w:val="1"/>
      <w:suff w:val="tab"/>
      <w:pPr>
        <w:ind w:left="6480" w:hanging="360"/>
        <w:jc w:val="both"/>
        <w:tabs>
          <w:tab w:val="left" w:pos="64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6">
    <w:multiLevelType w:val="hybridMultilevel"/>
    <w:nsid w:val="2F000006"/>
    <w:tmpl w:val="5C358E4A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7">
    <w:multiLevelType w:val="hybridMultilevel"/>
    <w:nsid w:val="2F000007"/>
    <w:tmpl w:val="31EE4F0C"/>
    <w:lvl w:ilvl="0">
      <w:lvlJc w:val="left"/>
      <w:numFmt w:val="bullet"/>
      <w:start w:val="1"/>
      <w:suff w:val="tab"/>
      <w:pPr>
        <w:ind w:left="3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➢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color w:val="000000"/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3">
      <w:lvlJc w:val="left"/>
      <w:numFmt w:val="bullet"/>
      <w:start w:val="1"/>
      <w:suff w:val="tab"/>
      <w:pPr>
        <w:ind w:left="2808" w:hanging="288"/>
        <w:jc w:val="both"/>
      </w:pPr>
      <w:rPr>
        <w:color w:val="000000"/>
        <w:rFonts w:ascii="Noto Sans Symbols" w:eastAsia="Noto Sans Symbols" w:hAnsi="Noto Sans Symbols"/>
        <w:b w:val="0"/>
        <w:shd w:val="clear"/>
        <w:sz w:val="17"/>
        <w:szCs w:val="17"/>
        <w:vertAlign w:val="subscript"/>
        <w:w w:val="100"/>
      </w:rPr>
      <w:lvlText w:val="❒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●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vertAlign w:val="subscript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Noto Sans Symbols" w:eastAsia="Noto Sans Symbols" w:hAnsi="Noto Sans Symbols"/>
        <w:shd w:val="clear"/>
        <w:sz w:val="20"/>
        <w:szCs w:val="20"/>
        <w:vertAlign w:val="subscript"/>
        <w:w w:val="100"/>
      </w:rPr>
      <w:lvlText w:val="▪"/>
    </w:lvl>
  </w:abstractNum>
  <w:abstractNum w:abstractNumId="8">
    <w:multiLevelType w:val="hybridMultilevel"/>
    <w:nsid w:val="2F000008"/>
    <w:tmpl w:val="41B4AF2F"/>
    <w:lvl w:ilvl="0">
      <w:lvlJc w:val="left"/>
      <w:numFmt w:val="bullet"/>
      <w:start w:val="1"/>
      <w:suff w:val="tab"/>
      <w:pPr>
        <w:ind w:left="7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ü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Arial Black" w:eastAsia="Arial Black" w:hAnsi="Arial Black"/>
        <w:shd w:val="clear"/>
        <w:sz w:val="20"/>
        <w:szCs w:val="20"/>
        <w:w w:val="100"/>
      </w:rPr>
    </w:rPrDefault>
  </w:docDefaults>
  <w:style w:default="1" w:styleId="PO1" w:type="paragraph">
    <w:name w:val="Normal"/>
    <w:uiPriority w:val="1"/>
    <w:pPr>
      <w:autoSpaceDE w:val="1"/>
      <w:autoSpaceDN w:val="1"/>
      <w:ind w:left="-1" w:hanging="1"/>
      <w:textAlignment w:val="top"/>
      <w:widowControl/>
      <w:wordWrap/>
    </w:pPr>
    <w:rPr>
      <w:shd w:val="clear"/>
      <w:spacing w:val="-10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uiPriority w:val="6"/>
    <w:pPr>
      <w:autoSpaceDE w:val="1"/>
      <w:autoSpaceDN w:val="1"/>
      <w:keepLines/>
      <w:keepNext/>
      <w:widowControl/>
      <w:wordWrap/>
    </w:pPr>
    <w:rPr>
      <w:shd w:val="clear"/>
      <w:sz w:val="72"/>
      <w:szCs w:val="72"/>
      <w:w w:val="100"/>
    </w:rPr>
  </w:style>
  <w:style w:styleId="PO7" w:type="paragraph">
    <w:name w:val="heading 1"/>
    <w:basedOn w:val="PO1"/>
    <w:next w:val="PO1"/>
    <w:uiPriority w:val="7"/>
    <w:pPr>
      <w:autoSpaceDE w:val="1"/>
      <w:autoSpaceDN w:val="1"/>
      <w:keepNext/>
      <w:tabs>
        <w:tab w:val="left" w:pos="120"/>
        <w:tab w:val="left" w:pos="5040"/>
      </w:tabs>
      <w:widowControl/>
      <w:wordWrap/>
    </w:pPr>
    <w:rPr>
      <w:rFonts w:ascii="Arial" w:eastAsia="Arial" w:hAnsi="Arial"/>
      <w:shd w:val="clear"/>
      <w:sz w:val="22"/>
      <w:szCs w:val="22"/>
      <w:w w:val="100"/>
    </w:rPr>
  </w:style>
  <w:style w:styleId="PO8" w:type="paragraph">
    <w:name w:val="heading 2"/>
    <w:basedOn w:val="PO1"/>
    <w:next w:val="PO1"/>
    <w:uiPriority w:val="8"/>
    <w:pPr>
      <w:autoSpaceDE w:val="1"/>
      <w:autoSpaceDN w:val="1"/>
      <w:keepLines/>
      <w:keepNext/>
      <w:widowControl/>
      <w:wordWrap/>
    </w:pPr>
    <w:rPr>
      <w:shd w:val="clear"/>
      <w:sz w:val="36"/>
      <w:szCs w:val="36"/>
      <w:w w:val="100"/>
    </w:rPr>
  </w:style>
  <w:style w:styleId="PO9" w:type="paragraph">
    <w:name w:val="heading 3"/>
    <w:basedOn w:val="PO1"/>
    <w:next w:val="PO1"/>
    <w:uiPriority w:val="9"/>
    <w:pPr>
      <w:autoSpaceDE w:val="1"/>
      <w:autoSpaceDN w:val="1"/>
      <w:keepLines/>
      <w:keepNext/>
      <w:widowControl/>
      <w:wordWrap/>
    </w:pPr>
    <w:rPr>
      <w:shd w:val="clear"/>
      <w:sz w:val="28"/>
      <w:szCs w:val="28"/>
      <w:w w:val="100"/>
    </w:rPr>
  </w:style>
  <w:style w:styleId="PO10" w:type="paragraph">
    <w:name w:val="heading 4"/>
    <w:basedOn w:val="PO1"/>
    <w:next w:val="PO1"/>
    <w:uiPriority w:val="10"/>
    <w:pPr>
      <w:autoSpaceDE w:val="1"/>
      <w:autoSpaceDN w:val="1"/>
      <w:keepLines/>
      <w:keepNext/>
      <w:widowControl/>
      <w:wordWrap/>
    </w:pPr>
    <w:rPr>
      <w:shd w:val="clear"/>
      <w:sz w:val="24"/>
      <w:szCs w:val="24"/>
      <w:w w:val="100"/>
    </w:rPr>
  </w:style>
  <w:style w:styleId="PO11" w:type="paragraph">
    <w:name w:val="heading 5"/>
    <w:basedOn w:val="PO1"/>
    <w:next w:val="PO1"/>
    <w:uiPriority w:val="11"/>
    <w:pPr>
      <w:autoSpaceDE w:val="1"/>
      <w:autoSpaceDN w:val="1"/>
      <w:keepLines/>
      <w:keepNext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basedOn w:val="PO1"/>
    <w:next w:val="PO1"/>
    <w:uiPriority w:val="12"/>
    <w:pPr>
      <w:autoSpaceDE w:val="1"/>
      <w:autoSpaceDN w:val="1"/>
      <w:keepLines/>
      <w:keepNext/>
      <w:widowControl/>
      <w:wordWrap/>
    </w:pPr>
  </w:style>
  <w:style w:styleId="PO16" w:type="paragraph">
    <w:name w:val="Subtitle"/>
    <w:basedOn w:val="PO1"/>
    <w:next w:val="PO1"/>
    <w:uiPriority w:val="16"/>
    <w:pPr>
      <w:autoSpaceDE w:val="1"/>
      <w:autoSpaceDN w:val="1"/>
      <w:keepLines/>
      <w:keepNext/>
      <w:widowControl/>
      <w:wordWrap/>
    </w:pPr>
    <w:rPr>
      <w:color w:val="666666"/>
      <w:i/>
      <w:rFonts w:ascii="Georgia" w:eastAsia="Georgia" w:hAnsi="Georgia"/>
      <w:shd w:val="clear"/>
      <w:sz w:val="48"/>
      <w:szCs w:val="48"/>
      <w:w w:val="100"/>
    </w:rPr>
  </w:style>
  <w:style w:styleId="PO20" w:type="character">
    <w:name w:val="Strong"/>
    <w:uiPriority w:val="20"/>
    <w:rPr>
      <w:b w:val="0"/>
      <w:shd w:val="clear"/>
      <w:sz w:val="20"/>
      <w:szCs w:val="20"/>
      <w:vertAlign w:val="subscript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character">
    <w:name w:val="Hyperlink"/>
    <w:uiPriority w:val="152"/>
    <w:rPr>
      <w:color w:val="0000FF"/>
      <w:shd w:val="clear"/>
      <w:sz w:val="20"/>
      <w:szCs w:val="20"/>
      <w:u w:val="single"/>
      <w:vertAlign w:val="subscript"/>
      <w:w w:val="100"/>
    </w:rPr>
  </w:style>
  <w:style w:styleId="PO153" w:type="character">
    <w:name w:val="FollowedHyperlink"/>
    <w:uiPriority w:val="153"/>
    <w:rPr>
      <w:color w:val="800080"/>
      <w:shd w:val="clear"/>
      <w:sz w:val="20"/>
      <w:szCs w:val="20"/>
      <w:u w:val="single"/>
      <w:vertAlign w:val="subscript"/>
      <w:w w:val="100"/>
    </w:rPr>
  </w:style>
  <w:style w:styleId="PO154" w:type="paragraph">
    <w:name w:val="header"/>
    <w:basedOn w:val="PO1"/>
    <w:uiPriority w:val="154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5" w:type="paragraph">
    <w:name w:val="footer"/>
    <w:basedOn w:val="PO1"/>
    <w:uiPriority w:val="155"/>
    <w:pPr>
      <w:autoSpaceDE w:val="1"/>
      <w:autoSpaceDN w:val="1"/>
      <w:tabs>
        <w:tab w:val="center" w:pos="4320"/>
        <w:tab w:val="right" w:pos="8640"/>
      </w:tabs>
      <w:widowControl/>
      <w:wordWrap/>
    </w:pPr>
  </w:style>
  <w:style w:styleId="PO156" w:type="paragraph">
    <w:name w:val="HTML Preformatted"/>
    <w:basedOn w:val="PO1"/>
    <w:uiPriority w:val="156"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Arial Unicode MS" w:eastAsia="Arial Unicode MS" w:hAnsi="Arial Unicode MS"/>
      <w:b/>
      <w:shd w:val="clear"/>
      <w:sz w:val="20"/>
      <w:szCs w:val="20"/>
      <w:w w:val="100"/>
    </w:rPr>
  </w:style>
  <w:style w:customStyle="1" w:styleId="PO157" w:type="paragraph">
    <w:name w:val="Normal + book"/>
    <w:basedOn w:val="PO1"/>
    <w:uiPriority w:val="157"/>
  </w:style>
  <w:style w:customStyle="1" w:styleId="PO158" w:type="paragraph">
    <w:name w:val="Normal + Book Antiqua"/>
    <w:basedOn w:val="PO157"/>
    <w:uiPriority w:val="158"/>
  </w:style>
  <w:style w:customStyle="1" w:styleId="PO159" w:type="character">
    <w:name w:val="apple-style-span"/>
    <w:basedOn w:val="PO2"/>
    <w:uiPriority w:val="159"/>
    <w:rPr>
      <w:shd w:val="clear"/>
      <w:sz w:val="20"/>
      <w:szCs w:val="20"/>
      <w:vertAlign w:val="subscript"/>
      <w:w w:val="100"/>
    </w:rPr>
  </w:style>
  <w:style w:customStyle="1" w:styleId="PO160" w:type="character">
    <w:name w:val="urlinstd"/>
    <w:uiPriority w:val="160"/>
    <w:rPr>
      <w:shd w:val="clear"/>
      <w:sz w:val="20"/>
      <w:szCs w:val="20"/>
      <w:vertAlign w:val="subscript"/>
      <w:w w:val="100"/>
    </w:rPr>
  </w:style>
  <w:style w:styleId="PO161" w:type="paragraph">
    <w:name w:val="Balloon Text"/>
    <w:basedOn w:val="PO1"/>
    <w:link w:val="PO162"/>
    <w:uiPriority w:val="161"/>
    <w:semiHidden/>
    <w:unhideWhenUsed/>
    <w:pPr>
      <w:autoSpaceDE w:val="1"/>
      <w:autoSpaceDN w:val="1"/>
      <w:widowControl/>
      <w:wordWrap/>
    </w:pPr>
    <w:rPr>
      <w:rFonts w:ascii="Segoe UI" w:eastAsia="Segoe UI" w:hAnsi="Segoe UI"/>
      <w:shd w:val="clear"/>
      <w:sz w:val="18"/>
      <w:szCs w:val="18"/>
      <w:w w:val="100"/>
    </w:rPr>
  </w:style>
  <w:style w:customStyle="1" w:styleId="PO162" w:type="character">
    <w:name w:val="Balloon Text Char"/>
    <w:basedOn w:val="PO2"/>
    <w:link w:val="PO161"/>
    <w:uiPriority w:val="162"/>
    <w:semiHidden/>
    <w:rPr>
      <w:rFonts w:ascii="Segoe UI" w:eastAsia="Segoe UI" w:hAnsi="Segoe UI"/>
      <w:shd w:val="clear"/>
      <w:spacing w:val="-10"/>
      <w:sz w:val="18"/>
      <w:szCs w:val="18"/>
      <w:w w:val="100"/>
    </w:rPr>
  </w:style>
  <w:style w:styleId="PO163" w:type="character">
    <w:name w:val="Unresolved Mention"/>
    <w:basedOn w:val="PO2"/>
    <w:uiPriority w:val="163"/>
    <w:semiHidden/>
    <w:unhideWhenUsed/>
    <w:rPr>
      <w:color w:val="605E5C"/>
      <w:shd w:val="clear" w:color="000000" w:fill="E1DFDD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RIL</Company>
  <DocSecurity>0</DocSecurity>
  <HyperlinksChanged>false</HyperlinksChanged>
  <Lines>67</Lines>
  <LinksUpToDate>false</LinksUpToDate>
  <Pages>3</Pages>
  <Paragraphs>19</Paragraphs>
  <Words>1423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Google</dc:creator>
  <cp:lastModifiedBy/>
  <dcterms:modified xsi:type="dcterms:W3CDTF">2019-05-13T19:52:00Z</dcterms:modified>
</cp:coreProperties>
</file>