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C9673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7.7 General Recommendation</w:t>
      </w:r>
    </w:p>
    <w:p w14:paraId="1DC46C82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1. To build a staff awareness and Consensus</w:t>
      </w:r>
    </w:p>
    <w:p w14:paraId="13836995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2. All staff, from senior management to the crew, should understand the SCADA and</w:t>
      </w:r>
    </w:p>
    <w:p w14:paraId="33764602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automation systems</w:t>
      </w:r>
    </w:p>
    <w:p w14:paraId="5B687C23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</w:p>
    <w:p w14:paraId="526F3A82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3. Building the understanding of top-level management on Automation</w:t>
      </w:r>
    </w:p>
    <w:p w14:paraId="1024675E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4. Middle management and staff must understand their roles and responsibilities on</w:t>
      </w:r>
    </w:p>
    <w:p w14:paraId="5F9E4854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automation, since it requires a long-term, combined effort from all departments in the</w:t>
      </w:r>
    </w:p>
    <w:p w14:paraId="5649ADC8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utility.</w:t>
      </w:r>
    </w:p>
    <w:p w14:paraId="639CC7BE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5. to establish any automation specially SCADA and related work should follow the</w:t>
      </w:r>
    </w:p>
    <w:p w14:paraId="10A7A80E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guideline and verified by SCADA team</w:t>
      </w:r>
    </w:p>
    <w:p w14:paraId="0AE6E75F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</w:p>
    <w:p w14:paraId="5746E986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6. SCADA team should be supervise, advice and updating the technology as required.</w:t>
      </w:r>
    </w:p>
    <w:p w14:paraId="5679947E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Every year should be check the technological change and after 5 years could be rebuild</w:t>
      </w:r>
    </w:p>
    <w:p w14:paraId="1142854F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master plan.</w:t>
      </w:r>
    </w:p>
    <w:p w14:paraId="4000F1E1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7. All project and stockholder should follow the guideline of Automation Masterplan</w:t>
      </w:r>
    </w:p>
    <w:p w14:paraId="7F4C17D5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8. Intensive training will be organized on SCADA and Automation.</w:t>
      </w:r>
    </w:p>
    <w:p w14:paraId="253B3114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</w:p>
    <w:p w14:paraId="6AD698EA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8.0 Conclusion:</w:t>
      </w:r>
    </w:p>
    <w:p w14:paraId="75DE874B" w14:textId="48242FD5" w:rsidR="00EB739A" w:rsidRPr="009566CF" w:rsidRDefault="00EB739A" w:rsidP="00165653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 xml:space="preserve">However, SCADA is not only </w:t>
      </w:r>
      <w:r w:rsidR="00E124F7" w:rsidRPr="009566CF">
        <w:rPr>
          <w:rFonts w:asciiTheme="majorBidi" w:hAnsiTheme="majorBidi" w:cstheme="majorBidi"/>
          <w:sz w:val="24"/>
          <w:szCs w:val="24"/>
        </w:rPr>
        <w:t>brand-new</w:t>
      </w:r>
      <w:r w:rsidRPr="009566CF">
        <w:rPr>
          <w:rFonts w:asciiTheme="majorBidi" w:hAnsiTheme="majorBidi" w:cstheme="majorBidi"/>
          <w:sz w:val="24"/>
          <w:szCs w:val="24"/>
        </w:rPr>
        <w:t xml:space="preserve"> concept using ICT but also ordinary</w:t>
      </w:r>
      <w:r w:rsidR="00165653">
        <w:rPr>
          <w:rFonts w:asciiTheme="majorBidi" w:hAnsiTheme="majorBidi" w:cstheme="majorBidi"/>
          <w:sz w:val="24"/>
          <w:szCs w:val="24"/>
        </w:rPr>
        <w:t xml:space="preserve"> </w:t>
      </w:r>
      <w:r w:rsidR="00E124F7" w:rsidRPr="009566CF">
        <w:rPr>
          <w:rFonts w:asciiTheme="majorBidi" w:hAnsiTheme="majorBidi" w:cstheme="majorBidi"/>
          <w:sz w:val="24"/>
          <w:szCs w:val="24"/>
        </w:rPr>
        <w:t>management-based</w:t>
      </w:r>
      <w:r w:rsidRPr="009566CF">
        <w:rPr>
          <w:rFonts w:asciiTheme="majorBidi" w:hAnsiTheme="majorBidi" w:cstheme="majorBidi"/>
          <w:sz w:val="24"/>
          <w:szCs w:val="24"/>
        </w:rPr>
        <w:t xml:space="preserve"> concept. Therefore, primary and systematic operation and</w:t>
      </w:r>
      <w:r w:rsidR="00165653">
        <w:rPr>
          <w:rFonts w:asciiTheme="majorBidi" w:hAnsiTheme="majorBidi" w:cstheme="majorBidi"/>
          <w:sz w:val="24"/>
          <w:szCs w:val="24"/>
        </w:rPr>
        <w:t xml:space="preserve"> </w:t>
      </w:r>
      <w:r w:rsidRPr="009566CF">
        <w:rPr>
          <w:rFonts w:asciiTheme="majorBidi" w:hAnsiTheme="majorBidi" w:cstheme="majorBidi"/>
          <w:sz w:val="24"/>
          <w:szCs w:val="24"/>
        </w:rPr>
        <w:t>maintenance of water supply system is very critical issues above all. Integrated Water</w:t>
      </w:r>
      <w:r w:rsidR="00165653">
        <w:rPr>
          <w:rFonts w:asciiTheme="majorBidi" w:hAnsiTheme="majorBidi" w:cstheme="majorBidi"/>
          <w:sz w:val="24"/>
          <w:szCs w:val="24"/>
        </w:rPr>
        <w:t xml:space="preserve"> </w:t>
      </w:r>
      <w:r w:rsidRPr="009566CF">
        <w:rPr>
          <w:rFonts w:asciiTheme="majorBidi" w:hAnsiTheme="majorBidi" w:cstheme="majorBidi"/>
          <w:sz w:val="24"/>
          <w:szCs w:val="24"/>
        </w:rPr>
        <w:t>operation control and command platform is a future oriented water management strategy</w:t>
      </w:r>
      <w:r w:rsidR="00165653">
        <w:rPr>
          <w:rFonts w:asciiTheme="majorBidi" w:hAnsiTheme="majorBidi" w:cstheme="majorBidi"/>
          <w:sz w:val="24"/>
          <w:szCs w:val="24"/>
        </w:rPr>
        <w:t xml:space="preserve"> </w:t>
      </w:r>
      <w:r w:rsidRPr="009566CF">
        <w:rPr>
          <w:rFonts w:asciiTheme="majorBidi" w:hAnsiTheme="majorBidi" w:cstheme="majorBidi"/>
          <w:sz w:val="24"/>
          <w:szCs w:val="24"/>
        </w:rPr>
        <w:t>by integrating ICT based water management technology. So, it is managing the entire</w:t>
      </w:r>
      <w:r w:rsidR="00165653">
        <w:rPr>
          <w:rFonts w:asciiTheme="majorBidi" w:hAnsiTheme="majorBidi" w:cstheme="majorBidi"/>
          <w:sz w:val="24"/>
          <w:szCs w:val="24"/>
        </w:rPr>
        <w:t xml:space="preserve"> </w:t>
      </w:r>
      <w:r w:rsidRPr="009566CF">
        <w:rPr>
          <w:rFonts w:asciiTheme="majorBidi" w:hAnsiTheme="majorBidi" w:cstheme="majorBidi"/>
          <w:sz w:val="24"/>
          <w:szCs w:val="24"/>
        </w:rPr>
        <w:t>process of the water production source as well as water cycle scientifically and</w:t>
      </w:r>
      <w:r w:rsidR="00165653">
        <w:rPr>
          <w:rFonts w:asciiTheme="majorBidi" w:hAnsiTheme="majorBidi" w:cstheme="majorBidi"/>
          <w:sz w:val="24"/>
          <w:szCs w:val="24"/>
        </w:rPr>
        <w:t xml:space="preserve"> </w:t>
      </w:r>
      <w:r w:rsidRPr="009566CF">
        <w:rPr>
          <w:rFonts w:asciiTheme="majorBidi" w:hAnsiTheme="majorBidi" w:cstheme="majorBidi"/>
          <w:sz w:val="24"/>
          <w:szCs w:val="24"/>
        </w:rPr>
        <w:t>systematically above all.</w:t>
      </w:r>
    </w:p>
    <w:p w14:paraId="18CDA76E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Aligning with master plan for automation will best impact on Smart water management</w:t>
      </w:r>
    </w:p>
    <w:p w14:paraId="5E4877AD" w14:textId="325090CF" w:rsidR="00EB739A" w:rsidRPr="009566CF" w:rsidRDefault="00EB739A" w:rsidP="00165653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systems. The outcome will be sustainable provision of a more reliable, improved and</w:t>
      </w:r>
      <w:r w:rsidR="00165653">
        <w:rPr>
          <w:rFonts w:asciiTheme="majorBidi" w:hAnsiTheme="majorBidi" w:cstheme="majorBidi"/>
          <w:sz w:val="24"/>
          <w:szCs w:val="24"/>
        </w:rPr>
        <w:t xml:space="preserve"> </w:t>
      </w:r>
      <w:r w:rsidRPr="009566CF">
        <w:rPr>
          <w:rFonts w:asciiTheme="majorBidi" w:hAnsiTheme="majorBidi" w:cstheme="majorBidi"/>
          <w:sz w:val="24"/>
          <w:szCs w:val="24"/>
        </w:rPr>
        <w:t>climate-resilient water supply in Dhaka city. Sustainable managerial capacity of district</w:t>
      </w:r>
      <w:r w:rsidR="00165653">
        <w:rPr>
          <w:rFonts w:asciiTheme="majorBidi" w:hAnsiTheme="majorBidi" w:cstheme="majorBidi"/>
          <w:sz w:val="24"/>
          <w:szCs w:val="24"/>
        </w:rPr>
        <w:t xml:space="preserve"> </w:t>
      </w:r>
      <w:r w:rsidRPr="009566CF">
        <w:rPr>
          <w:rFonts w:asciiTheme="majorBidi" w:hAnsiTheme="majorBidi" w:cstheme="majorBidi"/>
          <w:sz w:val="24"/>
          <w:szCs w:val="24"/>
        </w:rPr>
        <w:t>metered areas enhanced DWASA's managerial and technical capacity will be</w:t>
      </w:r>
      <w:r w:rsidR="00165653">
        <w:rPr>
          <w:rFonts w:asciiTheme="majorBidi" w:hAnsiTheme="majorBidi" w:cstheme="majorBidi"/>
          <w:sz w:val="24"/>
          <w:szCs w:val="24"/>
        </w:rPr>
        <w:t xml:space="preserve"> </w:t>
      </w:r>
      <w:r w:rsidRPr="009566CF">
        <w:rPr>
          <w:rFonts w:asciiTheme="majorBidi" w:hAnsiTheme="majorBidi" w:cstheme="majorBidi"/>
          <w:sz w:val="24"/>
          <w:szCs w:val="24"/>
        </w:rPr>
        <w:t>strengthened to keep Smart Water management Systems.</w:t>
      </w:r>
    </w:p>
    <w:p w14:paraId="1D240D61" w14:textId="77777777" w:rsidR="00F06639" w:rsidRDefault="00DC760D"/>
    <w:p w14:paraId="0B21FA70" w14:textId="77777777" w:rsidR="00B70605" w:rsidRDefault="00B70605">
      <w:r w:rsidRPr="00B70605">
        <w:lastRenderedPageBreak/>
        <w:t>But OPC DA is older technology, less secured and only suitable for Windows operating system / server platform only.</w:t>
      </w:r>
    </w:p>
    <w:p w14:paraId="31915702" w14:textId="77777777" w:rsidR="00B70605" w:rsidRDefault="00B70605"/>
    <w:p w14:paraId="2FC3A3AC" w14:textId="77777777" w:rsidR="00B70605" w:rsidRDefault="00B70605"/>
    <w:p w14:paraId="7F6ABCF2" w14:textId="77777777" w:rsidR="00B70605" w:rsidRPr="003C6821" w:rsidRDefault="00B70605" w:rsidP="00B70605">
      <w:r>
        <w:t>In future this Dhaka WASA link – 16162 will also be used as a management tool helping employees and internal services also- as an efficient Call Center Solution for better complaint &amp; employee management for Dhaka WASA.</w:t>
      </w:r>
    </w:p>
    <w:p w14:paraId="3CDF8A59" w14:textId="77777777" w:rsidR="00B70605" w:rsidRDefault="00B70605"/>
    <w:p w14:paraId="52FA8D95" w14:textId="3C7D7A96" w:rsidR="00DC760D" w:rsidRDefault="00DC760D">
      <w:r>
        <w:t xml:space="preserve">Improve the DWASA mobile APP, take feedback from users. </w:t>
      </w:r>
      <w:bookmarkStart w:id="0" w:name="_GoBack"/>
      <w:bookmarkEnd w:id="0"/>
    </w:p>
    <w:p w14:paraId="0DCA0E09" w14:textId="77777777" w:rsidR="00DC760D" w:rsidRDefault="00DC760D"/>
    <w:p w14:paraId="1B8937E1" w14:textId="77777777" w:rsidR="00DC760D" w:rsidRDefault="00DC760D"/>
    <w:sectPr w:rsidR="00DC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AA"/>
    <w:rsid w:val="001545AA"/>
    <w:rsid w:val="00165653"/>
    <w:rsid w:val="00267286"/>
    <w:rsid w:val="004B1724"/>
    <w:rsid w:val="0058581F"/>
    <w:rsid w:val="00781275"/>
    <w:rsid w:val="00B70605"/>
    <w:rsid w:val="00DC760D"/>
    <w:rsid w:val="00DC7F69"/>
    <w:rsid w:val="00E124F7"/>
    <w:rsid w:val="00EB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C097"/>
  <w15:chartTrackingRefBased/>
  <w15:docId w15:val="{55596A47-54D7-4E13-85B3-A80A9D79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2022-03-29T05:30:00Z</dcterms:created>
  <dcterms:modified xsi:type="dcterms:W3CDTF">2022-04-03T05:39:00Z</dcterms:modified>
</cp:coreProperties>
</file>