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 w:val="24"/>
          <w:szCs w:val="27"/>
        </w:rPr>
      </w:pPr>
      <w:r>
        <w:rPr>
          <w:rFonts w:eastAsia="Times New Roman" w:cs="Times New Roman" w:ascii="Times New Roman" w:hAnsi="Times New Roman"/>
          <w:color w:val="000000"/>
          <w:sz w:val="24"/>
          <w:szCs w:val="27"/>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eastAsia="Times New Roman"/>
          <w:color w:val="000000"/>
          <w:kern w:val="2"/>
          <w:sz w:val="30"/>
          <w:szCs w:val="30"/>
        </w:rPr>
      </w:pPr>
      <w:r>
        <w:rPr>
          <w:rFonts w:eastAsia="Times New Roman"/>
          <w:color w:val="000000"/>
          <w:kern w:val="2"/>
          <w:sz w:val="30"/>
          <w:szCs w:val="30"/>
        </w:rPr>
      </w:r>
    </w:p>
    <w:p>
      <w:pPr>
        <w:pStyle w:val="Normal"/>
        <w:numPr>
          <w:ilvl w:val="0"/>
          <w:numId w:val="0"/>
        </w:numPr>
        <w:spacing w:lineRule="auto" w:line="319" w:before="52" w:after="52"/>
        <w:ind w:left="0" w:hanging="0"/>
        <w:jc w:val="center"/>
        <w:outlineLvl w:val="0"/>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lineRule="auto" w:line="240" w:before="52" w:after="52"/>
        <w:ind w:left="0" w:hanging="0"/>
        <w:jc w:val="center"/>
        <w:outlineLvl w:val="0"/>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Implement</w:t>
      </w:r>
      <w:r>
        <w:rPr>
          <w:rFonts w:eastAsia="Times New Roman" w:cs="Times New Roman" w:ascii="Times New Roman" w:hAnsi="Times New Roman"/>
          <w:b/>
          <w:bCs/>
          <w:color w:val="000000"/>
          <w:kern w:val="2"/>
          <w:sz w:val="30"/>
          <w:szCs w:val="30"/>
          <w:lang w:val="en-US" w:eastAsia="en-US" w:bidi="ar-SA"/>
        </w:rPr>
        <w:t xml:space="preserve">ing </w:t>
      </w:r>
      <w:r>
        <w:rPr>
          <w:rFonts w:eastAsia="Times New Roman" w:cs="Times New Roman" w:ascii="Times New Roman" w:hAnsi="Times New Roman"/>
          <w:b/>
          <w:bCs/>
          <w:color w:val="000000"/>
          <w:kern w:val="2"/>
          <w:sz w:val="30"/>
          <w:szCs w:val="30"/>
        </w:rPr>
        <w:t xml:space="preserve">Automation of Business Processes </w:t>
      </w:r>
    </w:p>
    <w:p>
      <w:pPr>
        <w:pStyle w:val="Normal"/>
        <w:numPr>
          <w:ilvl w:val="0"/>
          <w:numId w:val="0"/>
        </w:numPr>
        <w:spacing w:lineRule="auto" w:line="240" w:before="52" w:after="52"/>
        <w:ind w:left="0" w:hanging="0"/>
        <w:jc w:val="center"/>
        <w:outlineLvl w:val="0"/>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spacing w:lineRule="auto" w:line="319" w:beforeAutospacing="1" w:afterAutospacing="1"/>
        <w:ind w:left="0" w:hanging="0"/>
        <w:jc w:val="center"/>
        <w:outlineLvl w:val="0"/>
        <w:rPr>
          <w:b w:val="false"/>
          <w:b w:val="false"/>
          <w:bCs w:val="false"/>
          <w:u w:val="single"/>
        </w:rPr>
      </w:pPr>
      <w:r>
        <w:rPr>
          <w:b w:val="false"/>
          <w:bCs w:val="false"/>
          <w:u w:val="single"/>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kern w:val="2"/>
          <w:sz w:val="24"/>
          <w:szCs w:val="24"/>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Style w:val="StrongEmphasis"/>
          <w:rFonts w:eastAsia="Times New Roman" w:cs="Times New Roman" w:ascii="Times New Roman" w:hAnsi="Times New Roman"/>
          <w:b w:val="false"/>
          <w:bCs w:val="false"/>
          <w:i w:val="false"/>
          <w:caps w:val="false"/>
          <w:smallCaps w:val="false"/>
          <w:color w:val="000000"/>
          <w:spacing w:val="0"/>
          <w:kern w:val="2"/>
          <w:sz w:val="24"/>
          <w:szCs w:val="24"/>
        </w:rPr>
        <w:t xml:space="preserve">Dr. Dhiman Kumar Chowdhury </w:t>
      </w:r>
    </w:p>
    <w:p>
      <w:pPr>
        <w:pStyle w:val="Heading4"/>
        <w:numPr>
          <w:ilvl w:val="0"/>
          <w:numId w:val="0"/>
        </w:numPr>
        <w:spacing w:lineRule="auto" w:line="240" w:before="52" w:after="52"/>
        <w:ind w:left="0" w:hanging="0"/>
        <w:jc w:val="center"/>
        <w:outlineLvl w:val="0"/>
        <w:rPr/>
      </w:pPr>
      <w:r>
        <w:rPr>
          <w:rStyle w:val="StrongEmphasis"/>
          <w:rFonts w:eastAsia="Times New Roman" w:cs="Times New Roman" w:ascii="Times New Roman" w:hAnsi="Times New Roman"/>
          <w:b w:val="false"/>
          <w:bCs w:val="false"/>
          <w:i w:val="false"/>
          <w:caps w:val="false"/>
          <w:smallCaps w:val="false"/>
          <w:color w:val="000000"/>
          <w:spacing w:val="0"/>
          <w:kern w:val="2"/>
          <w:sz w:val="24"/>
          <w:szCs w:val="24"/>
        </w:rPr>
        <w:t>Professor  and  Chairman</w:t>
      </w:r>
    </w:p>
    <w:p>
      <w:pPr>
        <w:pStyle w:val="Normal"/>
        <w:numPr>
          <w:ilvl w:val="0"/>
          <w:numId w:val="0"/>
        </w:numPr>
        <w:spacing w:lineRule="auto" w:line="240" w:before="52" w:after="52"/>
        <w:ind w:left="0" w:hanging="0"/>
        <w:jc w:val="center"/>
        <w:outlineLvl w:val="0"/>
        <w:rPr/>
      </w:pPr>
      <w:r>
        <w:rPr>
          <w:rFonts w:cs="Times New Roman" w:ascii="Times New Roman" w:hAnsi="Times New Roman"/>
          <w:b w:val="false"/>
          <w:bCs w:val="false"/>
          <w:i w:val="false"/>
          <w:caps w:val="false"/>
          <w:smallCaps w:val="false"/>
          <w:color w:val="000000"/>
          <w:spacing w:val="0"/>
          <w:sz w:val="24"/>
          <w:szCs w:val="24"/>
        </w:rPr>
        <w:t>Department of Accounting &amp; Information Systems</w:t>
      </w:r>
      <w:r>
        <w:rPr>
          <w:rFonts w:cs="Times New Roman" w:ascii="Times New Roman" w:hAnsi="Times New Roman"/>
          <w:b w:val="false"/>
          <w:bCs w:val="false"/>
          <w:color w:val="000000"/>
          <w:sz w:val="24"/>
          <w:szCs w:val="24"/>
        </w:rPr>
        <w:t xml:space="preserve"> ,  </w:t>
      </w:r>
      <w:r>
        <w:rPr>
          <w:rFonts w:eastAsia="Times New Roman" w:cs="Times New Roman" w:ascii="Times New Roman" w:hAnsi="Times New Roman"/>
          <w:b w:val="false"/>
          <w:bCs w:val="false"/>
          <w:i w:val="false"/>
          <w:caps w:val="false"/>
          <w:smallCaps w:val="false"/>
          <w:color w:val="000000"/>
          <w:spacing w:val="0"/>
          <w:kern w:val="2"/>
          <w:sz w:val="24"/>
          <w:szCs w:val="24"/>
        </w:rPr>
        <w:t>Faculty of Business Studies</w:t>
      </w:r>
    </w:p>
    <w:p>
      <w:pPr>
        <w:pStyle w:val="Normal"/>
        <w:numPr>
          <w:ilvl w:val="0"/>
          <w:numId w:val="0"/>
        </w:numPr>
        <w:spacing w:lineRule="auto" w:line="240" w:before="52" w:after="52"/>
        <w:ind w:left="0" w:hanging="0"/>
        <w:jc w:val="center"/>
        <w:outlineLvl w:val="0"/>
        <w:rPr/>
      </w:pPr>
      <w:r>
        <w:rPr>
          <w:rFonts w:eastAsia="Times New Roman" w:cs="Times New Roman" w:ascii="Times New Roman" w:hAnsi="Times New Roman"/>
          <w:b w:val="false"/>
          <w:bCs w:val="false"/>
          <w:i w:val="false"/>
          <w:caps w:val="false"/>
          <w:smallCaps w:val="false"/>
          <w:color w:val="000000"/>
          <w:spacing w:val="0"/>
          <w:kern w:val="2"/>
          <w:sz w:val="24"/>
          <w:szCs w:val="24"/>
        </w:rPr>
        <w:t xml:space="preserve"> </w:t>
      </w:r>
      <w:r>
        <w:rPr>
          <w:rFonts w:eastAsia="Times New Roman" w:cs="Times New Roman" w:ascii="Times New Roman" w:hAnsi="Times New Roman"/>
          <w:b w:val="false"/>
          <w:bCs w:val="false"/>
          <w:i w:val="false"/>
          <w:caps w:val="false"/>
          <w:smallCaps w:val="false"/>
          <w:color w:val="000000"/>
          <w:spacing w:val="0"/>
          <w:kern w:val="2"/>
          <w:sz w:val="24"/>
          <w:szCs w:val="24"/>
        </w:rPr>
        <w:t>University of Dhaka.</w:t>
      </w:r>
      <w:r>
        <w:rPr>
          <w:rFonts w:eastAsia="Times New Roman" w:cs="Times New Roman" w:ascii="Times New Roman" w:hAnsi="Times New Roman"/>
          <w:b w:val="false"/>
          <w:bCs w:val="false"/>
          <w:color w:val="000000"/>
          <w:kern w:val="2"/>
          <w:sz w:val="24"/>
          <w:szCs w:val="24"/>
        </w:rPr>
        <w:t xml:space="preserve"> </w:t>
      </w:r>
    </w:p>
    <w:p>
      <w:pPr>
        <w:pStyle w:val="Normal"/>
        <w:numPr>
          <w:ilvl w:val="0"/>
          <w:numId w:val="0"/>
        </w:numPr>
        <w:spacing w:lineRule="auto" w:line="319" w:beforeAutospacing="1" w:afterAutospacing="1"/>
        <w:ind w:left="0" w:hanging="0"/>
        <w:jc w:val="center"/>
        <w:outlineLvl w:val="0"/>
        <w:rPr>
          <w:b/>
          <w:b/>
          <w:bCs/>
          <w:u w:val="single"/>
        </w:rPr>
      </w:pPr>
      <w:r>
        <w:rPr>
          <w:b/>
          <w:bCs/>
          <w:u w:val="single"/>
        </w:rPr>
      </w:r>
    </w:p>
    <w:p>
      <w:pPr>
        <w:pStyle w:val="Normal"/>
        <w:numPr>
          <w:ilvl w:val="0"/>
          <w:numId w:val="0"/>
        </w:numPr>
        <w:spacing w:lineRule="auto" w:line="319" w:before="109" w:after="109"/>
        <w:ind w:left="0" w:hanging="0"/>
        <w:jc w:val="center"/>
        <w:outlineLvl w:val="0"/>
        <w:rPr>
          <w:rFonts w:ascii="Times New Roman" w:hAnsi="Times New Roman" w:eastAsia="Times New Roman" w:cs="Times New Roman"/>
          <w:color w:val="000000"/>
          <w:kern w:val="2"/>
          <w:sz w:val="24"/>
          <w:szCs w:val="24"/>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spacing w:lineRule="auto" w:line="240" w:before="109" w:after="109"/>
        <w:ind w:left="0" w:hanging="0"/>
        <w:jc w:val="center"/>
        <w:outlineLvl w:val="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Shyed Shahriar Housaini</w:t>
      </w:r>
    </w:p>
    <w:p>
      <w:pPr>
        <w:pStyle w:val="Normal"/>
        <w:numPr>
          <w:ilvl w:val="0"/>
          <w:numId w:val="0"/>
        </w:numPr>
        <w:spacing w:lineRule="auto" w:line="240" w:before="109" w:after="109"/>
        <w:ind w:left="0" w:hanging="0"/>
        <w:jc w:val="center"/>
        <w:outlineLvl w:val="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ID: 10916046</w:t>
      </w:r>
    </w:p>
    <w:p>
      <w:pPr>
        <w:pStyle w:val="Normal"/>
        <w:numPr>
          <w:ilvl w:val="0"/>
          <w:numId w:val="0"/>
        </w:numPr>
        <w:spacing w:lineRule="auto" w:line="240" w:before="109" w:after="109"/>
        <w:ind w:left="0" w:hanging="0"/>
        <w:jc w:val="center"/>
        <w:outlineLvl w:val="0"/>
        <w:rPr>
          <w:rFonts w:ascii="Times New Roman" w:hAnsi="Times New Roman" w:eastAsia="Times New Roman" w:cs="Times New Roman"/>
          <w:b/>
          <w:b/>
          <w:bCs/>
          <w:color w:val="000000"/>
          <w:kern w:val="2"/>
          <w:sz w:val="24"/>
          <w:szCs w:val="24"/>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kern w:val="2"/>
          <w:sz w:val="48"/>
          <w:szCs w:val="48"/>
          <w:u w:val="single"/>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C9211E"/>
          <w:kern w:val="2"/>
          <w:sz w:val="48"/>
          <w:szCs w:val="48"/>
        </w:rPr>
      </w:pPr>
      <w:r>
        <w:rPr>
          <w:rFonts w:eastAsia="Times New Roman" w:cs="Times New Roman" w:ascii="Times New Roman" w:hAnsi="Times New Roman"/>
          <w:color w:val="C9211E"/>
          <w:kern w:val="2"/>
          <w:sz w:val="48"/>
          <w:szCs w:val="48"/>
        </w:rPr>
        <w:t>(In Three separate pages)</w:t>
      </w:r>
    </w:p>
    <w:p>
      <w:pPr>
        <w:pStyle w:val="Normal"/>
        <w:numPr>
          <w:ilvl w:val="0"/>
          <w:numId w:val="0"/>
        </w:numPr>
        <w:spacing w:lineRule="auto" w:line="319" w:beforeAutospacing="1" w:afterAutospacing="1"/>
        <w:ind w:left="0" w:hanging="0"/>
        <w:jc w:val="left"/>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cs="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0" w:type="dxa"/>
        <w:tblLayout w:type="fixed"/>
        <w:tblCellMar>
          <w:top w:w="55" w:type="dxa"/>
          <w:left w:w="55" w:type="dxa"/>
          <w:bottom w:w="55" w:type="dxa"/>
          <w:right w:w="55" w:type="dxa"/>
        </w:tblCellMar>
      </w:tblPr>
      <w:tblGrid>
        <w:gridCol w:w="3452"/>
        <w:gridCol w:w="3447"/>
        <w:gridCol w:w="3361"/>
      </w:tblGrid>
      <w:tr>
        <w:trPr/>
        <w:tc>
          <w:tcPr>
            <w:tcW w:w="3452" w:type="dxa"/>
            <w:tcBorders>
              <w:top w:val="single" w:sz="2" w:space="0" w:color="000000"/>
              <w:left w:val="single" w:sz="2" w:space="0" w:color="000000"/>
              <w:bottom w:val="single" w:sz="2" w:space="0" w:color="000000"/>
            </w:tcBorders>
          </w:tcPr>
          <w:p>
            <w:pPr>
              <w:pStyle w:val="TableContents"/>
              <w:widowControl w:val="false"/>
              <w:spacing w:before="0" w:after="160"/>
              <w:rPr>
                <w:b/>
                <w:b/>
                <w:bCs/>
                <w:i/>
                <w:i/>
                <w:iCs/>
                <w:sz w:val="30"/>
                <w:szCs w:val="30"/>
                <w:u w:val="single"/>
              </w:rPr>
            </w:pPr>
            <w:r>
              <w:rPr>
                <w:b/>
                <w:bCs/>
                <w:i/>
                <w:iCs/>
                <w:sz w:val="30"/>
                <w:szCs w:val="30"/>
                <w:u w:val="single"/>
              </w:rPr>
              <w:t>CHAPTERS</w:t>
            </w:r>
          </w:p>
        </w:tc>
        <w:tc>
          <w:tcPr>
            <w:tcW w:w="3447" w:type="dxa"/>
            <w:tcBorders>
              <w:top w:val="single" w:sz="2" w:space="0" w:color="000000"/>
              <w:left w:val="single" w:sz="2" w:space="0" w:color="000000"/>
              <w:bottom w:val="single" w:sz="2" w:space="0" w:color="000000"/>
            </w:tcBorders>
          </w:tcPr>
          <w:p>
            <w:pPr>
              <w:pStyle w:val="TableContents"/>
              <w:widowControl w:val="false"/>
              <w:spacing w:before="0" w:after="160"/>
              <w:rPr>
                <w:b/>
                <w:b/>
                <w:bCs/>
                <w:i/>
                <w:i/>
                <w:iCs/>
                <w:sz w:val="30"/>
                <w:szCs w:val="30"/>
                <w:u w:val="single"/>
              </w:rPr>
            </w:pPr>
            <w:r>
              <w:rPr>
                <w:b/>
                <w:bCs/>
                <w:i/>
                <w:iCs/>
                <w:sz w:val="30"/>
                <w:szCs w:val="30"/>
                <w:u w:val="single"/>
              </w:rPr>
              <w:t>TOPICS</w:t>
            </w:r>
          </w:p>
        </w:tc>
        <w:tc>
          <w:tcPr>
            <w:tcW w:w="3361"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i/>
                <w:i/>
                <w:iCs/>
                <w:sz w:val="30"/>
                <w:szCs w:val="30"/>
                <w:u w:val="single"/>
              </w:rPr>
            </w:pPr>
            <w:r>
              <w:rPr>
                <w:b/>
                <w:bCs/>
                <w:i/>
                <w:iCs/>
                <w:sz w:val="30"/>
                <w:szCs w:val="30"/>
                <w:u w:val="single"/>
              </w:rPr>
              <w:t>PAGE NUMBER</w:t>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01</w:t>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Introduction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uppressLineNumbers/>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02</w:t>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DWASA Organization Overview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03</w:t>
            </w:r>
          </w:p>
        </w:tc>
        <w:tc>
          <w:tcPr>
            <w:tcW w:w="3447" w:type="dxa"/>
            <w:tcBorders>
              <w:left w:val="single" w:sz="2" w:space="0" w:color="000000"/>
              <w:bottom w:val="single" w:sz="2" w:space="0" w:color="000000"/>
            </w:tcBorders>
          </w:tcPr>
          <w:p>
            <w:pPr>
              <w:pStyle w:val="TableContents"/>
              <w:widowControl w:val="false"/>
              <w:spacing w:before="0" w:after="160"/>
              <w:jc w:val="left"/>
              <w:rPr/>
            </w:pPr>
            <w:r>
              <w:rPr/>
              <w:t>Job Experience</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t>Operation and Maintenance works</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Projects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uppressLineNumbers/>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t>Planning and Design</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rHeight w:val="530" w:hRule="atLeast"/>
        </w:trPr>
        <w:tc>
          <w:tcPr>
            <w:tcW w:w="3452" w:type="dxa"/>
            <w:tcBorders>
              <w:left w:val="single" w:sz="2" w:space="0" w:color="000000"/>
              <w:bottom w:val="single" w:sz="2" w:space="0" w:color="000000"/>
            </w:tcBorders>
          </w:tcPr>
          <w:p>
            <w:pPr>
              <w:pStyle w:val="TableContents"/>
              <w:widowControl w:val="false"/>
              <w:spacing w:before="0" w:after="160"/>
              <w:rPr/>
            </w:pPr>
            <w:r>
              <w:rPr/>
              <w:t>Chapter 0</w:t>
            </w:r>
            <w:r>
              <w:rPr>
                <w:rFonts w:eastAsia="Calibri" w:cs="" w:cstheme="minorBidi" w:eastAsiaTheme="minorHAnsi"/>
                <w:color w:val="auto"/>
                <w:kern w:val="0"/>
                <w:sz w:val="22"/>
                <w:szCs w:val="22"/>
                <w:lang w:val="en-US" w:eastAsia="en-US" w:bidi="ar-SA"/>
              </w:rPr>
              <w:t>4</w:t>
            </w:r>
          </w:p>
        </w:tc>
        <w:tc>
          <w:tcPr>
            <w:tcW w:w="3447" w:type="dxa"/>
            <w:tcBorders>
              <w:left w:val="single" w:sz="2" w:space="0" w:color="000000"/>
              <w:bottom w:val="single" w:sz="2" w:space="0" w:color="000000"/>
            </w:tcBorders>
          </w:tcPr>
          <w:p>
            <w:pPr>
              <w:pStyle w:val="TableContents"/>
              <w:widowControl w:val="false"/>
              <w:spacing w:before="0" w:after="16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Information Systems of DWASA</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t>GIS</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t>MIS</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02122"/>
                <w:spacing w:val="0"/>
                <w:sz w:val="24"/>
                <w:szCs w:val="24"/>
              </w:rPr>
              <w:t>Personal information management System (PIMS)</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t>AIS</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w:t>
            </w:r>
            <w:r>
              <w:rPr>
                <w:rFonts w:eastAsia="Calibri" w:cs="" w:cstheme="minorBidi" w:eastAsiaTheme="minorHAnsi"/>
                <w:color w:val="auto"/>
                <w:kern w:val="0"/>
                <w:sz w:val="22"/>
                <w:szCs w:val="22"/>
                <w:lang w:val="en-US" w:eastAsia="en-US" w:bidi="ar-SA"/>
              </w:rPr>
              <w:t>5</w:t>
            </w:r>
          </w:p>
        </w:tc>
        <w:tc>
          <w:tcPr>
            <w:tcW w:w="3447" w:type="dxa"/>
            <w:tcBorders>
              <w:left w:val="single" w:sz="2" w:space="0" w:color="000000"/>
              <w:bottom w:val="single" w:sz="2" w:space="0" w:color="000000"/>
            </w:tcBorders>
          </w:tcPr>
          <w:p>
            <w:pPr>
              <w:pStyle w:val="TableContents"/>
              <w:widowControl w:val="false"/>
              <w:spacing w:before="0" w:after="16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Business Processes of DWASA</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w:t>
            </w:r>
            <w:r>
              <w:rPr>
                <w:rFonts w:eastAsia="Calibri" w:cs="" w:cstheme="minorBidi" w:eastAsiaTheme="minorHAnsi"/>
                <w:color w:val="auto"/>
                <w:kern w:val="0"/>
                <w:sz w:val="22"/>
                <w:szCs w:val="22"/>
                <w:lang w:val="en-US" w:eastAsia="en-US" w:bidi="ar-SA"/>
              </w:rPr>
              <w:t>6</w:t>
            </w:r>
          </w:p>
        </w:tc>
        <w:tc>
          <w:tcPr>
            <w:tcW w:w="3447" w:type="dxa"/>
            <w:tcBorders>
              <w:left w:val="single" w:sz="2" w:space="0" w:color="000000"/>
              <w:bottom w:val="single" w:sz="2" w:space="0" w:color="000000"/>
            </w:tcBorders>
          </w:tcPr>
          <w:p>
            <w:pPr>
              <w:pStyle w:val="TableContents"/>
              <w:widowControl w:val="false"/>
              <w:spacing w:before="0" w:after="160"/>
              <w:jc w:val="left"/>
              <w:rPr/>
            </w:pPr>
            <w:r>
              <w:rPr/>
              <w:t>Digitized &amp; Automated Business Processes and Customer Services</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07</w:t>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Conclusion &amp; Recommendations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08</w:t>
            </w:r>
          </w:p>
        </w:tc>
        <w:tc>
          <w:tcPr>
            <w:tcW w:w="3447" w:type="dxa"/>
            <w:tcBorders>
              <w:left w:val="single" w:sz="2" w:space="0" w:color="000000"/>
              <w:bottom w:val="single" w:sz="2" w:space="0" w:color="000000"/>
            </w:tcBorders>
          </w:tcPr>
          <w:p>
            <w:pPr>
              <w:pStyle w:val="TableContents"/>
              <w:widowControl w:val="false"/>
              <w:spacing w:before="0" w:after="160"/>
              <w:jc w:val="left"/>
              <w:rPr/>
            </w:pPr>
            <w:r>
              <w:rPr/>
              <w:t>Case Study : AIS of DWASA</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t>Chapter 09</w:t>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Appendix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t>Brief Notes</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List of Abbreviation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References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2" w:type="dxa"/>
            <w:tcBorders>
              <w:left w:val="single" w:sz="2" w:space="0" w:color="000000"/>
              <w:bottom w:val="single" w:sz="2" w:space="0" w:color="000000"/>
            </w:tcBorders>
          </w:tcPr>
          <w:p>
            <w:pPr>
              <w:pStyle w:val="TableContents"/>
              <w:widowControl w:val="false"/>
              <w:spacing w:before="0" w:after="160"/>
              <w:rPr/>
            </w:pPr>
            <w:r>
              <w:rPr/>
            </w:r>
          </w:p>
        </w:tc>
        <w:tc>
          <w:tcPr>
            <w:tcW w:w="3447" w:type="dxa"/>
            <w:tcBorders>
              <w:left w:val="single" w:sz="2" w:space="0" w:color="000000"/>
              <w:bottom w:val="single" w:sz="2" w:space="0" w:color="000000"/>
            </w:tcBorders>
          </w:tcPr>
          <w:p>
            <w:pPr>
              <w:pStyle w:val="TableContents"/>
              <w:widowControl w:val="false"/>
              <w:spacing w:before="0" w:after="160"/>
              <w:jc w:val="left"/>
              <w:rPr/>
            </w:pPr>
            <w:r>
              <w:rPr/>
              <w:t xml:space="preserve">Bibliography </w:t>
            </w:r>
          </w:p>
        </w:tc>
        <w:tc>
          <w:tcPr>
            <w:tcW w:w="3361"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bl>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eastAsia="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Areas of focus for Automation:</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1. Dhaka WASA web Portals.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2. Dhaka WASA web pages.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3. Digital/Online Billing and Payment.</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4. Accounting / AIS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5. GIS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6. MIS</w:t>
      </w:r>
    </w:p>
    <w:p>
      <w:pPr>
        <w:pStyle w:val="Normal"/>
        <w:numPr>
          <w:ilvl w:val="0"/>
          <w:numId w:val="0"/>
        </w:numPr>
        <w:spacing w:lineRule="auto" w:line="319" w:beforeAutospacing="1" w:afterAutospacing="1"/>
        <w:ind w:left="0" w:hanging="0"/>
        <w:outlineLvl w:val="0"/>
        <w:rPr/>
      </w:pPr>
      <w:r>
        <w:rPr>
          <w:rFonts w:eastAsia="Times New Roman" w:cs="Times New Roman" w:ascii="Times New Roman" w:hAnsi="Times New Roman"/>
          <w:color w:val="000000"/>
          <w:kern w:val="2"/>
          <w:sz w:val="48"/>
          <w:szCs w:val="48"/>
        </w:rPr>
        <w:t xml:space="preserve">7. </w:t>
      </w:r>
      <w:r>
        <w:rPr>
          <w:rFonts w:eastAsia="Times New Roman" w:ascii="sans-serif" w:hAnsi="sans-serif"/>
          <w:b w:val="false"/>
          <w:i w:val="false"/>
          <w:caps w:val="false"/>
          <w:smallCaps w:val="false"/>
          <w:color w:val="202122"/>
          <w:spacing w:val="0"/>
          <w:kern w:val="2"/>
          <w:sz w:val="48"/>
          <w:szCs w:val="48"/>
        </w:rPr>
        <w:t xml:space="preserve">Supervisory control and data acquisition (SCADA) </w:t>
      </w:r>
      <w:r>
        <w:rPr>
          <w:rFonts w:eastAsia="Times New Roman" w:cs="Times New Roman" w:ascii="Times New Roman" w:hAnsi="Times New Roman"/>
          <w:color w:val="000000"/>
          <w:kern w:val="2"/>
          <w:sz w:val="48"/>
          <w:szCs w:val="48"/>
        </w:rPr>
        <w:t>system</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8. District Metered Area (DMA) monitoring, management and control.</w:t>
      </w:r>
    </w:p>
    <w:p>
      <w:pPr>
        <w:pStyle w:val="Normal"/>
        <w:numPr>
          <w:ilvl w:val="0"/>
          <w:numId w:val="0"/>
        </w:numPr>
        <w:spacing w:lineRule="auto" w:line="319" w:beforeAutospacing="1" w:afterAutospacing="1"/>
        <w:ind w:left="0" w:hanging="0"/>
        <w:outlineLvl w:val="0"/>
        <w:rPr/>
      </w:pPr>
      <w:r>
        <w:rPr>
          <w:rFonts w:eastAsia="Times New Roman" w:cs="Times New Roman" w:ascii="Times New Roman" w:hAnsi="Times New Roman"/>
          <w:color w:val="000000"/>
          <w:kern w:val="2"/>
          <w:sz w:val="48"/>
          <w:szCs w:val="48"/>
        </w:rPr>
        <w:t xml:space="preserve">9. </w:t>
      </w:r>
      <w:r>
        <w:rPr>
          <w:rStyle w:val="StrongEmphasis"/>
          <w:rFonts w:eastAsia="Times New Roman" w:cs="Times New Roman" w:ascii="Times New Roman" w:hAnsi="Times New Roman"/>
          <w:b/>
          <w:bCs/>
          <w:i w:val="false"/>
          <w:caps w:val="false"/>
          <w:smallCaps w:val="false"/>
          <w:color w:val="000000"/>
          <w:spacing w:val="0"/>
          <w:kern w:val="2"/>
          <w:sz w:val="24"/>
          <w:szCs w:val="48"/>
        </w:rPr>
        <w:t>BPR</w:t>
      </w:r>
      <w:r>
        <w:rPr>
          <w:rFonts w:eastAsia="Times New Roman" w:cs="Times New Roman" w:ascii="Times New Roman" w:hAnsi="Times New Roman"/>
          <w:color w:val="000000"/>
          <w:kern w:val="2"/>
          <w:sz w:val="48"/>
          <w:szCs w:val="48"/>
        </w:rPr>
        <w:t xml:space="preserve"> </w:t>
      </w:r>
      <w:r>
        <w:rPr>
          <w:rStyle w:val="StrongEmphasis"/>
          <w:rFonts w:eastAsia="Times New Roman" w:cs="Times New Roman" w:ascii="Times New Roman" w:hAnsi="Times New Roman"/>
          <w:b/>
          <w:bCs/>
          <w:i w:val="false"/>
          <w:caps w:val="false"/>
          <w:smallCaps w:val="false"/>
          <w:color w:val="000000"/>
          <w:spacing w:val="0"/>
          <w:kern w:val="2"/>
          <w:sz w:val="24"/>
          <w:szCs w:val="48"/>
        </w:rPr>
        <w:t>and</w:t>
      </w:r>
      <w:r>
        <w:rPr>
          <w:rFonts w:eastAsia="Times New Roman" w:cs="Times New Roman" w:ascii="Times New Roman" w:hAnsi="Times New Roman"/>
          <w:color w:val="000000"/>
          <w:kern w:val="2"/>
          <w:sz w:val="48"/>
          <w:szCs w:val="48"/>
        </w:rPr>
        <w:t xml:space="preserve"> </w:t>
      </w:r>
      <w:r>
        <w:rPr>
          <w:rStyle w:val="StrongEmphasis"/>
          <w:rFonts w:eastAsia="Times New Roman" w:cs="Times New Roman" w:ascii="Times New Roman" w:hAnsi="Times New Roman"/>
          <w:b/>
          <w:bCs/>
          <w:i w:val="false"/>
          <w:caps w:val="false"/>
          <w:smallCaps w:val="false"/>
          <w:color w:val="000000"/>
          <w:spacing w:val="0"/>
          <w:kern w:val="2"/>
          <w:sz w:val="24"/>
          <w:szCs w:val="48"/>
        </w:rPr>
        <w:t xml:space="preserve">e-Government Procurement (e-GP) System    </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10. Digital/Online Portal for office management.</w:t>
      </w:r>
    </w:p>
    <w:p>
      <w:pPr>
        <w:pStyle w:val="Normal"/>
        <w:numPr>
          <w:ilvl w:val="0"/>
          <w:numId w:val="0"/>
        </w:numPr>
        <w:spacing w:lineRule="auto" w:line="319" w:beforeAutospacing="1" w:afterAutospacing="1"/>
        <w:ind w:left="0" w:hanging="0"/>
        <w:outlineLvl w:val="0"/>
        <w:rPr/>
      </w:pPr>
      <w:hyperlink r:id="rId3">
        <w:r>
          <w:rPr>
            <w:rStyle w:val="InternetLink"/>
            <w:rFonts w:ascii="Times New Roman" w:hAnsi="Times New Roman" w:eastAsia="Times New Roman" w:cs="Times New Roman"/>
            <w:color w:val="000000"/>
            <w:kern w:val="2"/>
            <w:sz w:val="48"/>
            <w:sz w:val="48"/>
            <w:szCs w:val="48"/>
          </w:rPr>
          <w:t xml:space="preserve">নথি </w:t>
        </w:r>
        <w:r>
          <w:rPr>
            <w:rStyle w:val="InternetLink"/>
            <w:rFonts w:eastAsia="Times New Roman" w:cs="Times New Roman" w:ascii="Times New Roman" w:hAnsi="Times New Roman"/>
            <w:color w:val="000000"/>
            <w:kern w:val="2"/>
            <w:sz w:val="48"/>
            <w:szCs w:val="48"/>
          </w:rPr>
          <w:t xml:space="preserve">| </w:t>
        </w:r>
        <w:r>
          <w:rPr>
            <w:rStyle w:val="InternetLink"/>
            <w:rFonts w:ascii="Times New Roman" w:hAnsi="Times New Roman" w:eastAsia="Times New Roman" w:cs="Times New Roman"/>
            <w:color w:val="000000"/>
            <w:kern w:val="2"/>
            <w:sz w:val="48"/>
            <w:sz w:val="48"/>
            <w:szCs w:val="48"/>
          </w:rPr>
          <w:t xml:space="preserve">অফিস ব্যবস্থাপনা </w:t>
        </w:r>
        <w:r>
          <w:rPr>
            <w:rStyle w:val="InternetLink"/>
            <w:rFonts w:eastAsia="Times New Roman" w:cs="Times New Roman" w:ascii="Times New Roman" w:hAnsi="Times New Roman"/>
            <w:color w:val="000000"/>
            <w:kern w:val="2"/>
            <w:sz w:val="48"/>
            <w:szCs w:val="48"/>
          </w:rPr>
          <w:t>(nothi.gov.bd)</w:t>
        </w:r>
      </w:hyperlink>
      <w:r>
        <w:rPr>
          <w:rFonts w:eastAsia="Times New Roman" w:cs="Times New Roman" w:ascii="Times New Roman" w:hAnsi="Times New Roman"/>
          <w:color w:val="000000"/>
          <w:kern w:val="2"/>
          <w:sz w:val="48"/>
          <w:szCs w:val="48"/>
        </w:rPr>
        <w:t xml:space="preserve"> </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For Dhaka WASA - https://dwasa.nothi.gov.bd/</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Working with digital/online/paperess documents, letters, files etc.</w:t>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Dhaka WASA launches online billing system.</w:t>
      </w:r>
      <w:r>
        <w:rPr>
          <w:rFonts w:eastAsia="Times New Roman" w:cs="Times New Roman" w:ascii="Times New Roman" w:hAnsi="Times New Roman"/>
          <w:color w:val="000000"/>
          <w:kern w:val="2"/>
          <w:sz w:val="48"/>
          <w:szCs w:val="48"/>
        </w:rPr>
        <mc:AlternateContent>
          <mc:Choice Requires="wps">
            <w:drawing>
              <wp:inline distT="0" distB="0" distL="0" distR="0">
                <wp:extent cx="308610" cy="308610"/>
                <wp:effectExtent l="0" t="0" r="0" b="0"/>
                <wp:docPr id="2" name="Shape1"/>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3pt;width:24.2pt;height:24.2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cs="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cs="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4">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b w:val="false"/>
          <w:i w:val="false"/>
          <w:caps w:val="false"/>
          <w:smallCaps w:val="false"/>
          <w:color w:val="333333"/>
          <w:spacing w:val="0"/>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b w:val="false"/>
          <w:i w:val="false"/>
          <w:caps w:val="false"/>
          <w:smallCaps w:val="false"/>
          <w:color w:val="111111"/>
          <w:spacing w:val="0"/>
          <w:sz w:val="27"/>
        </w:rPr>
        <w:t>and according to this act, DWASA is now operating as an autonomous body with corporate culture in its management &amp; operation</w:t>
      </w:r>
      <w:r>
        <w:rPr>
          <w:rFonts w:cs="Times New Roman" w:ascii="Times New Roman" w:hAnsi="Times New Roman"/>
          <w:b w:val="false"/>
          <w:i w:val="false"/>
          <w:caps w:val="false"/>
          <w:smallCaps w:val="false"/>
          <w:color w:val="333333"/>
          <w:spacing w:val="0"/>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cs="Times New Roman"/>
        </w:rPr>
      </w:pPr>
      <w:r>
        <w:rPr>
          <w:rFonts w:cs="Times New Roman" w:ascii="Times New Roman" w:hAnsi="Times New Roman"/>
          <w:b w:val="false"/>
          <w:i w:val="false"/>
          <w:caps w:val="false"/>
          <w:smallCaps w:val="false"/>
          <w:color w:val="333333"/>
          <w:spacing w:val="0"/>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t>Vision of Dhaka WASA</w:t>
      </w:r>
    </w:p>
    <w:p>
      <w:pPr>
        <w:pStyle w:val="Normal"/>
        <w:spacing w:lineRule="auto" w:line="319" w:before="0" w:after="293"/>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cs="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cs="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i w:val="false"/>
          <w:caps w:val="false"/>
          <w:smallCaps w:val="false"/>
          <w:color w:val="000000"/>
          <w:spacing w:val="0"/>
          <w:sz w:val="26"/>
        </w:rPr>
        <w:t>Introduction:</w:t>
      </w:r>
    </w:p>
    <w:p>
      <w:pPr>
        <w:pStyle w:val="TextBody"/>
        <w:widowControl/>
        <w:jc w:val="center"/>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development Program has been formulated in line with the GoB’s sector policies and strategies, particularly the Sector development Program for water supply and sanitation spectrum of the country.</w:t>
      </w:r>
    </w:p>
    <w:p>
      <w:pPr>
        <w:pStyle w:val="TextBody"/>
        <w:widowControl/>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Preface:</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widowControl/>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Urban Administration definition: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widowControl/>
        <w:ind w:left="0" w:right="0" w:hanging="0"/>
        <w:jc w:val="center"/>
        <w:rPr>
          <w:rFonts w:ascii="Times New Roman" w:hAnsi="Times New Roman" w:cs="Times New Roman"/>
        </w:rPr>
      </w:pPr>
      <w:bookmarkStart w:id="0" w:name="aswift_2_expand"/>
      <w:bookmarkStart w:id="1" w:name="aswift_2_anchor"/>
      <w:bookmarkEnd w:id="0"/>
      <w:bookmarkEnd w:id="1"/>
      <w:r>
        <w:rPr>
          <w:rFonts w:cs="Times New Roman" w:ascii="Times New Roman" w:hAnsi="Times New Roman"/>
          <w:b/>
          <w:i/>
          <w:caps w:val="false"/>
          <w:smallCaps w:val="false"/>
          <w:color w:val="000000"/>
          <w:spacing w:val="0"/>
          <w:sz w:val="26"/>
          <w:u w:val="single"/>
        </w:rPr>
        <w:t>Urban Organizations in Bangladesh:</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RAJUK:</w:t>
      </w:r>
      <w:r>
        <w:rPr>
          <w:rFonts w:cs="Times New Roman" w:ascii="Times New Roman" w:hAnsi="Times New Roman"/>
          <w:b w:val="false"/>
          <w:i w:val="false"/>
          <w:caps w:val="false"/>
          <w:smallCaps w:val="false"/>
          <w:color w:val="000000"/>
          <w:spacing w:val="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DPHE:</w:t>
      </w:r>
      <w:r>
        <w:rPr>
          <w:rFonts w:cs="Times New Roman" w:ascii="Times New Roman" w:hAnsi="Times New Roman"/>
          <w:b w:val="false"/>
          <w:i w:val="false"/>
          <w:caps w:val="false"/>
          <w:smallCaps w:val="false"/>
          <w:color w:val="000000"/>
          <w:spacing w:val="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UDD:</w:t>
      </w:r>
      <w:r>
        <w:rPr>
          <w:rFonts w:cs="Times New Roman" w:ascii="Times New Roman" w:hAnsi="Times New Roman"/>
          <w:b w:val="false"/>
          <w:i w:val="false"/>
          <w:caps w:val="false"/>
          <w:smallCaps w:val="false"/>
          <w:color w:val="000000"/>
          <w:spacing w:val="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RHD:</w:t>
      </w:r>
      <w:r>
        <w:rPr>
          <w:rFonts w:cs="Times New Roman" w:ascii="Times New Roman" w:hAnsi="Times New Roman"/>
          <w:b w:val="false"/>
          <w:i w:val="false"/>
          <w:caps w:val="false"/>
          <w:smallCaps w:val="false"/>
          <w:color w:val="000000"/>
          <w:spacing w:val="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KDA:</w:t>
      </w:r>
      <w:r>
        <w:rPr>
          <w:rFonts w:cs="Times New Roman" w:ascii="Times New Roman" w:hAnsi="Times New Roman"/>
          <w:b w:val="false"/>
          <w:i w:val="false"/>
          <w:caps w:val="false"/>
          <w:smallCaps w:val="false"/>
          <w:color w:val="000000"/>
          <w:spacing w:val="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PWD:</w:t>
      </w:r>
      <w:r>
        <w:rPr>
          <w:rFonts w:cs="Times New Roman" w:ascii="Times New Roman" w:hAnsi="Times New Roman"/>
          <w:b w:val="false"/>
          <w:i w:val="false"/>
          <w:caps w:val="false"/>
          <w:smallCaps w:val="false"/>
          <w:color w:val="000000"/>
          <w:spacing w:val="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WASA:</w:t>
      </w:r>
      <w:r>
        <w:rPr>
          <w:rFonts w:cs="Times New Roman" w:ascii="Times New Roman" w:hAnsi="Times New Roman"/>
          <w:b w:val="false"/>
          <w:i w:val="false"/>
          <w:caps w:val="false"/>
          <w:smallCaps w:val="false"/>
          <w:color w:val="000000"/>
          <w:spacing w:val="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widowControl/>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Dhaka</w:t>
      </w:r>
      <w:r>
        <w:rPr>
          <w:rFonts w:cs="Times New Roman" w:ascii="Times New Roman" w:hAnsi="Times New Roman"/>
          <w:b w:val="false"/>
          <w:i w:val="false"/>
          <w:caps w:val="false"/>
          <w:smallCaps w:val="false"/>
          <w:color w:val="000000"/>
          <w:spacing w:val="0"/>
          <w:sz w:val="26"/>
          <w:u w:val="single"/>
        </w:rPr>
        <w:t> </w:t>
      </w:r>
      <w:r>
        <w:rPr>
          <w:rFonts w:cs="Times New Roman" w:ascii="Times New Roman" w:hAnsi="Times New Roman"/>
          <w:b/>
          <w:i/>
          <w:caps w:val="false"/>
          <w:smallCaps w:val="false"/>
          <w:color w:val="000000"/>
          <w:spacing w:val="0"/>
          <w:sz w:val="26"/>
          <w:u w:val="single"/>
        </w:rPr>
        <w:t>Water Supply and Sewerage Authority</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Background of Dhaka WASA:</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b w:val="false"/>
          <w:i w:val="false"/>
          <w:caps w:val="false"/>
          <w:smallCaps w:val="false"/>
          <w:color w:val="000000"/>
          <w:spacing w:val="0"/>
          <w:position w:val="8"/>
          <w:sz w:val="26"/>
        </w:rPr>
        <w:t>nd</w:t>
      </w:r>
      <w:r>
        <w:rPr>
          <w:rFonts w:cs="Times New Roman" w:ascii="Times New Roman" w:hAnsi="Times New Roman"/>
          <w:b w:val="false"/>
          <w:i w:val="false"/>
          <w:caps w:val="false"/>
          <w:smallCaps w:val="false"/>
          <w:color w:val="000000"/>
          <w:spacing w:val="0"/>
          <w:sz w:val="26"/>
        </w:rPr>
        <w:t> “Mega Plan” for Dhaka Metropolitan city. In this plan the population determined to 10 million and area to 590 square mile. The present population of Dhaka metropolitan city is 12 million.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Legal Framework:</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Mission</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and Vision: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Improving the standard of living of city people by developing safe and pure drinking water supply, sanitation and drainage system is the main objective of Dhaka WASA. The present main duties of Dhaka WASA are –</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Construction, operation, development and maintenance of necessary infrastructure to filter, pick up, store and supply pure drinking water to general people. industry and business institution of Dhaka city.</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Construction, development and maintenance of wastage water filtering and drainage system.</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Construction, development and maintenance of storm sewer to remove metropolitan water blockage.</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Organizational Milestone:</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As an autonomous body Dhaka WASA started its journey with the mandate to effect (EP Ordinance NO. XIX, 1963)</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Supply of water</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Disposal of sewage</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Storm water drainage and</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Solid waste management</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organization however, continued to provide services spanning water supply, treatment and disposal of sewage since inception.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The Organization &amp; Mandate:</w:t>
      </w:r>
    </w:p>
    <w:p>
      <w:pPr>
        <w:pStyle w:val="TextBody"/>
        <w:widowControl/>
        <w:numPr>
          <w:ilvl w:val="0"/>
          <w:numId w:val="2"/>
        </w:numPr>
        <w:tabs>
          <w:tab w:val="clear" w:pos="720"/>
          <w:tab w:val="left" w:pos="0" w:leader="none"/>
        </w:tabs>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1989: Storm Water Drainage was transferred to Dhaka WASA from DPHE</w:t>
      </w:r>
    </w:p>
    <w:p>
      <w:pPr>
        <w:pStyle w:val="TextBody"/>
        <w:widowControl/>
        <w:numPr>
          <w:ilvl w:val="0"/>
          <w:numId w:val="3"/>
        </w:numPr>
        <w:tabs>
          <w:tab w:val="clear" w:pos="720"/>
          <w:tab w:val="left" w:pos="0" w:leader="none"/>
        </w:tabs>
        <w:spacing w:before="0" w:after="0"/>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1990: Narayanganj Water Supply Transferred to Dhaka WASA</w:t>
      </w:r>
    </w:p>
    <w:p>
      <w:pPr>
        <w:pStyle w:val="TextBody"/>
        <w:widowControl/>
        <w:numPr>
          <w:ilvl w:val="0"/>
          <w:numId w:val="3"/>
        </w:numPr>
        <w:tabs>
          <w:tab w:val="clear" w:pos="720"/>
          <w:tab w:val="left" w:pos="0" w:leader="none"/>
        </w:tabs>
        <w:spacing w:before="0" w:after="0"/>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1996: Dhaka WASA reorganized to introduce Corporate Management under WASA Act’96</w:t>
      </w:r>
    </w:p>
    <w:p>
      <w:pPr>
        <w:pStyle w:val="TextBody"/>
        <w:widowControl/>
        <w:numPr>
          <w:ilvl w:val="0"/>
          <w:numId w:val="3"/>
        </w:numPr>
        <w:tabs>
          <w:tab w:val="clear" w:pos="720"/>
          <w:tab w:val="left" w:pos="0" w:leader="none"/>
        </w:tabs>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Mandate: To ensure Water Supply, Treatment and Disposal of Wastewater (sewage) and Storm Water Drainage.</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Major River System and Water Sources in Bangladesh:</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Map and Figure: water sources of Bangladesh and their portion.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National Water Demand in Urban Areas: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Service Zone of Dhaka WASA:</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Organization and Personnel Management:</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b w:val="false"/>
          <w:i w:val="false"/>
          <w:caps w:val="false"/>
          <w:smallCaps w:val="false"/>
          <w:color w:val="000000"/>
          <w:spacing w:val="0"/>
          <w:position w:val="8"/>
          <w:sz w:val="26"/>
        </w:rPr>
        <w:t>st</w:t>
      </w:r>
      <w:r>
        <w:rPr>
          <w:rFonts w:cs="Times New Roman" w:ascii="Times New Roman" w:hAnsi="Times New Roman"/>
          <w:b w:val="false"/>
          <w:i w:val="false"/>
          <w:caps w:val="false"/>
          <w:smallCaps w:val="false"/>
          <w:color w:val="000000"/>
          <w:spacing w:val="0"/>
          <w:sz w:val="26"/>
        </w:rPr>
        <w:t> – 4</w:t>
      </w:r>
      <w:r>
        <w:rPr>
          <w:rFonts w:cs="Times New Roman" w:ascii="Times New Roman" w:hAnsi="Times New Roman"/>
          <w:b w:val="false"/>
          <w:i w:val="false"/>
          <w:caps w:val="false"/>
          <w:smallCaps w:val="false"/>
          <w:color w:val="000000"/>
          <w:spacing w:val="0"/>
          <w:position w:val="8"/>
          <w:sz w:val="26"/>
        </w:rPr>
        <w:t>th</w:t>
      </w:r>
      <w:r>
        <w:rPr>
          <w:rFonts w:cs="Times New Roman" w:ascii="Times New Roman" w:hAnsi="Times New Roman"/>
          <w:b w:val="false"/>
          <w:i w:val="false"/>
          <w:caps w:val="false"/>
          <w:smallCaps w:val="false"/>
          <w:color w:val="000000"/>
          <w:spacing w:val="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cs="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07665" cy="3122295"/>
                <wp:effectExtent l="0" t="0" r="0" b="0"/>
                <wp:wrapSquare wrapText="largest"/>
                <wp:docPr id="3" name="Frame1"/>
                <a:graphic xmlns:a="http://schemas.openxmlformats.org/drawingml/2006/main">
                  <a:graphicData uri="http://schemas.microsoft.com/office/word/2010/wordprocessingShape">
                    <wps:wsp>
                      <wps:cNvSpPr/>
                      <wps:spPr>
                        <a:xfrm>
                          <a:off x="0" y="0"/>
                          <a:ext cx="290700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88.55pt;margin-top:-233.2pt;width:228.85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caps w:val="false"/>
          <w:smallCaps w:val="false"/>
          <w:color w:val="000000"/>
          <w:spacing w:val="0"/>
        </w:rPr>
        <w:t> </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Organogram of Dhaka WASA</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Dhaka</w:t>
      </w:r>
      <w:r>
        <w:rPr>
          <w:rFonts w:cs="Times New Roman" w:ascii="Times New Roman" w:hAnsi="Times New Roman"/>
          <w:b w:val="false"/>
          <w:i w:val="false"/>
          <w:caps w:val="false"/>
          <w:smallCaps w:val="false"/>
          <w:color w:val="000000"/>
          <w:spacing w:val="0"/>
          <w:sz w:val="26"/>
          <w:u w:val="single"/>
        </w:rPr>
        <w:t> </w:t>
      </w:r>
      <w:r>
        <w:rPr>
          <w:rFonts w:cs="Times New Roman" w:ascii="Times New Roman" w:hAnsi="Times New Roman"/>
          <w:b/>
          <w:i/>
          <w:caps w:val="false"/>
          <w:smallCaps w:val="false"/>
          <w:color w:val="000000"/>
          <w:spacing w:val="0"/>
          <w:sz w:val="26"/>
          <w:u w:val="single"/>
        </w:rPr>
        <w:t>WASA at a Glance:</w:t>
      </w:r>
    </w:p>
    <w:tbl>
      <w:tblPr>
        <w:tblW w:w="9270" w:type="dxa"/>
        <w:jc w:val="left"/>
        <w:tblInd w:w="0" w:type="dxa"/>
        <w:tblLayout w:type="fixed"/>
        <w:tblCellMar>
          <w:top w:w="60" w:type="dxa"/>
          <w:left w:w="0" w:type="dxa"/>
          <w:bottom w:w="60" w:type="dxa"/>
          <w:right w:w="0" w:type="dxa"/>
        </w:tblCellMar>
      </w:tblPr>
      <w:tblGrid>
        <w:gridCol w:w="2460"/>
        <w:gridCol w:w="1438"/>
        <w:gridCol w:w="1351"/>
        <w:gridCol w:w="1354"/>
        <w:gridCol w:w="1346"/>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0" w:type="dxa"/>
            <w:vMerge w:val="restart"/>
            <w:tcBorders>
              <w:top w:val="single" w:sz="2" w:space="0" w:color="FFFFFF"/>
              <w:bottom w:val="single" w:sz="2" w:space="0" w:color="DFDFDF"/>
            </w:tcBorders>
          </w:tcPr>
          <w:p>
            <w:pPr>
              <w:pStyle w:val="TableContents"/>
              <w:widowControl w:val="false"/>
              <w:numPr>
                <w:ilvl w:val="0"/>
                <w:numId w:val="4"/>
              </w:numPr>
              <w:tabs>
                <w:tab w:val="clear" w:pos="720"/>
                <w:tab w:val="left" w:pos="0" w:leader="none"/>
              </w:tabs>
              <w:spacing w:before="0" w:after="0"/>
              <w:ind w:left="707" w:right="0" w:hanging="283"/>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4"/>
              </w:numPr>
              <w:tabs>
                <w:tab w:val="clear" w:pos="720"/>
                <w:tab w:val="left" w:pos="0" w:leader="none"/>
              </w:tabs>
              <w:spacing w:before="0" w:after="160"/>
              <w:ind w:left="707" w:right="0" w:hanging="283"/>
              <w:rPr>
                <w:rFonts w:ascii="Times New Roman" w:hAnsi="Times New Roman" w:cs="Times New Roman"/>
                <w:color w:val="555555"/>
                <w:sz w:val="24"/>
              </w:rPr>
            </w:pPr>
            <w:r>
              <w:rPr>
                <w:rFonts w:cs="Times New Roman" w:ascii="Times New Roman" w:hAnsi="Times New Roman"/>
                <w:b/>
                <w:color w:val="555555"/>
                <w:sz w:val="24"/>
              </w:rPr>
              <w:t>2.      Dholaikhal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0"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Major Areas of Functions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Water Production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Actual Production: 1980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production capacity: 2182 mld</w:t>
      </w:r>
    </w:p>
    <w:p>
      <w:pPr>
        <w:pStyle w:val="TextBody"/>
        <w:widowControl/>
        <w:ind w:left="0" w:right="0" w:hanging="0"/>
        <w:jc w:val="both"/>
        <w:rPr/>
      </w:pPr>
      <w:r>
        <w:rPr>
          <w:rStyle w:val="StrongEmphasis"/>
          <w:rFonts w:cs="Times New Roman" w:ascii="Times New Roman" w:hAnsi="Times New Roman"/>
          <w:b w:val="false"/>
          <w:i/>
          <w:caps w:val="false"/>
          <w:smallCaps w:val="false"/>
          <w:color w:val="000000"/>
          <w:spacing w:val="0"/>
          <w:sz w:val="26"/>
          <w:u w:val="single"/>
        </w:rPr>
        <w:t>Surface Water Treatment Capacity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Sayedabad      :           225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Chadnighat     :           39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Narayangonj    :           28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(Godnail &amp; Sonakanda)</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Surface Water Production: 257 mld</w:t>
      </w:r>
    </w:p>
    <w:p>
      <w:pPr>
        <w:pStyle w:val="TextBody"/>
        <w:widowControl/>
        <w:ind w:left="0" w:right="0" w:hanging="0"/>
        <w:jc w:val="both"/>
        <w:rPr/>
      </w:pPr>
      <w:r>
        <w:rPr>
          <w:rStyle w:val="StrongEmphasis"/>
          <w:rFonts w:cs="Times New Roman" w:ascii="Times New Roman" w:hAnsi="Times New Roman"/>
          <w:b w:val="false"/>
          <w:i/>
          <w:caps w:val="false"/>
          <w:smallCaps w:val="false"/>
          <w:color w:val="000000"/>
          <w:spacing w:val="0"/>
          <w:sz w:val="26"/>
          <w:u w:val="single"/>
        </w:rPr>
        <w:t>Ground Water: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DTW in Operation: 554</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water connection: 284461</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length: 2662 km</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Sewerage Treatment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Coverage Area            : 110 sq.km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(30% of DCC)</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Population served       : 25%</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Treatment Plant           : 1</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Treatment Capacity     : 120000 CuM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Actual Treatment        : 30000 – 50000 CuM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Connections                : 59510</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line              : 881 km</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Drainage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Coverage         : 38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Service area     : 150 sq.km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Box culvert     : 12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Open channel  : 65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Pipe drain        : 250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Pump station   : 3 nos.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Pump capacity : 54 cumec</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Temp Pumping arrangement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nos.        a. 6 × 25 = 150 cu sec</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b. 145 × 5 = 725 cu sec</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Administrative Functions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Policy: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Employees Service Regulation 2007</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Finance Regulation 2007</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General Future Fund Regulation 2007</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Development Project Implementation: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2008 – 09 fiscal year 205.92 crore taka was allotted and 195.47 expended against 12 development projects. By that time 98% of project progress and 95% of financial progress achieved.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Water Production: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Service: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Administration: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Activities taken to Develop Customer Service: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Research Activities: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Eviction of illegal possession: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Action taken against any illegal dwellings or constructions made by Dhaka WASA officers or staffs relating to create profit. 2000 illegal constructions are destructed and possession evicted.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Others: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Operation and Maintenance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Water Supply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Daily Water Production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Pr>
      <w:tblGrid>
        <w:gridCol w:w="1558"/>
        <w:gridCol w:w="1545"/>
        <w:gridCol w:w="1442"/>
        <w:gridCol w:w="1532"/>
        <w:gridCol w:w="1531"/>
        <w:gridCol w:w="1676"/>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1"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Financial Management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Revenue Income – Expenditure: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Budget Making Process: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Pr>
      <w:tblGrid>
        <w:gridCol w:w="658"/>
        <w:gridCol w:w="2935"/>
        <w:gridCol w:w="1112"/>
        <w:gridCol w:w="1110"/>
        <w:gridCol w:w="1112"/>
        <w:gridCol w:w="1159"/>
        <w:gridCol w:w="1168"/>
      </w:tblGrid>
      <w:tr>
        <w:trPr/>
        <w:tc>
          <w:tcPr>
            <w:tcW w:w="8086"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1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9"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8"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8"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rPr>
        <w:t>Customer connection: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At the end of June, 2008 the total customers of Dhaka WASA are 256375, of which 245283 are from Dhaka city and 11032 from Narayangonj city. Moreover there are 1209 street tap in Dhaka and 434 in Narayangonj.</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rPr>
        <w:t>Customer Statistics:</w:t>
      </w:r>
    </w:p>
    <w:p>
      <w:pPr>
        <w:pStyle w:val="TextBody"/>
        <w:widowControl w:val="false"/>
        <w:ind w:left="0" w:right="0" w:hanging="0"/>
        <w:jc w:val="both"/>
        <w:rPr>
          <w:rFonts w:ascii="Times New Roman" w:hAnsi="Times New Roman" w:cs="Times New Roman"/>
        </w:rPr>
      </w:pPr>
      <w: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145665" cy="2662555"/>
                <wp:effectExtent l="0" t="0" r="0" b="0"/>
                <wp:wrapSquare wrapText="largest"/>
                <wp:docPr id="5" name="Frame2"/>
                <a:graphic xmlns:a="http://schemas.openxmlformats.org/drawingml/2006/main">
                  <a:graphicData uri="http://schemas.microsoft.com/office/word/2010/wordprocessingShape">
                    <wps:wsp>
                      <wps:cNvSpPr/>
                      <wps:spPr>
                        <a:xfrm>
                          <a:off x="0" y="0"/>
                          <a:ext cx="214488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8.85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b/>
          <w:i/>
          <w:caps w:val="false"/>
          <w:smallCaps w:val="false"/>
          <w:color w:val="000000"/>
          <w:spacing w:val="0"/>
          <w:sz w:val="26"/>
        </w:rPr>
        <w:t>Revenue Income and Expenditure: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Summary of Income &amp; Expenditure (Million taka):</w:t>
      </w:r>
    </w:p>
    <w:tbl>
      <w:tblPr>
        <w:tblW w:w="5000" w:type="pct"/>
        <w:jc w:val="left"/>
        <w:tblInd w:w="0" w:type="dxa"/>
        <w:tblLayout w:type="fixed"/>
        <w:tblCellMar>
          <w:top w:w="60" w:type="dxa"/>
          <w:left w:w="0" w:type="dxa"/>
          <w:bottom w:w="60" w:type="dxa"/>
          <w:right w:w="0" w:type="dxa"/>
        </w:tblCellMar>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Research, Planning and Development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Give consultancy of all kind of engineering matter to managing director.</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Implementation of all projects by the head of the department of the wing.</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Confirmation and fostering of government rules and instruction about engineering and technical matter.</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To ensure the implementation that is taken by the board and managing director of the controlling department.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Supervision of the function of planning, design, research and construction department.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Provide help to prepare project and planning of technical matter.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Under this wing the function is directed by an additional engineer, four supervisors engineer and director of all projects.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      Water supply related investment projects:</w:t>
      </w:r>
    </w:p>
    <w:p>
      <w:pPr>
        <w:pStyle w:val="TextBody"/>
        <w:widowControl/>
        <w:numPr>
          <w:ilvl w:val="0"/>
          <w:numId w:val="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Reconstruction and development project of water supply system.</w:t>
      </w:r>
    </w:p>
    <w:p>
      <w:pPr>
        <w:pStyle w:val="TextBody"/>
        <w:widowControl/>
        <w:numPr>
          <w:ilvl w:val="0"/>
          <w:numId w:val="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Sayedabad water supply project.</w:t>
      </w:r>
    </w:p>
    <w:p>
      <w:pPr>
        <w:pStyle w:val="TextBody"/>
        <w:widowControl/>
        <w:numPr>
          <w:ilvl w:val="0"/>
          <w:numId w:val="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Emergency rehabilitation and expansion of water supply system.</w:t>
      </w:r>
    </w:p>
    <w:p>
      <w:pPr>
        <w:pStyle w:val="TextBody"/>
        <w:widowControl/>
        <w:numPr>
          <w:ilvl w:val="0"/>
          <w:numId w:val="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sector development project</w:t>
      </w:r>
    </w:p>
    <w:p>
      <w:pPr>
        <w:pStyle w:val="TextBody"/>
        <w:widowControl/>
        <w:numPr>
          <w:ilvl w:val="0"/>
          <w:numId w:val="5"/>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Purchase of generator for water pumps of Dhaka city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      Sanitation related investment projects:</w:t>
      </w:r>
    </w:p>
    <w:p>
      <w:pPr>
        <w:pStyle w:val="TextBody"/>
        <w:widowControl/>
        <w:numPr>
          <w:ilvl w:val="0"/>
          <w:numId w:val="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Emergency interim sewerage line building and reconstruction project</w:t>
      </w:r>
    </w:p>
    <w:p>
      <w:pPr>
        <w:pStyle w:val="TextBody"/>
        <w:widowControl/>
        <w:numPr>
          <w:ilvl w:val="0"/>
          <w:numId w:val="6"/>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Flood affected sewerage rehabilitation project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      Drainage related investment projects:</w:t>
      </w:r>
    </w:p>
    <w:p>
      <w:pPr>
        <w:pStyle w:val="TextBody"/>
        <w:widowControl/>
        <w:numPr>
          <w:ilvl w:val="0"/>
          <w:numId w:val="7"/>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reduce water blockage of Dhaka metropolitan city</w:t>
      </w:r>
    </w:p>
    <w:p>
      <w:pPr>
        <w:pStyle w:val="TextBody"/>
        <w:widowControl/>
        <w:numPr>
          <w:ilvl w:val="0"/>
          <w:numId w:val="7"/>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reserve regulating pond near to Kallyanpur Storm Water Pumping</w:t>
      </w:r>
    </w:p>
    <w:p>
      <w:pPr>
        <w:pStyle w:val="TextBody"/>
        <w:widowControl/>
        <w:numPr>
          <w:ilvl w:val="0"/>
          <w:numId w:val="7"/>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The project for storm water drainage system in Dhaka city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      Technical Assistance projects:</w:t>
      </w:r>
    </w:p>
    <w:p>
      <w:pPr>
        <w:pStyle w:val="TextBody"/>
        <w:widowControl/>
        <w:numPr>
          <w:ilvl w:val="0"/>
          <w:numId w:val="8"/>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TPP for project preparation facilities of Dhaka 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Implementation Progress: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Proposed Projects: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solve future water problems pointed out by Dhaka WASA’s survey and research it is preparing to implement some projects. They are –</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Singayer oil field project (tk. 300 crore)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Khilkhet water treatment plant (tk. 2500 crore)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Pagla water treatment plant (tk. 2500 crore)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North Dhaka STR projuct (tk. 850 crore)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Eastern Bypass project (tk. 900 crore)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Dasenkandi sewerage treatment plant (tk. 500 crore)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Pollution control measures of Gulshan, Baridhara lake diverting drainage outlet of lake to the drainage channel (Gulshan area tk. 50 crore)</w:t>
      </w:r>
    </w:p>
    <w:p>
      <w:pPr>
        <w:pStyle w:val="TextBody"/>
        <w:widowControl/>
        <w:numPr>
          <w:ilvl w:val="0"/>
          <w:numId w:val="9"/>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and sewerage project (tk. 1160 crore)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WASA’s projects under implementation or to be implemented in future:</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reduce water blockage of Dhaka Metropolitan city (amended)</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reserve regulating pond near to Kallyanpur Storm Water Pumping (amemded)</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Sayedabad water filtering construction project</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Emergency rehabilitation and expansion of water supply system</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sector development project</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Interim emergency sewerage line building and reconstruction project</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Improvement of storm water drainage system in Dhaka city</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and sewerage project</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Reconstruction and development of water supply system of Narayangonj town</w:t>
      </w:r>
    </w:p>
    <w:p>
      <w:pPr>
        <w:pStyle w:val="TextBody"/>
        <w:widowControl/>
        <w:numPr>
          <w:ilvl w:val="0"/>
          <w:numId w:val="10"/>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Technical assistance project for management support to Dhaka WASA.</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IT and e-Governance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Functions of Computer Centre: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Necessary steps to make Dhaka WASA’s website more modern and informative. Such as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After contracting out the revenue zones 3, 4, and 5 in 1997 and 2003 the centre operating billing system provided by the centre.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To facilitate clients with easier bill repayment Dhaka WASA had been preparing monthly basis bill since last 5 years.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Under government decision Dhaka WASA already signed with two private organizations to outsource all the billing functions.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After completion of the activities expected benefits are –</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      Revenue income will increase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      Transparency in billing functions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      Restoration of billing ledger in computer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     After networking all the offices and zones “Paperless Office Management (PMO)” would be possible. And information transfer will be easier.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      Online connection with booth will help to instantly update the customer database.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       Clients can find all billing information on the website, can download all bills, and pay through SMS/pay centre. It will help to fulfill the citizen’s charter.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g)      After completing all these Dhaka WASA will be able to enter into the world of Modern Technology.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already signed with an organization to computerize accounting and store inventory, upgrading Personal Information Management System (PIMS). All functions will be fully computerized by the coming fiscal year.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Miscellaneous Activities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Human Resource Development: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Role of Dhaka WASA on Cyclone –SIDR: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Library Development: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operating a library since its birth. At present various initiatives are taken to make this library more modern and attractive one. Presently the library has more than 800 books.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Medical Centre Service: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Citizen’s Charter: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has a citizen’s charter to provide necessary services to its clients. The charter comprises of –</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Mission and vision of Dhaka WASA</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WASA’s promises</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Services provided by Dhaka WASA</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Service delivery system</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Rules of application for sanitation connection</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Rules and system for new meter placement</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Deep tube well under ownership of individuals and institutions</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Billing and collection system</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Collection of due bills</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Notice for break of water supply</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Water supply with vehicles</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Ensuring water quality standard</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Supplying bottle water</w:t>
      </w:r>
    </w:p>
    <w:p>
      <w:pPr>
        <w:pStyle w:val="TextBody"/>
        <w:widowControl/>
        <w:numPr>
          <w:ilvl w:val="0"/>
          <w:numId w:val="1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Complaints receiving and solving</w:t>
      </w:r>
    </w:p>
    <w:p>
      <w:pPr>
        <w:pStyle w:val="TextBody"/>
        <w:widowControl/>
        <w:numPr>
          <w:ilvl w:val="0"/>
          <w:numId w:val="11"/>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Return of mortgage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Future Planning of Dhaka 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Future work plan is taken to fulfill 100% water demand by 2013. For this, various mid-term development activities are taken. According to priority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water purification centre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Establish and reestablish deep tube wells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 and reconstruct pipeline, etc activities are constantly taken.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To increase sewerage facilities from 30% to 45% future work plan in priority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sewerage refinery</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sewerage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Reconstruction of sewerage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sanitation lifts station. All these activities are already taken.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To increase drainage facility from 60% to 80% by 2012 future work plan in priority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Canal development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storm sewer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Reconstruct storm line, etc activities are already under implementation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SWOT Analysis of Dhaka WASA</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2"/>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2"/>
              </w:numPr>
              <w:tabs>
                <w:tab w:val="clear" w:pos="720"/>
                <w:tab w:val="left" w:pos="0" w:leader="none"/>
              </w:tabs>
              <w:spacing w:before="0" w:after="160"/>
              <w:ind w:left="707" w:right="0" w:hanging="283"/>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High dependency on ground water</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Old and damaged pipe</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Lack of sufficient vehicles to manage wastage dumping system</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Less powerful pumping system</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Less employees than necessary</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Slow or late billing</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Gradual increase of system loss</w:t>
      </w:r>
    </w:p>
    <w:p>
      <w:pPr>
        <w:pStyle w:val="TextBody"/>
        <w:widowControl/>
        <w:numPr>
          <w:ilvl w:val="0"/>
          <w:numId w:val="13"/>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Inefficiency in quick decision making</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rPr>
        <w:t>Opportunities</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rPr>
        <w:t>Threats</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Increase of revenue income</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Water supply project using river meghna</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Dhaka</w:t>
      </w:r>
      <w:r>
        <w:rPr>
          <w:rFonts w:cs="Times New Roman" w:ascii="Times New Roman" w:hAnsi="Times New Roman"/>
          <w:b w:val="false"/>
          <w:i w:val="false"/>
          <w:caps w:val="false"/>
          <w:smallCaps w:val="false"/>
          <w:color w:val="000000"/>
          <w:spacing w:val="0"/>
          <w:sz w:val="24"/>
        </w:rPr>
        <w:t> </w:t>
      </w:r>
      <w:r>
        <w:rPr>
          <w:rFonts w:cs="Times New Roman" w:ascii="Times New Roman" w:hAnsi="Times New Roman"/>
          <w:b/>
          <w:i w:val="false"/>
          <w:caps w:val="false"/>
          <w:smallCaps w:val="false"/>
          <w:color w:val="000000"/>
          <w:spacing w:val="0"/>
          <w:sz w:val="24"/>
        </w:rPr>
        <w:t>city water hindrance removing project (tk. 146 crore)</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Eviction of illegal possession</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Pumping system to ensure drainage</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All zonal offices of DWASA are brought under network</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Declining  of water layer</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Shortage of water</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Illegal surface drains</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Increase of due bills</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Unplanned urbanization</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Increasing population and demand</w:t>
      </w:r>
    </w:p>
    <w:p>
      <w:pPr>
        <w:pStyle w:val="TextBody"/>
        <w:widowControl/>
        <w:numPr>
          <w:ilvl w:val="0"/>
          <w:numId w:val="14"/>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Lack of water sources (surface &amp; ground)</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Major Problems of Dhaka WASA</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System Loss: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Steps to Reduce System loss: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Water Shortage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Causes</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of Water Shortage</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Incapability of Dhaka WASA to ensure water production and infrastructure development for water distribution to fulfill the increasing demand with the unnatural increase of population.</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Water production system is deep tube well basis that is not capable of distributing.</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It is difficult to meet up the demand of increasing population depending on tube-well technology.</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Continuous water lifting causes decrease of water level as well as decrease the capacity of deep tube-well in water lifting.</w:t>
      </w:r>
    </w:p>
    <w:p>
      <w:pPr>
        <w:pStyle w:val="TextBody"/>
        <w:widowControl/>
        <w:numPr>
          <w:ilvl w:val="0"/>
          <w:numId w:val="15"/>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Inadequate preserving capacity and defecting old water lines hindrance proper water distribution. As a result, in dry season WASA cannot supply adequate water in compare to demand.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Controlling Water Quality: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Sewerage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Purification Plant 1</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Lift Station 29</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lines 882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Connection 60277</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Existing Sewerage problems: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system is so expensive that many areas of Dhaka city in still out of this facility. But Dhaka WASA has taken effective steps to construct this system all over the city.</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Drainage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Main Reasons of Water Hindrance: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Unplanned urbanization.</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Illegal possession of canals, shrinking of canals.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Insufficient management for solid wastage removal.</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Solid wastes dump in low lands and at the side of drainage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Domestic disposals are thrown directly in the surface drain, manhole, sewerage canals and drainage network.</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Filling up the canals and establishing cross roads by insufficient formation of pipe lines shrink canals.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Shrinking canals by establishing roads at the side of the canals.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Internal ponds, canals, channels became filled with soil in Dhaka city.</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The manholes became filled with soil and disposals.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Sands and various obstacles get into drainage line during the construction of road and foot ways.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The solid rubbishes of surface drain directly entered into drainage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Ignoring necessary rules and regulations related with drainage system.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Lack of machineries and vehicle to clean drainage line and box-culvert.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Less powerful pumping management than produced runs off.</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already accomplished some activities to solve drainage problems –</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150.00 km pipe drain cleaning</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8.60 km pipe drain construction</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21 km open canal development</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7 km box-culvert cleaning</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100 meter box-culvert build up</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Cleaning of 13 canals</w:t>
      </w:r>
    </w:p>
    <w:p>
      <w:pPr>
        <w:pStyle w:val="TextBody"/>
        <w:widowControl/>
        <w:numPr>
          <w:ilvl w:val="0"/>
          <w:numId w:val="16"/>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10pcs KVA generators have been used.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    Permanent Pump Station:</w:t>
      </w:r>
    </w:p>
    <w:p>
      <w:pPr>
        <w:pStyle w:val="TextBody"/>
        <w:widowControl/>
        <w:numPr>
          <w:ilvl w:val="0"/>
          <w:numId w:val="17"/>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22.00 cubic meter powerful Dholaikhal pump (conducted by Dhaka WASA)</w:t>
      </w:r>
    </w:p>
    <w:p>
      <w:pPr>
        <w:pStyle w:val="TextBody"/>
        <w:widowControl/>
        <w:numPr>
          <w:ilvl w:val="0"/>
          <w:numId w:val="17"/>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10.00 cubic meter powerful Kallayanpur pump station (conducted by Dhaka WASA)</w:t>
      </w:r>
    </w:p>
    <w:p>
      <w:pPr>
        <w:pStyle w:val="TextBody"/>
        <w:widowControl/>
        <w:numPr>
          <w:ilvl w:val="0"/>
          <w:numId w:val="17"/>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22.00 cubic meter powerful Goran pump station (Conducted by Water Development Board)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    Temporary Pump Station (Dhaka WASA):</w:t>
      </w:r>
    </w:p>
    <w:p>
      <w:pPr>
        <w:pStyle w:val="TextBody"/>
        <w:widowControl/>
        <w:numPr>
          <w:ilvl w:val="0"/>
          <w:numId w:val="18"/>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Rampura                :           43, 5 cusec pump</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5, 25 cusec pump</w:t>
      </w:r>
    </w:p>
    <w:p>
      <w:pPr>
        <w:pStyle w:val="TextBody"/>
        <w:widowControl/>
        <w:numPr>
          <w:ilvl w:val="0"/>
          <w:numId w:val="19"/>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Kamlapur highway:           25, 5 cusec pump</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3, 25 cusec pump</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Existing Drainage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widowControl/>
        <w:numPr>
          <w:ilvl w:val="0"/>
          <w:numId w:val="20"/>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1.      Kallayanpur</w:t>
      </w:r>
    </w:p>
    <w:p>
      <w:pPr>
        <w:pStyle w:val="TextBody"/>
        <w:widowControl/>
        <w:numPr>
          <w:ilvl w:val="0"/>
          <w:numId w:val="21"/>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Dholaikhal</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2</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10 cubic cm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22 cubic cm</w:t>
      </w:r>
      <w:r>
        <w:rPr>
          <w:rFonts w:cs="Times New Roman" w:ascii="Times New Roman" w:hAnsi="Times New Roman"/>
          <w:b/>
          <w:i w:val="false"/>
          <w:caps w:val="false"/>
          <w:smallCaps w:val="false"/>
          <w:color w:val="000000"/>
          <w:spacing w:val="0"/>
          <w:sz w:val="26"/>
        </w:rPr>
        <w:t>Areas under drainage system</w:t>
      </w:r>
      <w:r>
        <w:rPr>
          <w:rFonts w:cs="Times New Roman" w:ascii="Times New Roman" w:hAnsi="Times New Roman"/>
          <w:b w:val="false"/>
          <w:i w:val="false"/>
          <w:caps w:val="false"/>
          <w:smallCaps w:val="false"/>
          <w:color w:val="000000"/>
          <w:spacing w:val="0"/>
          <w:sz w:val="26"/>
        </w:rPr>
        <w:t>160 square km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To solve water blockage in the city street in rainy season Dhaka WASA set-up some temporary pump station. As a result the water blockage of Dhaka city is now in tolerable position.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Clients’ Complaints and Solution: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Critical Assessment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    </w:t>
      </w:r>
      <w:r>
        <w:rPr>
          <w:rFonts w:cs="Times New Roman" w:ascii="Times New Roman" w:hAnsi="Times New Roman"/>
          <w:b/>
          <w:i/>
          <w:caps w:val="false"/>
          <w:smallCaps w:val="false"/>
          <w:color w:val="000000"/>
          <w:spacing w:val="0"/>
          <w:sz w:val="26"/>
          <w:u w:val="single"/>
        </w:rPr>
        <w:t>Constraints of Organization Structure and Governance of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Government Interference: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Lack of Rules and Regulations: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Remuneration/Promotion is not merit-based: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Board can adjust only 5% of tariff:</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Zones’ management is not integrated: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Large Revenue Leakage: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Weak Capacity of Officers and Staffs: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(ii) </w:t>
      </w:r>
      <w:r>
        <w:rPr>
          <w:rFonts w:cs="Times New Roman" w:ascii="Times New Roman" w:hAnsi="Times New Roman"/>
          <w:b/>
          <w:i/>
          <w:caps w:val="false"/>
          <w:smallCaps w:val="false"/>
          <w:color w:val="000000"/>
          <w:spacing w:val="0"/>
          <w:sz w:val="26"/>
          <w:u w:val="single"/>
        </w:rPr>
        <w:t>Constraints of Budgeting Process and Financial Management: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Lack of efficient Allocation of Scarce Resource: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Budget approval in not in the hand of Dhaka WASA Board: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Budget Process follows Incremental Approach:</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Revenue Income – expenditure disparity: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b w:val="false"/>
          <w:i/>
          <w:caps w:val="false"/>
          <w:smallCaps w:val="false"/>
          <w:color w:val="000000"/>
          <w:spacing w:val="0"/>
          <w:sz w:val="26"/>
        </w:rPr>
        <w:t>de facto </w:t>
      </w:r>
      <w:r>
        <w:rPr>
          <w:rFonts w:cs="Times New Roman" w:ascii="Times New Roman" w:hAnsi="Times New Roman"/>
          <w:b w:val="false"/>
          <w:i w:val="false"/>
          <w:caps w:val="false"/>
          <w:smallCaps w:val="false"/>
          <w:color w:val="000000"/>
          <w:spacing w:val="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No association from Govt. in case of Supplementary Budget: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Delayed Audit Report: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Foreign Borrowing &amp; Debt Management: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Lack of Computerization: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Recommendations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Use Participatory Approach:</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Consensus</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Building:</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milestones detailed above are quite ambitious, their achievement has to be based on consensus building at different levels: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                 DWASA staff be actively involved in the elaboration of the reform program. Consultation with the MD and DMDs is crucial to identify an agreed path of reform;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(iii)             Raising civil society’s awareness about the right to safe water supply and cost effective management of the utility which benefits consumers’ welfare.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Adoption of new Organization Chart: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Allow Participation of Stake Holders: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Rearrangement of Staff Competencies: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Merit-based Recruitment and Promotion: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Adoption of a merit-based recruitment and promotion system that provides employees with the right incentives and introduction of a performance-based salary scale.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Code of good Conduct: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Adoption of a code of good conduct for DWASA staff and of a system of penalties/incentives for zones performance in collection of bills.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Setup Human Resource Development Unit: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Strengthening Training Center: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Recruit Qualified Staff and Ensure Accountability: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Introduce Result Oriented Budget: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Reforming the Accounting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Reforming the accounting system in order to unify the capital budget (i.e. capital expenditures from revenue and development budget) and to provide separate information about the extent of Government budget support to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Capacity</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Building</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in Debt Management: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Regular Training:</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Providing regular (refreshing) training to both the existing and new staff in the new accounting practices and the computerized management information system;</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Computerization of Financial Management: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Be Accountable to Ministry of Finance: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Making the DWASA management accountable to the Ministry of Finance for the financial results of the authority by making compulsory publication of the Annual Report;</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Conclusion: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References: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Books &amp; Articles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Urban Studies Program, Dept. of Geography, University of Dhaka</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Urban Research in Bangladesh: Review of Recent Trend and an Agenda for the 1990s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Nurul Islam, Centre for Urban Studies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Urban Centers in Bangladesh: Trends, Patterns &amp; Characters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Md. Abdur Rouf &amp; Sarwas Jahan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Field Work &amp; Collected Documents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Visit to Dhaka WASA Head Office, Dhaka</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website: www.dwasa.org.bd</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Interview from</w:t>
      </w:r>
    </w:p>
    <w:p>
      <w:pPr>
        <w:pStyle w:val="TextBody"/>
        <w:widowControl/>
        <w:numPr>
          <w:ilvl w:val="0"/>
          <w:numId w:val="2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Deputy Managing Director (Finance &amp; Administration), Dhaka WASA</w:t>
      </w:r>
    </w:p>
    <w:p>
      <w:pPr>
        <w:pStyle w:val="TextBody"/>
        <w:widowControl/>
        <w:numPr>
          <w:ilvl w:val="0"/>
          <w:numId w:val="2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Chief Accounts Officer, Dhaka WASA</w:t>
      </w:r>
    </w:p>
    <w:p>
      <w:pPr>
        <w:pStyle w:val="TextBody"/>
        <w:widowControl/>
        <w:numPr>
          <w:ilvl w:val="0"/>
          <w:numId w:val="2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Director – Public Information Department, Dhaka WASA</w:t>
      </w:r>
    </w:p>
    <w:p>
      <w:pPr>
        <w:pStyle w:val="TextBody"/>
        <w:widowControl/>
        <w:numPr>
          <w:ilvl w:val="0"/>
          <w:numId w:val="2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Chief Computer Engineer, Dhaka WASA</w:t>
      </w:r>
    </w:p>
    <w:p>
      <w:pPr>
        <w:pStyle w:val="TextBody"/>
        <w:widowControl/>
        <w:numPr>
          <w:ilvl w:val="0"/>
          <w:numId w:val="22"/>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Chief Training Officer, Dhaka WASA</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Annual Report of Dhaka WASA, 2007 – 2008</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Annual Report of Dhaka WASA (under preparation) 2008 – 2009</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MIS Report of Dhaka WASA, October 2009, December 2009, January 2010</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Managing Director’s Speech &amp; Presentation on DWASA in Singapore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Institutional Assessment Report,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http://www.adb.org/Documents/Reports/Consultant/39405-BAN/Appendix-9.pdf</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“Revised Budget for 2009 – 10 and Budget Estimated for 2010 – 11”</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Urbanization : Definition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b w:val="false"/>
          <w:i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implementation</w:t>
      </w:r>
    </w:p>
    <w:p>
      <w:pPr>
        <w:pStyle w:val="Normal"/>
        <w:widowControl/>
        <w:spacing w:before="0" w:after="0"/>
        <w:ind w:left="0" w:right="0" w:hanging="0"/>
        <w:jc w:val="left"/>
        <w:rPr>
          <w:rFonts w:ascii="Roboto;Helvetica;sans-serif" w:hAnsi="Roboto;Helvetica;sans-serif"/>
          <w:b w:val="false"/>
          <w:b w:val="false"/>
          <w:i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[ɪmplɪmɛnˈteɪʃ(ə)n]</w:t>
      </w:r>
    </w:p>
    <w:p>
      <w:pPr>
        <w:pStyle w:val="Normal"/>
        <w:widowControl/>
        <w:ind w:left="0" w:right="0" w:hanging="0"/>
        <w:jc w:val="left"/>
        <w:rPr>
          <w:rFonts w:ascii="Arial;Helvetica;sans-serif" w:hAnsi="Arial;Helvetica;sans-serif"/>
          <w:b w:val="false"/>
          <w:b w:val="false"/>
          <w:i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3"/>
        </w:numPr>
        <w:tabs>
          <w:tab w:val="clear" w:pos="720"/>
          <w:tab w:val="left" w:pos="0" w:leader="none"/>
        </w:tabs>
        <w:spacing w:lineRule="auto" w:line="319" w:before="0" w:after="0"/>
        <w:ind w:left="150" w:right="0" w:hanging="283"/>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process of putting a decision or plan into effect; execution.</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"she was responsible for the implementation of the plan"</w:t>
      </w:r>
    </w:p>
    <w:p>
      <w:pPr>
        <w:pStyle w:val="TextBody"/>
        <w:widowControl/>
        <w:numPr>
          <w:ilvl w:val="0"/>
          <w:numId w:val="0"/>
        </w:numPr>
        <w:spacing w:lineRule="atLeast" w:line="330" w:before="30" w:after="140"/>
        <w:ind w:left="0" w:hanging="0"/>
        <w:jc w:val="left"/>
        <w:rPr>
          <w:rFonts w:ascii="Roboto;Helvetica;sans-serif" w:hAnsi="Roboto;Helvetica;sans-serif"/>
          <w:b w:val="false"/>
          <w:b w:val="false"/>
          <w:i/>
          <w:i/>
          <w:caps w:val="false"/>
          <w:smallCaps w:val="false"/>
          <w:color w:val="767676"/>
          <w:spacing w:val="0"/>
          <w:sz w:val="21"/>
        </w:rPr>
      </w:pPr>
      <w:r>
        <w:rPr>
          <w:rFonts w:ascii="Roboto;Helvetica;sans-serif" w:hAnsi="Roboto;Helvetica;sans-serif"/>
          <w:b w:val="false"/>
          <w:i/>
          <w:caps w:val="false"/>
          <w:smallCaps w:val="false"/>
          <w:color w:val="767676"/>
          <w:spacing w:val="0"/>
          <w:sz w:val="21"/>
        </w:rPr>
        <w:t>synonyms:</w:t>
      </w:r>
    </w:p>
    <w:p>
      <w:pPr>
        <w:pStyle w:val="TextBody"/>
        <w:widowControl/>
        <w:numPr>
          <w:ilvl w:val="0"/>
          <w:numId w:val="0"/>
        </w:numPr>
        <w:spacing w:lineRule="atLeast" w:line="330" w:before="30" w:after="140"/>
        <w:ind w:left="0" w:hanging="0"/>
        <w:jc w:val="left"/>
        <w:rPr/>
      </w:pPr>
      <w:hyperlink r:id="rId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execution</w:t>
        </w:r>
      </w:hyperlink>
      <w:r>
        <w:rPr>
          <w:rFonts w:ascii="Roboto;Helvetica;sans-serif" w:hAnsi="Roboto;Helvetica;sans-serif"/>
          <w:b w:val="false"/>
          <w:i w:val="false"/>
          <w:caps w:val="false"/>
          <w:smallCaps w:val="false"/>
          <w:color w:val="767676"/>
          <w:spacing w:val="0"/>
          <w:sz w:val="21"/>
        </w:rPr>
        <w:t> · </w:t>
      </w:r>
      <w:hyperlink r:id="rId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application</w:t>
        </w:r>
      </w:hyperlink>
      <w:r>
        <w:rPr>
          <w:rFonts w:ascii="Roboto;Helvetica;sans-serif" w:hAnsi="Roboto;Helvetica;sans-serif"/>
          <w:b w:val="false"/>
          <w:i w:val="false"/>
          <w:caps w:val="false"/>
          <w:smallCaps w:val="false"/>
          <w:color w:val="767676"/>
          <w:spacing w:val="0"/>
          <w:sz w:val="21"/>
        </w:rPr>
        <w:t> · carrying out · carrying through · </w:t>
      </w:r>
      <w:hyperlink r:id="rId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performance</w:t>
        </w:r>
      </w:hyperlink>
      <w:r>
        <w:rPr>
          <w:rFonts w:ascii="Roboto;Helvetica;sans-serif" w:hAnsi="Roboto;Helvetica;sans-serif"/>
          <w:b w:val="false"/>
          <w:i w:val="false"/>
          <w:caps w:val="false"/>
          <w:smallCaps w:val="false"/>
          <w:color w:val="767676"/>
          <w:spacing w:val="0"/>
          <w:sz w:val="21"/>
        </w:rPr>
        <w:t> · </w:t>
      </w:r>
      <w:hyperlink r:id="rId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enactment</w:t>
        </w:r>
      </w:hyperlink>
      <w:r>
        <w:rPr>
          <w:rFonts w:ascii="Roboto;Helvetica;sans-serif" w:hAnsi="Roboto;Helvetica;sans-serif"/>
          <w:b w:val="false"/>
          <w:i w:val="false"/>
          <w:caps w:val="false"/>
          <w:smallCaps w:val="false"/>
          <w:color w:val="767676"/>
          <w:spacing w:val="0"/>
          <w:sz w:val="21"/>
        </w:rPr>
        <w:t> · </w:t>
      </w:r>
      <w:hyperlink r:id="rId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administration</w:t>
        </w:r>
      </w:hyperlink>
      <w:r>
        <w:rPr>
          <w:rFonts w:ascii="Roboto;Helvetica;sans-serif" w:hAnsi="Roboto;Helvetica;sans-serif"/>
          <w:b w:val="false"/>
          <w:i w:val="false"/>
          <w:caps w:val="false"/>
          <w:smallCaps w:val="false"/>
          <w:color w:val="767676"/>
          <w:spacing w:val="0"/>
          <w:sz w:val="21"/>
        </w:rPr>
        <w:t> · </w:t>
      </w:r>
      <w:hyperlink r:id="rId10">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fulfilment</w:t>
        </w:r>
      </w:hyperlink>
      <w:r>
        <w:rPr>
          <w:rFonts w:ascii="Roboto;Helvetica;sans-serif" w:hAnsi="Roboto;Helvetica;sans-serif"/>
          <w:b w:val="false"/>
          <w:i w:val="false"/>
          <w:caps w:val="false"/>
          <w:smallCaps w:val="false"/>
          <w:color w:val="767676"/>
          <w:spacing w:val="0"/>
          <w:sz w:val="21"/>
        </w:rPr>
        <w:t> · </w:t>
      </w:r>
      <w:hyperlink r:id="rId11">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fulfilling</w:t>
        </w:r>
      </w:hyperlink>
      <w:r>
        <w:rPr>
          <w:rFonts w:ascii="Roboto;Helvetica;sans-serif" w:hAnsi="Roboto;Helvetica;sans-serif"/>
          <w:b w:val="false"/>
          <w:i w:val="false"/>
          <w:caps w:val="false"/>
          <w:smallCaps w:val="false"/>
          <w:color w:val="767676"/>
          <w:spacing w:val="0"/>
          <w:sz w:val="21"/>
        </w:rPr>
        <w:t> · </w:t>
      </w:r>
      <w:hyperlink r:id="rId12">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discharge</w:t>
        </w:r>
      </w:hyperlink>
      <w:r>
        <w:rPr>
          <w:rFonts w:ascii="Roboto;Helvetica;sans-serif" w:hAnsi="Roboto;Helvetica;sans-serif"/>
          <w:b w:val="false"/>
          <w:i w:val="false"/>
          <w:caps w:val="false"/>
          <w:smallCaps w:val="false"/>
          <w:color w:val="767676"/>
          <w:spacing w:val="0"/>
          <w:sz w:val="21"/>
        </w:rPr>
        <w:t> · </w:t>
      </w:r>
      <w:hyperlink r:id="rId13">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accomplishment</w:t>
        </w:r>
      </w:hyperlink>
      <w:r>
        <w:rPr>
          <w:rFonts w:ascii="Roboto;Helvetica;sans-serif" w:hAnsi="Roboto;Helvetica;sans-serif"/>
          <w:b w:val="false"/>
          <w:i w:val="false"/>
          <w:caps w:val="false"/>
          <w:smallCaps w:val="false"/>
          <w:color w:val="767676"/>
          <w:spacing w:val="0"/>
          <w:sz w:val="21"/>
        </w:rPr>
        <w:t> · </w:t>
      </w:r>
      <w:hyperlink r:id="rId14">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achievement</w:t>
        </w:r>
      </w:hyperlink>
      <w:r>
        <w:rPr>
          <w:rFonts w:ascii="Roboto;Helvetica;sans-serif" w:hAnsi="Roboto;Helvetica;sans-serif"/>
          <w:b w:val="false"/>
          <w:i w:val="false"/>
          <w:caps w:val="false"/>
          <w:smallCaps w:val="false"/>
          <w:color w:val="767676"/>
          <w:spacing w:val="0"/>
          <w:sz w:val="21"/>
        </w:rPr>
        <w:t> · </w:t>
      </w:r>
      <w:hyperlink r:id="rId1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realization</w:t>
        </w:r>
      </w:hyperlink>
      <w:r>
        <w:rPr>
          <w:rFonts w:ascii="Roboto;Helvetica;sans-serif" w:hAnsi="Roboto;Helvetica;sans-serif"/>
          <w:b w:val="false"/>
          <w:i w:val="false"/>
          <w:caps w:val="false"/>
          <w:smallCaps w:val="false"/>
          <w:color w:val="767676"/>
          <w:spacing w:val="0"/>
          <w:sz w:val="21"/>
        </w:rPr>
        <w:t> · </w:t>
      </w:r>
      <w:hyperlink r:id="rId1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contrivance</w:t>
        </w:r>
      </w:hyperlink>
      <w:r>
        <w:rPr>
          <w:rFonts w:ascii="Roboto;Helvetica;sans-serif" w:hAnsi="Roboto;Helvetica;sans-serif"/>
          <w:b w:val="false"/>
          <w:i w:val="false"/>
          <w:caps w:val="false"/>
          <w:smallCaps w:val="false"/>
          <w:color w:val="767676"/>
          <w:spacing w:val="0"/>
          <w:sz w:val="21"/>
        </w:rPr>
        <w:t> · </w:t>
      </w:r>
      <w:hyperlink r:id="rId1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prosecution</w:t>
        </w:r>
      </w:hyperlink>
      <w:r>
        <w:rPr>
          <w:rFonts w:ascii="Roboto;Helvetica;sans-serif" w:hAnsi="Roboto;Helvetica;sans-serif"/>
          <w:b w:val="false"/>
          <w:i w:val="false"/>
          <w:caps w:val="false"/>
          <w:smallCaps w:val="false"/>
          <w:color w:val="767676"/>
          <w:spacing w:val="0"/>
          <w:sz w:val="21"/>
        </w:rPr>
        <w:t> · </w:t>
      </w:r>
      <w:hyperlink r:id="rId1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effecting</w:t>
        </w:r>
      </w:hyperlink>
      <w:r>
        <w:rPr>
          <w:rFonts w:ascii="Roboto;Helvetica;sans-serif" w:hAnsi="Roboto;Helvetica;sans-serif"/>
          <w:b w:val="false"/>
          <w:i w:val="false"/>
          <w:caps w:val="false"/>
          <w:smallCaps w:val="false"/>
          <w:color w:val="767676"/>
          <w:spacing w:val="0"/>
          <w:sz w:val="21"/>
        </w:rPr>
        <w:t> · </w:t>
      </w:r>
      <w:hyperlink r:id="rId1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enforcement</w:t>
        </w:r>
      </w:hyperlink>
      <w:r>
        <w:rPr>
          <w:rFonts w:ascii="Roboto;Helvetica;sans-serif" w:hAnsi="Roboto;Helvetica;sans-serif"/>
          <w:b w:val="false"/>
          <w:i w:val="false"/>
          <w:caps w:val="false"/>
          <w:smallCaps w:val="false"/>
          <w:color w:val="767676"/>
          <w:spacing w:val="0"/>
          <w:sz w:val="21"/>
        </w:rPr>
        <w:t> · </w:t>
      </w:r>
      <w:hyperlink r:id="rId20">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imposition</w:t>
        </w:r>
      </w:hyperlink>
      <w:r>
        <w:rPr>
          <w:rFonts w:ascii="Roboto;Helvetica;sans-serif" w:hAnsi="Roboto;Helvetica;sans-serif"/>
          <w:b w:val="false"/>
          <w:i w:val="false"/>
          <w:caps w:val="false"/>
          <w:smallCaps w:val="false"/>
          <w:color w:val="767676"/>
          <w:spacing w:val="0"/>
          <w:sz w:val="21"/>
        </w:rPr>
        <w:t> · </w:t>
      </w:r>
      <w:hyperlink r:id="rId21">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b w:val="false"/>
          <w:i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automation</w:t>
      </w:r>
    </w:p>
    <w:p>
      <w:pPr>
        <w:pStyle w:val="Normal"/>
        <w:widowControl/>
        <w:spacing w:before="0" w:after="0"/>
        <w:ind w:left="0" w:right="0" w:hanging="0"/>
        <w:jc w:val="left"/>
        <w:rPr>
          <w:rFonts w:ascii="Roboto;Helvetica;sans-serif" w:hAnsi="Roboto;Helvetica;sans-serif"/>
          <w:b w:val="false"/>
          <w:b w:val="false"/>
          <w:i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[ɔːtəˈmeɪʃ(ə)n]</w:t>
      </w:r>
    </w:p>
    <w:p>
      <w:pPr>
        <w:pStyle w:val="Normal"/>
        <w:widowControl/>
        <w:ind w:left="0" w:right="0" w:hanging="0"/>
        <w:jc w:val="left"/>
        <w:rPr>
          <w:rFonts w:ascii="Arial;Helvetica;sans-serif" w:hAnsi="Arial;Helvetica;sans-serif"/>
          <w:b w:val="false"/>
          <w:b w:val="false"/>
          <w:i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4"/>
        </w:numPr>
        <w:tabs>
          <w:tab w:val="clear" w:pos="720"/>
          <w:tab w:val="left" w:pos="0" w:leader="none"/>
        </w:tabs>
        <w:spacing w:lineRule="auto" w:line="319" w:before="0" w:after="0"/>
        <w:ind w:left="150" w:right="0" w:hanging="283"/>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use or introduction of automatic equipment in a manufacturing or other process or facility.</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b w:val="false"/>
          <w:i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digitization</w:t>
      </w:r>
    </w:p>
    <w:p>
      <w:pPr>
        <w:pStyle w:val="Normal"/>
        <w:widowControl/>
        <w:spacing w:before="0" w:after="0"/>
        <w:ind w:left="0" w:right="0" w:hanging="0"/>
        <w:jc w:val="left"/>
        <w:rPr>
          <w:rFonts w:ascii="Roboto;Helvetica;sans-serif" w:hAnsi="Roboto;Helvetica;sans-serif"/>
          <w:b w:val="false"/>
          <w:b w:val="false"/>
          <w:i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[dɪdʒɪtʌɪˈzeɪʃ(ə)n]</w:t>
      </w:r>
    </w:p>
    <w:p>
      <w:pPr>
        <w:pStyle w:val="Normal"/>
        <w:widowControl/>
        <w:ind w:left="0" w:right="0" w:hanging="0"/>
        <w:jc w:val="left"/>
        <w:rPr>
          <w:rFonts w:ascii="Arial;Helvetica;sans-serif" w:hAnsi="Arial;Helvetica;sans-serif"/>
          <w:b w:val="false"/>
          <w:b w:val="false"/>
          <w:i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5"/>
        </w:numPr>
        <w:tabs>
          <w:tab w:val="clear" w:pos="720"/>
          <w:tab w:val="left" w:pos="0" w:leader="none"/>
        </w:tabs>
        <w:spacing w:lineRule="auto" w:line="319" w:before="0" w:after="0"/>
        <w:ind w:left="150" w:right="0" w:hanging="283"/>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conversion of text, pictures, or sound into a digital form that can be processed by a computer.</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"the digitization of the rare map collection at the library" · </w:t>
      </w:r>
    </w:p>
    <w:p>
      <w:pPr>
        <w:sectPr>
          <w:headerReference w:type="default" r:id="rId22"/>
          <w:footerReference w:type="default" r:id="rId23"/>
          <w:type w:val="nextPage"/>
          <w:pgSz w:w="12240" w:h="15840"/>
          <w:pgMar w:left="1080" w:right="810" w:header="810" w:top="1547" w:footer="810" w:bottom="1542" w:gutter="0"/>
          <w:pgNumType w:fmt="decimal"/>
          <w:formProt w:val="false"/>
          <w:textDirection w:val="lrTb"/>
          <w:docGrid w:type="default" w:linePitch="360" w:charSpace="4096"/>
        </w:sectPr>
      </w:pPr>
    </w:p>
    <w:p>
      <w:pPr>
        <w:pStyle w:val="TextBody"/>
        <w:widowControl/>
        <w:numPr>
          <w:ilvl w:val="0"/>
          <w:numId w:val="0"/>
        </w:numPr>
        <w:spacing w:lineRule="auto" w:line="319" w:before="0" w:after="0"/>
        <w:ind w:left="150" w:right="0" w:hanging="0"/>
        <w:jc w:val="left"/>
        <w:rPr/>
      </w:pPr>
      <w:hyperlink r:id="rId24">
        <w:bookmarkStart w:id="2" w:name="expitem_2004392999_2_hit"/>
        <w:bookmarkEnd w:id="2"/>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widowControl/>
        <w:numPr>
          <w:ilvl w:val="1"/>
          <w:numId w:val="25"/>
        </w:numPr>
        <w:tabs>
          <w:tab w:val="clear" w:pos="720"/>
          <w:tab w:val="left" w:pos="0" w:leader="none"/>
        </w:tabs>
        <w:spacing w:lineRule="auto" w:line="319" w:before="0" w:after="0"/>
        <w:ind w:left="375" w:right="0" w:hanging="283"/>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adaptation of a system, process, etc. to be operated with the use of computers and the internet.</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b w:val="false"/>
          <w:i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information</w:t>
      </w:r>
    </w:p>
    <w:p>
      <w:pPr>
        <w:pStyle w:val="Normal"/>
        <w:widowControl/>
        <w:spacing w:before="0" w:after="0"/>
        <w:ind w:left="0" w:right="0" w:hanging="0"/>
        <w:jc w:val="left"/>
        <w:rPr>
          <w:rFonts w:ascii="Roboto;Helvetica;sans-serif" w:hAnsi="Roboto;Helvetica;sans-serif"/>
          <w:b w:val="false"/>
          <w:b w:val="false"/>
          <w:i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[ɪnfəˈmeɪʃ(ə)n]</w:t>
      </w:r>
    </w:p>
    <w:p>
      <w:pPr>
        <w:pStyle w:val="Normal"/>
        <w:widowControl/>
        <w:ind w:left="0" w:right="0" w:hanging="0"/>
        <w:jc w:val="left"/>
        <w:rPr>
          <w:rFonts w:ascii="Arial;Helvetica;sans-serif" w:hAnsi="Arial;Helvetica;sans-serif"/>
          <w:b w:val="false"/>
          <w:b w:val="false"/>
          <w:i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6"/>
        </w:numPr>
        <w:tabs>
          <w:tab w:val="clear" w:pos="720"/>
          <w:tab w:val="left" w:pos="0" w:leader="none"/>
        </w:tabs>
        <w:spacing w:lineRule="auto" w:line="319" w:before="0" w:after="0"/>
        <w:ind w:left="240" w:right="0" w:hanging="283"/>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facts provided or learned about something or someone.</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"a vital piece of information"</w:t>
      </w:r>
    </w:p>
    <w:p>
      <w:pPr>
        <w:pStyle w:val="TextBody"/>
        <w:widowControl/>
        <w:numPr>
          <w:ilvl w:val="0"/>
          <w:numId w:val="0"/>
        </w:numPr>
        <w:spacing w:lineRule="atLeast" w:line="330" w:before="30" w:after="140"/>
        <w:ind w:left="0" w:hanging="0"/>
        <w:jc w:val="left"/>
        <w:rPr>
          <w:rFonts w:ascii="Roboto;Helvetica;sans-serif" w:hAnsi="Roboto;Helvetica;sans-serif"/>
          <w:b w:val="false"/>
          <w:b w:val="false"/>
          <w:i/>
          <w:i/>
          <w:caps w:val="false"/>
          <w:smallCaps w:val="false"/>
          <w:color w:val="767676"/>
          <w:spacing w:val="0"/>
          <w:sz w:val="21"/>
        </w:rPr>
      </w:pPr>
      <w:r>
        <w:rPr>
          <w:rFonts w:ascii="Roboto;Helvetica;sans-serif" w:hAnsi="Roboto;Helvetica;sans-serif"/>
          <w:b w:val="false"/>
          <w:i/>
          <w:caps w:val="false"/>
          <w:smallCaps w:val="false"/>
          <w:color w:val="767676"/>
          <w:spacing w:val="0"/>
          <w:sz w:val="21"/>
        </w:rPr>
        <w:t>synonyms:</w:t>
      </w:r>
    </w:p>
    <w:p>
      <w:pPr>
        <w:pStyle w:val="TextBody"/>
        <w:widowControl/>
        <w:numPr>
          <w:ilvl w:val="0"/>
          <w:numId w:val="0"/>
        </w:numPr>
        <w:spacing w:lineRule="atLeast" w:line="330" w:before="30" w:after="140"/>
        <w:ind w:left="0" w:hanging="0"/>
        <w:jc w:val="left"/>
        <w:rPr/>
      </w:pPr>
      <w:hyperlink r:id="rId2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details</w:t>
        </w:r>
      </w:hyperlink>
      <w:r>
        <w:rPr>
          <w:rFonts w:ascii="Roboto;Helvetica;sans-serif" w:hAnsi="Roboto;Helvetica;sans-serif"/>
          <w:b w:val="false"/>
          <w:i w:val="false"/>
          <w:caps w:val="false"/>
          <w:smallCaps w:val="false"/>
          <w:color w:val="767676"/>
          <w:spacing w:val="0"/>
          <w:sz w:val="21"/>
        </w:rPr>
        <w:t> · </w:t>
      </w:r>
      <w:hyperlink r:id="rId2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particulars</w:t>
        </w:r>
      </w:hyperlink>
      <w:r>
        <w:rPr>
          <w:rFonts w:ascii="Roboto;Helvetica;sans-serif" w:hAnsi="Roboto;Helvetica;sans-serif"/>
          <w:b w:val="false"/>
          <w:i w:val="false"/>
          <w:caps w:val="false"/>
          <w:smallCaps w:val="false"/>
          <w:color w:val="767676"/>
          <w:spacing w:val="0"/>
          <w:sz w:val="21"/>
        </w:rPr>
        <w:t> · </w:t>
      </w:r>
      <w:hyperlink r:id="rId2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facts</w:t>
        </w:r>
      </w:hyperlink>
      <w:r>
        <w:rPr>
          <w:rFonts w:ascii="Roboto;Helvetica;sans-serif" w:hAnsi="Roboto;Helvetica;sans-serif"/>
          <w:b w:val="false"/>
          <w:i w:val="false"/>
          <w:caps w:val="false"/>
          <w:smallCaps w:val="false"/>
          <w:color w:val="767676"/>
          <w:spacing w:val="0"/>
          <w:sz w:val="21"/>
        </w:rPr>
        <w:t> · </w:t>
      </w:r>
      <w:hyperlink r:id="rId2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figures</w:t>
        </w:r>
      </w:hyperlink>
      <w:r>
        <w:rPr>
          <w:rFonts w:ascii="Roboto;Helvetica;sans-serif" w:hAnsi="Roboto;Helvetica;sans-serif"/>
          <w:b w:val="false"/>
          <w:i w:val="false"/>
          <w:caps w:val="false"/>
          <w:smallCaps w:val="false"/>
          <w:color w:val="767676"/>
          <w:spacing w:val="0"/>
          <w:sz w:val="21"/>
        </w:rPr>
        <w:t> · </w:t>
      </w:r>
      <w:hyperlink r:id="rId2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statistics</w:t>
        </w:r>
      </w:hyperlink>
      <w:r>
        <w:rPr>
          <w:rFonts w:ascii="Roboto;Helvetica;sans-serif" w:hAnsi="Roboto;Helvetica;sans-serif"/>
          <w:b w:val="false"/>
          <w:i w:val="false"/>
          <w:caps w:val="false"/>
          <w:smallCaps w:val="false"/>
          <w:color w:val="767676"/>
          <w:spacing w:val="0"/>
          <w:sz w:val="21"/>
        </w:rPr>
        <w:t> · </w:t>
      </w:r>
      <w:hyperlink r:id="rId30">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data</w:t>
        </w:r>
      </w:hyperlink>
      <w:r>
        <w:rPr>
          <w:rFonts w:ascii="Roboto;Helvetica;sans-serif" w:hAnsi="Roboto;Helvetica;sans-serif"/>
          <w:b w:val="false"/>
          <w:i w:val="false"/>
          <w:caps w:val="false"/>
          <w:smallCaps w:val="false"/>
          <w:color w:val="767676"/>
          <w:spacing w:val="0"/>
          <w:sz w:val="21"/>
        </w:rPr>
        <w:t> · </w:t>
      </w:r>
      <w:hyperlink r:id="rId31">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knowledge</w:t>
        </w:r>
      </w:hyperlink>
      <w:r>
        <w:rPr>
          <w:rFonts w:ascii="Roboto;Helvetica;sans-serif" w:hAnsi="Roboto;Helvetica;sans-serif"/>
          <w:b w:val="false"/>
          <w:i w:val="false"/>
          <w:caps w:val="false"/>
          <w:smallCaps w:val="false"/>
          <w:color w:val="767676"/>
          <w:spacing w:val="0"/>
          <w:sz w:val="21"/>
        </w:rPr>
        <w:t> · </w:t>
      </w:r>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widowControl/>
        <w:numPr>
          <w:ilvl w:val="0"/>
          <w:numId w:val="0"/>
        </w:numPr>
        <w:spacing w:lineRule="atLeast" w:line="330" w:before="30" w:after="140"/>
        <w:ind w:left="240" w:right="0" w:hanging="0"/>
        <w:jc w:val="left"/>
        <w:rPr/>
      </w:pPr>
      <w:hyperlink r:id="rId32">
        <w:bookmarkStart w:id="3" w:name="expitem_-1957018412_3_hit"/>
        <w:bookmarkEnd w:id="3"/>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widowControl/>
        <w:numPr>
          <w:ilvl w:val="1"/>
          <w:numId w:val="26"/>
        </w:numPr>
        <w:tabs>
          <w:tab w:val="clear" w:pos="720"/>
          <w:tab w:val="left" w:pos="0" w:leader="none"/>
        </w:tabs>
        <w:spacing w:lineRule="auto" w:line="319" w:before="0" w:after="0"/>
        <w:ind w:left="465" w:right="0" w:hanging="283"/>
        <w:jc w:val="left"/>
        <w:rPr>
          <w:rFonts w:ascii="Arial" w:hAnsi="Arial"/>
          <w:b w:val="false"/>
          <w:b w:val="false"/>
          <w:i/>
          <w:i/>
          <w:caps w:val="false"/>
          <w:smallCaps w:val="false"/>
          <w:color w:val="666666"/>
          <w:spacing w:val="0"/>
          <w:sz w:val="17"/>
        </w:rPr>
      </w:pPr>
      <w:r>
        <w:rPr>
          <w:rFonts w:ascii="Arial" w:hAnsi="Arial"/>
          <w:b w:val="false"/>
          <w:i/>
          <w:caps w:val="false"/>
          <w:smallCaps w:val="false"/>
          <w:color w:val="666666"/>
          <w:spacing w:val="0"/>
          <w:sz w:val="17"/>
        </w:rPr>
        <w:t>law</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a charge lodged with a magistrates' court.</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"the tenant may lay an information against his landlord"</w:t>
      </w:r>
    </w:p>
    <w:p>
      <w:pPr>
        <w:pStyle w:val="TextBody"/>
        <w:widowControl/>
        <w:numPr>
          <w:ilvl w:val="0"/>
          <w:numId w:val="26"/>
        </w:numPr>
        <w:tabs>
          <w:tab w:val="clear" w:pos="720"/>
          <w:tab w:val="left" w:pos="0" w:leader="none"/>
        </w:tabs>
        <w:spacing w:lineRule="auto" w:line="319" w:before="0" w:after="0"/>
        <w:ind w:left="240" w:right="0" w:hanging="283"/>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what is conveyed or represented by a particular arrangement or sequence of things.</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"genetically transmitted information"</w:t>
      </w:r>
    </w:p>
    <w:p>
      <w:pPr>
        <w:pStyle w:val="TextBody"/>
        <w:widowControl/>
        <w:numPr>
          <w:ilvl w:val="1"/>
          <w:numId w:val="26"/>
        </w:numPr>
        <w:tabs>
          <w:tab w:val="clear" w:pos="720"/>
          <w:tab w:val="left" w:pos="0" w:leader="none"/>
        </w:tabs>
        <w:spacing w:lineRule="auto" w:line="319" w:before="0" w:after="0"/>
        <w:ind w:left="465" w:right="0" w:hanging="283"/>
        <w:jc w:val="left"/>
        <w:rPr>
          <w:rFonts w:ascii="Arial" w:hAnsi="Arial"/>
          <w:b w:val="false"/>
          <w:b w:val="false"/>
          <w:i/>
          <w:i/>
          <w:caps w:val="false"/>
          <w:smallCaps w:val="false"/>
          <w:color w:val="666666"/>
          <w:spacing w:val="0"/>
          <w:sz w:val="17"/>
        </w:rPr>
      </w:pPr>
      <w:r>
        <w:rPr>
          <w:rFonts w:ascii="Arial" w:hAnsi="Arial"/>
          <w:b w:val="false"/>
          <w:i/>
          <w:caps w:val="false"/>
          <w:smallCaps w:val="false"/>
          <w:color w:val="666666"/>
          <w:spacing w:val="0"/>
          <w:sz w:val="17"/>
        </w:rPr>
        <w:t>computing</w:t>
      </w:r>
    </w:p>
    <w:p>
      <w:pPr>
        <w:pStyle w:val="TextBody"/>
        <w:widowControl/>
        <w:numPr>
          <w:ilvl w:val="0"/>
          <w:numId w:val="0"/>
        </w:numPr>
        <w:spacing w:lineRule="auto" w:line="319" w:before="0" w:after="0"/>
        <w:ind w:left="0" w:hanging="0"/>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b w:val="false"/>
          <w:i w:val="false"/>
          <w:i w:val="false"/>
          <w:caps w:val="false"/>
          <w:smallCaps w:val="false"/>
          <w:color w:val="111111"/>
          <w:sz w:val="60"/>
        </w:rPr>
      </w:pPr>
      <w:r>
        <w:rPr>
          <w:rFonts w:cs="Times New Roman" w:ascii="Roboto;sans-serif" w:hAnsi="Roboto;sans-serif"/>
          <w:b w:val="false"/>
          <w:i w:val="false"/>
          <w:caps w:val="false"/>
          <w:smallCaps w:val="false"/>
          <w:color w:val="111111"/>
          <w:sz w:val="60"/>
        </w:rPr>
        <w:t>system</w:t>
      </w:r>
    </w:p>
    <w:p>
      <w:pPr>
        <w:pStyle w:val="Normal"/>
        <w:spacing w:before="0" w:after="0"/>
        <w:rPr>
          <w:color w:val="444444"/>
          <w:sz w:val="24"/>
        </w:rPr>
      </w:pPr>
      <w:r>
        <w:rPr>
          <w:color w:val="444444"/>
          <w:sz w:val="24"/>
        </w:rPr>
        <w:t>[ˈsɪstəm]</w:t>
      </w:r>
    </w:p>
    <w:p>
      <w:pPr>
        <w:pStyle w:val="Normal"/>
        <w:rPr>
          <w:rFonts w:ascii="Arial;Helvetica;sans-serif" w:hAnsi="Arial;Helvetica;sans-serif"/>
          <w:b w:val="false"/>
          <w:b w:val="false"/>
          <w:i w:val="false"/>
          <w:i w:val="false"/>
          <w:caps w:val="false"/>
          <w:smallCaps w:val="false"/>
          <w:color w:val="111111"/>
          <w:sz w:val="20"/>
        </w:rPr>
      </w:pPr>
      <w:r>
        <w:rPr>
          <w:rFonts w:ascii="Arial;Helvetica;sans-serif" w:hAnsi="Arial;Helvetica;sans-serif"/>
          <w:b w:val="false"/>
          <w:i w:val="false"/>
          <w:caps w:val="false"/>
          <w:smallCaps w:val="false"/>
          <w:color w:val="111111"/>
          <w:sz w:val="20"/>
        </w:rPr>
        <w:t>NOUN</w:t>
      </w:r>
    </w:p>
    <w:p>
      <w:pPr>
        <w:pStyle w:val="TextBody"/>
        <w:numPr>
          <w:ilvl w:val="0"/>
          <w:numId w:val="27"/>
        </w:numPr>
        <w:tabs>
          <w:tab w:val="clear" w:pos="720"/>
          <w:tab w:val="left" w:pos="0" w:leader="none"/>
        </w:tabs>
        <w:spacing w:lineRule="auto" w:line="319" w:before="0" w:after="0"/>
        <w:ind w:left="240" w:right="0" w:hanging="283"/>
        <w:rPr>
          <w:b w:val="false"/>
          <w:b w:val="false"/>
          <w:color w:val="111111"/>
        </w:rPr>
      </w:pPr>
      <w:r>
        <w:rPr>
          <w:b w:val="false"/>
          <w:color w:val="111111"/>
        </w:rPr>
        <w:t>a set of things working together as parts of a mechanism or an interconnecting network; a complex whole.</w:t>
      </w:r>
    </w:p>
    <w:p>
      <w:pPr>
        <w:pStyle w:val="TextBody"/>
        <w:numPr>
          <w:ilvl w:val="0"/>
          <w:numId w:val="0"/>
        </w:numPr>
        <w:spacing w:lineRule="auto" w:line="319" w:before="0" w:after="0"/>
        <w:ind w:left="0" w:hanging="0"/>
        <w:rPr>
          <w:b w:val="false"/>
          <w:b w:val="false"/>
          <w:color w:val="767676"/>
        </w:rPr>
      </w:pPr>
      <w:r>
        <w:rPr>
          <w:b w:val="false"/>
          <w:color w:val="767676"/>
        </w:rPr>
        <w:t>"the state railway system" · </w:t>
      </w:r>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numPr>
          <w:ilvl w:val="0"/>
          <w:numId w:val="0"/>
        </w:numPr>
        <w:spacing w:lineRule="auto" w:line="319" w:before="0" w:after="0"/>
        <w:ind w:left="240" w:right="0" w:hanging="0"/>
        <w:rPr/>
      </w:pPr>
      <w:hyperlink r:id="rId33">
        <w:bookmarkStart w:id="4" w:name="expitem_-1751443563_2_hit"/>
        <w:bookmarkEnd w:id="4"/>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numPr>
          <w:ilvl w:val="0"/>
          <w:numId w:val="0"/>
        </w:numPr>
        <w:spacing w:lineRule="atLeast" w:line="330" w:before="30" w:after="140"/>
        <w:ind w:left="0" w:hanging="0"/>
        <w:rPr>
          <w:b w:val="false"/>
          <w:b w:val="false"/>
          <w:i/>
          <w:i/>
          <w:color w:val="767676"/>
        </w:rPr>
      </w:pPr>
      <w:r>
        <w:rPr>
          <w:b w:val="false"/>
          <w:i/>
          <w:color w:val="767676"/>
        </w:rPr>
        <w:t>synonyms:</w:t>
      </w:r>
    </w:p>
    <w:p>
      <w:pPr>
        <w:pStyle w:val="TextBody"/>
        <w:numPr>
          <w:ilvl w:val="0"/>
          <w:numId w:val="0"/>
        </w:numPr>
        <w:spacing w:lineRule="atLeast" w:line="330" w:before="30" w:after="140"/>
        <w:ind w:left="0" w:hanging="0"/>
        <w:rPr/>
      </w:pPr>
      <w:hyperlink r:id="rId34">
        <w:r>
          <w:rPr>
            <w:rStyle w:val="InternetLink"/>
            <w:b w:val="false"/>
            <w:strike w:val="false"/>
            <w:dstrike w:val="false"/>
            <w:color w:val="1A0DAB"/>
            <w:u w:val="none"/>
            <w:effect w:val="none"/>
          </w:rPr>
          <w:t>structure</w:t>
        </w:r>
      </w:hyperlink>
      <w:r>
        <w:rPr>
          <w:b w:val="false"/>
          <w:color w:val="767676"/>
        </w:rPr>
        <w:t> · </w:t>
      </w:r>
      <w:hyperlink r:id="rId35">
        <w:r>
          <w:rPr>
            <w:rStyle w:val="InternetLink"/>
            <w:b w:val="false"/>
            <w:strike w:val="false"/>
            <w:dstrike w:val="false"/>
            <w:color w:val="1A0DAB"/>
            <w:u w:val="none"/>
            <w:effect w:val="none"/>
          </w:rPr>
          <w:t>organization</w:t>
        </w:r>
      </w:hyperlink>
      <w:r>
        <w:rPr>
          <w:b w:val="false"/>
          <w:color w:val="767676"/>
        </w:rPr>
        <w:t> · </w:t>
      </w:r>
      <w:hyperlink r:id="rId36">
        <w:r>
          <w:rPr>
            <w:rStyle w:val="InternetLink"/>
            <w:b w:val="false"/>
            <w:strike w:val="false"/>
            <w:dstrike w:val="false"/>
            <w:color w:val="1A0DAB"/>
            <w:u w:val="none"/>
            <w:effect w:val="none"/>
          </w:rPr>
          <w:t>order</w:t>
        </w:r>
      </w:hyperlink>
      <w:r>
        <w:rPr>
          <w:b w:val="false"/>
          <w:color w:val="767676"/>
        </w:rPr>
        <w:t> · </w:t>
      </w:r>
      <w:hyperlink r:id="rId37">
        <w:r>
          <w:rPr>
            <w:rStyle w:val="InternetLink"/>
            <w:b w:val="false"/>
            <w:strike w:val="false"/>
            <w:dstrike w:val="false"/>
            <w:color w:val="1A0DAB"/>
            <w:u w:val="none"/>
            <w:effect w:val="none"/>
          </w:rPr>
          <w:t>arrangement</w:t>
        </w:r>
      </w:hyperlink>
      <w:r>
        <w:rPr>
          <w:b w:val="false"/>
          <w:color w:val="767676"/>
        </w:rPr>
        <w:t> · </w:t>
      </w:r>
      <w:hyperlink r:id="rId38">
        <w:r>
          <w:rPr>
            <w:rStyle w:val="InternetLink"/>
            <w:b w:val="false"/>
            <w:strike w:val="false"/>
            <w:dstrike w:val="false"/>
            <w:color w:val="1A0DAB"/>
            <w:u w:val="none"/>
            <w:effect w:val="none"/>
          </w:rPr>
          <w:t>complex</w:t>
        </w:r>
      </w:hyperlink>
      <w:r>
        <w:rPr>
          <w:b w:val="false"/>
          <w:color w:val="767676"/>
        </w:rPr>
        <w:t> · </w:t>
      </w:r>
      <w:hyperlink r:id="rId39">
        <w:r>
          <w:rPr>
            <w:rStyle w:val="InternetLink"/>
            <w:b w:val="false"/>
            <w:strike w:val="false"/>
            <w:dstrike w:val="false"/>
            <w:color w:val="1A0DAB"/>
            <w:u w:val="none"/>
            <w:effect w:val="none"/>
          </w:rPr>
          <w:t>apparatus</w:t>
        </w:r>
      </w:hyperlink>
      <w:r>
        <w:rPr>
          <w:b w:val="false"/>
          <w:color w:val="767676"/>
        </w:rPr>
        <w:t> · </w:t>
      </w:r>
      <w:hyperlink r:id="rId40">
        <w:r>
          <w:rPr>
            <w:rStyle w:val="InternetLink"/>
            <w:b w:val="false"/>
            <w:strike w:val="false"/>
            <w:dstrike w:val="false"/>
            <w:color w:val="1A0DAB"/>
            <w:u w:val="none"/>
            <w:effect w:val="none"/>
          </w:rPr>
          <w:t>network</w:t>
        </w:r>
      </w:hyperlink>
      <w:r>
        <w:rPr>
          <w:b w:val="false"/>
          <w:color w:val="767676"/>
        </w:rPr>
        <w:t> · </w:t>
      </w:r>
      <w:hyperlink r:id="rId41">
        <w:r>
          <w:rPr>
            <w:rStyle w:val="InternetLink"/>
            <w:b w:val="false"/>
            <w:strike w:val="false"/>
            <w:dstrike w:val="false"/>
            <w:color w:val="1A0DAB"/>
            <w:u w:val="none"/>
            <w:effect w:val="none"/>
          </w:rPr>
          <w:t>administration</w:t>
        </w:r>
      </w:hyperlink>
      <w:r>
        <w:rPr>
          <w:b w:val="false"/>
          <w:color w:val="767676"/>
        </w:rPr>
        <w:t> · </w:t>
      </w:r>
      <w:hyperlink r:id="rId42">
        <w:r>
          <w:rPr>
            <w:rStyle w:val="InternetLink"/>
            <w:b w:val="false"/>
            <w:strike w:val="false"/>
            <w:dstrike w:val="false"/>
            <w:color w:val="1A0DAB"/>
            <w:u w:val="none"/>
            <w:effect w:val="none"/>
          </w:rPr>
          <w:t>institution</w:t>
        </w:r>
      </w:hyperlink>
    </w:p>
    <w:p>
      <w:pPr>
        <w:pStyle w:val="TextBody"/>
        <w:numPr>
          <w:ilvl w:val="0"/>
          <w:numId w:val="27"/>
        </w:numPr>
        <w:tabs>
          <w:tab w:val="clear" w:pos="720"/>
          <w:tab w:val="left" w:pos="0" w:leader="none"/>
        </w:tabs>
        <w:spacing w:lineRule="auto" w:line="319" w:before="0" w:after="0"/>
        <w:ind w:left="240" w:right="0" w:hanging="283"/>
        <w:rPr>
          <w:b w:val="false"/>
          <w:b w:val="false"/>
          <w:color w:val="111111"/>
        </w:rPr>
      </w:pPr>
      <w:r>
        <w:rPr>
          <w:b w:val="false"/>
          <w:color w:val="111111"/>
        </w:rPr>
        <w:t>a set of principles or procedures according to which something is done; an organized scheme or method.</w:t>
      </w:r>
    </w:p>
    <w:p>
      <w:pPr>
        <w:pStyle w:val="TextBody"/>
        <w:numPr>
          <w:ilvl w:val="0"/>
          <w:numId w:val="0"/>
        </w:numPr>
        <w:spacing w:lineRule="auto" w:line="319" w:before="0" w:after="0"/>
        <w:ind w:left="0" w:hanging="0"/>
        <w:rPr>
          <w:b w:val="false"/>
          <w:b w:val="false"/>
          <w:color w:val="767676"/>
        </w:rPr>
      </w:pPr>
      <w:r>
        <w:rPr>
          <w:b w:val="false"/>
          <w:color w:val="767676"/>
        </w:rPr>
        <w:t>"a multiparty system of government" · </w:t>
      </w:r>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numPr>
          <w:ilvl w:val="0"/>
          <w:numId w:val="0"/>
        </w:numPr>
        <w:spacing w:lineRule="auto" w:line="319" w:before="0" w:after="0"/>
        <w:ind w:left="240" w:right="0" w:hanging="0"/>
        <w:rPr/>
      </w:pPr>
      <w:hyperlink r:id="rId43">
        <w:bookmarkStart w:id="5" w:name="expitem_-1751440116_23_hit"/>
        <w:bookmarkEnd w:id="5"/>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numPr>
          <w:ilvl w:val="0"/>
          <w:numId w:val="0"/>
        </w:numPr>
        <w:spacing w:lineRule="atLeast" w:line="330" w:before="30" w:after="140"/>
        <w:ind w:left="0" w:hanging="0"/>
        <w:rPr>
          <w:b w:val="false"/>
          <w:b w:val="false"/>
          <w:i/>
          <w:i/>
          <w:color w:val="767676"/>
        </w:rPr>
      </w:pPr>
      <w:r>
        <w:rPr>
          <w:b w:val="false"/>
          <w:i/>
          <w:color w:val="767676"/>
        </w:rPr>
        <w:t>synonyms:</w:t>
      </w:r>
    </w:p>
    <w:p>
      <w:pPr>
        <w:pStyle w:val="TextBody"/>
        <w:numPr>
          <w:ilvl w:val="0"/>
          <w:numId w:val="0"/>
        </w:numPr>
        <w:spacing w:lineRule="atLeast" w:line="330" w:before="30" w:after="140"/>
        <w:ind w:left="0" w:hanging="0"/>
        <w:rPr/>
      </w:pPr>
      <w:hyperlink r:id="rId44">
        <w:r>
          <w:rPr>
            <w:rStyle w:val="InternetLink"/>
            <w:b w:val="false"/>
            <w:strike w:val="false"/>
            <w:dstrike w:val="false"/>
            <w:color w:val="1A0DAB"/>
            <w:u w:val="none"/>
            <w:effect w:val="none"/>
          </w:rPr>
          <w:t>method</w:t>
        </w:r>
      </w:hyperlink>
      <w:r>
        <w:rPr>
          <w:b w:val="false"/>
          <w:color w:val="767676"/>
        </w:rPr>
        <w:t> · </w:t>
      </w:r>
      <w:hyperlink r:id="rId45">
        <w:r>
          <w:rPr>
            <w:rStyle w:val="InternetLink"/>
            <w:b w:val="false"/>
            <w:strike w:val="false"/>
            <w:dstrike w:val="false"/>
            <w:color w:val="1A0DAB"/>
            <w:u w:val="none"/>
            <w:effect w:val="none"/>
          </w:rPr>
          <w:t>methodology</w:t>
        </w:r>
      </w:hyperlink>
      <w:r>
        <w:rPr>
          <w:b w:val="false"/>
          <w:color w:val="767676"/>
        </w:rPr>
        <w:t> · </w:t>
      </w:r>
      <w:hyperlink r:id="rId46">
        <w:r>
          <w:rPr>
            <w:rStyle w:val="InternetLink"/>
            <w:b w:val="false"/>
            <w:strike w:val="false"/>
            <w:dstrike w:val="false"/>
            <w:color w:val="1A0DAB"/>
            <w:u w:val="none"/>
            <w:effect w:val="none"/>
          </w:rPr>
          <w:t>technique</w:t>
        </w:r>
      </w:hyperlink>
      <w:r>
        <w:rPr>
          <w:b w:val="false"/>
          <w:color w:val="767676"/>
        </w:rPr>
        <w:t> · </w:t>
      </w:r>
      <w:hyperlink r:id="rId47">
        <w:r>
          <w:rPr>
            <w:rStyle w:val="InternetLink"/>
            <w:b w:val="false"/>
            <w:strike w:val="false"/>
            <w:dstrike w:val="false"/>
            <w:color w:val="1A0DAB"/>
            <w:u w:val="none"/>
            <w:effect w:val="none"/>
          </w:rPr>
          <w:t>process</w:t>
        </w:r>
      </w:hyperlink>
      <w:r>
        <w:rPr>
          <w:b w:val="false"/>
          <w:color w:val="767676"/>
        </w:rPr>
        <w:t> · </w:t>
      </w:r>
      <w:hyperlink r:id="rId48">
        <w:r>
          <w:rPr>
            <w:rStyle w:val="InternetLink"/>
            <w:b w:val="false"/>
            <w:strike w:val="false"/>
            <w:dstrike w:val="false"/>
            <w:color w:val="1A0DAB"/>
            <w:u w:val="none"/>
            <w:effect w:val="none"/>
          </w:rPr>
          <w:t>procedure</w:t>
        </w:r>
      </w:hyperlink>
      <w:r>
        <w:rPr>
          <w:b w:val="false"/>
          <w:color w:val="767676"/>
        </w:rPr>
        <w:t> · </w:t>
      </w:r>
      <w:hyperlink r:id="rId49">
        <w:r>
          <w:rPr>
            <w:rStyle w:val="InternetLink"/>
            <w:b w:val="false"/>
            <w:strike w:val="false"/>
            <w:dstrike w:val="false"/>
            <w:color w:val="1A0DAB"/>
            <w:u w:val="none"/>
            <w:effect w:val="none"/>
          </w:rPr>
          <w:t>approach</w:t>
        </w:r>
      </w:hyperlink>
      <w:r>
        <w:rPr>
          <w:b w:val="false"/>
          <w:color w:val="767676"/>
        </w:rPr>
        <w:t> · </w:t>
      </w:r>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numPr>
          <w:ilvl w:val="0"/>
          <w:numId w:val="0"/>
        </w:numPr>
        <w:spacing w:lineRule="atLeast" w:line="330" w:before="30" w:after="140"/>
        <w:ind w:left="240" w:right="0" w:hanging="0"/>
        <w:rPr/>
      </w:pPr>
      <w:hyperlink r:id="rId50">
        <w:bookmarkStart w:id="6" w:name="expitem_-1751440018_24_hit"/>
        <w:bookmarkEnd w:id="6"/>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widowControl/>
        <w:numPr>
          <w:ilvl w:val="0"/>
          <w:numId w:val="27"/>
        </w:numPr>
        <w:tabs>
          <w:tab w:val="clear" w:pos="720"/>
          <w:tab w:val="left" w:pos="0" w:leader="none"/>
        </w:tabs>
        <w:spacing w:lineRule="auto" w:line="319" w:before="0" w:after="0"/>
        <w:ind w:left="240" w:right="0" w:hanging="283"/>
        <w:jc w:val="left"/>
        <w:rPr>
          <w:rFonts w:ascii="Arial" w:hAnsi="Arial"/>
          <w:b w:val="false"/>
          <w:b w:val="false"/>
          <w:i/>
          <w:i/>
          <w:caps w:val="false"/>
          <w:smallCaps w:val="false"/>
          <w:color w:val="666666"/>
          <w:spacing w:val="0"/>
          <w:sz w:val="17"/>
        </w:rPr>
      </w:pPr>
      <w:r>
        <w:rPr>
          <w:rFonts w:ascii="Arial" w:hAnsi="Arial"/>
          <w:b w:val="false"/>
          <w:i/>
          <w:caps w:val="false"/>
          <w:smallCaps w:val="false"/>
          <w:color w:val="666666"/>
          <w:spacing w:val="0"/>
          <w:sz w:val="17"/>
        </w:rPr>
        <w:t>(the system)</w:t>
      </w:r>
    </w:p>
    <w:p>
      <w:pPr>
        <w:pStyle w:val="TextBody"/>
        <w:widowControl/>
        <w:numPr>
          <w:ilvl w:val="0"/>
          <w:numId w:val="0"/>
        </w:numPr>
        <w:spacing w:lineRule="auto" w:line="319" w:before="0" w:after="0"/>
        <w:ind w:left="240" w:right="0" w:hanging="0"/>
        <w:jc w:val="left"/>
        <w:rPr>
          <w:rFonts w:ascii="Roboto;Helvetica;sans-serif" w:hAnsi="Roboto;Helvetica;sans-serif"/>
          <w:b w:val="false"/>
          <w:b w:val="false"/>
          <w:i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prevailing political or social order, especially when regarded as oppressive and intransigent.</w:t>
      </w:r>
    </w:p>
    <w:p>
      <w:pPr>
        <w:pStyle w:val="TextBody"/>
        <w:widowControl/>
        <w:numPr>
          <w:ilvl w:val="0"/>
          <w:numId w:val="0"/>
        </w:numPr>
        <w:spacing w:lineRule="auto" w:line="319" w:before="0" w:after="0"/>
        <w:ind w:left="240" w:right="0" w:hanging="0"/>
        <w:jc w:val="left"/>
        <w:rPr>
          <w:rFonts w:ascii="Roboto;Helvetica;sans-serif" w:hAnsi="Roboto;Helvetica;sans-serif"/>
          <w:b w:val="false"/>
          <w:b w:val="false"/>
          <w:i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"don't try bucking the system"</w:t>
      </w:r>
    </w:p>
    <w:p>
      <w:pPr>
        <w:pStyle w:val="TextBody"/>
        <w:widowControl/>
        <w:numPr>
          <w:ilvl w:val="0"/>
          <w:numId w:val="0"/>
        </w:numPr>
        <w:spacing w:lineRule="atLeast" w:line="330" w:before="30" w:after="140"/>
        <w:ind w:left="240" w:right="0" w:hanging="0"/>
        <w:jc w:val="left"/>
        <w:rPr/>
      </w:pPr>
      <w:r>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hyperlink r:id="rId51">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2">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cs="Times New Roman"/>
        </w:rPr>
      </w:pPr>
      <w:r>
        <w:rPr/>
      </w:r>
    </w:p>
    <w:sectPr>
      <w:type w:val="continuous"/>
      <w:pgSz w:w="12240" w:h="15840"/>
      <w:pgMar w:left="1080" w:right="810" w:header="810" w:top="1547" w:footer="810" w:bottom="1542"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Roboto">
    <w:altName w:val="sans-serif"/>
    <w:charset w:val="00"/>
    <w:family w:val="roman"/>
    <w:pitch w:val="variable"/>
  </w:font>
  <w:font w:name="Roboto">
    <w:altName w:val="Helvetica"/>
    <w:charset w:val="00"/>
    <w:family w:val="roman"/>
    <w:pitch w:val="variable"/>
  </w:font>
  <w:font w:name="Arial">
    <w:altName w:val="Helvetic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name w:val="Strong Emphasis"/>
    <w:qFormat/>
    <w:rPr>
      <w:b/>
      <w:bCs/>
    </w:rPr>
  </w:style>
  <w:style w:type="character" w:styleId="Ins">
    <w:name w:val="in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5265"/>
        <w:tab w:val="clear" w:pos="10530"/>
        <w:tab w:val="center" w:pos="5175" w:leader="none"/>
        <w:tab w:val="right" w:pos="1035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wasa.nothi.gov.bd/" TargetMode="External"/><Relationship Id="rId4" Type="http://schemas.openxmlformats.org/officeDocument/2006/relationships/hyperlink" Target="http://www.dwasa.org.bd/" TargetMode="External"/><Relationship Id="rId5" Type="http://schemas.openxmlformats.org/officeDocument/2006/relationships/hyperlink" Target="https://www.bing.com/search?q=define+execution&amp;FORM=DCTRQY" TargetMode="External"/><Relationship Id="rId6" Type="http://schemas.openxmlformats.org/officeDocument/2006/relationships/hyperlink" Target="https://www.bing.com/search?q=define+application&amp;FORM=DCTRQY" TargetMode="External"/><Relationship Id="rId7" Type="http://schemas.openxmlformats.org/officeDocument/2006/relationships/hyperlink" Target="https://www.bing.com/search?q=define+performance&amp;FORM=DCTRQY" TargetMode="External"/><Relationship Id="rId8" Type="http://schemas.openxmlformats.org/officeDocument/2006/relationships/hyperlink" Target="https://www.bing.com/search?q=define+enactment&amp;FORM=DCTRQY" TargetMode="External"/><Relationship Id="rId9" Type="http://schemas.openxmlformats.org/officeDocument/2006/relationships/hyperlink" Target="https://www.bing.com/search?q=define+administration&amp;FORM=DCTRQY" TargetMode="External"/><Relationship Id="rId10" Type="http://schemas.openxmlformats.org/officeDocument/2006/relationships/hyperlink" Target="https://www.bing.com/search?q=define+fulfilment&amp;FORM=DCTRQY" TargetMode="External"/><Relationship Id="rId11" Type="http://schemas.openxmlformats.org/officeDocument/2006/relationships/hyperlink" Target="https://www.bing.com/search?q=define+fulfilling&amp;FORM=DCTRQY" TargetMode="External"/><Relationship Id="rId12" Type="http://schemas.openxmlformats.org/officeDocument/2006/relationships/hyperlink" Target="https://www.bing.com/search?q=define+discharge&amp;FORM=DCTRQY" TargetMode="External"/><Relationship Id="rId13" Type="http://schemas.openxmlformats.org/officeDocument/2006/relationships/hyperlink" Target="https://www.bing.com/search?q=define+accomplishment&amp;FORM=DCTRQY" TargetMode="External"/><Relationship Id="rId14" Type="http://schemas.openxmlformats.org/officeDocument/2006/relationships/hyperlink" Target="https://www.bing.com/search?q=define+achievement&amp;FORM=DCTRQY" TargetMode="External"/><Relationship Id="rId15" Type="http://schemas.openxmlformats.org/officeDocument/2006/relationships/hyperlink" Target="https://www.bing.com/search?q=define+realization&amp;FORM=DCTRQY" TargetMode="External"/><Relationship Id="rId16" Type="http://schemas.openxmlformats.org/officeDocument/2006/relationships/hyperlink" Target="https://www.bing.com/search?q=define+contrivance&amp;FORM=DCTRQY" TargetMode="External"/><Relationship Id="rId17" Type="http://schemas.openxmlformats.org/officeDocument/2006/relationships/hyperlink" Target="https://www.bing.com/search?q=define+prosecution&amp;FORM=DCTRQY" TargetMode="External"/><Relationship Id="rId18" Type="http://schemas.openxmlformats.org/officeDocument/2006/relationships/hyperlink" Target="https://www.bing.com/search?q=define+effecting&amp;FORM=DCTRQY" TargetMode="External"/><Relationship Id="rId19" Type="http://schemas.openxmlformats.org/officeDocument/2006/relationships/hyperlink" Target="https://www.bing.com/search?q=define+enforcement&amp;FORM=DCTRQY" TargetMode="External"/><Relationship Id="rId20" Type="http://schemas.openxmlformats.org/officeDocument/2006/relationships/hyperlink" Target="https://www.bing.com/search?q=define+imposition&amp;FORM=DCTRQY" TargetMode="External"/><Relationship Id="rId21" Type="http://schemas.openxmlformats.org/officeDocument/2006/relationships/hyperlink" Target="https://www.bing.com/search?q=define+effectuation&amp;FORM=DCTRQY"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yperlink" Target="javascript:void(0);" TargetMode="External"/><Relationship Id="rId25" Type="http://schemas.openxmlformats.org/officeDocument/2006/relationships/hyperlink" Target="https://www.bing.com/search?q=define+details&amp;FORM=DCTRQY" TargetMode="External"/><Relationship Id="rId26" Type="http://schemas.openxmlformats.org/officeDocument/2006/relationships/hyperlink" Target="https://www.bing.com/search?q=define+particulars&amp;FORM=DCTRQY" TargetMode="External"/><Relationship Id="rId27" Type="http://schemas.openxmlformats.org/officeDocument/2006/relationships/hyperlink" Target="https://www.bing.com/search?q=define+facts&amp;FORM=DCTRQY" TargetMode="External"/><Relationship Id="rId28" Type="http://schemas.openxmlformats.org/officeDocument/2006/relationships/hyperlink" Target="https://www.bing.com/search?q=define+figures&amp;FORM=DCTRQY" TargetMode="External"/><Relationship Id="rId29" Type="http://schemas.openxmlformats.org/officeDocument/2006/relationships/hyperlink" Target="https://www.bing.com/search?q=define+statistics&amp;FORM=DCTRQY" TargetMode="External"/><Relationship Id="rId30" Type="http://schemas.openxmlformats.org/officeDocument/2006/relationships/hyperlink" Target="https://www.bing.com/search?q=define+data&amp;FORM=DCTRQY" TargetMode="External"/><Relationship Id="rId31" Type="http://schemas.openxmlformats.org/officeDocument/2006/relationships/hyperlink" Target="https://www.bing.com/search?q=define+knowledge&amp;FORM=DCTRQY" TargetMode="External"/><Relationship Id="rId32" Type="http://schemas.openxmlformats.org/officeDocument/2006/relationships/hyperlink" Target="javascript:void(0);" TargetMode="External"/><Relationship Id="rId33" Type="http://schemas.openxmlformats.org/officeDocument/2006/relationships/hyperlink" Target="javascript:void(0);" TargetMode="External"/><Relationship Id="rId34" Type="http://schemas.openxmlformats.org/officeDocument/2006/relationships/hyperlink" Target="https://www.bing.com/search?q=define+structure&amp;FORM=DCTRQY" TargetMode="External"/><Relationship Id="rId35" Type="http://schemas.openxmlformats.org/officeDocument/2006/relationships/hyperlink" Target="https://www.bing.com/search?q=define+organization&amp;FORM=DCTRQY" TargetMode="External"/><Relationship Id="rId36" Type="http://schemas.openxmlformats.org/officeDocument/2006/relationships/hyperlink" Target="https://www.bing.com/search?q=define+order&amp;FORM=DCTRQY" TargetMode="External"/><Relationship Id="rId37" Type="http://schemas.openxmlformats.org/officeDocument/2006/relationships/hyperlink" Target="https://www.bing.com/search?q=define+arrangement&amp;FORM=DCTRQY" TargetMode="External"/><Relationship Id="rId38" Type="http://schemas.openxmlformats.org/officeDocument/2006/relationships/hyperlink" Target="https://www.bing.com/search?q=define+complex&amp;FORM=DCTRQY" TargetMode="External"/><Relationship Id="rId39" Type="http://schemas.openxmlformats.org/officeDocument/2006/relationships/hyperlink" Target="https://www.bing.com/search?q=define+apparatus&amp;FORM=DCTRQY" TargetMode="External"/><Relationship Id="rId40" Type="http://schemas.openxmlformats.org/officeDocument/2006/relationships/hyperlink" Target="https://www.bing.com/search?q=define+network&amp;FORM=DCTRQY" TargetMode="External"/><Relationship Id="rId41" Type="http://schemas.openxmlformats.org/officeDocument/2006/relationships/hyperlink" Target="https://www.bing.com/search?q=define+administration&amp;FORM=DCTRQY" TargetMode="External"/><Relationship Id="rId42" Type="http://schemas.openxmlformats.org/officeDocument/2006/relationships/hyperlink" Target="https://www.bing.com/search?q=define+institution&amp;FORM=DCTRQY" TargetMode="External"/><Relationship Id="rId43" Type="http://schemas.openxmlformats.org/officeDocument/2006/relationships/hyperlink" Target="javascript:void(0);" TargetMode="External"/><Relationship Id="rId44" Type="http://schemas.openxmlformats.org/officeDocument/2006/relationships/hyperlink" Target="https://www.bing.com/search?q=define+method&amp;FORM=DCTRQY" TargetMode="External"/><Relationship Id="rId45" Type="http://schemas.openxmlformats.org/officeDocument/2006/relationships/hyperlink" Target="https://www.bing.com/search?q=define+methodology&amp;FORM=DCTRQY" TargetMode="External"/><Relationship Id="rId46" Type="http://schemas.openxmlformats.org/officeDocument/2006/relationships/hyperlink" Target="https://www.bing.com/search?q=define+technique&amp;FORM=DCTRQY" TargetMode="External"/><Relationship Id="rId47" Type="http://schemas.openxmlformats.org/officeDocument/2006/relationships/hyperlink" Target="https://www.bing.com/search?q=define+process&amp;FORM=DCTRQY" TargetMode="External"/><Relationship Id="rId48" Type="http://schemas.openxmlformats.org/officeDocument/2006/relationships/hyperlink" Target="https://www.bing.com/search?q=define+procedure&amp;FORM=DCTRQY" TargetMode="External"/><Relationship Id="rId49" Type="http://schemas.openxmlformats.org/officeDocument/2006/relationships/hyperlink" Target="https://www.bing.com/search?q=define+approach&amp;FORM=DCTRQY" TargetMode="External"/><Relationship Id="rId50" Type="http://schemas.openxmlformats.org/officeDocument/2006/relationships/hyperlink" Target="javascript:void(0);" TargetMode="External"/><Relationship Id="rId51" Type="http://schemas.openxmlformats.org/officeDocument/2006/relationships/hyperlink" Target="https://en.wikipedia.org/wiki/Information_system" TargetMode="External"/><Relationship Id="rId52" Type="http://schemas.openxmlformats.org/officeDocument/2006/relationships/hyperlink" Target="https://www.youtube.com/watch?v=pNkaCul3DvQ"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Application>LibreOffice/7.1.4.2$Windows_X86_64 LibreOffice_project/a529a4fab45b75fefc5b6226684193eb000654f6</Application>
  <AppVersion>15.0000</AppVersion>
  <Pages>50</Pages>
  <Words>12072</Words>
  <Characters>65805</Characters>
  <CharactersWithSpaces>77182</CharactersWithSpaces>
  <Paragraphs>1248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2022-02-07T00:41:31Z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