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ind w:left="0" w:hanging="0"/>
        <w:outlineLvl w:val="0"/>
        <w:rPr>
          <w:rFonts w:ascii="Times New Roman" w:hAnsi="Times New Roman" w:eastAsia="Times New Roman" w:cs="Arial"/>
          <w:color w:val="000000"/>
          <w:sz w:val="24"/>
          <w:szCs w:val="27"/>
        </w:rPr>
      </w:pPr>
      <w:r>
        <w:rPr>
          <w:rFonts w:eastAsia="Times New Roman" w:cs="Arial" w:ascii="Times New Roman" w:hAnsi="Times New Roman"/>
          <w:color w:val="000000"/>
          <w:sz w:val="24"/>
          <w:szCs w:val="27"/>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Arial" w:ascii="Times New Roman" w:hAnsi="Times New Roman"/>
          <w:color w:val="000000"/>
          <w:kern w:val="2"/>
          <w:sz w:val="48"/>
          <w:szCs w:val="48"/>
        </w:rPr>
        <w:t>Automation of Business processes and Services at Dhaka WASA.</w:t>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Arial" w:ascii="Times New Roman" w:hAnsi="Times New Roman"/>
          <w:color w:val="000000"/>
          <w:kern w:val="2"/>
          <w:sz w:val="48"/>
          <w:szCs w:val="48"/>
        </w:rPr>
        <w:t>Areas of focus for Automation:</w:t>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Arial" w:ascii="Times New Roman" w:hAnsi="Times New Roman"/>
          <w:color w:val="000000"/>
          <w:kern w:val="2"/>
          <w:sz w:val="48"/>
          <w:szCs w:val="48"/>
        </w:rPr>
        <w:t>1. Dhaka WASA web Portals.</w:t>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Arial" w:ascii="Times New Roman" w:hAnsi="Times New Roman"/>
          <w:color w:val="000000"/>
          <w:kern w:val="2"/>
          <w:sz w:val="48"/>
          <w:szCs w:val="48"/>
        </w:rPr>
        <w:t>2. Dhaka WASA web pages.</w:t>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Arial" w:ascii="Times New Roman" w:hAnsi="Times New Roman"/>
          <w:color w:val="000000"/>
          <w:kern w:val="2"/>
          <w:sz w:val="48"/>
          <w:szCs w:val="48"/>
        </w:rPr>
        <w:t xml:space="preserve">3. </w:t>
      </w:r>
      <w:r>
        <w:rPr>
          <w:rFonts w:eastAsia="Times New Roman" w:cs="Arial" w:ascii="Times New Roman" w:hAnsi="Times New Roman"/>
          <w:color w:val="000000"/>
          <w:kern w:val="2"/>
          <w:sz w:val="48"/>
          <w:szCs w:val="48"/>
        </w:rPr>
        <w:t>Digital/</w:t>
      </w:r>
      <w:r>
        <w:rPr>
          <w:rFonts w:eastAsia="Times New Roman" w:cs="Arial" w:ascii="Times New Roman" w:hAnsi="Times New Roman"/>
          <w:color w:val="000000"/>
          <w:kern w:val="2"/>
          <w:sz w:val="48"/>
          <w:szCs w:val="48"/>
        </w:rPr>
        <w:t>Online Billing</w:t>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Arial" w:ascii="Times New Roman" w:hAnsi="Times New Roman"/>
          <w:color w:val="000000"/>
          <w:kern w:val="2"/>
          <w:sz w:val="48"/>
          <w:szCs w:val="48"/>
        </w:rPr>
        <w:t>4. Accounting</w:t>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Arial" w:ascii="Times New Roman" w:hAnsi="Times New Roman"/>
          <w:color w:val="000000"/>
          <w:kern w:val="2"/>
          <w:sz w:val="48"/>
          <w:szCs w:val="48"/>
        </w:rPr>
        <w:t>5. GIS</w:t>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Arial" w:ascii="Times New Roman" w:hAnsi="Times New Roman"/>
          <w:color w:val="000000"/>
          <w:kern w:val="2"/>
          <w:sz w:val="48"/>
          <w:szCs w:val="48"/>
        </w:rPr>
        <w:t>6. MIS</w:t>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Arial" w:ascii="Times New Roman" w:hAnsi="Times New Roman"/>
          <w:color w:val="000000"/>
          <w:kern w:val="2"/>
          <w:sz w:val="48"/>
          <w:szCs w:val="48"/>
        </w:rPr>
        <w:t>7. SCADA system</w:t>
      </w:r>
    </w:p>
    <w:p>
      <w:pPr>
        <w:pStyle w:val="Normal"/>
        <w:numPr>
          <w:ilvl w:val="0"/>
          <w:numId w:val="0"/>
        </w:numPr>
        <w:spacing w:lineRule="auto" w:line="319" w:beforeAutospacing="1" w:afterAutospacing="1"/>
        <w:ind w:left="0" w:hanging="0"/>
        <w:outlineLvl w:val="0"/>
        <w:rPr/>
      </w:pPr>
      <w:r>
        <w:rPr>
          <w:rFonts w:eastAsia="Times New Roman" w:cs="Arial" w:ascii="Times New Roman" w:hAnsi="Times New Roman"/>
          <w:color w:val="000000"/>
          <w:kern w:val="2"/>
          <w:sz w:val="48"/>
          <w:szCs w:val="48"/>
        </w:rPr>
        <w:t xml:space="preserve">8. </w:t>
      </w:r>
      <w:r>
        <w:rPr>
          <w:rFonts w:eastAsia="Times New Roman" w:cs="Arial" w:ascii="Times New Roman" w:hAnsi="Times New Roman"/>
          <w:color w:val="000000"/>
          <w:kern w:val="2"/>
          <w:sz w:val="48"/>
          <w:szCs w:val="48"/>
        </w:rPr>
        <w:t>District Metered Area (DMA) monitoring and control.</w:t>
      </w:r>
    </w:p>
    <w:p>
      <w:pPr>
        <w:pStyle w:val="Normal"/>
        <w:numPr>
          <w:ilvl w:val="0"/>
          <w:numId w:val="0"/>
        </w:numPr>
        <w:spacing w:lineRule="auto" w:line="319" w:beforeAutospacing="1" w:afterAutospacing="1"/>
        <w:ind w:left="0" w:hanging="0"/>
        <w:outlineLvl w:val="0"/>
        <w:rPr/>
      </w:pPr>
      <w:r>
        <w:rPr>
          <w:rFonts w:eastAsia="Times New Roman" w:cs="Arial" w:ascii="Times New Roman" w:hAnsi="Times New Roman"/>
          <w:color w:val="000000"/>
          <w:kern w:val="2"/>
          <w:sz w:val="48"/>
          <w:szCs w:val="48"/>
        </w:rPr>
        <w:t xml:space="preserve">9. </w:t>
      </w:r>
      <w:r>
        <w:rPr>
          <w:rStyle w:val="StrongEmphasis"/>
          <w:rFonts w:eastAsia="Times New Roman" w:cs="Arial" w:ascii="Times New Roman" w:hAnsi="Times New Roman"/>
          <w:b/>
          <w:bCs/>
          <w:i w:val="false"/>
          <w:caps w:val="false"/>
          <w:smallCaps w:val="false"/>
          <w:color w:val="000000"/>
          <w:spacing w:val="0"/>
          <w:kern w:val="2"/>
          <w:sz w:val="24"/>
          <w:szCs w:val="48"/>
        </w:rPr>
        <w:t>e-Government Procurement (e-GP) System</w:t>
      </w:r>
    </w:p>
    <w:p>
      <w:pPr>
        <w:pStyle w:val="Normal"/>
        <w:numPr>
          <w:ilvl w:val="0"/>
          <w:numId w:val="0"/>
        </w:numPr>
        <w:spacing w:lineRule="auto" w:line="319" w:beforeAutospacing="1" w:afterAutospacing="1"/>
        <w:ind w:left="0" w:hanging="0"/>
        <w:outlineLvl w:val="0"/>
        <w:rPr/>
      </w:pPr>
      <w:r>
        <w:rPr>
          <w:rFonts w:eastAsia="Times New Roman" w:cs="Arial" w:ascii="Times New Roman" w:hAnsi="Times New Roman"/>
          <w:color w:val="000000"/>
          <w:kern w:val="2"/>
          <w:sz w:val="48"/>
          <w:szCs w:val="48"/>
        </w:rPr>
        <w:t xml:space="preserve">10. </w:t>
      </w:r>
      <w:r>
        <w:rPr>
          <w:rFonts w:eastAsia="Times New Roman" w:cs="Arial" w:ascii="Times New Roman" w:hAnsi="Times New Roman"/>
          <w:color w:val="000000"/>
          <w:kern w:val="2"/>
          <w:sz w:val="48"/>
          <w:szCs w:val="48"/>
        </w:rPr>
        <w:t>Digital/Online Portal for office management.</w:t>
      </w:r>
    </w:p>
    <w:p>
      <w:pPr>
        <w:pStyle w:val="Normal"/>
        <w:numPr>
          <w:ilvl w:val="0"/>
          <w:numId w:val="0"/>
        </w:numPr>
        <w:spacing w:lineRule="auto" w:line="319" w:beforeAutospacing="1" w:afterAutospacing="1"/>
        <w:ind w:left="0" w:hanging="0"/>
        <w:outlineLvl w:val="0"/>
        <w:rPr/>
      </w:pPr>
      <w:hyperlink r:id="rId2">
        <w:r>
          <w:rPr>
            <w:rStyle w:val="InternetLink"/>
            <w:rFonts w:ascii="Times New Roman" w:hAnsi="Times New Roman" w:eastAsia="Times New Roman" w:cs="Arial"/>
            <w:color w:val="000000"/>
            <w:kern w:val="2"/>
            <w:sz w:val="48"/>
            <w:sz w:val="48"/>
            <w:szCs w:val="48"/>
          </w:rPr>
          <w:t xml:space="preserve">নথি </w:t>
        </w:r>
        <w:r>
          <w:rPr>
            <w:rStyle w:val="InternetLink"/>
            <w:rFonts w:eastAsia="Times New Roman" w:cs="Arial" w:ascii="Times New Roman" w:hAnsi="Times New Roman"/>
            <w:color w:val="000000"/>
            <w:kern w:val="2"/>
            <w:sz w:val="48"/>
            <w:szCs w:val="48"/>
          </w:rPr>
          <w:t xml:space="preserve">| </w:t>
        </w:r>
        <w:r>
          <w:rPr>
            <w:rStyle w:val="InternetLink"/>
            <w:rFonts w:ascii="Times New Roman" w:hAnsi="Times New Roman" w:eastAsia="Times New Roman" w:cs="Arial"/>
            <w:color w:val="000000"/>
            <w:kern w:val="2"/>
            <w:sz w:val="48"/>
            <w:sz w:val="48"/>
            <w:szCs w:val="48"/>
          </w:rPr>
          <w:t xml:space="preserve">অফিস ব্যবস্থাপনা </w:t>
        </w:r>
        <w:r>
          <w:rPr>
            <w:rStyle w:val="InternetLink"/>
            <w:rFonts w:eastAsia="Times New Roman" w:cs="Arial" w:ascii="Times New Roman" w:hAnsi="Times New Roman"/>
            <w:color w:val="000000"/>
            <w:kern w:val="2"/>
            <w:sz w:val="48"/>
            <w:szCs w:val="48"/>
          </w:rPr>
          <w:t>(nothi.gov.bd)</w:t>
        </w:r>
      </w:hyperlink>
      <w:r>
        <w:rPr>
          <w:rFonts w:eastAsia="Times New Roman" w:cs="Arial" w:ascii="Times New Roman" w:hAnsi="Times New Roman"/>
          <w:color w:val="000000"/>
          <w:kern w:val="2"/>
          <w:sz w:val="48"/>
          <w:szCs w:val="48"/>
        </w:rPr>
        <w:t xml:space="preserve"> </w:t>
      </w:r>
    </w:p>
    <w:p>
      <w:pPr>
        <w:pStyle w:val="Normal"/>
        <w:numPr>
          <w:ilvl w:val="0"/>
          <w:numId w:val="0"/>
        </w:numPr>
        <w:spacing w:lineRule="auto" w:line="319" w:beforeAutospacing="1" w:afterAutospacing="1"/>
        <w:ind w:left="0" w:hanging="0"/>
        <w:outlineLvl w:val="0"/>
        <w:rPr/>
      </w:pPr>
      <w:r>
        <w:rPr>
          <w:rFonts w:eastAsia="Times New Roman" w:cs="Arial" w:ascii="Times New Roman" w:hAnsi="Times New Roman"/>
          <w:color w:val="000000"/>
          <w:kern w:val="2"/>
          <w:sz w:val="48"/>
          <w:szCs w:val="48"/>
        </w:rPr>
        <w:t xml:space="preserve">For Dhaka WASA - </w:t>
      </w:r>
      <w:r>
        <w:rPr>
          <w:rFonts w:eastAsia="Times New Roman" w:cs="Arial" w:ascii="Times New Roman" w:hAnsi="Times New Roman"/>
          <w:color w:val="000000"/>
          <w:kern w:val="2"/>
          <w:sz w:val="48"/>
          <w:szCs w:val="48"/>
        </w:rPr>
        <w:t>https://dwasa.nothi.gov.bd/</w:t>
      </w:r>
    </w:p>
    <w:p>
      <w:pPr>
        <w:pStyle w:val="Normal"/>
        <w:numPr>
          <w:ilvl w:val="0"/>
          <w:numId w:val="0"/>
        </w:numPr>
        <w:spacing w:lineRule="auto" w:line="319" w:beforeAutospacing="1" w:afterAutospacing="1"/>
        <w:ind w:left="0" w:hanging="0"/>
        <w:outlineLvl w:val="0"/>
        <w:rPr/>
      </w:pPr>
      <w:r>
        <w:rPr>
          <w:rFonts w:eastAsia="Times New Roman" w:cs="Arial" w:ascii="Times New Roman" w:hAnsi="Times New Roman"/>
          <w:color w:val="000000"/>
          <w:kern w:val="2"/>
          <w:sz w:val="48"/>
          <w:szCs w:val="48"/>
        </w:rPr>
        <w:t>W</w:t>
      </w:r>
      <w:r>
        <w:rPr>
          <w:rFonts w:eastAsia="Times New Roman" w:cs="Arial" w:ascii="Times New Roman" w:hAnsi="Times New Roman"/>
          <w:color w:val="000000"/>
          <w:kern w:val="2"/>
          <w:sz w:val="48"/>
          <w:szCs w:val="48"/>
        </w:rPr>
        <w:t>orking with digital/online/paperess documents, letters, files etc.</w:t>
      </w:r>
    </w:p>
    <w:p>
      <w:pPr>
        <w:pStyle w:val="Normal"/>
        <w:numPr>
          <w:ilvl w:val="0"/>
          <w:numId w:val="0"/>
        </w:numPr>
        <w:spacing w:lineRule="auto" w:line="319" w:beforeAutospacing="1" w:afterAutospacing="1"/>
        <w:ind w:left="0" w:hanging="0"/>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outlineLvl w:val="0"/>
        <w:rPr>
          <w:rFonts w:eastAsia="Times New Roman" w:cs="Arial"/>
          <w:color w:val="000000"/>
          <w:kern w:val="2"/>
          <w:sz w:val="48"/>
          <w:szCs w:val="48"/>
        </w:rPr>
      </w:pPr>
      <w:r>
        <w:rPr>
          <w:rFonts w:ascii="Times New Roman" w:hAnsi="Times New Roman"/>
        </w:rPr>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Arial" w:ascii="Times New Roman" w:hAnsi="Times New Roman"/>
          <w:color w:val="000000"/>
          <w:kern w:val="2"/>
          <w:sz w:val="48"/>
          <w:szCs w:val="48"/>
        </w:rPr>
        <w:t>Dhaka WASA launches online billing system.</w:t>
      </w:r>
      <w:r>
        <w:rPr>
          <w:rFonts w:eastAsia="Times New Roman" w:cs="Arial" w:ascii="Times New Roman" w:hAnsi="Times New Roman"/>
          <w:color w:val="000000"/>
          <w:kern w:val="2"/>
          <w:sz w:val="48"/>
          <w:szCs w:val="48"/>
        </w:rPr>
        <mc:AlternateContent>
          <mc:Choice Requires="wps">
            <w:drawing>
              <wp:inline distT="0" distB="0" distL="0" distR="0">
                <wp:extent cx="307340" cy="307340"/>
                <wp:effectExtent l="0" t="0" r="0" b="0"/>
                <wp:docPr id="1" name="Shape1"/>
                <a:graphic xmlns:a="http://schemas.openxmlformats.org/drawingml/2006/main">
                  <a:graphicData uri="http://schemas.microsoft.com/office/word/2010/wordprocessingShape">
                    <wps:wsp>
                      <wps:cNvSpPr/>
                      <wps:spPr>
                        <a:xfrm>
                          <a:off x="0" y="0"/>
                          <a:ext cx="306720" cy="30672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2pt;width:24.1pt;height:24.1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Times New Roman" w:hAnsi="Times New Roman"/>
        </w:rPr>
      </w:pPr>
      <w:r>
        <w:rPr>
          <w:rFonts w:eastAsia="Times New Roman" w:cs="Arial" w:ascii="Times New Roman" w:hAnsi="Times New Roman"/>
          <w:b/>
          <w:bCs/>
          <w:color w:val="0084C6"/>
          <w:sz w:val="32"/>
          <w:szCs w:val="27"/>
        </w:rPr>
        <w:t>Staff Correspondent</w:t>
      </w:r>
    </w:p>
    <w:p>
      <w:pPr>
        <w:pStyle w:val="Normal"/>
        <w:spacing w:lineRule="auto" w:line="319" w:before="0" w:after="0"/>
        <w:rPr>
          <w:rFonts w:ascii="Times New Roman" w:hAnsi="Times New Roman"/>
        </w:rPr>
      </w:pPr>
      <w:r>
        <w:rPr>
          <w:rFonts w:eastAsia="Times New Roman" w:cs="Arial" w:ascii="Times New Roman" w:hAnsi="Times New Roman"/>
          <w:color w:val="000000"/>
          <w:sz w:val="24"/>
          <w:szCs w:val="27"/>
        </w:rPr>
        <w:t>Tue Feb 19, 2008 12:00 AM Last update on: Tue Feb 19, 2008 12:00 AM</w:t>
      </w:r>
    </w:p>
    <w:p>
      <w:pPr>
        <w:pStyle w:val="Normal"/>
        <w:spacing w:lineRule="auto" w:line="319" w:before="0" w:after="293"/>
        <w:rPr/>
      </w:pPr>
      <w:r>
        <w:rPr>
          <w:rFonts w:eastAsia="Times New Roman" w:cs="Arial" w:ascii="Times New Roman" w:hAnsi="Times New Roman"/>
          <w:color w:val="000000"/>
          <w:spacing w:val="8"/>
          <w:sz w:val="32"/>
          <w:szCs w:val="27"/>
        </w:rPr>
        <w:t>Dhaka Water Supply and Sewerage Authority (WASA) yesterday officially launched its online billing system, with a view to reducing customer harassment and ensuring transparency in the billing process.</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Dhaka WASA, said the Dhaka WASA website, </w:t>
      </w:r>
      <w:hyperlink r:id="rId3">
        <w:r>
          <w:rPr>
            <w:rStyle w:val="InternetLink"/>
            <w:rFonts w:eastAsia="Times New Roman" w:cs="Arial" w:ascii="Times New Roman" w:hAnsi="Times New Roman"/>
            <w:spacing w:val="8"/>
            <w:sz w:val="32"/>
            <w:szCs w:val="27"/>
          </w:rPr>
          <w:t>www.dwasa.org.bd</w:t>
        </w:r>
      </w:hyperlink>
      <w:r>
        <w:rPr>
          <w:rFonts w:eastAsia="Times New Roman" w:cs="Arial" w:ascii="Times New Roman" w:hAnsi="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r>
      <w:r>
        <w:rPr>
          <w:rFonts w:eastAsia="Times New Roman" w:cs="Arial" w:ascii="Times New Roman" w:hAnsi="Times New Roman"/>
          <w:color w:val="000000"/>
          <w:spacing w:val="8"/>
          <w:sz w:val="32"/>
          <w:szCs w:val="27"/>
        </w:rPr>
        <w:t>A</w:t>
      </w:r>
      <w:r>
        <w:rPr>
          <w:rFonts w:eastAsia="Times New Roman" w:cs="Arial" w:ascii="Times New Roman" w:hAnsi="Times New Roman"/>
          <w:color w:val="000000"/>
          <w:spacing w:val="8"/>
          <w:sz w:val="32"/>
          <w:szCs w:val="27"/>
        </w:rPr>
        <w:t xml:space="preserve">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pPr>
        <w:pStyle w:val="Normal"/>
        <w:spacing w:lineRule="auto" w:line="319" w:before="0" w:after="293"/>
        <w:rPr>
          <w:rFonts w:ascii="Times New Roman" w:hAnsi="Times New Roman"/>
          <w:sz w:val="28"/>
        </w:rPr>
      </w:pPr>
      <w:r>
        <w:rPr>
          <w:rFonts w:ascii="Times New Roman" w:hAnsi="Times New Roman"/>
          <w:sz w:val="28"/>
        </w:rPr>
      </w:r>
    </w:p>
    <w:p>
      <w:pPr>
        <w:pStyle w:val="Normal"/>
        <w:spacing w:lineRule="auto" w:line="319" w:before="0" w:after="293"/>
        <w:rPr>
          <w:rFonts w:ascii="Times New Roman" w:hAnsi="Times New Roman"/>
          <w:sz w:val="28"/>
        </w:rPr>
      </w:pPr>
      <w:r>
        <w:rPr>
          <w:rFonts w:ascii="Times New Roman" w:hAnsi="Times New Roman"/>
          <w:sz w:val="28"/>
        </w:rPr>
      </w:r>
    </w:p>
    <w:p>
      <w:pPr>
        <w:pStyle w:val="Normal"/>
        <w:spacing w:lineRule="auto" w:line="319" w:before="0" w:after="293"/>
        <w:rPr>
          <w:rFonts w:ascii="Times New Roman" w:hAnsi="Times New Roman"/>
          <w:sz w:val="28"/>
        </w:rPr>
      </w:pPr>
      <w:r>
        <w:rPr>
          <w:rFonts w:ascii="Times New Roman" w:hAnsi="Times New Roman"/>
          <w:sz w:val="28"/>
        </w:rPr>
      </w:r>
    </w:p>
    <w:p>
      <w:pPr>
        <w:pStyle w:val="Normal"/>
        <w:spacing w:lineRule="auto" w:line="319" w:before="0" w:after="293"/>
        <w:rPr>
          <w:rFonts w:ascii="Times New Roman" w:hAnsi="Times New Roman"/>
        </w:rPr>
      </w:pPr>
      <w:r>
        <w:rPr>
          <w:rFonts w:ascii="Times New Roman" w:hAnsi="Times New Roman"/>
          <w:b w:val="false"/>
          <w:i w:val="false"/>
          <w:caps w:val="false"/>
          <w:smallCaps w:val="false"/>
          <w:color w:val="333333"/>
          <w:spacing w:val="0"/>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b w:val="false"/>
          <w:i w:val="false"/>
          <w:caps w:val="false"/>
          <w:smallCaps w:val="false"/>
          <w:color w:val="111111"/>
          <w:spacing w:val="0"/>
          <w:sz w:val="27"/>
        </w:rPr>
        <w:t>and according to this act, DWASA is now operating as an autonomous body with corporate culture in its management &amp; operation</w:t>
      </w:r>
      <w:r>
        <w:rPr>
          <w:rFonts w:ascii="Times New Roman" w:hAnsi="Times New Roman"/>
          <w:b w:val="false"/>
          <w:i w:val="false"/>
          <w:caps w:val="false"/>
          <w:smallCaps w:val="false"/>
          <w:color w:val="333333"/>
          <w:spacing w:val="0"/>
          <w:sz w:val="21"/>
        </w:rPr>
        <w:t xml:space="preserve">). Now, the jurisdiction of Dhaka WASA is more than 360 Sq. km and the population is about 12.5 million. </w:t>
      </w:r>
    </w:p>
    <w:p>
      <w:pPr>
        <w:pStyle w:val="Normal"/>
        <w:spacing w:lineRule="auto" w:line="319" w:before="0" w:after="293"/>
        <w:rPr>
          <w:rFonts w:ascii="Times New Roman" w:hAnsi="Times New Roman"/>
        </w:rPr>
      </w:pPr>
      <w:r>
        <w:rPr>
          <w:rFonts w:ascii="Times New Roman" w:hAnsi="Times New Roman"/>
          <w:b w:val="false"/>
          <w:i w:val="false"/>
          <w:caps w:val="false"/>
          <w:smallCaps w:val="false"/>
          <w:color w:val="333333"/>
          <w:spacing w:val="0"/>
          <w:sz w:val="21"/>
        </w:rPr>
        <w:t>Vision of Dhaka WASA: To be the best water utility in the public sector of Asia-with commitment towards people and environment</w:t>
      </w:r>
      <w:r>
        <w:rPr>
          <w:rFonts w:ascii="Times New Roman" w:hAnsi="Times New Roman"/>
        </w:rPr>
        <w:t xml:space="preserve"> </w:t>
      </w:r>
    </w:p>
    <w:p>
      <w:pPr>
        <w:pStyle w:val="Normal"/>
        <w:spacing w:lineRule="auto" w:line="319" w:before="0" w:after="293"/>
        <w:rPr>
          <w:rFonts w:ascii="Times New Roman" w:hAnsi="Times New Roman"/>
        </w:rPr>
      </w:pPr>
      <w:r>
        <w:rPr>
          <w:rFonts w:ascii="Times New Roman" w:hAnsi="Times New Roman"/>
        </w:rPr>
        <w:t>Vision of Dhaka WASA</w:t>
      </w:r>
    </w:p>
    <w:p>
      <w:pPr>
        <w:pStyle w:val="Normal"/>
        <w:spacing w:lineRule="auto" w:line="319" w:before="0" w:after="293"/>
        <w:rPr>
          <w:rFonts w:ascii="Times New Roman" w:hAnsi="Times New Roman"/>
        </w:rPr>
      </w:pPr>
      <w:r>
        <w:rPr>
          <w:rFonts w:ascii="Times New Roman" w:hAnsi="Times New Roman"/>
        </w:rPr>
        <w:t xml:space="preserve"> </w:t>
      </w:r>
      <w:r>
        <w:rPr>
          <w:rFonts w:ascii="Times New Roman" w:hAnsi="Times New Roman"/>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rFonts w:ascii="Times New Roman" w:hAnsi="Times New Roman"/>
        </w:rPr>
      </w:pPr>
      <w:r>
        <w:rPr>
          <w:rFonts w:ascii="Times New Roman" w:hAnsi="Times New Roman"/>
        </w:rPr>
        <w:t xml:space="preserve">Mission </w:t>
      </w:r>
    </w:p>
    <w:p>
      <w:pPr>
        <w:pStyle w:val="Normal"/>
        <w:spacing w:lineRule="auto" w:line="319" w:before="0" w:after="293"/>
        <w:rPr>
          <w:rFonts w:ascii="Times New Roman" w:hAnsi="Times New Roman"/>
        </w:rPr>
      </w:pPr>
      <w:r>
        <w:rPr>
          <w:rFonts w:ascii="Times New Roman" w:hAnsi="Times New Roman"/>
        </w:rPr>
        <w:t xml:space="preserve">• </w:t>
      </w:r>
      <w:r>
        <w:rPr>
          <w:rFonts w:ascii="Times New Roman" w:hAnsi="Times New Roman"/>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rFonts w:ascii="Times New Roman" w:hAnsi="Times New Roman"/>
        </w:rPr>
      </w:pPr>
      <w:r>
        <w:rPr>
          <w:rFonts w:ascii="Times New Roman" w:hAnsi="Times New Roman"/>
        </w:rPr>
        <w:t xml:space="preserve">Responsibilities of Dhaka WASA </w:t>
      </w:r>
    </w:p>
    <w:p>
      <w:pPr>
        <w:pStyle w:val="Normal"/>
        <w:spacing w:lineRule="auto" w:line="319" w:before="0" w:after="293"/>
        <w:rPr>
          <w:rFonts w:ascii="Times New Roman" w:hAnsi="Times New Roman"/>
        </w:rPr>
      </w:pPr>
      <w:r>
        <w:rPr>
          <w:rFonts w:ascii="Times New Roman" w:hAnsi="Times New Roman"/>
        </w:rPr>
        <w:t xml:space="preserve">❑ </w:t>
      </w:r>
      <w:r>
        <w:rPr>
          <w:rFonts w:ascii="Times New Roman" w:hAnsi="Times New Roman"/>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rFonts w:ascii="Times New Roman" w:hAnsi="Times New Roman"/>
          <w:sz w:val="28"/>
        </w:rPr>
      </w:pPr>
      <w:r>
        <w:rPr>
          <w:rFonts w:ascii="Times New Roman" w:hAnsi="Times New Roman"/>
          <w:sz w:val="28"/>
        </w:rPr>
      </w:r>
    </w:p>
    <w:p>
      <w:pPr>
        <w:pStyle w:val="Normal"/>
        <w:spacing w:lineRule="auto" w:line="319" w:before="0" w:after="293"/>
        <w:rPr/>
      </w:pPr>
      <w:r>
        <w:rPr>
          <w:rFonts w:ascii="Times New Roman" w:hAnsi="Times New Roman"/>
        </w:rPr>
        <w:t xml:space="preserve">   </w:t>
      </w:r>
      <w:r>
        <w:rPr>
          <w:rStyle w:val="StrongEmphasis"/>
          <w:rFonts w:ascii="Times New Roman" w:hAnsi="Times New Roman"/>
          <w:b w:val="false"/>
          <w:i w:val="false"/>
          <w:caps w:val="false"/>
          <w:smallCaps w:val="false"/>
          <w:color w:val="000000"/>
          <w:spacing w:val="0"/>
          <w:sz w:val="26"/>
        </w:rPr>
        <w:t>Introduction:</w:t>
      </w:r>
    </w:p>
    <w:p>
      <w:pPr>
        <w:pStyle w:val="TextBody"/>
        <w:widowControl/>
        <w:jc w:val="center"/>
        <w:rPr>
          <w:rFonts w:ascii="Times New Roman" w:hAnsi="Times New Roman"/>
        </w:rPr>
      </w:pPr>
      <w:r>
        <w:rPr>
          <w:rFonts w:ascii="Times New Roman" w:hAnsi="Times New Roman"/>
          <w:b w:val="false"/>
          <w:i w:val="false"/>
          <w:caps w:val="false"/>
          <w:smallCaps w:val="false"/>
          <w:color w:val="000000"/>
          <w:spacing w:val="0"/>
          <w:sz w:val="26"/>
        </w:rPr>
        <w:t>Dhaka wasa development Program has been formulated in line with the GoB’s sector policies and strategies, particularly the Sector development Program for water supply and sanitation spectrum of the country.</w:t>
      </w:r>
    </w:p>
    <w:p>
      <w:pPr>
        <w:pStyle w:val="TextBody"/>
        <w:widowControl/>
        <w:jc w:val="center"/>
        <w:rPr>
          <w:rFonts w:ascii="Times New Roman" w:hAnsi="Times New Roman"/>
        </w:rPr>
      </w:pPr>
      <w:r>
        <w:rPr>
          <w:rFonts w:ascii="Times New Roman" w:hAnsi="Times New Roman"/>
          <w:b/>
          <w:i/>
          <w:caps w:val="false"/>
          <w:smallCaps w:val="false"/>
          <w:color w:val="000000"/>
          <w:spacing w:val="0"/>
          <w:sz w:val="26"/>
          <w:u w:val="single"/>
        </w:rPr>
        <w:t>Preface:</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widowControl/>
        <w:jc w:val="center"/>
        <w:rPr>
          <w:rFonts w:ascii="Times New Roman" w:hAnsi="Times New Roman"/>
        </w:rPr>
      </w:pPr>
      <w:r>
        <w:rPr>
          <w:rFonts w:ascii="Times New Roman" w:hAnsi="Times New Roman"/>
          <w:b/>
          <w:i/>
          <w:caps w:val="false"/>
          <w:smallCaps w:val="false"/>
          <w:color w:val="000000"/>
          <w:spacing w:val="0"/>
          <w:sz w:val="26"/>
          <w:u w:val="single"/>
        </w:rPr>
        <w:t>Urban Administration definition:</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widowControl/>
        <w:ind w:left="0" w:right="0" w:hanging="0"/>
        <w:jc w:val="center"/>
        <w:rPr>
          <w:rFonts w:ascii="Times New Roman" w:hAnsi="Times New Roman"/>
        </w:rPr>
      </w:pPr>
      <w:bookmarkStart w:id="0" w:name="aswift_2_expand"/>
      <w:bookmarkStart w:id="1" w:name="aswift_2_anchor"/>
      <w:bookmarkEnd w:id="0"/>
      <w:bookmarkEnd w:id="1"/>
      <w:r>
        <w:rPr>
          <w:rFonts w:ascii="Times New Roman" w:hAnsi="Times New Roman"/>
          <w:b/>
          <w:i/>
          <w:caps w:val="false"/>
          <w:smallCaps w:val="false"/>
          <w:color w:val="000000"/>
          <w:spacing w:val="0"/>
          <w:sz w:val="26"/>
          <w:u w:val="single"/>
        </w:rPr>
        <w:t>Urban Organizations in Bangladesh:</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RAJUK:</w:t>
      </w:r>
      <w:r>
        <w:rPr>
          <w:rFonts w:ascii="Times New Roman" w:hAnsi="Times New Roman"/>
          <w:b w:val="false"/>
          <w:i w:val="false"/>
          <w:caps w:val="false"/>
          <w:smallCaps w:val="false"/>
          <w:color w:val="000000"/>
          <w:spacing w:val="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DPHE:</w:t>
      </w:r>
      <w:r>
        <w:rPr>
          <w:rFonts w:ascii="Times New Roman" w:hAnsi="Times New Roman"/>
          <w:b w:val="false"/>
          <w:i w:val="false"/>
          <w:caps w:val="false"/>
          <w:smallCaps w:val="false"/>
          <w:color w:val="000000"/>
          <w:spacing w:val="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UDD:</w:t>
      </w:r>
      <w:r>
        <w:rPr>
          <w:rFonts w:ascii="Times New Roman" w:hAnsi="Times New Roman"/>
          <w:b w:val="false"/>
          <w:i w:val="false"/>
          <w:caps w:val="false"/>
          <w:smallCaps w:val="false"/>
          <w:color w:val="000000"/>
          <w:spacing w:val="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RHD:</w:t>
      </w:r>
      <w:r>
        <w:rPr>
          <w:rFonts w:ascii="Times New Roman" w:hAnsi="Times New Roman"/>
          <w:b w:val="false"/>
          <w:i w:val="false"/>
          <w:caps w:val="false"/>
          <w:smallCaps w:val="false"/>
          <w:color w:val="000000"/>
          <w:spacing w:val="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KDA:</w:t>
      </w:r>
      <w:r>
        <w:rPr>
          <w:rFonts w:ascii="Times New Roman" w:hAnsi="Times New Roman"/>
          <w:b w:val="false"/>
          <w:i w:val="false"/>
          <w:caps w:val="false"/>
          <w:smallCaps w:val="false"/>
          <w:color w:val="000000"/>
          <w:spacing w:val="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PWD:</w:t>
      </w:r>
      <w:r>
        <w:rPr>
          <w:rFonts w:ascii="Times New Roman" w:hAnsi="Times New Roman"/>
          <w:b w:val="false"/>
          <w:i w:val="false"/>
          <w:caps w:val="false"/>
          <w:smallCaps w:val="false"/>
          <w:color w:val="000000"/>
          <w:spacing w:val="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WASA:</w:t>
      </w:r>
      <w:r>
        <w:rPr>
          <w:rFonts w:ascii="Times New Roman" w:hAnsi="Times New Roman"/>
          <w:b w:val="false"/>
          <w:i w:val="false"/>
          <w:caps w:val="false"/>
          <w:smallCaps w:val="false"/>
          <w:color w:val="000000"/>
          <w:spacing w:val="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widowControl/>
        <w:jc w:val="center"/>
        <w:rPr>
          <w:rFonts w:ascii="Times New Roman" w:hAnsi="Times New Roman"/>
        </w:rPr>
      </w:pPr>
      <w:r>
        <w:rPr>
          <w:rFonts w:ascii="Times New Roman" w:hAnsi="Times New Roman"/>
          <w:b/>
          <w:i/>
          <w:caps w:val="false"/>
          <w:smallCaps w:val="false"/>
          <w:color w:val="000000"/>
          <w:spacing w:val="0"/>
          <w:sz w:val="26"/>
          <w:u w:val="single"/>
        </w:rPr>
        <w:t>Dhaka</w:t>
      </w:r>
      <w:r>
        <w:rPr>
          <w:rFonts w:ascii="Times New Roman" w:hAnsi="Times New Roman"/>
          <w:b w:val="false"/>
          <w:i w:val="false"/>
          <w:caps w:val="false"/>
          <w:smallCaps w:val="false"/>
          <w:color w:val="000000"/>
          <w:spacing w:val="0"/>
          <w:sz w:val="26"/>
          <w:u w:val="single"/>
        </w:rPr>
        <w:t> </w:t>
      </w:r>
      <w:r>
        <w:rPr>
          <w:rFonts w:ascii="Times New Roman" w:hAnsi="Times New Roman"/>
          <w:b/>
          <w:i/>
          <w:caps w:val="false"/>
          <w:smallCaps w:val="false"/>
          <w:color w:val="000000"/>
          <w:spacing w:val="0"/>
          <w:sz w:val="26"/>
          <w:u w:val="single"/>
        </w:rPr>
        <w:t>Water Supply and Sewerage Authority</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Background of Dhaka WASA:</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b w:val="false"/>
          <w:i w:val="false"/>
          <w:caps w:val="false"/>
          <w:smallCaps w:val="false"/>
          <w:color w:val="000000"/>
          <w:spacing w:val="0"/>
          <w:position w:val="8"/>
          <w:sz w:val="26"/>
        </w:rPr>
        <w:t>nd</w:t>
      </w:r>
      <w:r>
        <w:rPr>
          <w:rFonts w:ascii="Times New Roman" w:hAnsi="Times New Roman"/>
          <w:b w:val="false"/>
          <w:i w:val="false"/>
          <w:caps w:val="false"/>
          <w:smallCaps w:val="false"/>
          <w:color w:val="000000"/>
          <w:spacing w:val="0"/>
          <w:sz w:val="26"/>
        </w:rPr>
        <w:t> “Mega Plan” for Dhaka Metropolitan city. In this plan the population determined to 10 million and area to 590 square mile. The present population of Dhaka metropolitan city is 12 million.</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Legal Framework:</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Mission</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and Vision:</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Improving the standard of living of city people by developing safe and pure drinking water supply, sanitation and drainage system is the main objective of Dhaka WASA. The present main duties of Dhaka WASA are –</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Construction, operation, development and maintenance of necessary infrastructure to filter, pick up, store and supply pure drinking water to general people. industry and business institution of Dhaka city.</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Construction, development and maintenance of wastage water filtering and drainage system.</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Construction, development and maintenance of storm sewer to remove metropolitan water blockage.</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Dhaka</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WASA Organizational Milestone:</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As an autonomous body Dhaka WASA started its journey with the mandate to effect (EP Ordinance NO. XIX, 1963)</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Supply of water</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Disposal of sewage</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Storm water drainage and</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Solid waste management</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The organization however, continued to provide services spanning water supply, treatment and disposal of sewage since inception.</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Dhaka</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WASA: The Organization &amp; Mandate:</w:t>
      </w:r>
    </w:p>
    <w:p>
      <w:pPr>
        <w:pStyle w:val="TextBody"/>
        <w:widowControl/>
        <w:numPr>
          <w:ilvl w:val="0"/>
          <w:numId w:val="1"/>
        </w:numPr>
        <w:tabs>
          <w:tab w:val="clear" w:pos="720"/>
          <w:tab w:val="left" w:pos="0" w:leader="none"/>
        </w:tabs>
        <w:ind w:left="707" w:right="0" w:hanging="283"/>
        <w:jc w:val="both"/>
        <w:rPr>
          <w:rFonts w:ascii="Times New Roman" w:hAnsi="Times New Roman"/>
        </w:rPr>
      </w:pPr>
      <w:r>
        <w:rPr>
          <w:rFonts w:ascii="Times New Roman" w:hAnsi="Times New Roman"/>
          <w:b w:val="false"/>
          <w:i w:val="false"/>
          <w:caps w:val="false"/>
          <w:smallCaps w:val="false"/>
          <w:color w:val="000000"/>
          <w:spacing w:val="0"/>
          <w:sz w:val="24"/>
        </w:rPr>
        <w:t>1989: Storm Water Drainage was transferred to Dhaka WASA from DPHE</w:t>
      </w:r>
    </w:p>
    <w:p>
      <w:pPr>
        <w:pStyle w:val="TextBody"/>
        <w:widowControl/>
        <w:numPr>
          <w:ilvl w:val="0"/>
          <w:numId w:val="2"/>
        </w:numPr>
        <w:tabs>
          <w:tab w:val="clear" w:pos="720"/>
          <w:tab w:val="left" w:pos="0" w:leader="none"/>
        </w:tabs>
        <w:spacing w:before="0" w:after="0"/>
        <w:ind w:left="707" w:right="0" w:hanging="283"/>
        <w:jc w:val="both"/>
        <w:rPr>
          <w:rFonts w:ascii="Times New Roman" w:hAnsi="Times New Roman"/>
        </w:rPr>
      </w:pPr>
      <w:r>
        <w:rPr>
          <w:rFonts w:ascii="Times New Roman" w:hAnsi="Times New Roman"/>
          <w:b w:val="false"/>
          <w:i w:val="false"/>
          <w:caps w:val="false"/>
          <w:smallCaps w:val="false"/>
          <w:color w:val="000000"/>
          <w:spacing w:val="0"/>
          <w:sz w:val="24"/>
        </w:rPr>
        <w:t>1990: Narayanganj Water Supply Transferred to Dhaka WASA</w:t>
      </w:r>
    </w:p>
    <w:p>
      <w:pPr>
        <w:pStyle w:val="TextBody"/>
        <w:widowControl/>
        <w:numPr>
          <w:ilvl w:val="0"/>
          <w:numId w:val="2"/>
        </w:numPr>
        <w:tabs>
          <w:tab w:val="clear" w:pos="720"/>
          <w:tab w:val="left" w:pos="0" w:leader="none"/>
        </w:tabs>
        <w:spacing w:before="0" w:after="0"/>
        <w:ind w:left="707" w:right="0" w:hanging="283"/>
        <w:jc w:val="both"/>
        <w:rPr>
          <w:rFonts w:ascii="Times New Roman" w:hAnsi="Times New Roman"/>
        </w:rPr>
      </w:pPr>
      <w:r>
        <w:rPr>
          <w:rFonts w:ascii="Times New Roman" w:hAnsi="Times New Roman"/>
          <w:b w:val="false"/>
          <w:i w:val="false"/>
          <w:caps w:val="false"/>
          <w:smallCaps w:val="false"/>
          <w:color w:val="000000"/>
          <w:spacing w:val="0"/>
          <w:sz w:val="24"/>
        </w:rPr>
        <w:t>1996: Dhaka WASA reorganized to introduce Corporate Management under WASA Act’96</w:t>
      </w:r>
    </w:p>
    <w:p>
      <w:pPr>
        <w:pStyle w:val="TextBody"/>
        <w:widowControl/>
        <w:numPr>
          <w:ilvl w:val="0"/>
          <w:numId w:val="2"/>
        </w:numPr>
        <w:tabs>
          <w:tab w:val="clear" w:pos="720"/>
          <w:tab w:val="left" w:pos="0" w:leader="none"/>
        </w:tabs>
        <w:ind w:left="707" w:right="0" w:hanging="283"/>
        <w:jc w:val="both"/>
        <w:rPr>
          <w:rFonts w:ascii="Times New Roman" w:hAnsi="Times New Roman"/>
        </w:rPr>
      </w:pPr>
      <w:r>
        <w:rPr>
          <w:rFonts w:ascii="Times New Roman" w:hAnsi="Times New Roman"/>
          <w:b w:val="false"/>
          <w:i w:val="false"/>
          <w:caps w:val="false"/>
          <w:smallCaps w:val="false"/>
          <w:color w:val="000000"/>
          <w:spacing w:val="0"/>
          <w:sz w:val="24"/>
        </w:rPr>
        <w:t>Mandate: To ensure Water Supply, Treatment and Disposal of Wastewater (sewage) and Storm Water Drainage.</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Major River System and Water Sources in Bangladesh:</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Map and Figure: water sources of Bangladesh and their portion.</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National Water Demand in Urban Areas:</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Service Zone of Dhaka WASA:</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widowControl/>
        <w:jc w:val="both"/>
        <w:rPr>
          <w:rFonts w:ascii="Times New Roman" w:hAnsi="Times New Roman"/>
        </w:rPr>
      </w:pPr>
      <w:r>
        <w:rPr>
          <w:rFonts w:ascii="Times New Roman" w:hAnsi="Times New Roman"/>
          <w:b/>
          <w:i/>
          <w:caps w:val="false"/>
          <w:smallCaps w:val="false"/>
          <w:color w:val="000000"/>
          <w:spacing w:val="0"/>
          <w:sz w:val="26"/>
        </w:rPr>
        <w:t>Dhaka</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Pr>
      <w:tblGrid>
        <w:gridCol w:w="2535"/>
        <w:gridCol w:w="2698"/>
        <w:gridCol w:w="2537"/>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Year</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Population (Million)</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1991</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7.3</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10.0</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2010</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12.2</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2015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14.9</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2025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21.6</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1000</w:t>
            </w:r>
          </w:p>
        </w:tc>
      </w:tr>
    </w:tbl>
    <w:p>
      <w:pPr>
        <w:pStyle w:val="TextBody"/>
        <w:widowControl/>
        <w:jc w:val="both"/>
        <w:rPr>
          <w:rFonts w:ascii="Times New Roman" w:hAnsi="Times New Roman"/>
        </w:rPr>
      </w:pPr>
      <w:r>
        <w:rPr>
          <w:rFonts w:ascii="Times New Roman" w:hAnsi="Times New Roman"/>
          <w:b/>
          <w:i/>
          <w:caps w:val="false"/>
          <w:smallCaps w:val="false"/>
          <w:color w:val="000000"/>
          <w:spacing w:val="0"/>
          <w:sz w:val="26"/>
        </w:rPr>
        <w:t>Organization and Personnel Management:</w:t>
      </w:r>
    </w:p>
    <w:p>
      <w:pPr>
        <w:pStyle w:val="TextBody"/>
        <w:widowControl/>
        <w:jc w:val="both"/>
        <w:rPr>
          <w:rFonts w:ascii="Times New Roman" w:hAnsi="Times New Roman"/>
        </w:rPr>
      </w:pPr>
      <w:r>
        <w:rPr>
          <w:rFonts w:ascii="Times New Roman" w:hAnsi="Times New Roman"/>
          <w:b w:val="false"/>
          <w:i w:val="false"/>
          <w:caps w:val="false"/>
          <w:smallCaps w:val="false"/>
          <w:color w:val="000000"/>
          <w:spacing w:val="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b w:val="false"/>
          <w:i w:val="false"/>
          <w:caps w:val="false"/>
          <w:smallCaps w:val="false"/>
          <w:color w:val="000000"/>
          <w:spacing w:val="0"/>
          <w:position w:val="8"/>
          <w:sz w:val="26"/>
        </w:rPr>
        <w:t>st</w:t>
      </w:r>
      <w:r>
        <w:rPr>
          <w:rFonts w:ascii="Times New Roman" w:hAnsi="Times New Roman"/>
          <w:b w:val="false"/>
          <w:i w:val="false"/>
          <w:caps w:val="false"/>
          <w:smallCaps w:val="false"/>
          <w:color w:val="000000"/>
          <w:spacing w:val="0"/>
          <w:sz w:val="26"/>
        </w:rPr>
        <w:t> – 4</w:t>
      </w:r>
      <w:r>
        <w:rPr>
          <w:rFonts w:ascii="Times New Roman" w:hAnsi="Times New Roman"/>
          <w:b w:val="false"/>
          <w:i w:val="false"/>
          <w:caps w:val="false"/>
          <w:smallCaps w:val="false"/>
          <w:color w:val="000000"/>
          <w:spacing w:val="0"/>
          <w:position w:val="8"/>
          <w:sz w:val="26"/>
        </w:rPr>
        <w:t>th</w:t>
      </w:r>
      <w:r>
        <w:rPr>
          <w:rFonts w:ascii="Times New Roman" w:hAnsi="Times New Roman"/>
          <w:b w:val="false"/>
          <w:i w:val="false"/>
          <w:caps w:val="false"/>
          <w:smallCaps w:val="false"/>
          <w:color w:val="000000"/>
          <w:spacing w:val="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3">
                <wp:simplePos x="0" y="0"/>
                <wp:positionH relativeFrom="column">
                  <wp:align>right</wp:align>
                </wp:positionH>
                <wp:positionV relativeFrom="paragraph">
                  <wp:align>bottom</wp:align>
                </wp:positionV>
                <wp:extent cx="2906395" cy="3122295"/>
                <wp:effectExtent l="0" t="0" r="0" b="0"/>
                <wp:wrapSquare wrapText="largest"/>
                <wp:docPr id="2" name="Frame1"/>
                <a:graphic xmlns:a="http://schemas.openxmlformats.org/drawingml/2006/main">
                  <a:graphicData uri="http://schemas.microsoft.com/office/word/2010/wordprocessingShape">
                    <wps:wsp>
                      <wps:cNvSpPr/>
                      <wps:spPr>
                        <a:xfrm>
                          <a:off x="0" y="0"/>
                          <a:ext cx="2905920" cy="3121560"/>
                        </a:xfrm>
                        <a:prstGeom prst="rect">
                          <a:avLst/>
                        </a:prstGeom>
                        <a:solidFill>
                          <a:srgbClr val="ffffff"/>
                        </a:solidFill>
                        <a:ln w="0">
                          <a:noFill/>
                        </a:ln>
                      </wps:spPr>
                      <wps:style>
                        <a:lnRef idx="0"/>
                        <a:fillRef idx="0"/>
                        <a:effectRef idx="0"/>
                        <a:fontRef idx="minor"/>
                      </wps:style>
                      <wps:txbx>
                        <w:txbxContent>
                          <w:tbl>
                            <w:tblPr>
                              <w:tblW w:w="4575" w:type="dxa"/>
                              <w:jc w:val="left"/>
                              <w:tblInd w:w="0" w:type="dxa"/>
                              <w:tblLayout w:type="fixed"/>
                              <w:tblCellMar>
                                <w:top w:w="60" w:type="dxa"/>
                                <w:left w:w="0" w:type="dxa"/>
                                <w:bottom w:w="60" w:type="dxa"/>
                                <w:right w:w="0" w:type="dxa"/>
                              </w:tblCellMar>
                            </w:tblPr>
                            <w:tblGrid>
                              <w:gridCol w:w="1097"/>
                              <w:gridCol w:w="1222"/>
                              <w:gridCol w:w="1120"/>
                              <w:gridCol w:w="1135"/>
                            </w:tblGrid>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297.65pt;margin-top:-45pt;width:228.75pt;height:245.75pt;mso-wrap-style:none;v-text-anchor:middle;mso-position-horizontal:right;mso-position-vertical:bottom">
                <v:fill o:detectmouseclick="t" type="solid" color2="black"/>
                <v:stroke color="#3465a4" joinstyle="round" endcap="flat"/>
                <v:textbox>
                  <w:txbxContent>
                    <w:tbl>
                      <w:tblPr>
                        <w:tblW w:w="4575" w:type="dxa"/>
                        <w:jc w:val="left"/>
                        <w:tblInd w:w="0" w:type="dxa"/>
                        <w:tblLayout w:type="fixed"/>
                        <w:tblCellMar>
                          <w:top w:w="60" w:type="dxa"/>
                          <w:left w:w="0" w:type="dxa"/>
                          <w:bottom w:w="60" w:type="dxa"/>
                          <w:right w:w="0" w:type="dxa"/>
                        </w:tblCellMar>
                      </w:tblPr>
                      <w:tblGrid>
                        <w:gridCol w:w="1097"/>
                        <w:gridCol w:w="1222"/>
                        <w:gridCol w:w="1120"/>
                        <w:gridCol w:w="1135"/>
                      </w:tblGrid>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color w:val="000000"/>
                        </w:rPr>
                      </w:r>
                    </w:p>
                  </w:txbxContent>
                </v:textbox>
                <w10:wrap type="square" side="largest"/>
              </v:rect>
            </w:pict>
          </mc:Fallback>
        </mc:AlternateContent>
      </w:r>
      <w:r>
        <w:rPr>
          <w:rFonts w:ascii="Times New Roman" w:hAnsi="Times New Roman"/>
          <w:caps w:val="false"/>
          <w:smallCaps w:val="false"/>
          <w:color w:val="000000"/>
          <w:spacing w:val="0"/>
        </w:rPr>
        <w:t> </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Organogram of Dhaka WASA</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Dhaka</w:t>
      </w:r>
      <w:r>
        <w:rPr>
          <w:rFonts w:ascii="Times New Roman" w:hAnsi="Times New Roman"/>
          <w:b w:val="false"/>
          <w:i w:val="false"/>
          <w:caps w:val="false"/>
          <w:smallCaps w:val="false"/>
          <w:color w:val="000000"/>
          <w:spacing w:val="0"/>
          <w:sz w:val="26"/>
          <w:u w:val="single"/>
        </w:rPr>
        <w:t> </w:t>
      </w:r>
      <w:r>
        <w:rPr>
          <w:rFonts w:ascii="Times New Roman" w:hAnsi="Times New Roman"/>
          <w:b/>
          <w:i/>
          <w:caps w:val="false"/>
          <w:smallCaps w:val="false"/>
          <w:color w:val="000000"/>
          <w:spacing w:val="0"/>
          <w:sz w:val="26"/>
          <w:u w:val="single"/>
        </w:rPr>
        <w:t>WASA at a Glance:</w:t>
      </w:r>
    </w:p>
    <w:tbl>
      <w:tblPr>
        <w:tblW w:w="9270" w:type="dxa"/>
        <w:jc w:val="left"/>
        <w:tblInd w:w="0" w:type="dxa"/>
        <w:tblLayout w:type="fixed"/>
        <w:tblCellMar>
          <w:top w:w="60" w:type="dxa"/>
          <w:left w:w="0" w:type="dxa"/>
          <w:bottom w:w="60" w:type="dxa"/>
          <w:right w:w="0" w:type="dxa"/>
        </w:tblCellMar>
      </w:tblPr>
      <w:tblGrid>
        <w:gridCol w:w="2460"/>
        <w:gridCol w:w="1438"/>
        <w:gridCol w:w="1351"/>
        <w:gridCol w:w="1352"/>
        <w:gridCol w:w="1348"/>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b/>
                <w:b/>
                <w:i/>
                <w:i/>
                <w:color w:val="555555"/>
                <w:sz w:val="21"/>
              </w:rPr>
            </w:pPr>
            <w:r>
              <w:rPr>
                <w:rFonts w:ascii="Times New Roman" w:hAnsi="Times New Roman"/>
                <w:b/>
                <w:i/>
                <w:color w:val="555555"/>
                <w:sz w:val="21"/>
              </w:rPr>
              <w:t>Water Supply System: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rPr>
            </w:pPr>
            <w:r>
              <w:rPr>
                <w:rFonts w:ascii="Times New Roman" w:hAnsi="Times New Roman"/>
                <w:color w:val="555555"/>
              </w:rPr>
              <w:t> </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2004-2005</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2005-2006</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2006-2007</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2008-2009</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Deep tube-well</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402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418</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441</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490</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Water refinery</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Daily water production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146 c.lr</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160 c.lr</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166 c.lr</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176 c.lr</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Water line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2475.62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2500 km</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2520 km</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2600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Water connections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210771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210726</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232907</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256375</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High water tank</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38</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38</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38</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Street tap</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1643</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1643</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olor w:val="555555"/>
              </w:rPr>
            </w:pPr>
            <w:r>
              <w:rPr>
                <w:rFonts w:ascii="Times New Roman" w:hAnsi="Times New Roman"/>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b/>
                <w:b/>
                <w:i/>
                <w:i/>
                <w:color w:val="555555"/>
                <w:sz w:val="21"/>
              </w:rPr>
            </w:pPr>
            <w:r>
              <w:rPr>
                <w:rFonts w:ascii="Times New Roman" w:hAnsi="Times New Roman"/>
                <w:b/>
                <w:i/>
                <w:color w:val="555555"/>
                <w:sz w:val="21"/>
              </w:rPr>
              <w:t>Sewerage System: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Sewerage lines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786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808 km</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813 km</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882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Sewerage connections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49707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50130</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50719</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60277</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Sanitation lift station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27</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29</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29</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Sanitation treat plant</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rFonts w:ascii="Times New Roman" w:hAnsi="Times New Roman"/>
                <w:color w:val="555555"/>
              </w:rPr>
            </w:pPr>
            <w:r>
              <w:rPr>
                <w:rFonts w:ascii="Times New Roman" w:hAnsi="Times New Roman"/>
                <w:color w:val="555555"/>
              </w:rPr>
              <w:t> </w:t>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sz w:val="4"/>
                <w:szCs w:val="4"/>
              </w:rPr>
            </w:pPr>
            <w:r>
              <w:rPr>
                <w:rFonts w:ascii="Times New Roman" w:hAnsi="Times New Roman"/>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b/>
                <w:b/>
                <w:i/>
                <w:i/>
                <w:color w:val="555555"/>
                <w:sz w:val="21"/>
              </w:rPr>
            </w:pPr>
            <w:r>
              <w:rPr>
                <w:rFonts w:ascii="Times New Roman" w:hAnsi="Times New Roman"/>
                <w:b/>
                <w:i/>
                <w:color w:val="555555"/>
                <w:sz w:val="21"/>
              </w:rPr>
              <w:t>Drainage System: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Storm sewer lines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224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230 km</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248 km</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265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Open canals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56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65 km</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65 km</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65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Box-culvert</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7.80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8 km</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8.3 km</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8.5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Pumping station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r>
      <w:tr>
        <w:trPr/>
        <w:tc>
          <w:tcPr>
            <w:tcW w:w="2460" w:type="dxa"/>
            <w:vMerge w:val="restart"/>
            <w:tcBorders>
              <w:top w:val="single" w:sz="2" w:space="0" w:color="FFFFFF"/>
              <w:bottom w:val="single" w:sz="2" w:space="0" w:color="DFDFDF"/>
            </w:tcBorders>
          </w:tcPr>
          <w:p>
            <w:pPr>
              <w:pStyle w:val="TableContents"/>
              <w:widowControl w:val="false"/>
              <w:numPr>
                <w:ilvl w:val="0"/>
                <w:numId w:val="3"/>
              </w:numPr>
              <w:tabs>
                <w:tab w:val="clear" w:pos="720"/>
                <w:tab w:val="left" w:pos="0" w:leader="none"/>
              </w:tabs>
              <w:spacing w:before="0" w:after="0"/>
              <w:ind w:left="707" w:right="0" w:hanging="283"/>
              <w:rPr>
                <w:rFonts w:ascii="Times New Roman" w:hAnsi="Times New Roman"/>
                <w:color w:val="555555"/>
                <w:sz w:val="24"/>
              </w:rPr>
            </w:pPr>
            <w:r>
              <w:rPr>
                <w:rFonts w:ascii="Times New Roman" w:hAnsi="Times New Roman"/>
                <w:b/>
                <w:color w:val="555555"/>
                <w:sz w:val="24"/>
              </w:rPr>
              <w:t>1.      Kallyanpur</w:t>
            </w:r>
          </w:p>
          <w:p>
            <w:pPr>
              <w:pStyle w:val="TableContents"/>
              <w:widowControl w:val="false"/>
              <w:numPr>
                <w:ilvl w:val="0"/>
                <w:numId w:val="3"/>
              </w:numPr>
              <w:tabs>
                <w:tab w:val="clear" w:pos="720"/>
                <w:tab w:val="left" w:pos="0" w:leader="none"/>
              </w:tabs>
              <w:spacing w:before="0" w:after="160"/>
              <w:ind w:left="707" w:right="0" w:hanging="283"/>
              <w:rPr>
                <w:rFonts w:ascii="Times New Roman" w:hAnsi="Times New Roman"/>
                <w:color w:val="555555"/>
                <w:sz w:val="24"/>
              </w:rPr>
            </w:pPr>
            <w:r>
              <w:rPr>
                <w:rFonts w:ascii="Times New Roman" w:hAnsi="Times New Roman"/>
                <w:b/>
                <w:color w:val="555555"/>
                <w:sz w:val="24"/>
              </w:rPr>
              <w:t>2.      Dholaikhal</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10 cm3</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10 cm3</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10 cm3</w:t>
            </w:r>
          </w:p>
        </w:tc>
      </w:tr>
      <w:tr>
        <w:trPr/>
        <w:tc>
          <w:tcPr>
            <w:tcW w:w="2460" w:type="dxa"/>
            <w:vMerge w:val="continue"/>
            <w:tcBorders>
              <w:top w:val="single" w:sz="2" w:space="0" w:color="FFFFFF"/>
              <w:bottom w:val="single" w:sz="2" w:space="0" w:color="DFDFDF"/>
            </w:tcBorders>
          </w:tcPr>
          <w:p>
            <w:pPr>
              <w:pStyle w:val="TableContents"/>
              <w:widowControl w:val="false"/>
              <w:spacing w:before="0" w:after="160"/>
              <w:rPr>
                <w:rFonts w:ascii="Times New Roman" w:hAnsi="Times New Roman"/>
                <w:sz w:val="4"/>
                <w:szCs w:val="4"/>
              </w:rPr>
            </w:pPr>
            <w:r>
              <w:rPr>
                <w:rFonts w:ascii="Times New Roman" w:hAnsi="Times New Roman"/>
                <w:sz w:val="4"/>
                <w:szCs w:val="4"/>
              </w:rPr>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22 cm3</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22 cm3</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olor w:val="555555"/>
              </w:rPr>
            </w:pPr>
            <w:r>
              <w:rPr>
                <w:rFonts w:ascii="Times New Roman" w:hAnsi="Times New Roman"/>
                <w:color w:val="555555"/>
              </w:rPr>
              <w:t> </w:t>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b/>
                <w:b/>
                <w:i/>
                <w:i/>
                <w:color w:val="555555"/>
                <w:sz w:val="21"/>
              </w:rPr>
            </w:pPr>
            <w:r>
              <w:rPr>
                <w:rFonts w:ascii="Times New Roman" w:hAnsi="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rPr>
            </w:pPr>
            <w:r>
              <w:rPr>
                <w:rFonts w:ascii="Times New Roman" w:hAnsi="Times New Roman"/>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Lac taka</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Revenue Income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22565.27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26939.17</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30563.81</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36831.82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Revenue Expenditure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22284.86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26806.32</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30505.10</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36170.68</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Profit / Loss (+ / – )</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280.41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132.85</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58.71</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olor w:val="555555"/>
              </w:rPr>
            </w:pPr>
            <w:r>
              <w:rPr>
                <w:rFonts w:ascii="Times New Roman" w:hAnsi="Times New Roman"/>
                <w:color w:val="555555"/>
              </w:rPr>
              <w:t> </w:t>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b/>
                <w:b/>
                <w:i/>
                <w:i/>
                <w:color w:val="555555"/>
                <w:sz w:val="21"/>
              </w:rPr>
            </w:pPr>
            <w:r>
              <w:rPr>
                <w:rFonts w:ascii="Times New Roman" w:hAnsi="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rPr>
            </w:pPr>
            <w:r>
              <w:rPr>
                <w:rFonts w:ascii="Times New Roman" w:hAnsi="Times New Roman"/>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Lac taka</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Billing</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20872.47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25018.46</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28210.85</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33294.62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Collection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16847.72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19914.75</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20901.81</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31434.32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Due (Provision)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22470.13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27473.74</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34882.78</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olor w:val="555555"/>
              </w:rPr>
            </w:pPr>
            <w:r>
              <w:rPr>
                <w:rFonts w:ascii="Times New Roman" w:hAnsi="Times New Roman"/>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b/>
                <w:b/>
                <w:i/>
                <w:i/>
                <w:color w:val="555555"/>
                <w:sz w:val="21"/>
              </w:rPr>
            </w:pPr>
            <w:r>
              <w:rPr>
                <w:rFonts w:ascii="Times New Roman" w:hAnsi="Times New Roman"/>
                <w:b/>
                <w:i/>
                <w:color w:val="555555"/>
                <w:sz w:val="21"/>
              </w:rPr>
              <w:t>Development Project:</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Water supply</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Sewerage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Drainage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4</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3</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Total</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w:t>
            </w:r>
          </w:p>
        </w:tc>
        <w:tc>
          <w:tcPr>
            <w:tcW w:w="1352"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w:t>
            </w:r>
          </w:p>
        </w:tc>
        <w:tc>
          <w:tcPr>
            <w:tcW w:w="134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11</w:t>
            </w:r>
          </w:p>
        </w:tc>
      </w:tr>
    </w:tbl>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i/>
          <w:caps w:val="false"/>
          <w:smallCaps w:val="false"/>
          <w:color w:val="000000"/>
          <w:spacing w:val="0"/>
          <w:sz w:val="26"/>
          <w:u w:val="single"/>
        </w:rPr>
        <w:t>Major Areas of Functions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Water Production System: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Total Actual Production: 1980 mld</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Total production capacity: 2182 mld</w:t>
      </w:r>
    </w:p>
    <w:p>
      <w:pPr>
        <w:pStyle w:val="TextBody"/>
        <w:widowControl/>
        <w:ind w:left="0" w:right="0" w:hanging="0"/>
        <w:jc w:val="both"/>
        <w:rPr/>
      </w:pPr>
      <w:r>
        <w:rPr>
          <w:rStyle w:val="StrongEmphasis"/>
          <w:rFonts w:ascii="Times New Roman" w:hAnsi="Times New Roman"/>
          <w:b w:val="false"/>
          <w:i/>
          <w:caps w:val="false"/>
          <w:smallCaps w:val="false"/>
          <w:color w:val="000000"/>
          <w:spacing w:val="0"/>
          <w:sz w:val="26"/>
          <w:u w:val="single"/>
        </w:rPr>
        <w:t>Surface Water Treatment Capacity</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Sayedabad      :           225 mld</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Chadnighat     :           39 mld</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Narayangonj    :           28 mld</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(Godnail &amp; Sonakanda)</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Total Surface Water Production: 257 mld</w:t>
      </w:r>
    </w:p>
    <w:p>
      <w:pPr>
        <w:pStyle w:val="TextBody"/>
        <w:widowControl/>
        <w:ind w:left="0" w:right="0" w:hanging="0"/>
        <w:jc w:val="both"/>
        <w:rPr/>
      </w:pPr>
      <w:r>
        <w:rPr>
          <w:rStyle w:val="StrongEmphasis"/>
          <w:rFonts w:ascii="Times New Roman" w:hAnsi="Times New Roman"/>
          <w:b w:val="false"/>
          <w:i/>
          <w:caps w:val="false"/>
          <w:smallCaps w:val="false"/>
          <w:color w:val="000000"/>
          <w:spacing w:val="0"/>
          <w:sz w:val="26"/>
          <w:u w:val="single"/>
        </w:rPr>
        <w:t>Ground Water: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DTW in Operation: 554</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Total water connection: 284461</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Total length: 2662 km</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Sewerage Treatment System: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Coverage Area            : 110 sq.km</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(30% of DCC)</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Population served       : 25%</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Treatment Plant           : 1</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Treatment Capacity     : 120000 CuM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Actual Treatment        : 30000 – 50000 CuM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Connections                : 59510</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Sewerage line              : 881 km</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Drainage System: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Coverage         : 38 km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Service area     : 150 sq.km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Box culvert     : 12 km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Open channel  : 65 km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Pipe drain        : 250 km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Pump station   : 3 nos.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Pump capacity : 54 cumec</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Temp Pumping arrangement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Total nos.        a. 6 × 25 = 150 cu sec</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b. 145 × 5 = 725 cu sec</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Administrative Functions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Policy:</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Dhaka WASA Employees Service Regulation 2007</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Dhaka WASA Finance Regulation 2007</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General Future Fund Regulation 2007</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Development Project Implementation: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In 2008 – 09 fiscal year 205.92 crore taka was allotted and 195.47 expended against 12 development projects. By that time 98% of project progress and 95% of financial progress achieved.</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Water Production: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Service: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Administration: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Activities taken to Develop Customer Service: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Research Activities: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Eviction of illegal possession: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Action taken against any illegal dwellings or constructions made by Dhaka WASA officers or staffs relating to create profit. 2000 illegal constructions are destructed and possession evicted.</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Others: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Operation and Maintenance</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Water Supply System: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Daily Water Production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Pr>
      <w:tblGrid>
        <w:gridCol w:w="1558"/>
        <w:gridCol w:w="1545"/>
        <w:gridCol w:w="1442"/>
        <w:gridCol w:w="1531"/>
        <w:gridCol w:w="1530"/>
        <w:gridCol w:w="1678"/>
      </w:tblGrid>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Population (lac)</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Demand (crore.liters)</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Supply (crore-liters)</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Deficit (crore-liters)</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 of active deep tube-well</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8.50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15</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13</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14.60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26</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18</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8</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30.30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55</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25</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87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55.60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100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51</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49</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75.50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130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81</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49</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80.00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135</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87</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48</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225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90.00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144</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107</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37</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277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95.00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150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113</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37</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308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100.00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160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122</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38</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336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105.00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168</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130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38</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379</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110.25</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176</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136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40</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391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115.76</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185</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140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45</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802</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121.50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194</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146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48</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418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126.50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190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154</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46</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441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131.50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198</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166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32</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465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136.50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205</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176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29</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490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140.50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210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185</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25</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535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145.00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220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198</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22</w:t>
            </w:r>
          </w:p>
        </w:tc>
        <w:tc>
          <w:tcPr>
            <w:tcW w:w="167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554</w:t>
            </w:r>
          </w:p>
        </w:tc>
      </w:tr>
    </w:tbl>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i/>
          <w:caps w:val="false"/>
          <w:smallCaps w:val="false"/>
          <w:color w:val="000000"/>
          <w:spacing w:val="0"/>
          <w:sz w:val="26"/>
          <w:u w:val="single"/>
        </w:rPr>
        <w:t>Financial Management</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Revenue Income – Expenditure: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Budget Making Process: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Pr>
      <w:tblGrid>
        <w:gridCol w:w="658"/>
        <w:gridCol w:w="2935"/>
        <w:gridCol w:w="1112"/>
        <w:gridCol w:w="1110"/>
        <w:gridCol w:w="1112"/>
        <w:gridCol w:w="1157"/>
        <w:gridCol w:w="1170"/>
      </w:tblGrid>
      <w:tr>
        <w:trPr/>
        <w:tc>
          <w:tcPr>
            <w:tcW w:w="8084" w:type="dxa"/>
            <w:gridSpan w:val="6"/>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c>
          <w:tcPr>
            <w:tcW w:w="117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Taka in lac</w:t>
            </w:r>
          </w:p>
        </w:tc>
      </w:tr>
      <w:tr>
        <w:trPr/>
        <w:tc>
          <w:tcPr>
            <w:tcW w:w="65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Sl.no.</w:t>
            </w:r>
          </w:p>
        </w:tc>
        <w:tc>
          <w:tcPr>
            <w:tcW w:w="29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Particulars</w:t>
            </w:r>
          </w:p>
        </w:tc>
        <w:tc>
          <w:tcPr>
            <w:tcW w:w="111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Budget est. 2010-11</w:t>
            </w:r>
          </w:p>
        </w:tc>
        <w:tc>
          <w:tcPr>
            <w:tcW w:w="111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R. Budget 2009-10</w:t>
            </w:r>
          </w:p>
        </w:tc>
        <w:tc>
          <w:tcPr>
            <w:tcW w:w="111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App. Budget 2009-10</w:t>
            </w:r>
          </w:p>
        </w:tc>
        <w:tc>
          <w:tcPr>
            <w:tcW w:w="115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6 Months Jul’09-Dec’09</w:t>
            </w:r>
          </w:p>
        </w:tc>
        <w:tc>
          <w:tcPr>
            <w:tcW w:w="117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Actual 2008-2009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2</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5</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7</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8</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A</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Income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Water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38022.06</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34565.51</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32919.18</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13271.64</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28227.55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Sewer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12481.87</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11347.15</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10806.81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3317.91</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9385.88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Street Hydrant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577.50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525.00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525.00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200.40</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766.38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rPr>
            </w:pPr>
            <w:r>
              <w:rPr>
                <w:rFonts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Subtotal (1+..+3)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51081.43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46437.66</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44280.99</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16789.95</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38379.81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Bottled Water sale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138.60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126.00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126.00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63.00</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125.16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Water Sale (Direct)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69.30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63.00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63.00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31.50</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475.36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rPr>
            </w:pPr>
            <w:r>
              <w:rPr>
                <w:rFonts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Sub-total (1+…..+4)</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51289.33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46626.66</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44439.99</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16884.45</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38980.33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B</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Others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5226.54</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4796.85</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4346.85</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2088.46</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1934.52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rPr>
            </w:pPr>
            <w:r>
              <w:rPr>
                <w:rFonts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Total Income (A+B)</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56515.87</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51423.51</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48786.84</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18972.91</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40914.85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C</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Expenditure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 </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Salary, Wages &amp; Others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10419.63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9053.52</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8658.01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3559.78</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8950.30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Contingency &amp; Others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5837.46</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6203.89</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5955.22</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2072.10</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4652.21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Chemicals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1200.00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1030.00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1400.00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64.69</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950.75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Power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10000.00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10000.00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10000.00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5149.73</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11265.90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Fuel for Generator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1700.00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1500.00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1600.00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920.71</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1204.80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6</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Depreciation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7200.00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7000.00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7000.00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3500.00</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7800.00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Repair &amp; Maintenance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4673.89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3524.57</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2400.00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1036.56</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2955.10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Saidabad (O&amp;M)</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750.00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131.49</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188.32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DSL (IDA Loan)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2500.00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2500.00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2500.00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1250.00</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2500.00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10</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Interest Charge to Revenue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w:t>
            </w:r>
          </w:p>
        </w:tc>
        <w:tc>
          <w:tcPr>
            <w:tcW w:w="1157" w:type="dxa"/>
            <w:tcBorders>
              <w:top w:val="single" w:sz="2" w:space="0" w:color="FFFFFF"/>
              <w:bottom w:val="single" w:sz="2" w:space="0" w:color="DFDFDF"/>
            </w:tcBorders>
          </w:tcPr>
          <w:p>
            <w:pPr>
              <w:pStyle w:val="TableContents"/>
              <w:widowControl w:val="false"/>
              <w:spacing w:before="0" w:after="160"/>
              <w:rPr>
                <w:rFonts w:ascii="Times New Roman" w:hAnsi="Times New Roman"/>
                <w:sz w:val="4"/>
                <w:szCs w:val="4"/>
              </w:rPr>
            </w:pPr>
            <w:r>
              <w:rPr>
                <w:rFonts w:ascii="Times New Roman" w:hAnsi="Times New Roman"/>
                <w:sz w:val="4"/>
                <w:szCs w:val="4"/>
              </w:rPr>
            </w:r>
          </w:p>
        </w:tc>
        <w:tc>
          <w:tcPr>
            <w:tcW w:w="1170" w:type="dxa"/>
            <w:tcBorders>
              <w:top w:val="single" w:sz="2" w:space="0" w:color="FFFFFF"/>
              <w:bottom w:val="single" w:sz="2" w:space="0" w:color="DFDFDF"/>
            </w:tcBorders>
          </w:tcPr>
          <w:p>
            <w:pPr>
              <w:pStyle w:val="TableContents"/>
              <w:widowControl w:val="false"/>
              <w:spacing w:before="0" w:after="160"/>
              <w:rPr>
                <w:rFonts w:ascii="Times New Roman" w:hAnsi="Times New Roman"/>
                <w:sz w:val="4"/>
                <w:szCs w:val="4"/>
              </w:rPr>
            </w:pPr>
            <w:r>
              <w:rPr>
                <w:rFonts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SIDA Loan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50.00</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82.50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DSL (Govt.)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40.00</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Drainage (watering pump)</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270.00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215.00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250.00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103.92</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95.04</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Revenue Purchase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1605.00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1683.00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2040.00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46.89</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1512.95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Resch.Dev.Study &amp; Cons.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420.00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420.00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420.00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61.07</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18.36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rPr>
            </w:pPr>
            <w:r>
              <w:rPr>
                <w:rFonts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Total Exp. C</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46755.98</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44059.98</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43203.23</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17986.94</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42256.23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rPr>
            </w:pPr>
            <w:r>
              <w:rPr>
                <w:rFonts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Profit/loss (A+B-C)</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9759.89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7363.53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5583.61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985.97</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(1341.38)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Cap. Exp. From Revenue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6617.00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5884.00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4480.00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859.19</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2844.27</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rPr>
            </w:pPr>
            <w:r>
              <w:rPr>
                <w:rFonts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Surplus / (Deficit)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3142.89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1479.53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1103.61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126.78</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Income tax provision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200.00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rPr>
            </w:pPr>
            <w:r>
              <w:rPr>
                <w:rFonts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Net profit after tax</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2942.89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1279.53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903.61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126.78</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19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Dividend to Govt. Fund</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500.00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color w:val="555555"/>
                <w:sz w:val="26"/>
              </w:rPr>
              <w:t>300.00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rPr>
            </w:pPr>
            <w:r>
              <w:rPr>
                <w:rFonts w:ascii="Times New Roman" w:hAnsi="Times New Roman"/>
                <w:color w:val="555555"/>
              </w:rPr>
              <w:t>–</w:t>
            </w:r>
          </w:p>
        </w:tc>
        <w:tc>
          <w:tcPr>
            <w:tcW w:w="1170" w:type="dxa"/>
            <w:tcBorders>
              <w:top w:val="single" w:sz="2" w:space="0" w:color="FFFFFF"/>
              <w:bottom w:val="single" w:sz="2" w:space="0" w:color="DFDFDF"/>
            </w:tcBorders>
          </w:tcPr>
          <w:p>
            <w:pPr>
              <w:pStyle w:val="TableContents"/>
              <w:widowControl w:val="false"/>
              <w:spacing w:before="0" w:after="160"/>
              <w:rPr>
                <w:rFonts w:ascii="Times New Roman" w:hAnsi="Times New Roman"/>
                <w:sz w:val="4"/>
                <w:szCs w:val="4"/>
              </w:rPr>
            </w:pPr>
            <w:r>
              <w:rPr>
                <w:rFonts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olor w:val="555555"/>
              </w:rPr>
            </w:pPr>
            <w:r>
              <w:rPr>
                <w:rFonts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Net Deficit / Surplus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2442.89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779.53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603.61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126.78</w:t>
            </w:r>
          </w:p>
        </w:tc>
        <w:tc>
          <w:tcPr>
            <w:tcW w:w="117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olor w:val="555555"/>
                <w:sz w:val="26"/>
              </w:rPr>
            </w:pPr>
            <w:r>
              <w:rPr>
                <w:rFonts w:ascii="Times New Roman" w:hAnsi="Times New Roman"/>
                <w:b/>
                <w:color w:val="555555"/>
                <w:sz w:val="26"/>
              </w:rPr>
              <w:t>(4185.65)</w:t>
            </w:r>
          </w:p>
        </w:tc>
      </w:tr>
    </w:tbl>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i/>
          <w:caps w:val="false"/>
          <w:smallCaps w:val="false"/>
          <w:color w:val="000000"/>
          <w:spacing w:val="0"/>
          <w:sz w:val="26"/>
        </w:rPr>
        <w:t>Customer connection: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At the end of June, 2008 the total customers of Dhaka WASA are 256375, of which 245283 are from Dhaka city and 11032 from Narayangonj city. Moreover there are 1209 street tap in Dhaka and 434 in Narayangonj.</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246375</w:t>
            </w:r>
          </w:p>
        </w:tc>
      </w:tr>
    </w:tbl>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i/>
          <w:caps w:val="false"/>
          <w:smallCaps w:val="false"/>
          <w:color w:val="000000"/>
          <w:spacing w:val="0"/>
          <w:sz w:val="26"/>
        </w:rPr>
        <w:t>Customer Statistics:</w:t>
      </w:r>
    </w:p>
    <w:p>
      <w:pPr>
        <w:pStyle w:val="TextBody"/>
        <w:widowControl w:val="false"/>
        <w:ind w:left="0" w:right="0" w:hanging="0"/>
        <w:jc w:val="both"/>
        <w:rPr>
          <w:rFonts w:ascii="Times New Roman" w:hAnsi="Times New Roman"/>
        </w:rPr>
      </w:pPr>
      <w: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2144395" cy="2662555"/>
                <wp:effectExtent l="0" t="0" r="0" b="0"/>
                <wp:wrapSquare wrapText="largest"/>
                <wp:docPr id="4" name="Frame2"/>
                <a:graphic xmlns:a="http://schemas.openxmlformats.org/drawingml/2006/main">
                  <a:graphicData uri="http://schemas.microsoft.com/office/word/2010/wordprocessingShape">
                    <wps:wsp>
                      <wps:cNvSpPr/>
                      <wps:spPr>
                        <a:xfrm>
                          <a:off x="0" y="0"/>
                          <a:ext cx="2143800" cy="2661840"/>
                        </a:xfrm>
                        <a:prstGeom prst="rect">
                          <a:avLst/>
                        </a:prstGeom>
                        <a:solidFill>
                          <a:srgbClr val="ffffff"/>
                        </a:solidFill>
                        <a:ln w="0">
                          <a:noFill/>
                        </a:ln>
                      </wps:spPr>
                      <wps:style>
                        <a:lnRef idx="0"/>
                        <a:fillRef idx="0"/>
                        <a:effectRef idx="0"/>
                        <a:fontRef idx="minor"/>
                      </wps:style>
                      <wps:txbx>
                        <w:txbxContent>
                          <w:tbl>
                            <w:tblPr>
                              <w:tblW w:w="3375" w:type="dxa"/>
                              <w:jc w:val="left"/>
                              <w:tblInd w:w="0" w:type="dxa"/>
                              <w:tblLayout w:type="fixed"/>
                              <w:tblCellMar>
                                <w:top w:w="60" w:type="dxa"/>
                                <w:left w:w="0" w:type="dxa"/>
                                <w:bottom w:w="60" w:type="dxa"/>
                                <w:right w:w="0" w:type="dxa"/>
                              </w:tblCellMar>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2" path="m0,0l-2147483645,0l-2147483645,-2147483646l0,-2147483646xe" fillcolor="white" stroked="f" style="position:absolute;margin-left:0pt;margin-top:0.05pt;width:168.75pt;height:209.55pt;mso-wrap-style:none;v-text-anchor:middle;mso-position-horizontal:left">
                <v:fill o:detectmouseclick="t" type="solid" color2="black"/>
                <v:stroke color="#3465a4" joinstyle="round" endcap="flat"/>
                <v:textbox>
                  <w:txbxContent>
                    <w:tbl>
                      <w:tblPr>
                        <w:tblW w:w="3375" w:type="dxa"/>
                        <w:jc w:val="left"/>
                        <w:tblInd w:w="0" w:type="dxa"/>
                        <w:tblLayout w:type="fixed"/>
                        <w:tblCellMar>
                          <w:top w:w="60" w:type="dxa"/>
                          <w:left w:w="0" w:type="dxa"/>
                          <w:bottom w:w="60" w:type="dxa"/>
                          <w:right w:w="0" w:type="dxa"/>
                        </w:tblCellMar>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color w:val="000000"/>
                        </w:rPr>
                      </w:r>
                    </w:p>
                  </w:txbxContent>
                </v:textbox>
                <w10:wrap type="square" side="largest"/>
              </v:rect>
            </w:pict>
          </mc:Fallback>
        </mc:AlternateContent>
      </w:r>
      <w:r>
        <w:rPr>
          <w:rFonts w:ascii="Times New Roman" w:hAnsi="Times New Roman"/>
          <w:b/>
          <w:i/>
          <w:caps w:val="false"/>
          <w:smallCaps w:val="false"/>
          <w:color w:val="000000"/>
          <w:spacing w:val="0"/>
          <w:sz w:val="26"/>
        </w:rPr>
        <w:t>Revenue Income and Expenditure: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Summary of Income &amp; Expenditure (Million taka):</w:t>
      </w:r>
    </w:p>
    <w:tbl>
      <w:tblPr>
        <w:tblW w:w="5000" w:type="pct"/>
        <w:jc w:val="left"/>
        <w:tblInd w:w="0" w:type="dxa"/>
        <w:tblLayout w:type="fixed"/>
        <w:tblCellMar>
          <w:top w:w="60" w:type="dxa"/>
          <w:left w:w="0" w:type="dxa"/>
          <w:bottom w:w="60" w:type="dxa"/>
          <w:right w:w="0" w:type="dxa"/>
        </w:tblCellMar>
      </w:tblPr>
      <w:tblGrid>
        <w:gridCol w:w="2632"/>
        <w:gridCol w:w="2632"/>
        <w:gridCol w:w="2633"/>
        <w:gridCol w:w="2632"/>
      </w:tblGrid>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Head</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Income</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Expenditure</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Profit/Loss</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2001-2002</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1,756.980</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1,756.012</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0.968</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2002-2003</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1,954.679</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1,945.819</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8.866</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2003-2004</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2,256.527</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2,228.486</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28.041</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2004-2005</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2,693.917</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2,680.632</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13.285</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2005-2006</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3,056.381</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3,050.510</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5.871</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2006-2007</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3,286.279</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3,286.268</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0.011</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2007-2008</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3,694.612</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4,364.851</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(670.239)</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color w:val="555555"/>
                <w:sz w:val="26"/>
              </w:rPr>
              <w:t>2008-2009</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4,230.609</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4,105.578</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color w:val="555555"/>
                <w:sz w:val="26"/>
              </w:rPr>
              <w:t>125.031</w:t>
            </w:r>
          </w:p>
        </w:tc>
      </w:tr>
    </w:tbl>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i/>
          <w:caps w:val="false"/>
          <w:smallCaps w:val="false"/>
          <w:color w:val="000000"/>
          <w:spacing w:val="0"/>
          <w:sz w:val="26"/>
          <w:u w:val="single"/>
        </w:rPr>
        <w:t>Research, Planning and Development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Give consultancy of all kind of engineering matter to managing director.</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Implementation of all projects by the head of the department of the wing.</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Confirmation and fostering of government rules and instruction about engineering and technical matter.</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To ensure the implementation that is taken by the board and managing director of the controlling department.</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Supervision of the function of planning, design, research and construction department.</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Provide help to prepare project and planning of technical matter.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Under this wing the function is directed by an additional engineer, four supervisors engineer and director of all projects.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a)      Water supply related investment projects:</w:t>
      </w:r>
    </w:p>
    <w:p>
      <w:pPr>
        <w:pStyle w:val="TextBody"/>
        <w:widowControl/>
        <w:numPr>
          <w:ilvl w:val="0"/>
          <w:numId w:val="4"/>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Reconstruction and development project of water supply system.</w:t>
      </w:r>
    </w:p>
    <w:p>
      <w:pPr>
        <w:pStyle w:val="TextBody"/>
        <w:widowControl/>
        <w:numPr>
          <w:ilvl w:val="0"/>
          <w:numId w:val="4"/>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Sayedabad water supply project.</w:t>
      </w:r>
    </w:p>
    <w:p>
      <w:pPr>
        <w:pStyle w:val="TextBody"/>
        <w:widowControl/>
        <w:numPr>
          <w:ilvl w:val="0"/>
          <w:numId w:val="4"/>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Emergency rehabilitation and expansion of water supply system.</w:t>
      </w:r>
    </w:p>
    <w:p>
      <w:pPr>
        <w:pStyle w:val="TextBody"/>
        <w:widowControl/>
        <w:numPr>
          <w:ilvl w:val="0"/>
          <w:numId w:val="4"/>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Dhaka water supply sector development project</w:t>
      </w:r>
    </w:p>
    <w:p>
      <w:pPr>
        <w:pStyle w:val="TextBody"/>
        <w:widowControl/>
        <w:numPr>
          <w:ilvl w:val="0"/>
          <w:numId w:val="4"/>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Purchase of generator for water pumps of Dhaka city</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b)      Sanitation related investment projects:</w:t>
      </w:r>
    </w:p>
    <w:p>
      <w:pPr>
        <w:pStyle w:val="TextBody"/>
        <w:widowControl/>
        <w:numPr>
          <w:ilvl w:val="0"/>
          <w:numId w:val="5"/>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Emergency interim sewerage line building and reconstruction project</w:t>
      </w:r>
    </w:p>
    <w:p>
      <w:pPr>
        <w:pStyle w:val="TextBody"/>
        <w:widowControl/>
        <w:numPr>
          <w:ilvl w:val="0"/>
          <w:numId w:val="5"/>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Flood affected sewerage rehabilitation project</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c)      Drainage related investment projects:</w:t>
      </w:r>
    </w:p>
    <w:p>
      <w:pPr>
        <w:pStyle w:val="TextBody"/>
        <w:widowControl/>
        <w:numPr>
          <w:ilvl w:val="0"/>
          <w:numId w:val="6"/>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Project to reduce water blockage of Dhaka metropolitan city</w:t>
      </w:r>
    </w:p>
    <w:p>
      <w:pPr>
        <w:pStyle w:val="TextBody"/>
        <w:widowControl/>
        <w:numPr>
          <w:ilvl w:val="0"/>
          <w:numId w:val="6"/>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Project to reserve regulating pond near to Kallyanpur Storm Water Pumping</w:t>
      </w:r>
    </w:p>
    <w:p>
      <w:pPr>
        <w:pStyle w:val="TextBody"/>
        <w:widowControl/>
        <w:numPr>
          <w:ilvl w:val="0"/>
          <w:numId w:val="6"/>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The project for storm water drainage system in Dhaka city</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d)      Technical Assistance projects:</w:t>
      </w:r>
    </w:p>
    <w:p>
      <w:pPr>
        <w:pStyle w:val="TextBody"/>
        <w:widowControl/>
        <w:numPr>
          <w:ilvl w:val="0"/>
          <w:numId w:val="7"/>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TPP for project preparation facilities of Dhaka WASA</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Implementation Progress: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Proposed Projects: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solve future water problems pointed out by Dhaka WASA’s survey and research it is preparing to implement some projects. They are –</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Singayer oil field project (tk. 300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Khilkhet water treatment plant (tk. 2500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Pagla water treatment plant (tk. 2500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North Dhaka STR projuct (tk. 850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Eastern Bypass project (tk. 900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Dasenkandi sewerage treatment plant (tk. 500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Pollution control measures of Gulshan, Baridhara lake diverting drainage outlet of lake to the drainage channel (Gulshan area tk. 50 crore)</w:t>
      </w:r>
    </w:p>
    <w:p>
      <w:pPr>
        <w:pStyle w:val="TextBody"/>
        <w:widowControl/>
        <w:numPr>
          <w:ilvl w:val="0"/>
          <w:numId w:val="8"/>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Dhaka water supply and sewerage project (tk. 1160 crore)</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Dhaka</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WASA’s projects under implementation or to be implemented in future:</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Project to reduce water blockage of Dhaka Metropolitan city (amended)</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Project to reserve regulating pond near to Kallyanpur Storm Water Pumping (amemded)</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Sayedabad water filtering construction project</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Emergency rehabilitation and expansion of water supply system</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Dhaka water supply sector development project</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Interim emergency sewerage line building and reconstruction project</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Improvement of storm water drainage system in Dhaka city</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Dhaka water supply and sewerage project</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Reconstruction and development of water supply system of Narayangonj town</w:t>
      </w:r>
    </w:p>
    <w:p>
      <w:pPr>
        <w:pStyle w:val="TextBody"/>
        <w:widowControl/>
        <w:numPr>
          <w:ilvl w:val="0"/>
          <w:numId w:val="9"/>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Technical assistance project for management support to Dhaka WASA.</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IT and e-Governance</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Functions of Computer Centre: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Necessary steps to make Dhaka WASA’s website more modern and informative. Such as –</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After contracting out the revenue zones 3, 4, and 5 in 1997 and 2003 the centre operating billing system provided by the centre.</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To facilitate clients with easier bill repayment Dhaka WASA had been preparing monthly basis bill since last 5 years.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Under government decision Dhaka WASA already signed with two private organizations to outsource all the billing functions.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After completion of the activities expected benefits are –</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      Revenue income will increase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b)      Transparency in billing functions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c)      Restoration of billing ledger in computer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     After networking all the offices and zones “Paperless Office Management (PMO)” would be possible. And information transfer will be easier.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e)      Online connection with booth will help to instantly update the customer database.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f)       Clients can find all billing information on the website, can download all bills, and pay through SMS/pay centre. It will help to fulfill the citizen’s charter.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g)      After completing all these Dhaka WASA will be able to enter into the world of Modern Technology.</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already signed with an organization to computerize accounting and store inventory, upgrading Personal Information Management System (PIMS). All functions will be fully computerized by the coming fiscal year.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Miscellaneous Activities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Human Resource Development: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Role of Dhaka WASA on Cyclone –SIDR: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Library Development: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operating a library since its birth. At present various initiatives are taken to make this library more modern and attractive one. Presently the library has more than 800 books.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Medical Centre Service: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Citizen’s Charter: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has a citizen’s charter to provide necessary services to its clients. The charter comprises of –</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Mission and vision of Dhaka WASA</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Dhaka WASA’s promises</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Services provided by Dhaka WASA</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Service delivery system</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Rules of application for sanitation connection</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Rules and system for new meter placement</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Deep tube well under ownership of individuals and institutions</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Billing and collection system</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Collection of due bills</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Notice for break of water supply</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Water supply with vehicles</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Ensuring water quality standard</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Supplying bottle water</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Complaints receiving and solving</w:t>
      </w:r>
    </w:p>
    <w:p>
      <w:pPr>
        <w:pStyle w:val="TextBody"/>
        <w:widowControl/>
        <w:numPr>
          <w:ilvl w:val="0"/>
          <w:numId w:val="10"/>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Return of mortgage</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Future Planning of Dhaka WASA</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Future work plan is taken to fulfill 100% water demand by 2013. For this, various mid-term development activities are taken. According to priority –</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Construction of water purification centre</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Establish and reestablish deep tube wells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Construct and reconstruct pipeline, etc activities are constantly taken.</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To increase sewerage facilities from 30% to 45% future work plan in priority –</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Construction of sewerage refinery</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Construction of sewerage line</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Reconstruction of sewerage line</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Construction of sanitation lifts station. All these activities are already taken.</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To increase drainage facility from 60% to 80% by 2012 future work plan in priority –</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Canal development</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Construction of storm sewer line</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Reconstruct storm line, etc activities are already under implementation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SWOT Analysis of Dhaka WASA</w:t>
      </w:r>
    </w:p>
    <w:tbl>
      <w:tblPr>
        <w:tblW w:w="9270" w:type="dxa"/>
        <w:jc w:val="left"/>
        <w:tblInd w:w="0" w:type="dxa"/>
        <w:tblLayout w:type="fixed"/>
        <w:tblCellMar>
          <w:top w:w="60" w:type="dxa"/>
          <w:left w:w="0" w:type="dxa"/>
          <w:bottom w:w="60" w:type="dxa"/>
          <w:right w:w="0" w:type="dxa"/>
        </w:tblCellMar>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olor w:val="555555"/>
                <w:sz w:val="26"/>
              </w:rPr>
            </w:pPr>
            <w:r>
              <w:rPr>
                <w:rFonts w:ascii="Times New Roman" w:hAnsi="Times New Roman"/>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b/>
                <w:b/>
                <w:color w:val="555555"/>
                <w:sz w:val="24"/>
              </w:rPr>
            </w:pPr>
            <w:r>
              <w:rPr>
                <w:rFonts w:ascii="Times New Roman" w:hAnsi="Times New Roman"/>
                <w:b/>
                <w:color w:val="555555"/>
                <w:sz w:val="24"/>
              </w:rPr>
              <w:t>490 deep tube-wells, 264 diesel generators, 4 refinery stations</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b/>
                <w:b/>
                <w:color w:val="555555"/>
                <w:sz w:val="24"/>
              </w:rPr>
            </w:pPr>
            <w:r>
              <w:rPr>
                <w:rFonts w:ascii="Times New Roman" w:hAnsi="Times New Roman"/>
                <w:b/>
                <w:color w:val="555555"/>
                <w:sz w:val="24"/>
              </w:rPr>
              <w:t>Zonal offices share technical, maintenance, billing and collection functions</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b/>
                <w:b/>
                <w:color w:val="555555"/>
                <w:sz w:val="24"/>
              </w:rPr>
            </w:pPr>
            <w:r>
              <w:rPr>
                <w:rFonts w:ascii="Times New Roman" w:hAnsi="Times New Roman"/>
                <w:b/>
                <w:color w:val="555555"/>
                <w:sz w:val="24"/>
              </w:rPr>
              <w:t>Use of IT &amp; e-Governance</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b/>
                <w:b/>
                <w:color w:val="555555"/>
                <w:sz w:val="24"/>
              </w:rPr>
            </w:pPr>
            <w:r>
              <w:rPr>
                <w:rFonts w:ascii="Times New Roman" w:hAnsi="Times New Roman"/>
                <w:b/>
                <w:color w:val="555555"/>
                <w:sz w:val="24"/>
              </w:rPr>
              <w:t>Computerized data base</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b/>
                <w:b/>
                <w:color w:val="555555"/>
                <w:sz w:val="24"/>
              </w:rPr>
            </w:pPr>
            <w:r>
              <w:rPr>
                <w:rFonts w:ascii="Times New Roman" w:hAnsi="Times New Roman"/>
                <w:b/>
                <w:color w:val="555555"/>
                <w:sz w:val="24"/>
              </w:rPr>
              <w:t>Bottle water supply</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b/>
                <w:b/>
                <w:color w:val="555555"/>
                <w:sz w:val="24"/>
              </w:rPr>
            </w:pPr>
            <w:r>
              <w:rPr>
                <w:rFonts w:ascii="Times New Roman" w:hAnsi="Times New Roman"/>
                <w:b/>
                <w:color w:val="555555"/>
                <w:sz w:val="24"/>
              </w:rPr>
              <w:t>Operate Medical center and a library</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b/>
                <w:b/>
                <w:color w:val="555555"/>
                <w:sz w:val="24"/>
              </w:rPr>
            </w:pPr>
            <w:r>
              <w:rPr>
                <w:rFonts w:ascii="Times New Roman" w:hAnsi="Times New Roman"/>
                <w:b/>
                <w:color w:val="555555"/>
                <w:sz w:val="24"/>
              </w:rPr>
              <w:t>Laboratory to test water</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b/>
                <w:b/>
                <w:color w:val="555555"/>
                <w:sz w:val="24"/>
              </w:rPr>
            </w:pPr>
            <w:r>
              <w:rPr>
                <w:rFonts w:ascii="Times New Roman" w:hAnsi="Times New Roman"/>
                <w:b/>
                <w:color w:val="555555"/>
                <w:sz w:val="24"/>
              </w:rPr>
              <w:t>GIS based MIS system to update all data</w:t>
            </w:r>
          </w:p>
          <w:p>
            <w:pPr>
              <w:pStyle w:val="TableContents"/>
              <w:widowControl w:val="false"/>
              <w:numPr>
                <w:ilvl w:val="0"/>
                <w:numId w:val="11"/>
              </w:numPr>
              <w:tabs>
                <w:tab w:val="clear" w:pos="720"/>
                <w:tab w:val="left" w:pos="0" w:leader="none"/>
              </w:tabs>
              <w:spacing w:before="0" w:after="160"/>
              <w:ind w:left="707" w:right="0" w:hanging="283"/>
              <w:rPr>
                <w:rFonts w:ascii="Times New Roman" w:hAnsi="Times New Roman"/>
                <w:color w:val="555555"/>
                <w:sz w:val="24"/>
              </w:rPr>
            </w:pPr>
            <w:r>
              <w:rPr>
                <w:rFonts w:ascii="Times New Roman" w:hAnsi="Times New Roman"/>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sz w:val="4"/>
                <w:szCs w:val="4"/>
              </w:rPr>
            </w:pPr>
            <w:r>
              <w:rPr>
                <w:rFonts w:ascii="Times New Roman" w:hAnsi="Times New Roman"/>
                <w:sz w:val="4"/>
                <w:szCs w:val="4"/>
              </w:rPr>
            </w:r>
          </w:p>
        </w:tc>
      </w:tr>
    </w:tbl>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High dependency on ground water</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Old and damaged pipe</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Lack of sufficient vehicles to manage wastage dumping system</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Less powerful pumping system</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Less employees than necessary</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Slow or late billing</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Gradual increase of system loss</w:t>
      </w:r>
    </w:p>
    <w:p>
      <w:pPr>
        <w:pStyle w:val="TextBody"/>
        <w:widowControl/>
        <w:numPr>
          <w:ilvl w:val="0"/>
          <w:numId w:val="12"/>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Inefficiency in quick decision making</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rPr>
        <w:t>Opportunities</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rPr>
        <w:t>Threats</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i w:val="false"/>
          <w:caps w:val="false"/>
          <w:smallCaps w:val="false"/>
          <w:color w:val="000000"/>
          <w:spacing w:val="0"/>
          <w:sz w:val="24"/>
        </w:rPr>
        <w:t>Increase of revenue income</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i w:val="false"/>
          <w:caps w:val="false"/>
          <w:smallCaps w:val="false"/>
          <w:color w:val="000000"/>
          <w:spacing w:val="0"/>
          <w:sz w:val="24"/>
        </w:rPr>
        <w:t>Water supply project using river meghna</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i w:val="false"/>
          <w:caps w:val="false"/>
          <w:smallCaps w:val="false"/>
          <w:color w:val="000000"/>
          <w:spacing w:val="0"/>
          <w:sz w:val="24"/>
        </w:rPr>
        <w:t>Dhaka</w:t>
      </w:r>
      <w:r>
        <w:rPr>
          <w:rFonts w:ascii="Times New Roman" w:hAnsi="Times New Roman"/>
          <w:b w:val="false"/>
          <w:i w:val="false"/>
          <w:caps w:val="false"/>
          <w:smallCaps w:val="false"/>
          <w:color w:val="000000"/>
          <w:spacing w:val="0"/>
          <w:sz w:val="24"/>
        </w:rPr>
        <w:t> </w:t>
      </w:r>
      <w:r>
        <w:rPr>
          <w:rFonts w:ascii="Times New Roman" w:hAnsi="Times New Roman"/>
          <w:b/>
          <w:i w:val="false"/>
          <w:caps w:val="false"/>
          <w:smallCaps w:val="false"/>
          <w:color w:val="000000"/>
          <w:spacing w:val="0"/>
          <w:sz w:val="24"/>
        </w:rPr>
        <w:t>city water hindrance removing project (tk. 146 crore)</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i w:val="false"/>
          <w:caps w:val="false"/>
          <w:smallCaps w:val="false"/>
          <w:color w:val="000000"/>
          <w:spacing w:val="0"/>
          <w:sz w:val="24"/>
        </w:rPr>
        <w:t>Eviction of illegal possession</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i w:val="false"/>
          <w:caps w:val="false"/>
          <w:smallCaps w:val="false"/>
          <w:color w:val="000000"/>
          <w:spacing w:val="0"/>
          <w:sz w:val="24"/>
        </w:rPr>
        <w:t>Pumping system to ensure drainage</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i w:val="false"/>
          <w:caps w:val="false"/>
          <w:smallCaps w:val="false"/>
          <w:color w:val="000000"/>
          <w:spacing w:val="0"/>
          <w:sz w:val="24"/>
        </w:rPr>
        <w:t>All zonal offices of DWASA are brought under network</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Declining  of water layer</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Shortage of water</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Illegal surface drains</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Increase of due bills</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Unplanned urbanization</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Increasing population and demand</w:t>
      </w:r>
    </w:p>
    <w:p>
      <w:pPr>
        <w:pStyle w:val="TextBody"/>
        <w:widowControl/>
        <w:numPr>
          <w:ilvl w:val="0"/>
          <w:numId w:val="13"/>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Lack of water sources (surface &amp; ground)</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i/>
          <w:caps w:val="false"/>
          <w:smallCaps w:val="false"/>
          <w:color w:val="000000"/>
          <w:spacing w:val="0"/>
          <w:sz w:val="26"/>
          <w:u w:val="single"/>
        </w:rPr>
        <w:t>Major Problems of Dhaka WASA</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System Loss: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Steps to Reduce System loss: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i/>
          <w:caps w:val="false"/>
          <w:smallCaps w:val="false"/>
          <w:color w:val="000000"/>
          <w:spacing w:val="0"/>
          <w:sz w:val="26"/>
          <w:u w:val="single"/>
        </w:rPr>
        <w:t>Water Shortage</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Causes</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of Water Shortage</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Incapability of Dhaka WASA to ensure water production and infrastructure development for water distribution to fulfill the increasing demand with the unnatural increase of population.</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Water production system is deep tube well basis that is not capable of distributing.</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It is difficult to meet up the demand of increasing population depending on tube-well technology.</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Continuous water lifting causes decrease of water level as well as decrease the capacity of deep tube-well in water lifting.</w:t>
      </w:r>
    </w:p>
    <w:p>
      <w:pPr>
        <w:pStyle w:val="TextBody"/>
        <w:widowControl/>
        <w:numPr>
          <w:ilvl w:val="0"/>
          <w:numId w:val="14"/>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Inadequate preserving capacity and defecting old water lines hindrance proper water distribution. As a result, in dry season WASA cannot supply adequate water in compare to demand.</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Controlling Water Quality:</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Sewerage System: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Sewerage Purification Plant 1</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Sewerage Lift Station 29</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Sewerage lines 882 km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Sewerage Connection 60277</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Existing Sewerage problems: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Sewerage system is so expensive that many areas of Dhaka city in still out of this facility. But Dhaka WASA has taken effective steps to construct this system all over the city.</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Drainage System: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Main Reasons of Water Hindrance:</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Unplanned urbanization.</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Illegal possession of canals, shrinking of canals.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Insufficient management for solid wastage removal.</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Solid wastes dump in low lands and at the side of drainage line.</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Domestic disposals are thrown directly in the surface drain, manhole, sewerage canals and drainage network.</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Filling up the canals and establishing cross roads by insufficient formation of pipe lines shrink canals.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Shrinking canals by establishing roads at the side of the canals.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Internal ponds, canals, channels became filled with soil in Dhaka city.</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The manholes became filled with soil and disposals.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Sands and various obstacles get into drainage line during the construction of road and foot ways.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The solid rubbishes of surface drain directly entered into drainage line.</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Ignoring necessary rules and regulations related with drainage system.</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Lack of machineries and vehicle to clean drainage line and box-culvert.</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Less powerful pumping management than produced runs off.</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Dhaka</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WASA already accomplished some activities to solve drainage problems –</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150.00 km pipe drain cleaning</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8.60 km pipe drain construction</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21 km open canal development</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7 km box-culvert cleaning</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100 meter box-culvert build up</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Cleaning of 13 canals</w:t>
      </w:r>
    </w:p>
    <w:p>
      <w:pPr>
        <w:pStyle w:val="TextBody"/>
        <w:widowControl/>
        <w:numPr>
          <w:ilvl w:val="0"/>
          <w:numId w:val="15"/>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10pcs KVA generators have been used.</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a)    Permanent Pump Station:</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22.00 cubic meter powerful Dholaikhal pump (conducted by Dhaka WASA)</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10.00 cubic meter powerful Kallayanpur pump station (conducted by Dhaka WASA)</w:t>
      </w:r>
    </w:p>
    <w:p>
      <w:pPr>
        <w:pStyle w:val="TextBody"/>
        <w:widowControl/>
        <w:numPr>
          <w:ilvl w:val="0"/>
          <w:numId w:val="16"/>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22.00 cubic meter powerful Goran pump station (Conducted by Water Development Board)</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b)    Temporary Pump Station (Dhaka WASA):</w:t>
      </w:r>
    </w:p>
    <w:p>
      <w:pPr>
        <w:pStyle w:val="TextBody"/>
        <w:widowControl/>
        <w:numPr>
          <w:ilvl w:val="0"/>
          <w:numId w:val="17"/>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Rampura                :           43, 5 cusec pump</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5, 25 cusec pump</w:t>
      </w:r>
    </w:p>
    <w:p>
      <w:pPr>
        <w:pStyle w:val="TextBody"/>
        <w:widowControl/>
        <w:numPr>
          <w:ilvl w:val="0"/>
          <w:numId w:val="18"/>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Kamlapur highway:           25, 5 cusec pump</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3, 25 cusec pump</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Existing Drainage System: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olor w:val="555555"/>
                <w:sz w:val="21"/>
              </w:rPr>
            </w:pPr>
            <w:r>
              <w:rPr>
                <w:rFonts w:ascii="Times New Roman" w:hAnsi="Times New Roman"/>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b/>
                <w:b/>
                <w:color w:val="555555"/>
                <w:sz w:val="21"/>
              </w:rPr>
            </w:pPr>
            <w:r>
              <w:rPr>
                <w:rFonts w:ascii="Times New Roman" w:hAnsi="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rFonts w:ascii="Times New Roman" w:hAnsi="Times New Roman"/>
                <w:sz w:val="4"/>
                <w:szCs w:val="4"/>
              </w:rPr>
            </w:pPr>
            <w:r>
              <w:rPr>
                <w:rFonts w:ascii="Times New Roman" w:hAnsi="Times New Roman"/>
                <w:sz w:val="4"/>
                <w:szCs w:val="4"/>
              </w:rPr>
            </w:r>
          </w:p>
        </w:tc>
      </w:tr>
    </w:tbl>
    <w:p>
      <w:pPr>
        <w:pStyle w:val="TextBody"/>
        <w:widowControl/>
        <w:numPr>
          <w:ilvl w:val="0"/>
          <w:numId w:val="19"/>
        </w:numPr>
        <w:tabs>
          <w:tab w:val="clear" w:pos="720"/>
          <w:tab w:val="left" w:pos="0" w:leader="none"/>
        </w:tabs>
        <w:ind w:left="707" w:right="0" w:hanging="0"/>
        <w:jc w:val="both"/>
        <w:rPr>
          <w:rFonts w:ascii="Times New Roman" w:hAnsi="Times New Roman"/>
        </w:rPr>
      </w:pPr>
      <w:r>
        <w:rPr>
          <w:rFonts w:ascii="Times New Roman" w:hAnsi="Times New Roman"/>
          <w:b/>
          <w:i w:val="false"/>
          <w:caps w:val="false"/>
          <w:smallCaps w:val="false"/>
          <w:color w:val="000000"/>
          <w:spacing w:val="0"/>
          <w:sz w:val="24"/>
        </w:rPr>
        <w:t>1.      Kallayanpur</w:t>
      </w:r>
    </w:p>
    <w:p>
      <w:pPr>
        <w:pStyle w:val="TextBody"/>
        <w:widowControl/>
        <w:numPr>
          <w:ilvl w:val="0"/>
          <w:numId w:val="20"/>
        </w:numPr>
        <w:tabs>
          <w:tab w:val="clear" w:pos="720"/>
          <w:tab w:val="left" w:pos="0" w:leader="none"/>
        </w:tabs>
        <w:ind w:left="707" w:right="0" w:hanging="0"/>
        <w:jc w:val="both"/>
        <w:rPr>
          <w:rFonts w:ascii="Times New Roman" w:hAnsi="Times New Roman"/>
        </w:rPr>
      </w:pPr>
      <w:r>
        <w:rPr>
          <w:rFonts w:ascii="Times New Roman" w:hAnsi="Times New Roman"/>
          <w:b/>
          <w:i w:val="false"/>
          <w:caps w:val="false"/>
          <w:smallCaps w:val="false"/>
          <w:color w:val="000000"/>
          <w:spacing w:val="0"/>
          <w:sz w:val="24"/>
        </w:rPr>
        <w:t>Dholaikhal</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2</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10 cubic cm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22 cubic cm</w:t>
      </w:r>
      <w:r>
        <w:rPr>
          <w:rFonts w:ascii="Times New Roman" w:hAnsi="Times New Roman"/>
          <w:b/>
          <w:i w:val="false"/>
          <w:caps w:val="false"/>
          <w:smallCaps w:val="false"/>
          <w:color w:val="000000"/>
          <w:spacing w:val="0"/>
          <w:sz w:val="26"/>
        </w:rPr>
        <w:t>Areas under drainage system</w:t>
      </w:r>
      <w:r>
        <w:rPr>
          <w:rFonts w:ascii="Times New Roman" w:hAnsi="Times New Roman"/>
          <w:b w:val="false"/>
          <w:i w:val="false"/>
          <w:caps w:val="false"/>
          <w:smallCaps w:val="false"/>
          <w:color w:val="000000"/>
          <w:spacing w:val="0"/>
          <w:sz w:val="26"/>
        </w:rPr>
        <w:t>160 square km</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6"/>
        </w:rPr>
        <w:t>To solve water blockage in the city street in rainy season Dhaka WASA set-up some temporary pump station. As a result the water blockage of Dhaka city is now in tolerable position.</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Clients’ Complaints and Solution: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Critical Assessment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(i)    </w:t>
      </w:r>
      <w:r>
        <w:rPr>
          <w:rFonts w:ascii="Times New Roman" w:hAnsi="Times New Roman"/>
          <w:b/>
          <w:i/>
          <w:caps w:val="false"/>
          <w:smallCaps w:val="false"/>
          <w:color w:val="000000"/>
          <w:spacing w:val="0"/>
          <w:sz w:val="26"/>
          <w:u w:val="single"/>
        </w:rPr>
        <w:t>Constraints of Organization Structure and Governance of DWASA:</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Government Interference: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Lack of Rules and Regulations: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Remuneration/Promotion is not merit-based:</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Board can adjust only 5% of tariff:</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Zones’ management is not integrated:</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Large Revenue Leakage: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Weak Capacity of Officers and Staffs: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(ii) </w:t>
      </w:r>
      <w:r>
        <w:rPr>
          <w:rFonts w:ascii="Times New Roman" w:hAnsi="Times New Roman"/>
          <w:b/>
          <w:i/>
          <w:caps w:val="false"/>
          <w:smallCaps w:val="false"/>
          <w:color w:val="000000"/>
          <w:spacing w:val="0"/>
          <w:sz w:val="26"/>
          <w:u w:val="single"/>
        </w:rPr>
        <w:t>Constraints of Budgeting Process and Financial Management:</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Lack of efficient Allocation of Scarce Resource: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Budget approval in not in the hand of Dhaka WASA Board:</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Budget Process follows Incremental Approach:</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Revenue Income – expenditure disparity:</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b w:val="false"/>
          <w:i/>
          <w:caps w:val="false"/>
          <w:smallCaps w:val="false"/>
          <w:color w:val="000000"/>
          <w:spacing w:val="0"/>
          <w:sz w:val="26"/>
        </w:rPr>
        <w:t>de facto </w:t>
      </w:r>
      <w:r>
        <w:rPr>
          <w:rFonts w:ascii="Times New Roman" w:hAnsi="Times New Roman"/>
          <w:b w:val="false"/>
          <w:i w:val="false"/>
          <w:caps w:val="false"/>
          <w:smallCaps w:val="false"/>
          <w:color w:val="000000"/>
          <w:spacing w:val="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No association from Govt. in case of Supplementary Budget: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Delayed Audit Report: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Foreign Borrowing &amp; Debt Management: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Lack of Computerization: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Recommendations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Use Participatory Approach:</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Consensus</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Building:</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The milestones detailed above are quite ambitious, their achievement has to be based on consensus building at different levels: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(i)                 DWASA staff be actively involved in the elaboration of the reform program. Consultation with the MD and DMDs is crucial to identify an agreed path of reform;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(iii)             Raising civil society’s awareness about the right to safe water supply and cost effective management of the utility which benefits consumers’ welfare.</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Adoption of new Organization Chart: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Allow Participation of Stake Holders: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Rearrangement of Staff Competencies: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Merit-based Recruitment and Promotion: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Adoption of a merit-based recruitment and promotion system that provides employees with the right incentives and introduction of a performance-based salary scale.</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Code of good Conduct: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Adoption of a code of good conduct for DWASA staff and of a system of penalties/incentives for zones performance in collection of bills.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Setup Human Resource Development Unit: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Strengthening Training Center:</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Recruit Qualified Staff and Ensure Accountability:</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Introduce Result Oriented Budget: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Reforming the Accounting System:</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Reforming the accounting system in order to unify the capital budget (i.e. capital expenditures from revenue and development budget) and to provide separate information about the extent of Government budget support to DWASA;</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Capacity</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Building</w:t>
      </w:r>
      <w:r>
        <w:rPr>
          <w:rFonts w:ascii="Times New Roman" w:hAnsi="Times New Roman"/>
          <w:b w:val="false"/>
          <w:i w:val="false"/>
          <w:caps w:val="false"/>
          <w:smallCaps w:val="false"/>
          <w:color w:val="000000"/>
          <w:spacing w:val="0"/>
          <w:sz w:val="26"/>
        </w:rPr>
        <w:t> </w:t>
      </w:r>
      <w:r>
        <w:rPr>
          <w:rFonts w:ascii="Times New Roman" w:hAnsi="Times New Roman"/>
          <w:b/>
          <w:i/>
          <w:caps w:val="false"/>
          <w:smallCaps w:val="false"/>
          <w:color w:val="000000"/>
          <w:spacing w:val="0"/>
          <w:sz w:val="26"/>
        </w:rPr>
        <w:t>in Debt Management: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Regular Training:</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Providing regular (refreshing) training to both the existing and new staff in the new accounting practices and the computerized management information system;</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Computerization of Financial Management: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Be Accountable to Ministry of Finance:</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Making the DWASA management accountable to the Ministry of Finance for the financial results of the authority by making compulsory publication of the Annual Report;</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Conclusion: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widowControl/>
        <w:ind w:left="0" w:right="0" w:hanging="0"/>
        <w:jc w:val="center"/>
        <w:rPr>
          <w:rFonts w:ascii="Times New Roman" w:hAnsi="Times New Roman"/>
        </w:rPr>
      </w:pPr>
      <w:r>
        <w:rPr>
          <w:rFonts w:ascii="Times New Roman" w:hAnsi="Times New Roman"/>
          <w:b/>
          <w:i/>
          <w:caps w:val="false"/>
          <w:smallCaps w:val="false"/>
          <w:color w:val="000000"/>
          <w:spacing w:val="0"/>
          <w:sz w:val="26"/>
          <w:u w:val="single"/>
        </w:rPr>
        <w:t>References:</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Books &amp; Articles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6"/>
        </w:rPr>
        <w:t>Urban Studies Program, Dept. of Geography, University of Dhaka</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Urban Research in Bangladesh: Review of Recent Trend and an Agenda for the 1990s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Nurul Islam, Centre for Urban Studies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6"/>
        </w:rPr>
        <w:t>Urban Centers in Bangladesh: Trends, Patterns &amp; Characters</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Md. Abdur Rouf &amp; Sarwas Jahan</w:t>
      </w:r>
    </w:p>
    <w:p>
      <w:pPr>
        <w:pStyle w:val="TextBody"/>
        <w:widowControl/>
        <w:ind w:left="0" w:right="0" w:hanging="0"/>
        <w:jc w:val="both"/>
        <w:rPr>
          <w:rFonts w:ascii="Times New Roman" w:hAnsi="Times New Roman"/>
        </w:rPr>
      </w:pPr>
      <w:r>
        <w:rPr>
          <w:rFonts w:ascii="Times New Roman" w:hAnsi="Times New Roman"/>
          <w:b/>
          <w:i/>
          <w:caps w:val="false"/>
          <w:smallCaps w:val="false"/>
          <w:color w:val="000000"/>
          <w:spacing w:val="0"/>
          <w:sz w:val="26"/>
        </w:rPr>
        <w:t>Field Work &amp; Collected Documents</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Visit to Dhaka WASA Head Office, Dhaka</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Dhaka WASA website: www.dwasa.org.bd</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Interview from</w:t>
      </w:r>
    </w:p>
    <w:p>
      <w:pPr>
        <w:pStyle w:val="TextBody"/>
        <w:widowControl/>
        <w:numPr>
          <w:ilvl w:val="0"/>
          <w:numId w:val="21"/>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Deputy Managing Director (Finance &amp; Administration), Dhaka WASA</w:t>
      </w:r>
    </w:p>
    <w:p>
      <w:pPr>
        <w:pStyle w:val="TextBody"/>
        <w:widowControl/>
        <w:numPr>
          <w:ilvl w:val="0"/>
          <w:numId w:val="21"/>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Chief Accounts Officer, Dhaka WASA</w:t>
      </w:r>
    </w:p>
    <w:p>
      <w:pPr>
        <w:pStyle w:val="TextBody"/>
        <w:widowControl/>
        <w:numPr>
          <w:ilvl w:val="0"/>
          <w:numId w:val="21"/>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Director – Public Information Department, Dhaka WASA</w:t>
      </w:r>
    </w:p>
    <w:p>
      <w:pPr>
        <w:pStyle w:val="TextBody"/>
        <w:widowControl/>
        <w:numPr>
          <w:ilvl w:val="0"/>
          <w:numId w:val="21"/>
        </w:numPr>
        <w:tabs>
          <w:tab w:val="clear" w:pos="720"/>
          <w:tab w:val="left" w:pos="0" w:leader="none"/>
        </w:tabs>
        <w:spacing w:before="0" w:after="0"/>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Chief Computer Engineer, Dhaka WASA</w:t>
      </w:r>
    </w:p>
    <w:p>
      <w:pPr>
        <w:pStyle w:val="TextBody"/>
        <w:widowControl/>
        <w:numPr>
          <w:ilvl w:val="0"/>
          <w:numId w:val="21"/>
        </w:numPr>
        <w:tabs>
          <w:tab w:val="clear" w:pos="720"/>
          <w:tab w:val="left" w:pos="0" w:leader="none"/>
        </w:tabs>
        <w:ind w:left="707" w:right="0" w:hanging="0"/>
        <w:jc w:val="both"/>
        <w:rPr>
          <w:rFonts w:ascii="Times New Roman" w:hAnsi="Times New Roman"/>
        </w:rPr>
      </w:pPr>
      <w:r>
        <w:rPr>
          <w:rFonts w:ascii="Times New Roman" w:hAnsi="Times New Roman"/>
          <w:b w:val="false"/>
          <w:i w:val="false"/>
          <w:caps w:val="false"/>
          <w:smallCaps w:val="false"/>
          <w:color w:val="000000"/>
          <w:spacing w:val="0"/>
          <w:sz w:val="24"/>
        </w:rPr>
        <w:t>Chief Training Officer, Dhaka WASA</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Annual Report of Dhaka WASA, 2007 – 2008</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Annual Report of Dhaka WASA (under preparation) 2008 – 2009</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MIS Report of Dhaka WASA, October 2009, December 2009, January 2010</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Managing Director’s Speech &amp; Presentation on DWASA in Singapore</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Dhaka WASA Institutional Assessment Report,</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http://www.adb.org/Documents/Reports/Consultant/39405-BAN/Appendix-9.pdf</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Dhaka WASA “Revised Budget for 2009 – 10 and Budget Estimated for 2010 – 11”</w:t>
      </w:r>
    </w:p>
    <w:p>
      <w:pPr>
        <w:pStyle w:val="TextBody"/>
        <w:widowControl/>
        <w:ind w:left="0" w:right="0" w:hanging="0"/>
        <w:jc w:val="both"/>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6"/>
        </w:rPr>
        <w:t>Urbanization : Definition</w:t>
      </w:r>
    </w:p>
    <w:p>
      <w:pPr>
        <w:pStyle w:val="TextBody"/>
        <w:widowControl/>
        <w:ind w:left="0" w:right="0" w:hanging="0"/>
        <w:jc w:val="both"/>
        <w:rPr>
          <w:rFonts w:ascii="Times New Roman" w:hAnsi="Times New Roman"/>
        </w:rPr>
      </w:pPr>
      <w:r>
        <w:rPr>
          <w:rFonts w:ascii="Times New Roman" w:hAnsi="Times New Roman"/>
          <w:b w:val="false"/>
          <w:i w:val="false"/>
          <w:caps w:val="false"/>
          <w:smallCaps w:val="false"/>
          <w:color w:val="000000"/>
          <w:spacing w:val="0"/>
          <w:sz w:val="26"/>
        </w:rPr>
        <w:t>http://www.answers.com/topic/urbanization</w:t>
      </w:r>
    </w:p>
    <w:p>
      <w:pPr>
        <w:pStyle w:val="Normal"/>
        <w:spacing w:lineRule="auto" w:line="319" w:before="0" w:after="293"/>
        <w:rPr>
          <w:rFonts w:ascii="Times New Roman" w:hAnsi="Times New Roman"/>
          <w:sz w:val="28"/>
        </w:rPr>
      </w:pPr>
      <w:r>
        <w:rPr>
          <w:rFonts w:ascii="Times New Roman" w:hAnsi="Times New Roman"/>
          <w:sz w:val="28"/>
        </w:rPr>
      </w:r>
    </w:p>
    <w:p>
      <w:pPr>
        <w:pStyle w:val="Normal"/>
        <w:spacing w:lineRule="auto" w:line="319" w:before="0" w:after="293"/>
        <w:rPr>
          <w:rFonts w:ascii="Times New Roman" w:hAnsi="Times New Roman"/>
          <w:sz w:val="28"/>
        </w:rPr>
      </w:pPr>
      <w:r>
        <w:rPr>
          <w:rFonts w:ascii="Times New Roman" w:hAnsi="Times New Roman"/>
          <w:sz w:val="28"/>
        </w:rPr>
      </w:r>
    </w:p>
    <w:p>
      <w:pPr>
        <w:pStyle w:val="Normal"/>
        <w:spacing w:lineRule="auto" w:line="319" w:before="0" w:after="293"/>
        <w:rPr>
          <w:rFonts w:ascii="Times New Roman" w:hAnsi="Times New Roman"/>
        </w:rPr>
      </w:pPr>
      <w:r>
        <w:rPr>
          <w:rFonts w:ascii="Times New Roman" w:hAnsi="Times New Roman"/>
        </w:rPr>
        <w:t>http://www.answers.com/topic/urbanization</w:t>
      </w:r>
    </w:p>
    <w:p>
      <w:pPr>
        <w:pStyle w:val="Normal"/>
        <w:spacing w:lineRule="auto" w:line="319" w:before="0" w:after="293"/>
        <w:rPr>
          <w:rFonts w:ascii="Times New Roman" w:hAnsi="Times New Roman"/>
          <w:sz w:val="28"/>
        </w:rPr>
      </w:pPr>
      <w:r>
        <w:rPr>
          <w:rFonts w:ascii="Times New Roman" w:hAnsi="Times New Roman"/>
          <w:sz w:val="28"/>
        </w:rPr>
      </w:r>
    </w:p>
    <w:p>
      <w:pPr>
        <w:pStyle w:val="Normal"/>
        <w:spacing w:lineRule="auto" w:line="319" w:before="0" w:after="293"/>
        <w:rPr>
          <w:rFonts w:ascii="Times New Roman" w:hAnsi="Times New Roman"/>
          <w:sz w:val="28"/>
        </w:rPr>
      </w:pPr>
      <w:r>
        <w:rPr>
          <w:rFonts w:ascii="Times New Roman" w:hAnsi="Times New Roman"/>
          <w:sz w:val="28"/>
        </w:rPr>
      </w:r>
    </w:p>
    <w:p>
      <w:pPr>
        <w:pStyle w:val="Normal"/>
        <w:spacing w:lineRule="auto" w:line="319" w:before="0" w:after="293"/>
        <w:rPr>
          <w:rFonts w:ascii="Times New Roman" w:hAnsi="Times New Roman"/>
        </w:rPr>
      </w:pPr>
      <w:r>
        <w:rPr>
          <w:rFonts w:ascii="Times New Roman" w:hAnsi="Times New Roman"/>
        </w:rPr>
        <w:t>https://www.assignmentpoint.com/business/management/assignment-dhaka-wasa.html</w:t>
      </w:r>
    </w:p>
    <w:p>
      <w:pPr>
        <w:pStyle w:val="Normal"/>
        <w:spacing w:lineRule="auto" w:line="319" w:before="0" w:after="293"/>
        <w:rPr>
          <w:rFonts w:ascii="Times New Roman" w:hAnsi="Times New Roman"/>
          <w:sz w:val="28"/>
        </w:rPr>
      </w:pPr>
      <w:r>
        <w:rPr>
          <w:rFonts w:ascii="Times New Roman" w:hAnsi="Times New Roman"/>
          <w:sz w:val="28"/>
        </w:rPr>
      </w:r>
    </w:p>
    <w:p>
      <w:pPr>
        <w:pStyle w:val="Normal"/>
        <w:spacing w:lineRule="auto" w:line="319" w:before="0" w:after="293"/>
        <w:rPr>
          <w:rFonts w:ascii="Times New Roman" w:hAnsi="Times New Roman"/>
        </w:rPr>
      </w:pPr>
      <w:r>
        <w:rPr>
          <w:rFonts w:ascii="Times New Roman" w:hAnsi="Times New Roman"/>
        </w:rPr>
        <w:t>https://www.assignmentpoint.com/business/organizational-behavior/dhaka-wasa.html</w:t>
      </w:r>
    </w:p>
    <w:p>
      <w:pPr>
        <w:pStyle w:val="Normal"/>
        <w:spacing w:lineRule="auto" w:line="319" w:before="0" w:after="293"/>
        <w:rPr>
          <w:rFonts w:ascii="Times New Roman" w:hAnsi="Times New Roman"/>
        </w:rPr>
      </w:pPr>
      <w:r>
        <w:rPr>
          <w:rFonts w:ascii="Times New Roman" w:hAnsi="Times New Roman"/>
        </w:rPr>
      </w:r>
    </w:p>
    <w:sectPr>
      <w:type w:val="nextPage"/>
      <w:pgSz w:w="12240" w:h="15840"/>
      <w:pgMar w:left="900" w:right="810" w:header="0" w:top="900" w:footer="0" w:bottom="5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name w:val="Strong Emphasis"/>
    <w:qFormat/>
    <w:rPr>
      <w:b/>
      <w:bCs/>
    </w:rPr>
  </w:style>
  <w:style w:type="character" w:styleId="Ins">
    <w:name w:val="in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wasa.nothi.gov.bd/" TargetMode="External"/><Relationship Id="rId3" Type="http://schemas.openxmlformats.org/officeDocument/2006/relationships/hyperlink" Target="http://www.dwasa.org.b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Application>LibreOffice/7.1.4.2$Windows_X86_64 LibreOffice_project/a529a4fab45b75fefc5b6226684193eb000654f6</Application>
  <AppVersion>15.0000</AppVersion>
  <Pages>36</Pages>
  <Words>11575</Words>
  <Characters>62955</Characters>
  <CharactersWithSpaces>73914</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2022-02-05T02:34:42Z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