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pacing w:lineRule="auto" w:line="319" w:beforeAutospacing="1" w:afterAutospacing="1"/>
        <w:ind w:left="0" w:hanging="0"/>
        <w:outlineLvl w:val="0"/>
        <w:rPr>
          <w:rFonts w:ascii="Arial" w:hAnsi="Arial" w:eastAsia="Times New Roman" w:cs="Arial"/>
          <w:color w:val="000000"/>
          <w:sz w:val="24"/>
          <w:szCs w:val="27"/>
        </w:rPr>
      </w:pPr>
      <w:r>
        <w:rPr/>
      </w:r>
    </w:p>
    <w:p>
      <w:pPr>
        <w:pStyle w:val="Normal"/>
        <w:numPr>
          <w:ilvl w:val="0"/>
          <w:numId w:val="0"/>
        </w:numPr>
        <w:spacing w:lineRule="auto" w:line="319" w:beforeAutospacing="1" w:afterAutospacing="1"/>
        <w:ind w:left="0" w:hanging="0"/>
        <w:outlineLvl w:val="0"/>
        <w:rPr>
          <w:rFonts w:ascii="Arial" w:hAnsi="Arial" w:eastAsia="Times New Roman" w:cs="Arial"/>
          <w:color w:val="000000"/>
          <w:sz w:val="24"/>
          <w:szCs w:val="27"/>
        </w:rPr>
      </w:pPr>
      <w:r>
        <w:rPr>
          <w:rFonts w:eastAsia="Times New Roman" w:cs="Arial" w:ascii="Arial" w:hAnsi="Arial"/>
          <w:color w:val="000000"/>
          <w:kern w:val="2"/>
          <w:sz w:val="48"/>
          <w:szCs w:val="48"/>
        </w:rPr>
        <w:t>Dhaka WASA launches online billing system.</w:t>
      </w:r>
      <w:r>
        <w:rPr>
          <w:rFonts w:eastAsia="Times New Roman" w:cs="Arial" w:ascii="Arial" w:hAnsi="Arial"/>
          <w:color w:val="000000"/>
          <w:kern w:val="2"/>
          <w:sz w:val="48"/>
          <w:szCs w:val="48"/>
        </w:rPr>
        <mc:AlternateContent>
          <mc:Choice Requires="wps">
            <w:drawing>
              <wp:inline distT="0" distB="0" distL="0" distR="0">
                <wp:extent cx="306705" cy="306705"/>
                <wp:effectExtent l="0" t="0" r="0" b="0"/>
                <wp:docPr id="1" name="Shape1"/>
                <a:graphic xmlns:a="http://schemas.openxmlformats.org/drawingml/2006/main">
                  <a:graphicData uri="http://schemas.microsoft.com/office/word/2010/wordprocessingShape">
                    <wps:wsp>
                      <wps:cNvSpPr/>
                      <wps:spPr>
                        <a:xfrm>
                          <a:off x="0" y="0"/>
                          <a:ext cx="306000" cy="306000"/>
                        </a:xfrm>
                        <a:prstGeom prst="rect">
                          <a:avLst/>
                        </a:prstGeom>
                        <a:noFill/>
                        <a:ln w="0">
                          <a:noFill/>
                        </a:ln>
                      </wps:spPr>
                      <wps:style>
                        <a:lnRef idx="0"/>
                        <a:fillRef idx="0"/>
                        <a:effectRef idx="0"/>
                        <a:fontRef idx="minor"/>
                      </wps:style>
                      <wps:bodyPr/>
                    </wps:wsp>
                  </a:graphicData>
                </a:graphic>
              </wp:inline>
            </w:drawing>
          </mc:Choice>
          <mc:Fallback>
            <w:pict>
              <v:rect id="shape_0" ID="Shape1" path="m0,0l-2147483645,0l-2147483645,-2147483646l0,-2147483646xe" stroked="f" style="position:absolute;margin-left:0pt;margin-top:-24.15pt;width:24.05pt;height:24.05pt;mso-wrap-style:none;v-text-anchor:middle;mso-position-vertical:top">
                <v:fill o:detectmouseclick="t" on="false"/>
                <v:stroke color="#3465a4" joinstyle="round" endcap="flat"/>
                <w10:wrap type="square"/>
              </v:rect>
            </w:pict>
          </mc:Fallback>
        </mc:AlternateContent>
      </w:r>
    </w:p>
    <w:p>
      <w:pPr>
        <w:pStyle w:val="Normal"/>
        <w:spacing w:lineRule="auto" w:line="319" w:before="0" w:after="0"/>
        <w:rPr>
          <w:rFonts w:ascii="Arial" w:hAnsi="Arial" w:eastAsia="Times New Roman" w:cs="Arial"/>
          <w:b/>
          <w:b/>
          <w:bCs/>
          <w:color w:val="0084C6"/>
          <w:sz w:val="32"/>
          <w:szCs w:val="27"/>
        </w:rPr>
      </w:pPr>
      <w:r>
        <w:rPr>
          <w:rFonts w:eastAsia="Times New Roman" w:cs="Arial" w:ascii="Arial" w:hAnsi="Arial"/>
          <w:b/>
          <w:bCs/>
          <w:color w:val="0084C6"/>
          <w:sz w:val="32"/>
          <w:szCs w:val="27"/>
        </w:rPr>
        <w:t>Staff Correspondent</w:t>
      </w:r>
    </w:p>
    <w:p>
      <w:pPr>
        <w:pStyle w:val="Normal"/>
        <w:spacing w:lineRule="auto" w:line="319" w:before="0" w:after="0"/>
        <w:rPr>
          <w:rFonts w:ascii="Arial" w:hAnsi="Arial" w:eastAsia="Times New Roman" w:cs="Arial"/>
          <w:color w:val="000000"/>
          <w:sz w:val="24"/>
          <w:szCs w:val="27"/>
        </w:rPr>
      </w:pPr>
      <w:r>
        <w:rPr>
          <w:rFonts w:eastAsia="Times New Roman" w:cs="Arial" w:ascii="Arial" w:hAnsi="Arial"/>
          <w:color w:val="000000"/>
          <w:sz w:val="24"/>
          <w:szCs w:val="27"/>
        </w:rPr>
        <w:t>Tue Feb 19, 2008 12:00 AM Last update on: Tue Feb 19, 2008 12:00 AM</w:t>
      </w:r>
    </w:p>
    <w:p>
      <w:pPr>
        <w:pStyle w:val="Normal"/>
        <w:spacing w:lineRule="auto" w:line="319" w:before="0" w:after="293"/>
        <w:rPr>
          <w:rFonts w:ascii="Arial" w:hAnsi="Arial" w:eastAsia="Times New Roman" w:cs="Arial"/>
          <w:color w:val="000000"/>
          <w:spacing w:val="8"/>
          <w:sz w:val="32"/>
          <w:szCs w:val="27"/>
        </w:rPr>
      </w:pPr>
      <w:r>
        <w:rPr>
          <w:rFonts w:eastAsia="Times New Roman" w:cs="Arial" w:ascii="Arial" w:hAnsi="Arial"/>
          <w:color w:val="000000"/>
          <w:spacing w:val="8"/>
          <w:sz w:val="32"/>
          <w:szCs w:val="27"/>
        </w:rPr>
        <w:t>Dhaka Water Supply and Sewerage Authority (WASA) yesterday officially launched its online billing system, with a view to reducing customer harassment and ensuring transparency in the billing process.</w:t>
        <w:br/>
        <w:t>Anwarul Iqbal, local government, rural development and cooperatives adviser, inaugurated the website at WASA Bhaban in the capital yesterday.</w:t>
        <w:br/>
        <w:t>Speaking on the occasion, Adviser Iqbal said the standard of existing water and sewerage billing of WASA is poor in comparison with that of other countries in the world.</w:t>
        <w:br/>
        <w:t>The WASA has some problems in its billing and collection method that its customers often complain about and the introduction of the online billing system is a significant step towards addressing the issues, he added.</w:t>
        <w:br/>
        <w:t>If the online billing system is implemented properly, the customers will be able to access their monthly water bills over the internet and file complaints if there is any discrepancy in their bills, said Iqbal.</w:t>
        <w:br/>
        <w:t>Since about 80 percent of the city dwellers do not have internet access, WASA will need to explore ways how to draw the city dwellers into using the online service to make the online billing system a success, he also advised.</w:t>
        <w:br/>
        <w:t>Regarding the preservation of natural water bodies in the city, Adviser Iqbal said the government has decided to preserve the water body behind Sonargaon Hotel upto Rampura Bridge by demolishing 11 structures instead of 300 structures, as proposed by Rajdhani Unnayan Kartripakkha (Rajuk) earlier.</w:t>
        <w:br/>
        <w:t>Since sewage from Baridhara and Gulshan areas is being dumped into Gulshan lake due to the lack any proper sewer system in the area, the adviser urged the WASA authorities to prepare a plan for setting up a sewage treatment plant for these areas.</w:t>
        <w:br/>
        <w:t>Adviser Iqbal said in order to protect the Turag River from pollution during Ijtema, the government has already taken a Tk 10 crore project for building a multi-storied toilet facility on the Ijtema ground.</w:t>
        <w:br/>
        <w:t>Dhaka WASA now serves about 2 lakh customers. It earned Tk 271 crore in revenue in fiscal year 2006-'07 and it earned another Tk 25 crore from other sectors, he said.</w:t>
        <w:br/>
        <w:t>He urged all to come forward and turn Dhaka WASA into a corruption-free, transparent and profitable service provider.</w:t>
        <w:br/>
        <w:t>Jafrin Hossain, senior system analyst of Dhaka WASA, said the Dhaka WASA website, </w:t>
      </w:r>
      <w:hyperlink r:id="rId2">
        <w:r>
          <w:rPr>
            <w:rStyle w:val="InternetLink"/>
            <w:rFonts w:eastAsia="Times New Roman" w:cs="Arial" w:ascii="Arial" w:hAnsi="Arial"/>
            <w:spacing w:val="8"/>
            <w:sz w:val="32"/>
            <w:szCs w:val="27"/>
          </w:rPr>
          <w:t>www.dwasa.org.bd</w:t>
        </w:r>
      </w:hyperlink>
      <w:r>
        <w:rPr>
          <w:rFonts w:eastAsia="Times New Roman" w:cs="Arial" w:ascii="Arial" w:hAnsi="Arial"/>
          <w:color w:val="000000"/>
          <w:spacing w:val="8"/>
          <w:sz w:val="32"/>
          <w:szCs w:val="27"/>
        </w:rPr>
        <w:t>, contains contact details of high officials of Dhaka WASA, tender information, forms and guidelines for water and sewerage connection, customer billing information, download and print option for water and sewerage bill of any specific month, option to lodge a complaint and view the action taken by Dhaka WASA following a particular complaint.</w:t>
        <w:br/>
        <w:t>Besides, customers will also be able to lodge their complaints directly to the top management of Dhaka WASA through this site, Hossain said adding that after the banks that collect WASA bills are integrated with the online billing system of Dhaka WASA, customers will be able to pay their bills online. Abdullah Harun Pasha, chairman of Dhaka WASA and Raihanul Abedin, managing director of Dhaka WASA, also spoke at the ceremony.</w:t>
      </w:r>
    </w:p>
    <w:p>
      <w:pPr>
        <w:pStyle w:val="Normal"/>
        <w:spacing w:lineRule="auto" w:line="319" w:before="0" w:after="293"/>
        <w:rPr>
          <w:rFonts w:ascii="Arial" w:hAnsi="Arial" w:eastAsia="Times New Roman" w:cs="Arial"/>
          <w:color w:val="000000"/>
          <w:spacing w:val="8"/>
          <w:sz w:val="32"/>
          <w:szCs w:val="27"/>
        </w:rPr>
      </w:pPr>
      <w:r>
        <w:rPr>
          <w:rFonts w:eastAsia="Times New Roman" w:cs="Arial" w:ascii="Arial" w:hAnsi="Arial"/>
          <w:color w:val="000000"/>
          <w:spacing w:val="8"/>
          <w:sz w:val="32"/>
          <w:szCs w:val="27"/>
        </w:rPr>
      </w:r>
    </w:p>
    <w:p>
      <w:pPr>
        <w:pStyle w:val="Normal"/>
        <w:spacing w:lineRule="auto" w:line="319" w:before="0" w:after="293"/>
        <w:rPr>
          <w:sz w:val="28"/>
        </w:rPr>
      </w:pPr>
      <w:r>
        <w:rPr>
          <w:sz w:val="28"/>
        </w:rPr>
      </w:r>
    </w:p>
    <w:p>
      <w:pPr>
        <w:pStyle w:val="Normal"/>
        <w:spacing w:lineRule="auto" w:line="319" w:before="0" w:after="293"/>
        <w:rPr>
          <w:sz w:val="28"/>
        </w:rPr>
      </w:pPr>
      <w:r>
        <w:rPr>
          <w:sz w:val="28"/>
        </w:rPr>
      </w:r>
    </w:p>
    <w:p>
      <w:pPr>
        <w:pStyle w:val="Normal"/>
        <w:spacing w:lineRule="auto" w:line="319" w:before="0" w:after="293"/>
        <w:rPr>
          <w:sz w:val="28"/>
        </w:rPr>
      </w:pPr>
      <w:r>
        <w:rPr>
          <w:sz w:val="28"/>
        </w:rPr>
      </w:r>
    </w:p>
    <w:p>
      <w:pPr>
        <w:pStyle w:val="Normal"/>
        <w:spacing w:lineRule="auto" w:line="319" w:before="0" w:after="293"/>
        <w:rPr>
          <w:sz w:val="28"/>
        </w:rPr>
      </w:pPr>
      <w:r>
        <w:rPr>
          <w:rFonts w:ascii="Roboto;sans-serif" w:hAnsi="Roboto;sans-serif"/>
          <w:b w:val="false"/>
          <w:i w:val="false"/>
          <w:caps w:val="false"/>
          <w:smallCaps w:val="false"/>
          <w:color w:val="333333"/>
          <w:spacing w:val="0"/>
          <w:sz w:val="21"/>
        </w:rPr>
        <w:t>Dhaka WASA (Water Supply &amp; Sewerage Authority) was established in the year 1963 as an independent organization, under the East Pakistan ordinance XIX. In 1989, the drainage system of Dhaka city also handed over to DWASA from DPHE. Again in the year 1990, Water, Drainage &amp; Sanitation service of Narayangonj city handed over to DWASA. Based on the tremendous geographical expansion and population growth over the last two decades, DWASA's activities has been reorganized by Dhaka WASA Act, 1996 and according to this act, DWASA it is operating as a service oriented commercial organization (</w:t>
      </w:r>
      <w:r>
        <w:rPr>
          <w:rFonts w:ascii="kalpurushregular" w:hAnsi="kalpurushregular"/>
          <w:b w:val="false"/>
          <w:i w:val="false"/>
          <w:caps w:val="false"/>
          <w:smallCaps w:val="false"/>
          <w:color w:val="111111"/>
          <w:spacing w:val="0"/>
          <w:sz w:val="27"/>
        </w:rPr>
        <w:t>and according to this act, DWASA is now operating as an autonomous body with corporate culture in its management &amp; operation</w:t>
      </w:r>
      <w:r>
        <w:rPr>
          <w:rFonts w:ascii="Roboto;sans-serif" w:hAnsi="Roboto;sans-serif"/>
          <w:b w:val="false"/>
          <w:i w:val="false"/>
          <w:caps w:val="false"/>
          <w:smallCaps w:val="false"/>
          <w:color w:val="333333"/>
          <w:spacing w:val="0"/>
          <w:sz w:val="21"/>
        </w:rPr>
        <w:t xml:space="preserve">). Now, the jurisdiction of Dhaka WASA is more than 360 Sq. km and the population is about 12.5 million. </w:t>
      </w:r>
    </w:p>
    <w:p>
      <w:pPr>
        <w:pStyle w:val="Normal"/>
        <w:spacing w:lineRule="auto" w:line="319" w:before="0" w:after="293"/>
        <w:rPr>
          <w:sz w:val="28"/>
        </w:rPr>
      </w:pPr>
      <w:r>
        <w:rPr>
          <w:rFonts w:ascii="Roboto;sans-serif" w:hAnsi="Roboto;sans-serif"/>
          <w:b w:val="false"/>
          <w:i w:val="false"/>
          <w:caps w:val="false"/>
          <w:smallCaps w:val="false"/>
          <w:color w:val="333333"/>
          <w:spacing w:val="0"/>
          <w:sz w:val="21"/>
        </w:rPr>
        <w:t>Vision of Dhaka WASA: To be the best water utility in the public sector of Asia-with commitment towards people and environment</w:t>
      </w:r>
      <w:r>
        <w:rPr/>
        <w:t xml:space="preserve"> </w:t>
      </w:r>
    </w:p>
    <w:p>
      <w:pPr>
        <w:pStyle w:val="Normal"/>
        <w:spacing w:lineRule="auto" w:line="319" w:before="0" w:after="293"/>
        <w:rPr>
          <w:sz w:val="28"/>
        </w:rPr>
      </w:pPr>
      <w:r>
        <w:rPr/>
        <w:t>Vision of Dhaka WASA</w:t>
      </w:r>
    </w:p>
    <w:p>
      <w:pPr>
        <w:pStyle w:val="Normal"/>
        <w:spacing w:lineRule="auto" w:line="319" w:before="0" w:after="293"/>
        <w:rPr>
          <w:sz w:val="28"/>
        </w:rPr>
      </w:pPr>
      <w:r>
        <w:rPr/>
        <w:t xml:space="preserve"> </w:t>
      </w:r>
      <w:r>
        <w:rPr/>
        <w:t xml:space="preserve">To be the `best water utility’ provider in the public sector of Southeast Asia - with ensuring an environment-friendly, sustainable and pro-people water supply management. </w:t>
      </w:r>
    </w:p>
    <w:p>
      <w:pPr>
        <w:pStyle w:val="Normal"/>
        <w:spacing w:lineRule="auto" w:line="319" w:before="0" w:after="293"/>
        <w:rPr>
          <w:sz w:val="28"/>
        </w:rPr>
      </w:pPr>
      <w:r>
        <w:rPr/>
        <w:t xml:space="preserve">Mission </w:t>
      </w:r>
    </w:p>
    <w:p>
      <w:pPr>
        <w:pStyle w:val="Normal"/>
        <w:spacing w:lineRule="auto" w:line="319" w:before="0" w:after="293"/>
        <w:rPr>
          <w:sz w:val="28"/>
        </w:rPr>
      </w:pPr>
      <w:r>
        <w:rPr/>
        <w:t xml:space="preserve">• </w:t>
      </w:r>
      <w:r>
        <w:rPr/>
        <w:t xml:space="preserve">To reduce the dependency from ground water to surface water by implementing ongoing mega surface water treatment plant projects. • To practice a corporate culture in its management and operation. • To ensure a high level of transparency and accountability in all its service and activities. • To improve the efficiency in all DWASA activities and; • To constantly ensure better customers service. </w:t>
      </w:r>
    </w:p>
    <w:p>
      <w:pPr>
        <w:pStyle w:val="Normal"/>
        <w:spacing w:lineRule="auto" w:line="319" w:before="0" w:after="293"/>
        <w:rPr>
          <w:sz w:val="28"/>
        </w:rPr>
      </w:pPr>
      <w:r>
        <w:rPr/>
        <w:t xml:space="preserve">Responsibilities of Dhaka WASA </w:t>
      </w:r>
    </w:p>
    <w:p>
      <w:pPr>
        <w:pStyle w:val="Normal"/>
        <w:spacing w:lineRule="auto" w:line="319" w:before="0" w:after="293"/>
        <w:rPr>
          <w:sz w:val="28"/>
        </w:rPr>
      </w:pPr>
      <w:r>
        <w:rPr/>
        <w:t xml:space="preserve">❑ </w:t>
      </w:r>
      <w:r>
        <w:rPr/>
        <w:t xml:space="preserve">Construction, operation, development and maintenance of necessary infrastructure (deep tube well, water treatment plant) for supplying safe water to residential, industrial and commercial customers. ❑ Construction, development and maintenance of storm sewer lines to remove water congestion in the city. ❑ Construction, development and maintenance of sewage treatment and sewerage system. </w:t>
      </w:r>
    </w:p>
    <w:p>
      <w:pPr>
        <w:pStyle w:val="Normal"/>
        <w:spacing w:lineRule="auto" w:line="319" w:before="0" w:after="293"/>
        <w:rPr>
          <w:sz w:val="28"/>
        </w:rPr>
      </w:pPr>
      <w:r>
        <w:rPr>
          <w:sz w:val="28"/>
        </w:rPr>
      </w:r>
    </w:p>
    <w:p>
      <w:pPr>
        <w:pStyle w:val="Normal"/>
        <w:spacing w:lineRule="auto" w:line="319" w:before="0" w:after="293"/>
        <w:rPr>
          <w:sz w:val="28"/>
        </w:rPr>
      </w:pPr>
      <w:r>
        <w:rPr/>
        <w:t xml:space="preserve">   </w:t>
      </w:r>
      <w:r>
        <w:rPr>
          <w:rStyle w:val="StrongEmphasis"/>
          <w:rFonts w:ascii="Arial;Helvetica;Georgia;sans-serif" w:hAnsi="Arial;Helvetica;Georgia;sans-serif"/>
          <w:b w:val="false"/>
          <w:i w:val="false"/>
          <w:caps w:val="false"/>
          <w:smallCaps w:val="false"/>
          <w:color w:val="000000"/>
          <w:spacing w:val="0"/>
          <w:sz w:val="26"/>
        </w:rPr>
        <w:t>Introduction:</w:t>
      </w:r>
    </w:p>
    <w:p>
      <w:pPr>
        <w:pStyle w:val="TextBody"/>
        <w:widowControl/>
        <w:jc w:val="center"/>
        <w:rPr>
          <w:sz w:val="28"/>
        </w:rPr>
      </w:pPr>
      <w:r>
        <w:rPr>
          <w:rFonts w:ascii="Arial;Helvetica;Georgia;sans-serif" w:hAnsi="Arial;Helvetica;Georgia;sans-serif"/>
          <w:b w:val="false"/>
          <w:i w:val="false"/>
          <w:caps w:val="false"/>
          <w:smallCaps w:val="false"/>
          <w:color w:val="000000"/>
          <w:spacing w:val="0"/>
          <w:sz w:val="26"/>
        </w:rPr>
        <w:t>Dhaka wasa development Program has been formulated in line with the GoB’s sector policies and strategies, particularly the Sector development Program for water supply and sanitation spectrum of the country.</w:t>
      </w:r>
    </w:p>
    <w:p>
      <w:pPr>
        <w:pStyle w:val="TextBody"/>
        <w:widowControl/>
        <w:jc w:val="center"/>
        <w:rPr>
          <w:sz w:val="28"/>
        </w:rPr>
      </w:pPr>
      <w:r>
        <w:rPr>
          <w:rFonts w:ascii="Arial;Helvetica;Georgia;sans-serif" w:hAnsi="Arial;Helvetica;Georgia;sans-serif"/>
          <w:b/>
          <w:i/>
          <w:caps w:val="false"/>
          <w:smallCaps w:val="false"/>
          <w:color w:val="000000"/>
          <w:spacing w:val="0"/>
          <w:sz w:val="26"/>
          <w:u w:val="single"/>
        </w:rPr>
        <w:t>Preface:</w:t>
      </w:r>
    </w:p>
    <w:p>
      <w:pPr>
        <w:pStyle w:val="TextBody"/>
        <w:widowControl/>
        <w:jc w:val="both"/>
        <w:rPr>
          <w:sz w:val="28"/>
        </w:rPr>
      </w:pPr>
      <w:r>
        <w:rPr>
          <w:rFonts w:ascii="Arial;Helvetica;Georgia;sans-serif" w:hAnsi="Arial;Helvetica;Georgia;sans-serif"/>
          <w:b w:val="false"/>
          <w:i w:val="false"/>
          <w:caps w:val="false"/>
          <w:smallCaps w:val="false"/>
          <w:color w:val="000000"/>
          <w:spacing w:val="0"/>
          <w:sz w:val="26"/>
        </w:rPr>
        <w:t>Bangladesh is a third world Least Developed Country (LDC). Urbanization is relatively a new process in the third world where it is even more rapid than population growth and where the agglomerations are growing most rapidly. The negative impacts of urbanization include the loss of agricultural land coupled with problems of urban food supply, the destruction of habitats and urban diseconomies.</w:t>
      </w:r>
    </w:p>
    <w:p>
      <w:pPr>
        <w:pStyle w:val="TextBody"/>
        <w:widowControl/>
        <w:jc w:val="both"/>
        <w:rPr>
          <w:sz w:val="28"/>
        </w:rPr>
      </w:pPr>
      <w:r>
        <w:rPr>
          <w:rFonts w:ascii="Arial;Helvetica;Georgia;sans-serif" w:hAnsi="Arial;Helvetica;Georgia;sans-serif"/>
          <w:b w:val="false"/>
          <w:i w:val="false"/>
          <w:caps w:val="false"/>
          <w:smallCaps w:val="false"/>
          <w:color w:val="000000"/>
          <w:spacing w:val="0"/>
          <w:sz w:val="26"/>
        </w:rPr>
        <w:t>Presently Bangladesh has six city corporation and 309 municipalities those are having rapid urbanization. Urban administration though a relatively new concept but got a high significance here in Bangladesh. Dhaka as the capital of the country is badly in need of a good administration system. Various organizations like RAJUK, WASA, DPHE, UDD, RHD, HSD etc. are performing these duties.</w:t>
      </w:r>
    </w:p>
    <w:p>
      <w:pPr>
        <w:pStyle w:val="TextBody"/>
        <w:widowControl/>
        <w:jc w:val="both"/>
        <w:rPr>
          <w:sz w:val="28"/>
        </w:rPr>
      </w:pPr>
      <w:r>
        <w:rPr>
          <w:rFonts w:ascii="Arial;Helvetica;Georgia;sans-serif" w:hAnsi="Arial;Helvetica;Georgia;sans-serif"/>
          <w:b w:val="false"/>
          <w:i w:val="false"/>
          <w:caps w:val="false"/>
          <w:smallCaps w:val="false"/>
          <w:color w:val="000000"/>
          <w:spacing w:val="0"/>
          <w:sz w:val="26"/>
        </w:rPr>
        <w:t>Water supply and sanitation is the most fundamental demand of the dwellers of Dhaka city. The Dhaka Water Supply and Sewerage Authority (DWASA) is providing these important services. Its main functions include – supply of water, disposal of sewage, storm water drainage and solid waste management. Dhaka WASA has a 13 member’s board for undertaking policies and decisions. The organization is well performing as both service and commercial organization.</w:t>
      </w:r>
    </w:p>
    <w:p>
      <w:pPr>
        <w:pStyle w:val="TextBody"/>
        <w:widowControl/>
        <w:jc w:val="both"/>
        <w:rPr>
          <w:sz w:val="28"/>
        </w:rPr>
      </w:pPr>
      <w:r>
        <w:rPr>
          <w:rFonts w:ascii="Arial;Helvetica;Georgia;sans-serif" w:hAnsi="Arial;Helvetica;Georgia;sans-serif"/>
          <w:b w:val="false"/>
          <w:i w:val="false"/>
          <w:caps w:val="false"/>
          <w:smallCaps w:val="false"/>
          <w:color w:val="000000"/>
          <w:spacing w:val="0"/>
          <w:sz w:val="26"/>
        </w:rPr>
        <w:t>Dhaka WASA was created in 1963 as a public utility under the Ministry of Local Government, Rural Development and Co-operative, in charge of providing water supply and sewerage services in the Metropolitan area of Dhaka. In 1996 the WASA Act was amended in order to grant more autonomy to DWASA by reconstituting and strengthening the Board, introducing commercial regulations and reducing government role. The Act clearly defines the mandate of the Board and Managing Director of DWASA, their competencies and responsibilities in the matters related to procurement, budget approval, recruitment, staff promotion and definition of salaries and benefits.</w:t>
      </w:r>
    </w:p>
    <w:p>
      <w:pPr>
        <w:pStyle w:val="TextBody"/>
        <w:widowControl/>
        <w:jc w:val="both"/>
        <w:rPr>
          <w:sz w:val="28"/>
        </w:rPr>
      </w:pPr>
      <w:r>
        <w:rPr>
          <w:rFonts w:ascii="Arial;Helvetica;Georgia;sans-serif" w:hAnsi="Arial;Helvetica;Georgia;sans-serif"/>
          <w:b w:val="false"/>
          <w:i w:val="false"/>
          <w:caps w:val="false"/>
          <w:smallCaps w:val="false"/>
          <w:color w:val="000000"/>
          <w:spacing w:val="0"/>
          <w:sz w:val="26"/>
        </w:rPr>
        <w:t>In this paper we have tried to produce an overall scenario and setup of Dhaka Water Supply and Sewerage Authority (DWASA) as an urban development organization. We have collected real data and discussed on its establishment, background, administration, functions, service areas and services, personnel management, operation and maintenance, financial management, research planning and development, problems and some recommendation for solution. We believe that, this paper will demonstrate a complete overview of Dhaka WASA as an organization.</w:t>
      </w:r>
    </w:p>
    <w:p>
      <w:pPr>
        <w:pStyle w:val="TextBody"/>
        <w:widowControl/>
        <w:jc w:val="center"/>
        <w:rPr>
          <w:sz w:val="28"/>
        </w:rPr>
      </w:pPr>
      <w:r>
        <w:rPr>
          <w:rFonts w:ascii="Arial;Helvetica;Georgia;sans-serif" w:hAnsi="Arial;Helvetica;Georgia;sans-serif"/>
          <w:b/>
          <w:i/>
          <w:caps w:val="false"/>
          <w:smallCaps w:val="false"/>
          <w:color w:val="000000"/>
          <w:spacing w:val="0"/>
          <w:sz w:val="26"/>
          <w:u w:val="single"/>
        </w:rPr>
        <w:t>Urban Administration definition:</w:t>
      </w:r>
    </w:p>
    <w:p>
      <w:pPr>
        <w:pStyle w:val="TextBody"/>
        <w:widowControl/>
        <w:jc w:val="both"/>
        <w:rPr>
          <w:sz w:val="28"/>
        </w:rPr>
      </w:pPr>
      <w:r>
        <w:rPr>
          <w:rFonts w:ascii="Arial;Helvetica;Georgia;sans-serif" w:hAnsi="Arial;Helvetica;Georgia;sans-serif"/>
          <w:b w:val="false"/>
          <w:i w:val="false"/>
          <w:caps w:val="false"/>
          <w:smallCaps w:val="false"/>
          <w:color w:val="000000"/>
          <w:spacing w:val="0"/>
          <w:sz w:val="26"/>
        </w:rPr>
        <w:t>Urban Administration means a programme of the Govt to administer the Urban Bodies like the Municipality, Municipal Corporations and the City Corporation of the state. The aforesaid bodies are managed by their respective council members, elected by the people of that locality, coming under the bodies, through election. But the administration is controlled through the Dept of Urban Administration of the State Govt.</w:t>
      </w:r>
    </w:p>
    <w:p>
      <w:pPr>
        <w:pStyle w:val="TextBody"/>
        <w:widowControl/>
        <w:ind w:left="0" w:right="0" w:hanging="0"/>
        <w:jc w:val="center"/>
        <w:rPr>
          <w:sz w:val="28"/>
        </w:rPr>
      </w:pPr>
      <w:bookmarkStart w:id="0" w:name="aswift_2_anchor"/>
      <w:bookmarkStart w:id="1" w:name="aswift_2_expand"/>
      <w:bookmarkEnd w:id="0"/>
      <w:bookmarkEnd w:id="1"/>
      <w:r>
        <w:rPr>
          <w:rFonts w:ascii="Arial;Helvetica;Georgia;sans-serif" w:hAnsi="Arial;Helvetica;Georgia;sans-serif"/>
          <w:b/>
          <w:i/>
          <w:caps w:val="false"/>
          <w:smallCaps w:val="false"/>
          <w:color w:val="000000"/>
          <w:spacing w:val="0"/>
          <w:sz w:val="26"/>
          <w:u w:val="single"/>
        </w:rPr>
        <w:t>Urban Organizations in Bangladesh:</w:t>
      </w:r>
    </w:p>
    <w:p>
      <w:pPr>
        <w:pStyle w:val="TextBody"/>
        <w:widowControl/>
        <w:jc w:val="both"/>
        <w:rPr>
          <w:sz w:val="28"/>
        </w:rPr>
      </w:pPr>
      <w:r>
        <w:rPr>
          <w:rFonts w:ascii="Arial;Helvetica;Georgia;sans-serif" w:hAnsi="Arial;Helvetica;Georgia;sans-serif"/>
          <w:b w:val="false"/>
          <w:i w:val="false"/>
          <w:caps w:val="false"/>
          <w:smallCaps w:val="false"/>
          <w:color w:val="000000"/>
          <w:spacing w:val="0"/>
          <w:sz w:val="26"/>
        </w:rPr>
        <w:t>Bangladesh is relatively a low urbanized country than other Asian countries. However, the country experienced a remarkable rate of urban growth both in terms of urban population and urban centers immediately after its independence. Many organization and institution were established time to time to speed up the urbanization in Bangladesh and ensure proper administration. Here we shortly introduced some urban organizations of Bangladesh.</w:t>
      </w:r>
    </w:p>
    <w:p>
      <w:pPr>
        <w:pStyle w:val="TextBody"/>
        <w:widowControl/>
        <w:jc w:val="both"/>
        <w:rPr>
          <w:sz w:val="28"/>
        </w:rPr>
      </w:pPr>
      <w:r>
        <w:rPr>
          <w:rFonts w:ascii="Arial;Helvetica;Georgia;sans-serif" w:hAnsi="Arial;Helvetica;Georgia;sans-serif"/>
          <w:b/>
          <w:i/>
          <w:caps w:val="false"/>
          <w:smallCaps w:val="false"/>
          <w:color w:val="000000"/>
          <w:spacing w:val="0"/>
          <w:sz w:val="26"/>
        </w:rPr>
        <w:t>RAJUK:</w:t>
      </w:r>
      <w:r>
        <w:rPr>
          <w:rFonts w:ascii="Arial;Helvetica;Georgia;sans-serif" w:hAnsi="Arial;Helvetica;Georgia;sans-serif"/>
          <w:b w:val="false"/>
          <w:i w:val="false"/>
          <w:caps w:val="false"/>
          <w:smallCaps w:val="false"/>
          <w:color w:val="000000"/>
          <w:spacing w:val="0"/>
          <w:sz w:val="26"/>
        </w:rPr>
        <w:t> The Rajdhani Unnayan Kartripakkha (RAJUK) works under the authority of Ministry of Housing and Public Works previously known as DIT. It is the leading construction actor in development process of Dhaka. Its main activities include construction of roads, box-culverts, bridges and houses. It is governed by chairman and 5 other members.</w:t>
      </w:r>
    </w:p>
    <w:p>
      <w:pPr>
        <w:pStyle w:val="TextBody"/>
        <w:widowControl/>
        <w:jc w:val="both"/>
        <w:rPr>
          <w:sz w:val="28"/>
        </w:rPr>
      </w:pPr>
      <w:r>
        <w:rPr>
          <w:rFonts w:ascii="Arial;Helvetica;Georgia;sans-serif" w:hAnsi="Arial;Helvetica;Georgia;sans-serif"/>
          <w:b/>
          <w:i/>
          <w:caps w:val="false"/>
          <w:smallCaps w:val="false"/>
          <w:color w:val="000000"/>
          <w:spacing w:val="0"/>
          <w:sz w:val="26"/>
        </w:rPr>
        <w:t>DPHE:</w:t>
      </w:r>
      <w:r>
        <w:rPr>
          <w:rFonts w:ascii="Arial;Helvetica;Georgia;sans-serif" w:hAnsi="Arial;Helvetica;Georgia;sans-serif"/>
          <w:b w:val="false"/>
          <w:i w:val="false"/>
          <w:caps w:val="false"/>
          <w:smallCaps w:val="false"/>
          <w:color w:val="000000"/>
          <w:spacing w:val="0"/>
          <w:sz w:val="26"/>
        </w:rPr>
        <w:t> Department of Public Health and Engineering (DPHE) is a national agency under the Ministry of Local Government, Rural Development and Co-operative is entrusted to provide safe water and supply, environmental sanitation and hygiene education as mandated throughout the country except three cities namely Dhaka, Chittagong and Narayanganj.</w:t>
      </w:r>
    </w:p>
    <w:p>
      <w:pPr>
        <w:pStyle w:val="TextBody"/>
        <w:widowControl/>
        <w:jc w:val="both"/>
        <w:rPr>
          <w:sz w:val="28"/>
        </w:rPr>
      </w:pPr>
      <w:r>
        <w:rPr>
          <w:rFonts w:ascii="Arial;Helvetica;Georgia;sans-serif" w:hAnsi="Arial;Helvetica;Georgia;sans-serif"/>
          <w:b/>
          <w:i/>
          <w:caps w:val="false"/>
          <w:smallCaps w:val="false"/>
          <w:color w:val="000000"/>
          <w:spacing w:val="0"/>
          <w:sz w:val="26"/>
        </w:rPr>
        <w:t>UDD:</w:t>
      </w:r>
      <w:r>
        <w:rPr>
          <w:rFonts w:ascii="Arial;Helvetica;Georgia;sans-serif" w:hAnsi="Arial;Helvetica;Georgia;sans-serif"/>
          <w:b w:val="false"/>
          <w:i w:val="false"/>
          <w:caps w:val="false"/>
          <w:smallCaps w:val="false"/>
          <w:color w:val="000000"/>
          <w:spacing w:val="0"/>
          <w:sz w:val="26"/>
        </w:rPr>
        <w:t> Urban Development Directory (UDD) is one of the sustainable urban development authorities that belong to the Ministry of Housing and Public Works. Its vision is to increase quality and standard of life of people through planned development of infrastructure. Main functions are to prepare regional plan, master plan and detailed layout.</w:t>
      </w:r>
    </w:p>
    <w:p>
      <w:pPr>
        <w:pStyle w:val="TextBody"/>
        <w:widowControl/>
        <w:jc w:val="both"/>
        <w:rPr>
          <w:sz w:val="28"/>
        </w:rPr>
      </w:pPr>
      <w:r>
        <w:rPr>
          <w:rFonts w:ascii="Arial;Helvetica;Georgia;sans-serif" w:hAnsi="Arial;Helvetica;Georgia;sans-serif"/>
          <w:b/>
          <w:i/>
          <w:caps w:val="false"/>
          <w:smallCaps w:val="false"/>
          <w:color w:val="000000"/>
          <w:spacing w:val="0"/>
          <w:sz w:val="26"/>
        </w:rPr>
        <w:t>RHD:</w:t>
      </w:r>
      <w:r>
        <w:rPr>
          <w:rFonts w:ascii="Arial;Helvetica;Georgia;sans-serif" w:hAnsi="Arial;Helvetica;Georgia;sans-serif"/>
          <w:b w:val="false"/>
          <w:i w:val="false"/>
          <w:caps w:val="false"/>
          <w:smallCaps w:val="false"/>
          <w:color w:val="000000"/>
          <w:spacing w:val="0"/>
          <w:sz w:val="26"/>
        </w:rPr>
        <w:t> Roads and Highways Department established in 1962 belong to the Ministry of Communication. RHD is responsible for the construction, maintenance and management of the major National, Regional and Zilla road and bridge network of over 21000 km road length and some 18,258 bridges.</w:t>
      </w:r>
    </w:p>
    <w:p>
      <w:pPr>
        <w:pStyle w:val="TextBody"/>
        <w:widowControl/>
        <w:jc w:val="both"/>
        <w:rPr>
          <w:sz w:val="28"/>
        </w:rPr>
      </w:pPr>
      <w:r>
        <w:rPr>
          <w:rFonts w:ascii="Arial;Helvetica;Georgia;sans-serif" w:hAnsi="Arial;Helvetica;Georgia;sans-serif"/>
          <w:b/>
          <w:i/>
          <w:caps w:val="false"/>
          <w:smallCaps w:val="false"/>
          <w:color w:val="000000"/>
          <w:spacing w:val="0"/>
          <w:sz w:val="26"/>
        </w:rPr>
        <w:t>KDA:</w:t>
      </w:r>
      <w:r>
        <w:rPr>
          <w:rFonts w:ascii="Arial;Helvetica;Georgia;sans-serif" w:hAnsi="Arial;Helvetica;Georgia;sans-serif"/>
          <w:b w:val="false"/>
          <w:i w:val="false"/>
          <w:caps w:val="false"/>
          <w:smallCaps w:val="false"/>
          <w:color w:val="000000"/>
          <w:spacing w:val="0"/>
          <w:sz w:val="26"/>
        </w:rPr>
        <w:t>Khulna Development Authority (KDA) is an autonomous body works under the Ministry of Housing and Public Works. Its main functions are urban planning, urban development and urban control. It undertakes and implements master plan for Khulna with the help of Government.</w:t>
      </w:r>
    </w:p>
    <w:p>
      <w:pPr>
        <w:pStyle w:val="TextBody"/>
        <w:widowControl/>
        <w:jc w:val="both"/>
        <w:rPr>
          <w:sz w:val="28"/>
        </w:rPr>
      </w:pPr>
      <w:r>
        <w:rPr>
          <w:rFonts w:ascii="Arial;Helvetica;Georgia;sans-serif" w:hAnsi="Arial;Helvetica;Georgia;sans-serif"/>
          <w:b/>
          <w:i/>
          <w:caps w:val="false"/>
          <w:smallCaps w:val="false"/>
          <w:color w:val="000000"/>
          <w:spacing w:val="0"/>
          <w:sz w:val="26"/>
        </w:rPr>
        <w:t>PWD:</w:t>
      </w:r>
      <w:r>
        <w:rPr>
          <w:rFonts w:ascii="Arial;Helvetica;Georgia;sans-serif" w:hAnsi="Arial;Helvetica;Georgia;sans-serif"/>
          <w:b w:val="false"/>
          <w:i w:val="false"/>
          <w:caps w:val="false"/>
          <w:smallCaps w:val="false"/>
          <w:color w:val="000000"/>
          <w:spacing w:val="0"/>
          <w:sz w:val="26"/>
        </w:rPr>
        <w:t> Public Works Department (PWD) is an organization under the Ministry of Housing and Public Works. It is the primary construction agency of the government of Bangladesh. It has almost 19000 employees including engineers. The administration is headed by a chief engineer and supported by several other engineers.</w:t>
      </w:r>
    </w:p>
    <w:p>
      <w:pPr>
        <w:pStyle w:val="TextBody"/>
        <w:widowControl/>
        <w:jc w:val="both"/>
        <w:rPr>
          <w:sz w:val="28"/>
        </w:rPr>
      </w:pPr>
      <w:r>
        <w:rPr>
          <w:rFonts w:ascii="Arial;Helvetica;Georgia;sans-serif" w:hAnsi="Arial;Helvetica;Georgia;sans-serif"/>
          <w:b/>
          <w:i/>
          <w:caps w:val="false"/>
          <w:smallCaps w:val="false"/>
          <w:color w:val="000000"/>
          <w:spacing w:val="0"/>
          <w:sz w:val="26"/>
        </w:rPr>
        <w:t>WASA:</w:t>
      </w:r>
      <w:r>
        <w:rPr>
          <w:rFonts w:ascii="Arial;Helvetica;Georgia;sans-serif" w:hAnsi="Arial;Helvetica;Georgia;sans-serif"/>
          <w:b w:val="false"/>
          <w:i w:val="false"/>
          <w:caps w:val="false"/>
          <w:smallCaps w:val="false"/>
          <w:color w:val="000000"/>
          <w:spacing w:val="0"/>
          <w:sz w:val="26"/>
        </w:rPr>
        <w:t> Water Supply and Sewerage Authority (WASA) in an organization that belong to the Ministry of Local Government, Rural Development and Co-operative is responsible for water supply, sanitation and drainage facility to the town people. WASAs are guided by “WASA Act, 1996. Currently only two cities have WASA these are Dhaka and Chittagong.</w:t>
      </w:r>
    </w:p>
    <w:p>
      <w:pPr>
        <w:pStyle w:val="TextBody"/>
        <w:widowControl/>
        <w:jc w:val="center"/>
        <w:rPr>
          <w:sz w:val="28"/>
        </w:rPr>
      </w:pPr>
      <w:r>
        <w:rPr>
          <w:rFonts w:ascii="Arial;Helvetica;Georgia;sans-serif" w:hAnsi="Arial;Helvetica;Georgia;sans-serif"/>
          <w:b/>
          <w:i/>
          <w:caps w:val="false"/>
          <w:smallCaps w:val="false"/>
          <w:color w:val="000000"/>
          <w:spacing w:val="0"/>
          <w:sz w:val="26"/>
          <w:u w:val="single"/>
        </w:rPr>
        <w:t>Dhaka</w:t>
      </w:r>
      <w:r>
        <w:rPr>
          <w:rFonts w:ascii="Arial;Helvetica;Georgia;sans-serif" w:hAnsi="Arial;Helvetica;Georgia;sans-serif"/>
          <w:b w:val="false"/>
          <w:i w:val="false"/>
          <w:caps w:val="false"/>
          <w:smallCaps w:val="false"/>
          <w:color w:val="000000"/>
          <w:spacing w:val="0"/>
          <w:sz w:val="26"/>
          <w:u w:val="single"/>
        </w:rPr>
        <w:t> </w:t>
      </w:r>
      <w:r>
        <w:rPr>
          <w:rFonts w:ascii="Arial;Helvetica;Georgia;sans-serif" w:hAnsi="Arial;Helvetica;Georgia;sans-serif"/>
          <w:b/>
          <w:i/>
          <w:caps w:val="false"/>
          <w:smallCaps w:val="false"/>
          <w:color w:val="000000"/>
          <w:spacing w:val="0"/>
          <w:sz w:val="26"/>
          <w:u w:val="single"/>
        </w:rPr>
        <w:t>Water Supply and Sewerage Authority</w:t>
      </w:r>
    </w:p>
    <w:p>
      <w:pPr>
        <w:pStyle w:val="TextBody"/>
        <w:widowControl/>
        <w:jc w:val="both"/>
        <w:rPr>
          <w:sz w:val="28"/>
        </w:rPr>
      </w:pPr>
      <w:r>
        <w:rPr>
          <w:rFonts w:ascii="Arial;Helvetica;Georgia;sans-serif" w:hAnsi="Arial;Helvetica;Georgia;sans-serif"/>
          <w:b/>
          <w:i/>
          <w:caps w:val="false"/>
          <w:smallCaps w:val="false"/>
          <w:color w:val="000000"/>
          <w:spacing w:val="0"/>
          <w:sz w:val="26"/>
        </w:rPr>
        <w:t>Background of Dhaka WASA:</w:t>
      </w:r>
    </w:p>
    <w:p>
      <w:pPr>
        <w:pStyle w:val="TextBody"/>
        <w:widowControl/>
        <w:jc w:val="both"/>
        <w:rPr>
          <w:sz w:val="28"/>
        </w:rPr>
      </w:pPr>
      <w:r>
        <w:rPr>
          <w:rFonts w:ascii="Arial;Helvetica;Georgia;sans-serif" w:hAnsi="Arial;Helvetica;Georgia;sans-serif"/>
          <w:b w:val="false"/>
          <w:i w:val="false"/>
          <w:caps w:val="false"/>
          <w:smallCaps w:val="false"/>
          <w:color w:val="000000"/>
          <w:spacing w:val="0"/>
          <w:sz w:val="26"/>
        </w:rPr>
        <w:t>Dhaka mega city was established in 1600 during the reign of Mughols. The city is formed covering the river of Buriganga. The then internal canals and rivers of Dhaka were – Begunbari canal, Shegunbagicha canal, kalyanpur canal, Dholaikhal canal, Deb-Dholaikhal canal, BurigangaRiver, Turag, Balu, and ShitolokkhaRiver. These rivers were the basic water storage, water way and means of storing rain water.</w:t>
      </w:r>
    </w:p>
    <w:p>
      <w:pPr>
        <w:pStyle w:val="TextBody"/>
        <w:widowControl/>
        <w:jc w:val="both"/>
        <w:rPr>
          <w:sz w:val="28"/>
        </w:rPr>
      </w:pPr>
      <w:r>
        <w:rPr>
          <w:rFonts w:ascii="Arial;Helvetica;Georgia;sans-serif" w:hAnsi="Arial;Helvetica;Georgia;sans-serif"/>
          <w:b w:val="false"/>
          <w:i w:val="false"/>
          <w:caps w:val="false"/>
          <w:smallCaps w:val="false"/>
          <w:color w:val="000000"/>
          <w:spacing w:val="0"/>
          <w:sz w:val="26"/>
        </w:rPr>
        <w:t>Basically, pure drinking water supply in Dhaka city started in 1874 by establishing Chadnighat Water Filtering Plant under patronization of Nawab Khaja Abdul Gani. It was in small scale. Later the water supply and sewerage service in Dhaka started in large scale. After the division in 1947 government established Department of Public Health and Engineering (DPHE) to ensure water, sanitation and rehabilitation service in town and rural areas.</w:t>
      </w:r>
    </w:p>
    <w:p>
      <w:pPr>
        <w:pStyle w:val="TextBody"/>
        <w:widowControl/>
        <w:jc w:val="both"/>
        <w:rPr>
          <w:sz w:val="28"/>
        </w:rPr>
      </w:pPr>
      <w:r>
        <w:rPr>
          <w:rFonts w:ascii="Arial;Helvetica;Georgia;sans-serif" w:hAnsi="Arial;Helvetica;Georgia;sans-serif"/>
          <w:b w:val="false"/>
          <w:i w:val="false"/>
          <w:caps w:val="false"/>
          <w:smallCaps w:val="false"/>
          <w:color w:val="000000"/>
          <w:spacing w:val="0"/>
          <w:sz w:val="26"/>
        </w:rPr>
        <w:t>By introducing the town Improvement Act 1953” the planning development of Dhaka megacity started. In 1959 the first “Mega Plan” of Dhaka megacity was formulated. In the plan population was estimated to 5.75 lacs. Since the independence of the country the population of Dhaka city started to increase rapidly. Necessary materials for people living in Dhaka comprising – dwellings, electricity, water supply, communication system, were supposed to be extended and developed. Under this situation the “Mega Plan” of 1959 became ineffective. In 1996 RAJUK formulated the 2</w:t>
      </w:r>
      <w:r>
        <w:rPr>
          <w:rFonts w:ascii="Arial;Helvetica;Georgia;sans-serif" w:hAnsi="Arial;Helvetica;Georgia;sans-serif"/>
          <w:b w:val="false"/>
          <w:i w:val="false"/>
          <w:caps w:val="false"/>
          <w:smallCaps w:val="false"/>
          <w:color w:val="000000"/>
          <w:spacing w:val="0"/>
          <w:position w:val="8"/>
          <w:sz w:val="26"/>
        </w:rPr>
        <w:t>nd</w:t>
      </w:r>
      <w:r>
        <w:rPr>
          <w:rFonts w:ascii="Arial;Helvetica;Georgia;sans-serif" w:hAnsi="Arial;Helvetica;Georgia;sans-serif"/>
          <w:b w:val="false"/>
          <w:i w:val="false"/>
          <w:caps w:val="false"/>
          <w:smallCaps w:val="false"/>
          <w:color w:val="000000"/>
          <w:spacing w:val="0"/>
          <w:sz w:val="26"/>
        </w:rPr>
        <w:t> “Mega Plan” for Dhaka Metropolitan city. In this plan the population determined to 10 million and area to 590 square mile. The present population of Dhaka metropolitan city is 12 million.</w:t>
      </w:r>
    </w:p>
    <w:p>
      <w:pPr>
        <w:pStyle w:val="TextBody"/>
        <w:widowControl/>
        <w:jc w:val="both"/>
        <w:rPr>
          <w:sz w:val="28"/>
        </w:rPr>
      </w:pPr>
      <w:r>
        <w:rPr>
          <w:rFonts w:ascii="Arial;Helvetica;Georgia;sans-serif" w:hAnsi="Arial;Helvetica;Georgia;sans-serif"/>
          <w:b w:val="false"/>
          <w:i w:val="false"/>
          <w:caps w:val="false"/>
          <w:smallCaps w:val="false"/>
          <w:color w:val="000000"/>
          <w:spacing w:val="0"/>
          <w:sz w:val="26"/>
        </w:rPr>
        <w:t>In 1963, Dhaka WASA was established as a unique organization for water supply and sewerage of Dhaka city. Then the activities of Department of Public Health and Engineering (DPHE) transferred to Dhaka WASA. In 1989, the storm water reservation function of DPHE with all its human resource transferred to Dhaka WASA. Since 1 July, 1990 the function of water supply and sewerage of Narayangonj city transferred to Dhaka WASA. Presently the Dhaka WASA is performing key responsibilities of water supply, sewerage and storm water reservation of Dhaka metropolitan city. At present Dhaka WASA is rightly operating as a service oriented and commercial organization.</w:t>
      </w:r>
    </w:p>
    <w:p>
      <w:pPr>
        <w:pStyle w:val="TextBody"/>
        <w:widowControl/>
        <w:jc w:val="both"/>
        <w:rPr>
          <w:sz w:val="28"/>
        </w:rPr>
      </w:pPr>
      <w:r>
        <w:rPr>
          <w:rFonts w:ascii="Arial;Helvetica;Georgia;sans-serif" w:hAnsi="Arial;Helvetica;Georgia;sans-serif"/>
          <w:b/>
          <w:i/>
          <w:caps w:val="false"/>
          <w:smallCaps w:val="false"/>
          <w:color w:val="000000"/>
          <w:spacing w:val="0"/>
          <w:sz w:val="26"/>
        </w:rPr>
        <w:t>Legal Framework:</w:t>
      </w:r>
    </w:p>
    <w:p>
      <w:pPr>
        <w:pStyle w:val="TextBody"/>
        <w:widowControl/>
        <w:jc w:val="both"/>
        <w:rPr>
          <w:sz w:val="28"/>
        </w:rPr>
      </w:pPr>
      <w:r>
        <w:rPr>
          <w:rFonts w:ascii="Arial;Helvetica;Georgia;sans-serif" w:hAnsi="Arial;Helvetica;Georgia;sans-serif"/>
          <w:b w:val="false"/>
          <w:i w:val="false"/>
          <w:caps w:val="false"/>
          <w:smallCaps w:val="false"/>
          <w:color w:val="000000"/>
          <w:spacing w:val="0"/>
          <w:sz w:val="26"/>
        </w:rPr>
        <w:t>Under the order No. 19 of the East Pakistan Ordinance No. XIX of 1963 Dhaka WASA was established to ensure water supply and sewerage in Dhaka city. Later in 1996, Dhaka WASA Act (Act No. 6 of 1996, 17 August 1996) was promulgated to formulate and implement the rule of corporate management.</w:t>
      </w:r>
    </w:p>
    <w:p>
      <w:pPr>
        <w:pStyle w:val="TextBody"/>
        <w:widowControl/>
        <w:jc w:val="both"/>
        <w:rPr>
          <w:sz w:val="28"/>
        </w:rPr>
      </w:pPr>
      <w:r>
        <w:rPr>
          <w:rFonts w:ascii="Arial;Helvetica;Georgia;sans-serif" w:hAnsi="Arial;Helvetica;Georgia;sans-serif"/>
          <w:b/>
          <w:i/>
          <w:caps w:val="false"/>
          <w:smallCaps w:val="false"/>
          <w:color w:val="000000"/>
          <w:spacing w:val="0"/>
          <w:sz w:val="26"/>
        </w:rPr>
        <w:t>Mission</w:t>
      </w:r>
      <w:r>
        <w:rPr>
          <w:rFonts w:ascii="Arial;Helvetica;Georgia;sans-serif" w:hAnsi="Arial;Helvetica;Georgia;sans-serif"/>
          <w:b w:val="false"/>
          <w:i w:val="false"/>
          <w:caps w:val="false"/>
          <w:smallCaps w:val="false"/>
          <w:color w:val="000000"/>
          <w:spacing w:val="0"/>
          <w:sz w:val="26"/>
        </w:rPr>
        <w:t> </w:t>
      </w:r>
      <w:r>
        <w:rPr>
          <w:rFonts w:ascii="Arial;Helvetica;Georgia;sans-serif" w:hAnsi="Arial;Helvetica;Georgia;sans-serif"/>
          <w:b/>
          <w:i/>
          <w:caps w:val="false"/>
          <w:smallCaps w:val="false"/>
          <w:color w:val="000000"/>
          <w:spacing w:val="0"/>
          <w:sz w:val="26"/>
        </w:rPr>
        <w:t>and Vision:</w:t>
      </w:r>
    </w:p>
    <w:p>
      <w:pPr>
        <w:pStyle w:val="TextBody"/>
        <w:widowControl/>
        <w:jc w:val="both"/>
        <w:rPr>
          <w:sz w:val="28"/>
        </w:rPr>
      </w:pPr>
      <w:r>
        <w:rPr>
          <w:rFonts w:ascii="Arial;Helvetica;Georgia;sans-serif" w:hAnsi="Arial;Helvetica;Georgia;sans-serif"/>
          <w:b w:val="false"/>
          <w:i w:val="false"/>
          <w:caps w:val="false"/>
          <w:smallCaps w:val="false"/>
          <w:color w:val="000000"/>
          <w:spacing w:val="0"/>
          <w:sz w:val="26"/>
        </w:rPr>
        <w:t>Improving the standard of living of city people by developing safe and pure drinking water supply, sanitation and drainage system is the main objective of Dhaka WASA. The present main duties of Dhaka WASA are –</w:t>
      </w:r>
    </w:p>
    <w:p>
      <w:pPr>
        <w:pStyle w:val="TextBody"/>
        <w:widowControl/>
        <w:jc w:val="both"/>
        <w:rPr>
          <w:sz w:val="28"/>
        </w:rPr>
      </w:pPr>
      <w:r>
        <w:rPr>
          <w:rFonts w:ascii="Arial;Helvetica;Georgia;sans-serif" w:hAnsi="Arial;Helvetica;Georgia;sans-serif"/>
          <w:b w:val="false"/>
          <w:i w:val="false"/>
          <w:caps w:val="false"/>
          <w:smallCaps w:val="false"/>
          <w:color w:val="000000"/>
          <w:spacing w:val="0"/>
          <w:sz w:val="26"/>
        </w:rPr>
        <w:t>Construction, operation, development and maintenance of necessary infrastructure to filter, pick up, store and supply pure drinking water to general people. industry and business institution of Dhaka city.</w:t>
      </w:r>
    </w:p>
    <w:p>
      <w:pPr>
        <w:pStyle w:val="TextBody"/>
        <w:widowControl/>
        <w:jc w:val="both"/>
        <w:rPr>
          <w:sz w:val="28"/>
        </w:rPr>
      </w:pPr>
      <w:r>
        <w:rPr>
          <w:rFonts w:ascii="Arial;Helvetica;Georgia;sans-serif" w:hAnsi="Arial;Helvetica;Georgia;sans-serif"/>
          <w:b w:val="false"/>
          <w:i w:val="false"/>
          <w:caps w:val="false"/>
          <w:smallCaps w:val="false"/>
          <w:color w:val="000000"/>
          <w:spacing w:val="0"/>
          <w:sz w:val="26"/>
        </w:rPr>
        <w:t>Construction, development and maintenance of wastage water filtering and drainage system.</w:t>
      </w:r>
    </w:p>
    <w:p>
      <w:pPr>
        <w:pStyle w:val="TextBody"/>
        <w:widowControl/>
        <w:jc w:val="both"/>
        <w:rPr>
          <w:sz w:val="28"/>
        </w:rPr>
      </w:pPr>
      <w:r>
        <w:rPr>
          <w:rFonts w:ascii="Arial;Helvetica;Georgia;sans-serif" w:hAnsi="Arial;Helvetica;Georgia;sans-serif"/>
          <w:b w:val="false"/>
          <w:i w:val="false"/>
          <w:caps w:val="false"/>
          <w:smallCaps w:val="false"/>
          <w:color w:val="000000"/>
          <w:spacing w:val="0"/>
          <w:sz w:val="26"/>
        </w:rPr>
        <w:t>Construction, development and maintenance of storm sewer to remove metropolitan water blockage.</w:t>
      </w:r>
    </w:p>
    <w:p>
      <w:pPr>
        <w:pStyle w:val="TextBody"/>
        <w:widowControl/>
        <w:jc w:val="both"/>
        <w:rPr>
          <w:sz w:val="28"/>
        </w:rPr>
      </w:pPr>
      <w:r>
        <w:rPr>
          <w:rFonts w:ascii="Arial;Helvetica;Georgia;sans-serif" w:hAnsi="Arial;Helvetica;Georgia;sans-serif"/>
          <w:b/>
          <w:i/>
          <w:caps w:val="false"/>
          <w:smallCaps w:val="false"/>
          <w:color w:val="000000"/>
          <w:spacing w:val="0"/>
          <w:sz w:val="26"/>
        </w:rPr>
        <w:t>Dhaka</w:t>
      </w:r>
      <w:r>
        <w:rPr>
          <w:rFonts w:ascii="Arial;Helvetica;Georgia;sans-serif" w:hAnsi="Arial;Helvetica;Georgia;sans-serif"/>
          <w:b w:val="false"/>
          <w:i w:val="false"/>
          <w:caps w:val="false"/>
          <w:smallCaps w:val="false"/>
          <w:color w:val="000000"/>
          <w:spacing w:val="0"/>
          <w:sz w:val="26"/>
        </w:rPr>
        <w:t> </w:t>
      </w:r>
      <w:r>
        <w:rPr>
          <w:rFonts w:ascii="Arial;Helvetica;Georgia;sans-serif" w:hAnsi="Arial;Helvetica;Georgia;sans-serif"/>
          <w:b/>
          <w:i/>
          <w:caps w:val="false"/>
          <w:smallCaps w:val="false"/>
          <w:color w:val="000000"/>
          <w:spacing w:val="0"/>
          <w:sz w:val="26"/>
        </w:rPr>
        <w:t>WASA Organizational Milestone:</w:t>
      </w:r>
    </w:p>
    <w:p>
      <w:pPr>
        <w:pStyle w:val="TextBody"/>
        <w:widowControl/>
        <w:jc w:val="both"/>
        <w:rPr>
          <w:sz w:val="28"/>
        </w:rPr>
      </w:pPr>
      <w:r>
        <w:rPr>
          <w:rFonts w:ascii="Arial;Helvetica;Georgia;sans-serif" w:hAnsi="Arial;Helvetica;Georgia;sans-serif"/>
          <w:b w:val="false"/>
          <w:i w:val="false"/>
          <w:caps w:val="false"/>
          <w:smallCaps w:val="false"/>
          <w:color w:val="000000"/>
          <w:spacing w:val="0"/>
          <w:sz w:val="26"/>
        </w:rPr>
        <w:t>As an autonomous body Dhaka WASA started its journey with the mandate to effect (EP Ordinance NO. XIX, 1963)</w:t>
      </w:r>
    </w:p>
    <w:p>
      <w:pPr>
        <w:pStyle w:val="TextBody"/>
        <w:widowControl/>
        <w:jc w:val="both"/>
        <w:rPr>
          <w:sz w:val="28"/>
        </w:rPr>
      </w:pPr>
      <w:r>
        <w:rPr>
          <w:rFonts w:ascii="Arial;Helvetica;Georgia;sans-serif" w:hAnsi="Arial;Helvetica;Georgia;sans-serif"/>
          <w:b w:val="false"/>
          <w:i w:val="false"/>
          <w:caps w:val="false"/>
          <w:smallCaps w:val="false"/>
          <w:color w:val="000000"/>
          <w:spacing w:val="0"/>
          <w:sz w:val="26"/>
        </w:rPr>
        <w:t>Supply of water</w:t>
      </w:r>
    </w:p>
    <w:p>
      <w:pPr>
        <w:pStyle w:val="TextBody"/>
        <w:widowControl/>
        <w:jc w:val="both"/>
        <w:rPr>
          <w:sz w:val="28"/>
        </w:rPr>
      </w:pPr>
      <w:r>
        <w:rPr>
          <w:rFonts w:ascii="Arial;Helvetica;Georgia;sans-serif" w:hAnsi="Arial;Helvetica;Georgia;sans-serif"/>
          <w:b w:val="false"/>
          <w:i w:val="false"/>
          <w:caps w:val="false"/>
          <w:smallCaps w:val="false"/>
          <w:color w:val="000000"/>
          <w:spacing w:val="0"/>
          <w:sz w:val="26"/>
        </w:rPr>
        <w:t>Disposal of sewage</w:t>
      </w:r>
    </w:p>
    <w:p>
      <w:pPr>
        <w:pStyle w:val="TextBody"/>
        <w:widowControl/>
        <w:jc w:val="both"/>
        <w:rPr>
          <w:sz w:val="28"/>
        </w:rPr>
      </w:pPr>
      <w:r>
        <w:rPr>
          <w:rFonts w:ascii="Arial;Helvetica;Georgia;sans-serif" w:hAnsi="Arial;Helvetica;Georgia;sans-serif"/>
          <w:b w:val="false"/>
          <w:i w:val="false"/>
          <w:caps w:val="false"/>
          <w:smallCaps w:val="false"/>
          <w:color w:val="000000"/>
          <w:spacing w:val="0"/>
          <w:sz w:val="26"/>
        </w:rPr>
        <w:t>Storm water drainage and</w:t>
      </w:r>
    </w:p>
    <w:p>
      <w:pPr>
        <w:pStyle w:val="TextBody"/>
        <w:widowControl/>
        <w:jc w:val="both"/>
        <w:rPr>
          <w:sz w:val="28"/>
        </w:rPr>
      </w:pPr>
      <w:r>
        <w:rPr>
          <w:rFonts w:ascii="Arial;Helvetica;Georgia;sans-serif" w:hAnsi="Arial;Helvetica;Georgia;sans-serif"/>
          <w:b w:val="false"/>
          <w:i w:val="false"/>
          <w:caps w:val="false"/>
          <w:smallCaps w:val="false"/>
          <w:color w:val="000000"/>
          <w:spacing w:val="0"/>
          <w:sz w:val="26"/>
        </w:rPr>
        <w:t>Solid waste management</w:t>
      </w:r>
    </w:p>
    <w:p>
      <w:pPr>
        <w:pStyle w:val="TextBody"/>
        <w:widowControl/>
        <w:jc w:val="both"/>
        <w:rPr>
          <w:sz w:val="28"/>
        </w:rPr>
      </w:pPr>
      <w:r>
        <w:rPr>
          <w:rFonts w:ascii="Arial;Helvetica;Georgia;sans-serif" w:hAnsi="Arial;Helvetica;Georgia;sans-serif"/>
          <w:b w:val="false"/>
          <w:i w:val="false"/>
          <w:caps w:val="false"/>
          <w:smallCaps w:val="false"/>
          <w:color w:val="000000"/>
          <w:spacing w:val="0"/>
          <w:sz w:val="26"/>
        </w:rPr>
        <w:t>The organization however, continued to provide services spanning water supply, treatment and disposal of sewage since inception.</w:t>
      </w:r>
    </w:p>
    <w:p>
      <w:pPr>
        <w:pStyle w:val="TextBody"/>
        <w:widowControl/>
        <w:jc w:val="both"/>
        <w:rPr>
          <w:sz w:val="28"/>
        </w:rPr>
      </w:pPr>
      <w:r>
        <w:rPr>
          <w:rFonts w:ascii="Arial;Helvetica;Georgia;sans-serif" w:hAnsi="Arial;Helvetica;Georgia;sans-serif"/>
          <w:b/>
          <w:i/>
          <w:caps w:val="false"/>
          <w:smallCaps w:val="false"/>
          <w:color w:val="000000"/>
          <w:spacing w:val="0"/>
          <w:sz w:val="26"/>
        </w:rPr>
        <w:t>Dhaka</w:t>
      </w:r>
      <w:r>
        <w:rPr>
          <w:rFonts w:ascii="Arial;Helvetica;Georgia;sans-serif" w:hAnsi="Arial;Helvetica;Georgia;sans-serif"/>
          <w:b w:val="false"/>
          <w:i w:val="false"/>
          <w:caps w:val="false"/>
          <w:smallCaps w:val="false"/>
          <w:color w:val="000000"/>
          <w:spacing w:val="0"/>
          <w:sz w:val="26"/>
        </w:rPr>
        <w:t> </w:t>
      </w:r>
      <w:r>
        <w:rPr>
          <w:rFonts w:ascii="Arial;Helvetica;Georgia;sans-serif" w:hAnsi="Arial;Helvetica;Georgia;sans-serif"/>
          <w:b/>
          <w:i/>
          <w:caps w:val="false"/>
          <w:smallCaps w:val="false"/>
          <w:color w:val="000000"/>
          <w:spacing w:val="0"/>
          <w:sz w:val="26"/>
        </w:rPr>
        <w:t>WASA: The Organization &amp; Mandate:</w:t>
      </w:r>
    </w:p>
    <w:p>
      <w:pPr>
        <w:pStyle w:val="TextBody"/>
        <w:widowControl/>
        <w:numPr>
          <w:ilvl w:val="0"/>
          <w:numId w:val="1"/>
        </w:numPr>
        <w:tabs>
          <w:tab w:val="clear" w:pos="720"/>
          <w:tab w:val="left" w:pos="0" w:leader="none"/>
        </w:tabs>
        <w:ind w:left="707" w:right="0" w:hanging="283"/>
        <w:jc w:val="both"/>
        <w:rPr>
          <w:sz w:val="28"/>
        </w:rPr>
      </w:pPr>
      <w:r>
        <w:rPr>
          <w:rFonts w:ascii="Arial;Helvetica;Georgia;sans-serif" w:hAnsi="Arial;Helvetica;Georgia;sans-serif"/>
          <w:b w:val="false"/>
          <w:i w:val="false"/>
          <w:caps w:val="false"/>
          <w:smallCaps w:val="false"/>
          <w:color w:val="000000"/>
          <w:spacing w:val="0"/>
          <w:sz w:val="24"/>
        </w:rPr>
        <w:t>1989: Storm Water Drainage was transferred to Dhaka WASA from DPHE</w:t>
      </w:r>
    </w:p>
    <w:p>
      <w:pPr>
        <w:pStyle w:val="TextBody"/>
        <w:widowControl/>
        <w:numPr>
          <w:ilvl w:val="0"/>
          <w:numId w:val="2"/>
        </w:numPr>
        <w:tabs>
          <w:tab w:val="clear" w:pos="720"/>
          <w:tab w:val="left" w:pos="0" w:leader="none"/>
        </w:tabs>
        <w:spacing w:before="0" w:after="0"/>
        <w:ind w:left="707" w:right="0" w:hanging="283"/>
        <w:jc w:val="both"/>
        <w:rPr>
          <w:sz w:val="28"/>
        </w:rPr>
      </w:pPr>
      <w:r>
        <w:rPr>
          <w:rFonts w:ascii="Arial;Helvetica;Georgia;sans-serif" w:hAnsi="Arial;Helvetica;Georgia;sans-serif"/>
          <w:b w:val="false"/>
          <w:i w:val="false"/>
          <w:caps w:val="false"/>
          <w:smallCaps w:val="false"/>
          <w:color w:val="000000"/>
          <w:spacing w:val="0"/>
          <w:sz w:val="24"/>
        </w:rPr>
        <w:t>1990: Narayanganj Water Supply Transferred to Dhaka WASA</w:t>
      </w:r>
    </w:p>
    <w:p>
      <w:pPr>
        <w:pStyle w:val="TextBody"/>
        <w:widowControl/>
        <w:numPr>
          <w:ilvl w:val="0"/>
          <w:numId w:val="2"/>
        </w:numPr>
        <w:tabs>
          <w:tab w:val="clear" w:pos="720"/>
          <w:tab w:val="left" w:pos="0" w:leader="none"/>
        </w:tabs>
        <w:spacing w:before="0" w:after="0"/>
        <w:ind w:left="707" w:right="0" w:hanging="283"/>
        <w:jc w:val="both"/>
        <w:rPr>
          <w:sz w:val="28"/>
        </w:rPr>
      </w:pPr>
      <w:r>
        <w:rPr>
          <w:rFonts w:ascii="Arial;Helvetica;Georgia;sans-serif" w:hAnsi="Arial;Helvetica;Georgia;sans-serif"/>
          <w:b w:val="false"/>
          <w:i w:val="false"/>
          <w:caps w:val="false"/>
          <w:smallCaps w:val="false"/>
          <w:color w:val="000000"/>
          <w:spacing w:val="0"/>
          <w:sz w:val="24"/>
        </w:rPr>
        <w:t>1996: Dhaka WASA reorganized to introduce Corporate Management under WASA Act’96</w:t>
      </w:r>
    </w:p>
    <w:p>
      <w:pPr>
        <w:pStyle w:val="TextBody"/>
        <w:widowControl/>
        <w:numPr>
          <w:ilvl w:val="0"/>
          <w:numId w:val="2"/>
        </w:numPr>
        <w:tabs>
          <w:tab w:val="clear" w:pos="720"/>
          <w:tab w:val="left" w:pos="0" w:leader="none"/>
        </w:tabs>
        <w:ind w:left="707" w:right="0" w:hanging="283"/>
        <w:jc w:val="both"/>
        <w:rPr>
          <w:sz w:val="28"/>
        </w:rPr>
      </w:pPr>
      <w:r>
        <w:rPr>
          <w:rFonts w:ascii="Arial;Helvetica;Georgia;sans-serif" w:hAnsi="Arial;Helvetica;Georgia;sans-serif"/>
          <w:b w:val="false"/>
          <w:i w:val="false"/>
          <w:caps w:val="false"/>
          <w:smallCaps w:val="false"/>
          <w:color w:val="000000"/>
          <w:spacing w:val="0"/>
          <w:sz w:val="24"/>
        </w:rPr>
        <w:t>Mandate: To ensure Water Supply, Treatment and Disposal of Wastewater (sewage) and Storm Water Drainage.</w:t>
      </w:r>
    </w:p>
    <w:p>
      <w:pPr>
        <w:pStyle w:val="TextBody"/>
        <w:widowControl/>
        <w:jc w:val="both"/>
        <w:rPr>
          <w:sz w:val="28"/>
        </w:rPr>
      </w:pPr>
      <w:r>
        <w:rPr>
          <w:rFonts w:ascii="Arial;Helvetica;Georgia;sans-serif" w:hAnsi="Arial;Helvetica;Georgia;sans-serif"/>
          <w:b/>
          <w:i/>
          <w:caps w:val="false"/>
          <w:smallCaps w:val="false"/>
          <w:color w:val="000000"/>
          <w:spacing w:val="0"/>
          <w:sz w:val="26"/>
        </w:rPr>
        <w:t>Major River System and Water Sources in Bangladesh:</w:t>
      </w:r>
    </w:p>
    <w:p>
      <w:pPr>
        <w:pStyle w:val="TextBody"/>
        <w:widowControl/>
        <w:jc w:val="both"/>
        <w:rPr>
          <w:sz w:val="28"/>
        </w:rPr>
      </w:pPr>
      <w:r>
        <w:rPr>
          <w:rFonts w:ascii="Arial;Helvetica;Georgia;sans-serif" w:hAnsi="Arial;Helvetica;Georgia;sans-serif"/>
          <w:b w:val="false"/>
          <w:i w:val="false"/>
          <w:caps w:val="false"/>
          <w:smallCaps w:val="false"/>
          <w:color w:val="000000"/>
          <w:spacing w:val="0"/>
          <w:sz w:val="26"/>
        </w:rPr>
        <w:t>Bangladesh is a country with full of rivers, canals and other water storages. All these are sources of water. But of them can be identified as the major water sources and are used to collect water. The sources can be shown in map and pie chart.</w:t>
      </w:r>
    </w:p>
    <w:p>
      <w:pPr>
        <w:pStyle w:val="TextBody"/>
        <w:widowControl/>
        <w:jc w:val="both"/>
        <w:rPr>
          <w:sz w:val="28"/>
        </w:rPr>
      </w:pPr>
      <w:r>
        <w:rPr>
          <w:rFonts w:ascii="Arial;Helvetica;Georgia;sans-serif" w:hAnsi="Arial;Helvetica;Georgia;sans-serif"/>
          <w:b/>
          <w:i/>
          <w:caps w:val="false"/>
          <w:smallCaps w:val="false"/>
          <w:color w:val="000000"/>
          <w:spacing w:val="0"/>
          <w:sz w:val="26"/>
        </w:rPr>
        <w:t>Map and Figure: water sources of Bangladesh and their portion.</w:t>
      </w:r>
    </w:p>
    <w:p>
      <w:pPr>
        <w:pStyle w:val="TextBody"/>
        <w:widowControl/>
        <w:jc w:val="both"/>
        <w:rPr>
          <w:sz w:val="28"/>
        </w:rPr>
      </w:pPr>
      <w:r>
        <w:rPr>
          <w:rFonts w:ascii="Arial;Helvetica;Georgia;sans-serif" w:hAnsi="Arial;Helvetica;Georgia;sans-serif"/>
          <w:b/>
          <w:i/>
          <w:caps w:val="false"/>
          <w:smallCaps w:val="false"/>
          <w:color w:val="000000"/>
          <w:spacing w:val="0"/>
          <w:sz w:val="26"/>
        </w:rPr>
        <w:t>National Water Demand in Urban Areas:</w:t>
      </w:r>
    </w:p>
    <w:p>
      <w:pPr>
        <w:pStyle w:val="TextBody"/>
        <w:widowControl/>
        <w:jc w:val="both"/>
        <w:rPr>
          <w:sz w:val="28"/>
        </w:rPr>
      </w:pPr>
      <w:r>
        <w:rPr>
          <w:rFonts w:ascii="Arial;Helvetica;Georgia;sans-serif" w:hAnsi="Arial;Helvetica;Georgia;sans-serif"/>
          <w:b w:val="false"/>
          <w:i w:val="false"/>
          <w:caps w:val="false"/>
          <w:smallCaps w:val="false"/>
          <w:color w:val="000000"/>
          <w:spacing w:val="0"/>
          <w:sz w:val="26"/>
        </w:rPr>
        <w:t>Urban population will increase to 73 million by 2025, and 136 million by 2050. Major migration to Dhaka city and adjoining areas are the main cause of population increase in the city. If this situation continues the Urban Water supply, sanitation and drainage will be major issues confronting the nation.</w:t>
      </w:r>
    </w:p>
    <w:p>
      <w:pPr>
        <w:pStyle w:val="TextBody"/>
        <w:widowControl/>
        <w:jc w:val="both"/>
        <w:rPr>
          <w:sz w:val="28"/>
        </w:rPr>
      </w:pPr>
      <w:r>
        <w:rPr>
          <w:rFonts w:ascii="Arial;Helvetica;Georgia;sans-serif" w:hAnsi="Arial;Helvetica;Georgia;sans-serif"/>
          <w:b/>
          <w:i/>
          <w:caps w:val="false"/>
          <w:smallCaps w:val="false"/>
          <w:color w:val="000000"/>
          <w:spacing w:val="0"/>
          <w:sz w:val="26"/>
        </w:rPr>
        <w:t>Service Zone of Dhaka WASA:</w:t>
      </w:r>
    </w:p>
    <w:p>
      <w:pPr>
        <w:pStyle w:val="TextBody"/>
        <w:widowControl/>
        <w:jc w:val="both"/>
        <w:rPr>
          <w:sz w:val="28"/>
        </w:rPr>
      </w:pPr>
      <w:r>
        <w:rPr>
          <w:rFonts w:ascii="Arial;Helvetica;Georgia;sans-serif" w:hAnsi="Arial;Helvetica;Georgia;sans-serif"/>
          <w:b w:val="false"/>
          <w:i w:val="false"/>
          <w:caps w:val="false"/>
          <w:smallCaps w:val="false"/>
          <w:color w:val="000000"/>
          <w:spacing w:val="0"/>
          <w:sz w:val="26"/>
        </w:rPr>
        <w:t>Till June 1989 the service territory of Dhaka WASA was truly in the metropolitan city. At the beginning of 1990 Dhaka WASA has taken the duty of water supply and sewerage of Narayangonj city. Presently Dhaka metropolitan city and Narayangonj are known as the service zone of Dhaka WASA. On the basis of operation, maintenance and customer service the Dhaka WASA zones are divided into 11 geographical areas. From these 10 is in Dhaka and 1 is in Narayangonj. Every zonal office is responsible for technical operation, maintenance and revenue bill collection. As a consequence the standard of clients’ service increased.</w:t>
      </w:r>
    </w:p>
    <w:p>
      <w:pPr>
        <w:pStyle w:val="TextBody"/>
        <w:widowControl/>
        <w:jc w:val="both"/>
        <w:rPr>
          <w:sz w:val="28"/>
        </w:rPr>
      </w:pPr>
      <w:r>
        <w:rPr>
          <w:rFonts w:ascii="Arial;Helvetica;Georgia;sans-serif" w:hAnsi="Arial;Helvetica;Georgia;sans-serif"/>
          <w:b/>
          <w:i/>
          <w:caps w:val="false"/>
          <w:smallCaps w:val="false"/>
          <w:color w:val="000000"/>
          <w:spacing w:val="0"/>
          <w:sz w:val="26"/>
        </w:rPr>
        <w:t>Dhaka</w:t>
      </w:r>
      <w:r>
        <w:rPr>
          <w:rFonts w:ascii="Arial;Helvetica;Georgia;sans-serif" w:hAnsi="Arial;Helvetica;Georgia;sans-serif"/>
          <w:b w:val="false"/>
          <w:i w:val="false"/>
          <w:caps w:val="false"/>
          <w:smallCaps w:val="false"/>
          <w:color w:val="000000"/>
          <w:spacing w:val="0"/>
          <w:sz w:val="26"/>
        </w:rPr>
        <w:t> </w:t>
      </w:r>
      <w:r>
        <w:rPr>
          <w:rFonts w:ascii="Arial;Helvetica;Georgia;sans-serif" w:hAnsi="Arial;Helvetica;Georgia;sans-serif"/>
          <w:b/>
          <w:i/>
          <w:caps w:val="false"/>
          <w:smallCaps w:val="false"/>
          <w:color w:val="000000"/>
          <w:spacing w:val="0"/>
          <w:sz w:val="26"/>
        </w:rPr>
        <w:t>WASA Jurisdiction by 1963 Ordinance and New Demand Areas</w:t>
      </w:r>
    </w:p>
    <w:tbl>
      <w:tblPr>
        <w:tblW w:w="7770" w:type="dxa"/>
        <w:jc w:val="left"/>
        <w:tblInd w:w="0" w:type="dxa"/>
        <w:tblLayout w:type="fixed"/>
        <w:tblCellMar>
          <w:top w:w="60" w:type="dxa"/>
          <w:left w:w="0" w:type="dxa"/>
          <w:bottom w:w="60" w:type="dxa"/>
          <w:right w:w="0" w:type="dxa"/>
        </w:tblCellMar>
      </w:tblPr>
      <w:tblGrid>
        <w:gridCol w:w="2535"/>
        <w:gridCol w:w="2699"/>
        <w:gridCol w:w="2536"/>
      </w:tblGrid>
      <w:tr>
        <w:trPr/>
        <w:tc>
          <w:tcPr>
            <w:tcW w:w="2535"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b/>
                <w:color w:val="555555"/>
                <w:sz w:val="26"/>
              </w:rPr>
              <w:t>Year</w:t>
            </w:r>
          </w:p>
        </w:tc>
        <w:tc>
          <w:tcPr>
            <w:tcW w:w="2699"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b/>
                <w:color w:val="555555"/>
                <w:sz w:val="26"/>
              </w:rPr>
              <w:t>Population (Million)</w:t>
            </w:r>
          </w:p>
        </w:tc>
        <w:tc>
          <w:tcPr>
            <w:tcW w:w="2536"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b/>
                <w:color w:val="555555"/>
                <w:sz w:val="26"/>
              </w:rPr>
              <w:t>Area (Sqkm)</w:t>
            </w:r>
          </w:p>
        </w:tc>
      </w:tr>
      <w:tr>
        <w:trPr/>
        <w:tc>
          <w:tcPr>
            <w:tcW w:w="2535"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b/>
                <w:color w:val="555555"/>
                <w:sz w:val="26"/>
              </w:rPr>
              <w:t>1991</w:t>
            </w:r>
          </w:p>
        </w:tc>
        <w:tc>
          <w:tcPr>
            <w:tcW w:w="2699"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7.3</w:t>
            </w:r>
          </w:p>
        </w:tc>
        <w:tc>
          <w:tcPr>
            <w:tcW w:w="2536"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250</w:t>
            </w:r>
          </w:p>
        </w:tc>
      </w:tr>
      <w:tr>
        <w:trPr/>
        <w:tc>
          <w:tcPr>
            <w:tcW w:w="2535"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b/>
                <w:color w:val="555555"/>
                <w:sz w:val="26"/>
              </w:rPr>
              <w:t>2005</w:t>
            </w:r>
          </w:p>
        </w:tc>
        <w:tc>
          <w:tcPr>
            <w:tcW w:w="2699"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10.0</w:t>
            </w:r>
          </w:p>
        </w:tc>
        <w:tc>
          <w:tcPr>
            <w:tcW w:w="2536"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481</w:t>
            </w:r>
          </w:p>
        </w:tc>
      </w:tr>
      <w:tr>
        <w:trPr/>
        <w:tc>
          <w:tcPr>
            <w:tcW w:w="2535"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b/>
                <w:color w:val="555555"/>
                <w:sz w:val="26"/>
              </w:rPr>
              <w:t>2010</w:t>
            </w:r>
          </w:p>
        </w:tc>
        <w:tc>
          <w:tcPr>
            <w:tcW w:w="2699"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12.2</w:t>
            </w:r>
          </w:p>
        </w:tc>
        <w:tc>
          <w:tcPr>
            <w:tcW w:w="2536"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587</w:t>
            </w:r>
          </w:p>
        </w:tc>
      </w:tr>
      <w:tr>
        <w:trPr/>
        <w:tc>
          <w:tcPr>
            <w:tcW w:w="2535"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b/>
                <w:color w:val="555555"/>
                <w:sz w:val="26"/>
              </w:rPr>
              <w:t>2015</w:t>
            </w:r>
          </w:p>
        </w:tc>
        <w:tc>
          <w:tcPr>
            <w:tcW w:w="2699"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14.9</w:t>
            </w:r>
          </w:p>
        </w:tc>
        <w:tc>
          <w:tcPr>
            <w:tcW w:w="2536"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717</w:t>
            </w:r>
          </w:p>
        </w:tc>
      </w:tr>
      <w:tr>
        <w:trPr/>
        <w:tc>
          <w:tcPr>
            <w:tcW w:w="2535"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b/>
                <w:color w:val="555555"/>
                <w:sz w:val="26"/>
              </w:rPr>
              <w:t>2025</w:t>
            </w:r>
          </w:p>
        </w:tc>
        <w:tc>
          <w:tcPr>
            <w:tcW w:w="2699"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21.6</w:t>
            </w:r>
          </w:p>
        </w:tc>
        <w:tc>
          <w:tcPr>
            <w:tcW w:w="2536"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1000</w:t>
            </w:r>
          </w:p>
        </w:tc>
      </w:tr>
    </w:tbl>
    <w:p>
      <w:pPr>
        <w:pStyle w:val="TextBody"/>
        <w:widowControl/>
        <w:jc w:val="both"/>
        <w:rPr>
          <w:sz w:val="28"/>
        </w:rPr>
      </w:pPr>
      <w:r>
        <w:rPr>
          <w:rFonts w:ascii="Arial;Helvetica;Georgia;sans-serif" w:hAnsi="Arial;Helvetica;Georgia;sans-serif"/>
          <w:b/>
          <w:i/>
          <w:caps w:val="false"/>
          <w:smallCaps w:val="false"/>
          <w:color w:val="000000"/>
          <w:spacing w:val="0"/>
          <w:sz w:val="26"/>
        </w:rPr>
        <w:t>Organization and Personnel Management:</w:t>
      </w:r>
    </w:p>
    <w:p>
      <w:pPr>
        <w:pStyle w:val="TextBody"/>
        <w:widowControl/>
        <w:jc w:val="both"/>
        <w:rPr>
          <w:sz w:val="28"/>
        </w:rPr>
      </w:pPr>
      <w:r>
        <w:rPr>
          <w:rFonts w:ascii="Arial;Helvetica;Georgia;sans-serif" w:hAnsi="Arial;Helvetica;Georgia;sans-serif"/>
          <w:b w:val="false"/>
          <w:i w:val="false"/>
          <w:caps w:val="false"/>
          <w:smallCaps w:val="false"/>
          <w:color w:val="000000"/>
          <w:spacing w:val="0"/>
          <w:sz w:val="26"/>
        </w:rPr>
        <w:t>Under the order No. 6 of Act 1996 the organization structure of Dhaka WASA was changed. The Act suggested a 13 member Dhaka WASA board. The chief of the board is chairman and the members are from various professional organization and government representative. According to the organization structure there are a managing director (MD) and four Deputy Managing Directors (DMDs). At present Dhaka WASA have a total of 4375 employees combining all 1</w:t>
      </w:r>
      <w:r>
        <w:rPr>
          <w:rFonts w:ascii="Arial;Helvetica;Georgia;sans-serif" w:hAnsi="Arial;Helvetica;Georgia;sans-serif"/>
          <w:b w:val="false"/>
          <w:i w:val="false"/>
          <w:caps w:val="false"/>
          <w:smallCaps w:val="false"/>
          <w:color w:val="000000"/>
          <w:spacing w:val="0"/>
          <w:position w:val="8"/>
          <w:sz w:val="26"/>
        </w:rPr>
        <w:t>st</w:t>
      </w:r>
      <w:r>
        <w:rPr>
          <w:rFonts w:ascii="Arial;Helvetica;Georgia;sans-serif" w:hAnsi="Arial;Helvetica;Georgia;sans-serif"/>
          <w:b w:val="false"/>
          <w:i w:val="false"/>
          <w:caps w:val="false"/>
          <w:smallCaps w:val="false"/>
          <w:color w:val="000000"/>
          <w:spacing w:val="0"/>
          <w:sz w:val="26"/>
        </w:rPr>
        <w:t> – 4</w:t>
      </w:r>
      <w:r>
        <w:rPr>
          <w:rFonts w:ascii="Arial;Helvetica;Georgia;sans-serif" w:hAnsi="Arial;Helvetica;Georgia;sans-serif"/>
          <w:b w:val="false"/>
          <w:i w:val="false"/>
          <w:caps w:val="false"/>
          <w:smallCaps w:val="false"/>
          <w:color w:val="000000"/>
          <w:spacing w:val="0"/>
          <w:position w:val="8"/>
          <w:sz w:val="26"/>
        </w:rPr>
        <w:t>th</w:t>
      </w:r>
      <w:r>
        <w:rPr>
          <w:rFonts w:ascii="Arial;Helvetica;Georgia;sans-serif" w:hAnsi="Arial;Helvetica;Georgia;sans-serif"/>
          <w:b w:val="false"/>
          <w:i w:val="false"/>
          <w:caps w:val="false"/>
          <w:smallCaps w:val="false"/>
          <w:color w:val="000000"/>
          <w:spacing w:val="0"/>
          <w:sz w:val="26"/>
        </w:rPr>
        <w:t> class. Employees are from all 4 wings. Among these wings, Operation and Monitoring wing has maximum number of employees in all 11 zonal offices. Employees are appointed and guided by “Service Rule 1990” except MD and DMD. Board has no executive power while the MD is the executive head and is directly recruited from market through advertisement for 3 years. Service rule is amended in 2010 as “Dhaka WASA Employees Service Regulation 2010”. There are provisions of ACR, personal life, punishment and welfare of the employees. According to the organizational structure – 2007, a table &amp; pie chart of officers and staffs of Dhaka WASA are shown here.</w:t>
      </w:r>
    </w:p>
    <w:p>
      <w:pPr>
        <w:pStyle w:val="TextBody"/>
        <w:widowControl w:val="false"/>
        <w:jc w:val="both"/>
        <w:rPr>
          <w:sz w:val="28"/>
        </w:rPr>
      </w:pPr>
      <w:r>
        <mc:AlternateContent>
          <mc:Choice Requires="wps">
            <w:drawing>
              <wp:anchor behindDoc="0" distT="0" distB="0" distL="0" distR="0" simplePos="0" locked="0" layoutInCell="0" allowOverlap="1" relativeHeight="3">
                <wp:simplePos x="0" y="0"/>
                <wp:positionH relativeFrom="column">
                  <wp:align>right</wp:align>
                </wp:positionH>
                <wp:positionV relativeFrom="paragraph">
                  <wp:align>bottom</wp:align>
                </wp:positionV>
                <wp:extent cx="2905760" cy="3122295"/>
                <wp:effectExtent l="0" t="0" r="0" b="0"/>
                <wp:wrapSquare wrapText="largest"/>
                <wp:docPr id="2" name="Frame1"/>
                <a:graphic xmlns:a="http://schemas.openxmlformats.org/drawingml/2006/main">
                  <a:graphicData uri="http://schemas.microsoft.com/office/word/2010/wordprocessingShape">
                    <wps:wsp>
                      <wps:cNvSpPr/>
                      <wps:spPr>
                        <a:xfrm>
                          <a:off x="0" y="0"/>
                          <a:ext cx="2905200" cy="3121560"/>
                        </a:xfrm>
                        <a:prstGeom prst="rect">
                          <a:avLst/>
                        </a:prstGeom>
                        <a:solidFill>
                          <a:srgbClr val="ffffff"/>
                        </a:solidFill>
                        <a:ln w="0">
                          <a:noFill/>
                        </a:ln>
                      </wps:spPr>
                      <wps:style>
                        <a:lnRef idx="0"/>
                        <a:fillRef idx="0"/>
                        <a:effectRef idx="0"/>
                        <a:fontRef idx="minor"/>
                      </wps:style>
                      <wps:txbx>
                        <w:txbxContent>
                          <w:tbl>
                            <w:tblPr>
                              <w:tblW w:w="4575" w:type="dxa"/>
                              <w:jc w:val="left"/>
                              <w:tblInd w:w="0" w:type="dxa"/>
                              <w:tblLayout w:type="fixed"/>
                              <w:tblCellMar>
                                <w:top w:w="60" w:type="dxa"/>
                                <w:left w:w="0" w:type="dxa"/>
                                <w:bottom w:w="60" w:type="dxa"/>
                                <w:right w:w="0" w:type="dxa"/>
                              </w:tblCellMar>
                            </w:tblPr>
                            <w:tblGrid>
                              <w:gridCol w:w="1097"/>
                              <w:gridCol w:w="1222"/>
                              <w:gridCol w:w="1120"/>
                              <w:gridCol w:w="1135"/>
                            </w:tblGrid>
                            <w:tr>
                              <w:trPr/>
                              <w:tc>
                                <w:tcPr>
                                  <w:tcW w:w="1097"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b/>
                                      <w:color w:val="555555"/>
                                      <w:sz w:val="26"/>
                                    </w:rPr>
                                    <w:t>Class</w:t>
                                  </w:r>
                                </w:p>
                              </w:tc>
                              <w:tc>
                                <w:tcPr>
                                  <w:tcW w:w="1222" w:type="dxa"/>
                                  <w:tcBorders>
                                    <w:top w:val="single" w:sz="2" w:space="0" w:color="FFFFFF"/>
                                    <w:bottom w:val="single" w:sz="2" w:space="0" w:color="DFDFDF"/>
                                  </w:tcBorders>
                                  <w:vAlign w:val="center"/>
                                </w:tcPr>
                                <w:p>
                                  <w:pPr>
                                    <w:pStyle w:val="TableContents"/>
                                    <w:widowControl w:val="false"/>
                                    <w:jc w:val="center"/>
                                    <w:rPr>
                                      <w:b/>
                                      <w:b/>
                                      <w:color w:val="555555"/>
                                      <w:sz w:val="26"/>
                                    </w:rPr>
                                  </w:pPr>
                                  <w:r>
                                    <w:rPr>
                                      <w:b/>
                                      <w:color w:val="555555"/>
                                      <w:sz w:val="26"/>
                                    </w:rPr>
                                    <w:t>Permitted</w:t>
                                  </w:r>
                                </w:p>
                                <w:p>
                                  <w:pPr>
                                    <w:pStyle w:val="TableContents"/>
                                    <w:widowControl w:val="false"/>
                                    <w:spacing w:before="0" w:after="160"/>
                                    <w:jc w:val="center"/>
                                    <w:rPr>
                                      <w:color w:val="555555"/>
                                      <w:sz w:val="21"/>
                                      <w:szCs w:val="21"/>
                                    </w:rPr>
                                  </w:pPr>
                                  <w:r>
                                    <w:rPr>
                                      <w:b/>
                                      <w:color w:val="555555"/>
                                      <w:sz w:val="26"/>
                                    </w:rPr>
                                    <w:t>Positions</w:t>
                                  </w:r>
                                </w:p>
                              </w:tc>
                              <w:tc>
                                <w:tcPr>
                                  <w:tcW w:w="1120" w:type="dxa"/>
                                  <w:tcBorders>
                                    <w:top w:val="single" w:sz="2" w:space="0" w:color="FFFFFF"/>
                                    <w:bottom w:val="single" w:sz="2" w:space="0" w:color="DFDFDF"/>
                                  </w:tcBorders>
                                  <w:vAlign w:val="center"/>
                                </w:tcPr>
                                <w:p>
                                  <w:pPr>
                                    <w:pStyle w:val="TableContents"/>
                                    <w:widowControl w:val="false"/>
                                    <w:jc w:val="center"/>
                                    <w:rPr>
                                      <w:b/>
                                      <w:b/>
                                      <w:color w:val="555555"/>
                                      <w:sz w:val="26"/>
                                    </w:rPr>
                                  </w:pPr>
                                  <w:r>
                                    <w:rPr>
                                      <w:b/>
                                      <w:color w:val="555555"/>
                                      <w:sz w:val="26"/>
                                    </w:rPr>
                                    <w:t>Existing</w:t>
                                  </w:r>
                                </w:p>
                                <w:p>
                                  <w:pPr>
                                    <w:pStyle w:val="TableContents"/>
                                    <w:widowControl w:val="false"/>
                                    <w:spacing w:before="0" w:after="160"/>
                                    <w:jc w:val="center"/>
                                    <w:rPr>
                                      <w:color w:val="555555"/>
                                      <w:sz w:val="21"/>
                                      <w:szCs w:val="21"/>
                                    </w:rPr>
                                  </w:pPr>
                                  <w:r>
                                    <w:rPr>
                                      <w:b/>
                                      <w:color w:val="555555"/>
                                      <w:sz w:val="26"/>
                                    </w:rPr>
                                    <w:t>Positions</w:t>
                                  </w:r>
                                </w:p>
                              </w:tc>
                              <w:tc>
                                <w:tcPr>
                                  <w:tcW w:w="1135" w:type="dxa"/>
                                  <w:tcBorders>
                                    <w:top w:val="single" w:sz="2" w:space="0" w:color="FFFFFF"/>
                                    <w:bottom w:val="single" w:sz="2" w:space="0" w:color="DFDFDF"/>
                                  </w:tcBorders>
                                  <w:vAlign w:val="center"/>
                                </w:tcPr>
                                <w:p>
                                  <w:pPr>
                                    <w:pStyle w:val="TableContents"/>
                                    <w:widowControl w:val="false"/>
                                    <w:jc w:val="center"/>
                                    <w:rPr>
                                      <w:b/>
                                      <w:b/>
                                      <w:color w:val="555555"/>
                                      <w:sz w:val="26"/>
                                    </w:rPr>
                                  </w:pPr>
                                  <w:r>
                                    <w:rPr>
                                      <w:b/>
                                      <w:color w:val="555555"/>
                                      <w:sz w:val="26"/>
                                    </w:rPr>
                                    <w:t>Vacant</w:t>
                                  </w:r>
                                </w:p>
                                <w:p>
                                  <w:pPr>
                                    <w:pStyle w:val="TableContents"/>
                                    <w:widowControl w:val="false"/>
                                    <w:spacing w:before="0" w:after="160"/>
                                    <w:jc w:val="center"/>
                                    <w:rPr>
                                      <w:color w:val="555555"/>
                                      <w:sz w:val="21"/>
                                      <w:szCs w:val="21"/>
                                    </w:rPr>
                                  </w:pPr>
                                  <w:r>
                                    <w:rPr>
                                      <w:b/>
                                      <w:color w:val="555555"/>
                                      <w:sz w:val="26"/>
                                    </w:rPr>
                                    <w:t>Positions</w:t>
                                  </w:r>
                                </w:p>
                              </w:tc>
                            </w:tr>
                            <w:tr>
                              <w:trPr/>
                              <w:tc>
                                <w:tcPr>
                                  <w:tcW w:w="1097"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b/>
                                      <w:color w:val="555555"/>
                                      <w:sz w:val="26"/>
                                    </w:rPr>
                                    <w:t>1</w:t>
                                  </w:r>
                                  <w:r>
                                    <w:rPr>
                                      <w:b/>
                                      <w:color w:val="555555"/>
                                      <w:position w:val="8"/>
                                      <w:sz w:val="26"/>
                                    </w:rPr>
                                    <w:t>st</w:t>
                                  </w:r>
                                  <w:r>
                                    <w:rPr>
                                      <w:b/>
                                      <w:color w:val="555555"/>
                                      <w:sz w:val="26"/>
                                    </w:rPr>
                                    <w:t> class</w:t>
                                  </w:r>
                                </w:p>
                              </w:tc>
                              <w:tc>
                                <w:tcPr>
                                  <w:tcW w:w="1222"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293</w:t>
                                  </w:r>
                                </w:p>
                              </w:tc>
                              <w:tc>
                                <w:tcPr>
                                  <w:tcW w:w="1120"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160</w:t>
                                  </w:r>
                                </w:p>
                              </w:tc>
                              <w:tc>
                                <w:tcPr>
                                  <w:tcW w:w="1135"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133</w:t>
                                  </w:r>
                                </w:p>
                              </w:tc>
                            </w:tr>
                            <w:tr>
                              <w:trPr/>
                              <w:tc>
                                <w:tcPr>
                                  <w:tcW w:w="1097"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b/>
                                      <w:color w:val="555555"/>
                                      <w:sz w:val="26"/>
                                    </w:rPr>
                                    <w:t>2</w:t>
                                  </w:r>
                                  <w:r>
                                    <w:rPr>
                                      <w:b/>
                                      <w:color w:val="555555"/>
                                      <w:position w:val="8"/>
                                      <w:sz w:val="26"/>
                                    </w:rPr>
                                    <w:t>nd</w:t>
                                  </w:r>
                                  <w:r>
                                    <w:rPr>
                                      <w:b/>
                                      <w:color w:val="555555"/>
                                      <w:sz w:val="26"/>
                                    </w:rPr>
                                    <w:t> class</w:t>
                                  </w:r>
                                </w:p>
                              </w:tc>
                              <w:tc>
                                <w:tcPr>
                                  <w:tcW w:w="1222"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328</w:t>
                                  </w:r>
                                </w:p>
                              </w:tc>
                              <w:tc>
                                <w:tcPr>
                                  <w:tcW w:w="1120"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184</w:t>
                                  </w:r>
                                </w:p>
                              </w:tc>
                              <w:tc>
                                <w:tcPr>
                                  <w:tcW w:w="1135"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44</w:t>
                                  </w:r>
                                </w:p>
                              </w:tc>
                            </w:tr>
                            <w:tr>
                              <w:trPr/>
                              <w:tc>
                                <w:tcPr>
                                  <w:tcW w:w="1097"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b/>
                                      <w:color w:val="555555"/>
                                      <w:sz w:val="26"/>
                                    </w:rPr>
                                    <w:t>3</w:t>
                                  </w:r>
                                  <w:r>
                                    <w:rPr>
                                      <w:b/>
                                      <w:color w:val="555555"/>
                                      <w:position w:val="8"/>
                                      <w:sz w:val="26"/>
                                    </w:rPr>
                                    <w:t>rd</w:t>
                                  </w:r>
                                  <w:r>
                                    <w:rPr>
                                      <w:b/>
                                      <w:color w:val="555555"/>
                                      <w:sz w:val="26"/>
                                    </w:rPr>
                                    <w:t> class</w:t>
                                  </w:r>
                                </w:p>
                              </w:tc>
                              <w:tc>
                                <w:tcPr>
                                  <w:tcW w:w="1222"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1887</w:t>
                                  </w:r>
                                </w:p>
                              </w:tc>
                              <w:tc>
                                <w:tcPr>
                                  <w:tcW w:w="1120"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1686</w:t>
                                  </w:r>
                                </w:p>
                              </w:tc>
                              <w:tc>
                                <w:tcPr>
                                  <w:tcW w:w="1135"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201</w:t>
                                  </w:r>
                                </w:p>
                              </w:tc>
                            </w:tr>
                            <w:tr>
                              <w:trPr/>
                              <w:tc>
                                <w:tcPr>
                                  <w:tcW w:w="1097"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b/>
                                      <w:color w:val="555555"/>
                                      <w:sz w:val="26"/>
                                    </w:rPr>
                                    <w:t>4</w:t>
                                  </w:r>
                                  <w:r>
                                    <w:rPr>
                                      <w:b/>
                                      <w:color w:val="555555"/>
                                      <w:position w:val="8"/>
                                      <w:sz w:val="26"/>
                                    </w:rPr>
                                    <w:t>th</w:t>
                                  </w:r>
                                  <w:r>
                                    <w:rPr>
                                      <w:b/>
                                      <w:color w:val="555555"/>
                                      <w:sz w:val="26"/>
                                    </w:rPr>
                                    <w:t> class</w:t>
                                  </w:r>
                                </w:p>
                              </w:tc>
                              <w:tc>
                                <w:tcPr>
                                  <w:tcW w:w="1222"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1867</w:t>
                                  </w:r>
                                </w:p>
                              </w:tc>
                              <w:tc>
                                <w:tcPr>
                                  <w:tcW w:w="1120"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1671</w:t>
                                  </w:r>
                                </w:p>
                              </w:tc>
                              <w:tc>
                                <w:tcPr>
                                  <w:tcW w:w="1135"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196</w:t>
                                  </w:r>
                                </w:p>
                              </w:tc>
                            </w:tr>
                            <w:tr>
                              <w:trPr/>
                              <w:tc>
                                <w:tcPr>
                                  <w:tcW w:w="1097"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b/>
                                      <w:color w:val="555555"/>
                                      <w:sz w:val="26"/>
                                    </w:rPr>
                                    <w:t>Total</w:t>
                                  </w:r>
                                </w:p>
                              </w:tc>
                              <w:tc>
                                <w:tcPr>
                                  <w:tcW w:w="1222"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4375</w:t>
                                  </w:r>
                                </w:p>
                              </w:tc>
                              <w:tc>
                                <w:tcPr>
                                  <w:tcW w:w="1120"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3701</w:t>
                                  </w:r>
                                </w:p>
                              </w:tc>
                              <w:tc>
                                <w:tcPr>
                                  <w:tcW w:w="1135"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574</w:t>
                                  </w:r>
                                </w:p>
                              </w:tc>
                            </w:tr>
                          </w:tbl>
                          <w:p>
                            <w:pPr>
                              <w:pStyle w:val="FrameContents"/>
                              <w:spacing w:before="0" w:after="160"/>
                              <w:rPr/>
                            </w:pPr>
                            <w:r>
                              <w:rPr/>
                            </w:r>
                          </w:p>
                        </w:txbxContent>
                      </wps:txbx>
                      <wps:bodyPr lIns="0" rIns="0" tIns="0" bIns="0">
                        <a:spAutoFit/>
                      </wps:bodyPr>
                    </wps:wsp>
                  </a:graphicData>
                </a:graphic>
              </wp:anchor>
            </w:drawing>
          </mc:Choice>
          <mc:Fallback>
            <w:pict>
              <v:rect id="shape_0" ID="Frame1" path="m0,0l-2147483645,0l-2147483645,-2147483646l0,-2147483646xe" fillcolor="white" stroked="f" style="position:absolute;margin-left:297.7pt;margin-top:-232.4pt;width:228.7pt;height:245.75pt;mso-wrap-style:none;v-text-anchor:middle;mso-position-horizontal:right;mso-position-vertical:bottom">
                <v:fill o:detectmouseclick="t" type="solid" color2="black"/>
                <v:stroke color="#3465a4" joinstyle="round" endcap="flat"/>
                <v:textbox>
                  <w:txbxContent>
                    <w:tbl>
                      <w:tblPr>
                        <w:tblW w:w="4575" w:type="dxa"/>
                        <w:jc w:val="left"/>
                        <w:tblInd w:w="0" w:type="dxa"/>
                        <w:tblLayout w:type="fixed"/>
                        <w:tblCellMar>
                          <w:top w:w="60" w:type="dxa"/>
                          <w:left w:w="0" w:type="dxa"/>
                          <w:bottom w:w="60" w:type="dxa"/>
                          <w:right w:w="0" w:type="dxa"/>
                        </w:tblCellMar>
                      </w:tblPr>
                      <w:tblGrid>
                        <w:gridCol w:w="1097"/>
                        <w:gridCol w:w="1222"/>
                        <w:gridCol w:w="1120"/>
                        <w:gridCol w:w="1135"/>
                      </w:tblGrid>
                      <w:tr>
                        <w:trPr/>
                        <w:tc>
                          <w:tcPr>
                            <w:tcW w:w="1097"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b/>
                                <w:color w:val="555555"/>
                                <w:sz w:val="26"/>
                              </w:rPr>
                              <w:t>Class</w:t>
                            </w:r>
                          </w:p>
                        </w:tc>
                        <w:tc>
                          <w:tcPr>
                            <w:tcW w:w="1222" w:type="dxa"/>
                            <w:tcBorders>
                              <w:top w:val="single" w:sz="2" w:space="0" w:color="FFFFFF"/>
                              <w:bottom w:val="single" w:sz="2" w:space="0" w:color="DFDFDF"/>
                            </w:tcBorders>
                            <w:vAlign w:val="center"/>
                          </w:tcPr>
                          <w:p>
                            <w:pPr>
                              <w:pStyle w:val="TableContents"/>
                              <w:widowControl w:val="false"/>
                              <w:jc w:val="center"/>
                              <w:rPr>
                                <w:b/>
                                <w:b/>
                                <w:color w:val="555555"/>
                                <w:sz w:val="26"/>
                              </w:rPr>
                            </w:pPr>
                            <w:r>
                              <w:rPr>
                                <w:b/>
                                <w:color w:val="555555"/>
                                <w:sz w:val="26"/>
                              </w:rPr>
                              <w:t>Permitted</w:t>
                            </w:r>
                          </w:p>
                          <w:p>
                            <w:pPr>
                              <w:pStyle w:val="TableContents"/>
                              <w:widowControl w:val="false"/>
                              <w:spacing w:before="0" w:after="160"/>
                              <w:jc w:val="center"/>
                              <w:rPr>
                                <w:color w:val="555555"/>
                                <w:sz w:val="21"/>
                                <w:szCs w:val="21"/>
                              </w:rPr>
                            </w:pPr>
                            <w:r>
                              <w:rPr>
                                <w:b/>
                                <w:color w:val="555555"/>
                                <w:sz w:val="26"/>
                              </w:rPr>
                              <w:t>Positions</w:t>
                            </w:r>
                          </w:p>
                        </w:tc>
                        <w:tc>
                          <w:tcPr>
                            <w:tcW w:w="1120" w:type="dxa"/>
                            <w:tcBorders>
                              <w:top w:val="single" w:sz="2" w:space="0" w:color="FFFFFF"/>
                              <w:bottom w:val="single" w:sz="2" w:space="0" w:color="DFDFDF"/>
                            </w:tcBorders>
                            <w:vAlign w:val="center"/>
                          </w:tcPr>
                          <w:p>
                            <w:pPr>
                              <w:pStyle w:val="TableContents"/>
                              <w:widowControl w:val="false"/>
                              <w:jc w:val="center"/>
                              <w:rPr>
                                <w:b/>
                                <w:b/>
                                <w:color w:val="555555"/>
                                <w:sz w:val="26"/>
                              </w:rPr>
                            </w:pPr>
                            <w:r>
                              <w:rPr>
                                <w:b/>
                                <w:color w:val="555555"/>
                                <w:sz w:val="26"/>
                              </w:rPr>
                              <w:t>Existing</w:t>
                            </w:r>
                          </w:p>
                          <w:p>
                            <w:pPr>
                              <w:pStyle w:val="TableContents"/>
                              <w:widowControl w:val="false"/>
                              <w:spacing w:before="0" w:after="160"/>
                              <w:jc w:val="center"/>
                              <w:rPr>
                                <w:color w:val="555555"/>
                                <w:sz w:val="21"/>
                                <w:szCs w:val="21"/>
                              </w:rPr>
                            </w:pPr>
                            <w:r>
                              <w:rPr>
                                <w:b/>
                                <w:color w:val="555555"/>
                                <w:sz w:val="26"/>
                              </w:rPr>
                              <w:t>Positions</w:t>
                            </w:r>
                          </w:p>
                        </w:tc>
                        <w:tc>
                          <w:tcPr>
                            <w:tcW w:w="1135" w:type="dxa"/>
                            <w:tcBorders>
                              <w:top w:val="single" w:sz="2" w:space="0" w:color="FFFFFF"/>
                              <w:bottom w:val="single" w:sz="2" w:space="0" w:color="DFDFDF"/>
                            </w:tcBorders>
                            <w:vAlign w:val="center"/>
                          </w:tcPr>
                          <w:p>
                            <w:pPr>
                              <w:pStyle w:val="TableContents"/>
                              <w:widowControl w:val="false"/>
                              <w:jc w:val="center"/>
                              <w:rPr>
                                <w:b/>
                                <w:b/>
                                <w:color w:val="555555"/>
                                <w:sz w:val="26"/>
                              </w:rPr>
                            </w:pPr>
                            <w:r>
                              <w:rPr>
                                <w:b/>
                                <w:color w:val="555555"/>
                                <w:sz w:val="26"/>
                              </w:rPr>
                              <w:t>Vacant</w:t>
                            </w:r>
                          </w:p>
                          <w:p>
                            <w:pPr>
                              <w:pStyle w:val="TableContents"/>
                              <w:widowControl w:val="false"/>
                              <w:spacing w:before="0" w:after="160"/>
                              <w:jc w:val="center"/>
                              <w:rPr>
                                <w:color w:val="555555"/>
                                <w:sz w:val="21"/>
                                <w:szCs w:val="21"/>
                              </w:rPr>
                            </w:pPr>
                            <w:r>
                              <w:rPr>
                                <w:b/>
                                <w:color w:val="555555"/>
                                <w:sz w:val="26"/>
                              </w:rPr>
                              <w:t>Positions</w:t>
                            </w:r>
                          </w:p>
                        </w:tc>
                      </w:tr>
                      <w:tr>
                        <w:trPr/>
                        <w:tc>
                          <w:tcPr>
                            <w:tcW w:w="1097"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b/>
                                <w:color w:val="555555"/>
                                <w:sz w:val="26"/>
                              </w:rPr>
                              <w:t>1</w:t>
                            </w:r>
                            <w:r>
                              <w:rPr>
                                <w:b/>
                                <w:color w:val="555555"/>
                                <w:position w:val="8"/>
                                <w:sz w:val="26"/>
                              </w:rPr>
                              <w:t>st</w:t>
                            </w:r>
                            <w:r>
                              <w:rPr>
                                <w:b/>
                                <w:color w:val="555555"/>
                                <w:sz w:val="26"/>
                              </w:rPr>
                              <w:t> class</w:t>
                            </w:r>
                          </w:p>
                        </w:tc>
                        <w:tc>
                          <w:tcPr>
                            <w:tcW w:w="1222"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293</w:t>
                            </w:r>
                          </w:p>
                        </w:tc>
                        <w:tc>
                          <w:tcPr>
                            <w:tcW w:w="1120"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160</w:t>
                            </w:r>
                          </w:p>
                        </w:tc>
                        <w:tc>
                          <w:tcPr>
                            <w:tcW w:w="1135"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133</w:t>
                            </w:r>
                          </w:p>
                        </w:tc>
                      </w:tr>
                      <w:tr>
                        <w:trPr/>
                        <w:tc>
                          <w:tcPr>
                            <w:tcW w:w="1097"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b/>
                                <w:color w:val="555555"/>
                                <w:sz w:val="26"/>
                              </w:rPr>
                              <w:t>2</w:t>
                            </w:r>
                            <w:r>
                              <w:rPr>
                                <w:b/>
                                <w:color w:val="555555"/>
                                <w:position w:val="8"/>
                                <w:sz w:val="26"/>
                              </w:rPr>
                              <w:t>nd</w:t>
                            </w:r>
                            <w:r>
                              <w:rPr>
                                <w:b/>
                                <w:color w:val="555555"/>
                                <w:sz w:val="26"/>
                              </w:rPr>
                              <w:t> class</w:t>
                            </w:r>
                          </w:p>
                        </w:tc>
                        <w:tc>
                          <w:tcPr>
                            <w:tcW w:w="1222"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328</w:t>
                            </w:r>
                          </w:p>
                        </w:tc>
                        <w:tc>
                          <w:tcPr>
                            <w:tcW w:w="1120"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184</w:t>
                            </w:r>
                          </w:p>
                        </w:tc>
                        <w:tc>
                          <w:tcPr>
                            <w:tcW w:w="1135"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44</w:t>
                            </w:r>
                          </w:p>
                        </w:tc>
                      </w:tr>
                      <w:tr>
                        <w:trPr/>
                        <w:tc>
                          <w:tcPr>
                            <w:tcW w:w="1097"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b/>
                                <w:color w:val="555555"/>
                                <w:sz w:val="26"/>
                              </w:rPr>
                              <w:t>3</w:t>
                            </w:r>
                            <w:r>
                              <w:rPr>
                                <w:b/>
                                <w:color w:val="555555"/>
                                <w:position w:val="8"/>
                                <w:sz w:val="26"/>
                              </w:rPr>
                              <w:t>rd</w:t>
                            </w:r>
                            <w:r>
                              <w:rPr>
                                <w:b/>
                                <w:color w:val="555555"/>
                                <w:sz w:val="26"/>
                              </w:rPr>
                              <w:t> class</w:t>
                            </w:r>
                          </w:p>
                        </w:tc>
                        <w:tc>
                          <w:tcPr>
                            <w:tcW w:w="1222"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1887</w:t>
                            </w:r>
                          </w:p>
                        </w:tc>
                        <w:tc>
                          <w:tcPr>
                            <w:tcW w:w="1120"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1686</w:t>
                            </w:r>
                          </w:p>
                        </w:tc>
                        <w:tc>
                          <w:tcPr>
                            <w:tcW w:w="1135"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201</w:t>
                            </w:r>
                          </w:p>
                        </w:tc>
                      </w:tr>
                      <w:tr>
                        <w:trPr/>
                        <w:tc>
                          <w:tcPr>
                            <w:tcW w:w="1097"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b/>
                                <w:color w:val="555555"/>
                                <w:sz w:val="26"/>
                              </w:rPr>
                              <w:t>4</w:t>
                            </w:r>
                            <w:r>
                              <w:rPr>
                                <w:b/>
                                <w:color w:val="555555"/>
                                <w:position w:val="8"/>
                                <w:sz w:val="26"/>
                              </w:rPr>
                              <w:t>th</w:t>
                            </w:r>
                            <w:r>
                              <w:rPr>
                                <w:b/>
                                <w:color w:val="555555"/>
                                <w:sz w:val="26"/>
                              </w:rPr>
                              <w:t> class</w:t>
                            </w:r>
                          </w:p>
                        </w:tc>
                        <w:tc>
                          <w:tcPr>
                            <w:tcW w:w="1222"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1867</w:t>
                            </w:r>
                          </w:p>
                        </w:tc>
                        <w:tc>
                          <w:tcPr>
                            <w:tcW w:w="1120"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1671</w:t>
                            </w:r>
                          </w:p>
                        </w:tc>
                        <w:tc>
                          <w:tcPr>
                            <w:tcW w:w="1135"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196</w:t>
                            </w:r>
                          </w:p>
                        </w:tc>
                      </w:tr>
                      <w:tr>
                        <w:trPr/>
                        <w:tc>
                          <w:tcPr>
                            <w:tcW w:w="1097"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b/>
                                <w:color w:val="555555"/>
                                <w:sz w:val="26"/>
                              </w:rPr>
                              <w:t>Total</w:t>
                            </w:r>
                          </w:p>
                        </w:tc>
                        <w:tc>
                          <w:tcPr>
                            <w:tcW w:w="1222"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4375</w:t>
                            </w:r>
                          </w:p>
                        </w:tc>
                        <w:tc>
                          <w:tcPr>
                            <w:tcW w:w="1120"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3701</w:t>
                            </w:r>
                          </w:p>
                        </w:tc>
                        <w:tc>
                          <w:tcPr>
                            <w:tcW w:w="1135"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574</w:t>
                            </w:r>
                          </w:p>
                        </w:tc>
                      </w:tr>
                    </w:tbl>
                    <w:p>
                      <w:pPr>
                        <w:pStyle w:val="FrameContents"/>
                        <w:spacing w:before="0" w:after="160"/>
                        <w:rPr/>
                      </w:pPr>
                      <w:r>
                        <w:rPr/>
                      </w:r>
                    </w:p>
                  </w:txbxContent>
                </v:textbox>
                <w10:wrap type="square" side="largest"/>
              </v:rect>
            </w:pict>
          </mc:Fallback>
        </mc:AlternateContent>
      </w:r>
      <w:r>
        <w:rPr>
          <w:caps w:val="false"/>
          <w:smallCaps w:val="false"/>
          <w:color w:val="000000"/>
          <w:spacing w:val="0"/>
        </w:rPr>
        <w:t> </w:t>
      </w:r>
    </w:p>
    <w:p>
      <w:pPr>
        <w:pStyle w:val="TextBody"/>
        <w:widowControl/>
        <w:ind w:left="0" w:right="0" w:hanging="0"/>
        <w:jc w:val="center"/>
        <w:rPr>
          <w:sz w:val="28"/>
        </w:rPr>
      </w:pPr>
      <w:r>
        <w:rPr>
          <w:rFonts w:ascii="Arial;Helvetica;Georgia;sans-serif" w:hAnsi="Arial;Helvetica;Georgia;sans-serif"/>
          <w:b/>
          <w:i/>
          <w:caps w:val="false"/>
          <w:smallCaps w:val="false"/>
          <w:color w:val="000000"/>
          <w:spacing w:val="0"/>
          <w:sz w:val="26"/>
          <w:u w:val="single"/>
        </w:rPr>
        <w:t>Organogram of Dhaka WASA</w:t>
      </w:r>
    </w:p>
    <w:p>
      <w:pPr>
        <w:pStyle w:val="TextBody"/>
        <w:widowControl/>
        <w:ind w:left="0" w:right="0" w:hanging="0"/>
        <w:jc w:val="center"/>
        <w:rPr>
          <w:sz w:val="28"/>
        </w:rPr>
      </w:pPr>
      <w:r>
        <w:rPr>
          <w:rFonts w:ascii="Arial;Helvetica;Georgia;sans-serif" w:hAnsi="Arial;Helvetica;Georgia;sans-serif"/>
          <w:b/>
          <w:i/>
          <w:caps w:val="false"/>
          <w:smallCaps w:val="false"/>
          <w:color w:val="000000"/>
          <w:spacing w:val="0"/>
          <w:sz w:val="26"/>
          <w:u w:val="single"/>
        </w:rPr>
        <w:t>Dhaka</w:t>
      </w:r>
      <w:r>
        <w:rPr>
          <w:rFonts w:ascii="Arial;Helvetica;Georgia;sans-serif" w:hAnsi="Arial;Helvetica;Georgia;sans-serif"/>
          <w:b w:val="false"/>
          <w:i w:val="false"/>
          <w:caps w:val="false"/>
          <w:smallCaps w:val="false"/>
          <w:color w:val="000000"/>
          <w:spacing w:val="0"/>
          <w:sz w:val="26"/>
          <w:u w:val="single"/>
        </w:rPr>
        <w:t> </w:t>
      </w:r>
      <w:r>
        <w:rPr>
          <w:rFonts w:ascii="Arial;Helvetica;Georgia;sans-serif" w:hAnsi="Arial;Helvetica;Georgia;sans-serif"/>
          <w:b/>
          <w:i/>
          <w:caps w:val="false"/>
          <w:smallCaps w:val="false"/>
          <w:color w:val="000000"/>
          <w:spacing w:val="0"/>
          <w:sz w:val="26"/>
          <w:u w:val="single"/>
        </w:rPr>
        <w:t>WASA at a Glance:</w:t>
      </w:r>
    </w:p>
    <w:tbl>
      <w:tblPr>
        <w:tblW w:w="9270" w:type="dxa"/>
        <w:jc w:val="left"/>
        <w:tblInd w:w="0" w:type="dxa"/>
        <w:tblLayout w:type="fixed"/>
        <w:tblCellMar>
          <w:top w:w="60" w:type="dxa"/>
          <w:left w:w="0" w:type="dxa"/>
          <w:bottom w:w="60" w:type="dxa"/>
          <w:right w:w="0" w:type="dxa"/>
        </w:tblCellMar>
      </w:tblPr>
      <w:tblGrid>
        <w:gridCol w:w="2460"/>
        <w:gridCol w:w="1439"/>
        <w:gridCol w:w="1350"/>
        <w:gridCol w:w="1351"/>
        <w:gridCol w:w="1349"/>
        <w:gridCol w:w="1320"/>
      </w:tblGrid>
      <w:tr>
        <w:trPr/>
        <w:tc>
          <w:tcPr>
            <w:tcW w:w="9269" w:type="dxa"/>
            <w:gridSpan w:val="6"/>
            <w:tcBorders>
              <w:top w:val="single" w:sz="2" w:space="0" w:color="FFFFFF"/>
              <w:bottom w:val="single" w:sz="2" w:space="0" w:color="DFDFDF"/>
            </w:tcBorders>
          </w:tcPr>
          <w:p>
            <w:pPr>
              <w:pStyle w:val="TableContents"/>
              <w:widowControl w:val="false"/>
              <w:spacing w:before="0" w:after="160"/>
              <w:rPr>
                <w:b/>
                <w:b/>
                <w:i/>
                <w:i/>
                <w:color w:val="555555"/>
                <w:sz w:val="21"/>
              </w:rPr>
            </w:pPr>
            <w:r>
              <w:rPr>
                <w:b/>
                <w:i/>
                <w:color w:val="555555"/>
                <w:sz w:val="21"/>
              </w:rPr>
              <w:t>Water Supply System:</w:t>
            </w:r>
          </w:p>
        </w:tc>
      </w:tr>
      <w:tr>
        <w:trPr/>
        <w:tc>
          <w:tcPr>
            <w:tcW w:w="2460" w:type="dxa"/>
            <w:tcBorders>
              <w:top w:val="single" w:sz="2" w:space="0" w:color="FFFFFF"/>
              <w:bottom w:val="single" w:sz="2" w:space="0" w:color="DFDFDF"/>
            </w:tcBorders>
          </w:tcPr>
          <w:p>
            <w:pPr>
              <w:pStyle w:val="TableContents"/>
              <w:widowControl w:val="false"/>
              <w:spacing w:before="0" w:after="160"/>
              <w:rPr>
                <w:color w:val="555555"/>
              </w:rPr>
            </w:pPr>
            <w:r>
              <w:rPr>
                <w:color w:val="555555"/>
              </w:rPr>
              <w:t> </w:t>
            </w:r>
          </w:p>
        </w:tc>
        <w:tc>
          <w:tcPr>
            <w:tcW w:w="1439" w:type="dxa"/>
            <w:tcBorders>
              <w:top w:val="single" w:sz="2" w:space="0" w:color="FFFFFF"/>
              <w:bottom w:val="single" w:sz="2" w:space="0" w:color="DFDFDF"/>
            </w:tcBorders>
            <w:vAlign w:val="center"/>
          </w:tcPr>
          <w:p>
            <w:pPr>
              <w:pStyle w:val="TableContents"/>
              <w:widowControl w:val="false"/>
              <w:spacing w:before="0" w:after="160"/>
              <w:rPr>
                <w:color w:val="555555"/>
                <w:sz w:val="21"/>
              </w:rPr>
            </w:pPr>
            <w:r>
              <w:rPr>
                <w:color w:val="555555"/>
                <w:sz w:val="21"/>
              </w:rPr>
              <w:t>2004-2005</w:t>
            </w:r>
          </w:p>
        </w:tc>
        <w:tc>
          <w:tcPr>
            <w:tcW w:w="1350" w:type="dxa"/>
            <w:tcBorders>
              <w:top w:val="single" w:sz="2" w:space="0" w:color="FFFFFF"/>
              <w:bottom w:val="single" w:sz="2" w:space="0" w:color="DFDFDF"/>
            </w:tcBorders>
            <w:vAlign w:val="center"/>
          </w:tcPr>
          <w:p>
            <w:pPr>
              <w:pStyle w:val="TableContents"/>
              <w:widowControl w:val="false"/>
              <w:spacing w:before="0" w:after="160"/>
              <w:rPr>
                <w:color w:val="555555"/>
                <w:sz w:val="21"/>
              </w:rPr>
            </w:pPr>
            <w:r>
              <w:rPr>
                <w:color w:val="555555"/>
                <w:sz w:val="21"/>
              </w:rPr>
              <w:t>2005-2006</w:t>
            </w:r>
          </w:p>
        </w:tc>
        <w:tc>
          <w:tcPr>
            <w:tcW w:w="1351" w:type="dxa"/>
            <w:tcBorders>
              <w:top w:val="single" w:sz="2" w:space="0" w:color="FFFFFF"/>
              <w:bottom w:val="single" w:sz="2" w:space="0" w:color="DFDFDF"/>
            </w:tcBorders>
            <w:vAlign w:val="center"/>
          </w:tcPr>
          <w:p>
            <w:pPr>
              <w:pStyle w:val="TableContents"/>
              <w:widowControl w:val="false"/>
              <w:spacing w:before="0" w:after="160"/>
              <w:rPr>
                <w:color w:val="555555"/>
                <w:sz w:val="21"/>
              </w:rPr>
            </w:pPr>
            <w:r>
              <w:rPr>
                <w:color w:val="555555"/>
                <w:sz w:val="21"/>
              </w:rPr>
              <w:t>2006-2007</w:t>
            </w:r>
          </w:p>
        </w:tc>
        <w:tc>
          <w:tcPr>
            <w:tcW w:w="1349" w:type="dxa"/>
            <w:tcBorders>
              <w:top w:val="single" w:sz="2" w:space="0" w:color="FFFFFF"/>
              <w:bottom w:val="single" w:sz="2" w:space="0" w:color="DFDFDF"/>
            </w:tcBorders>
            <w:vAlign w:val="center"/>
          </w:tcPr>
          <w:p>
            <w:pPr>
              <w:pStyle w:val="TableContents"/>
              <w:widowControl w:val="false"/>
              <w:spacing w:before="0" w:after="160"/>
              <w:rPr>
                <w:color w:val="555555"/>
                <w:sz w:val="21"/>
              </w:rPr>
            </w:pPr>
            <w:r>
              <w:rPr>
                <w:color w:val="555555"/>
                <w:sz w:val="21"/>
              </w:rPr>
              <w:t>2007-2008</w:t>
            </w:r>
          </w:p>
        </w:tc>
        <w:tc>
          <w:tcPr>
            <w:tcW w:w="1320" w:type="dxa"/>
            <w:tcBorders>
              <w:top w:val="single" w:sz="2" w:space="0" w:color="FFFFFF"/>
              <w:bottom w:val="single" w:sz="2" w:space="0" w:color="DFDFDF"/>
            </w:tcBorders>
            <w:vAlign w:val="center"/>
          </w:tcPr>
          <w:p>
            <w:pPr>
              <w:pStyle w:val="TableContents"/>
              <w:widowControl w:val="false"/>
              <w:spacing w:before="0" w:after="160"/>
              <w:rPr>
                <w:color w:val="555555"/>
                <w:sz w:val="21"/>
              </w:rPr>
            </w:pPr>
            <w:r>
              <w:rPr>
                <w:color w:val="555555"/>
                <w:sz w:val="21"/>
              </w:rPr>
              <w:t>2008-2009</w:t>
            </w:r>
          </w:p>
        </w:tc>
      </w:tr>
      <w:tr>
        <w:trPr/>
        <w:tc>
          <w:tcPr>
            <w:tcW w:w="2460" w:type="dxa"/>
            <w:tcBorders>
              <w:top w:val="single" w:sz="2" w:space="0" w:color="FFFFFF"/>
              <w:bottom w:val="single" w:sz="2" w:space="0" w:color="DFDFDF"/>
            </w:tcBorders>
          </w:tcPr>
          <w:p>
            <w:pPr>
              <w:pStyle w:val="TableContents"/>
              <w:widowControl w:val="false"/>
              <w:spacing w:before="0" w:after="160"/>
              <w:rPr>
                <w:b/>
                <w:b/>
                <w:color w:val="555555"/>
                <w:sz w:val="21"/>
              </w:rPr>
            </w:pPr>
            <w:r>
              <w:rPr>
                <w:b/>
                <w:color w:val="555555"/>
                <w:sz w:val="21"/>
              </w:rPr>
              <w:t>Deep tube-well</w:t>
            </w:r>
          </w:p>
        </w:tc>
        <w:tc>
          <w:tcPr>
            <w:tcW w:w="1439" w:type="dxa"/>
            <w:tcBorders>
              <w:top w:val="single" w:sz="2" w:space="0" w:color="FFFFFF"/>
              <w:bottom w:val="single" w:sz="2" w:space="0" w:color="DFDFDF"/>
            </w:tcBorders>
            <w:vAlign w:val="center"/>
          </w:tcPr>
          <w:p>
            <w:pPr>
              <w:pStyle w:val="TableContents"/>
              <w:widowControl w:val="false"/>
              <w:spacing w:before="0" w:after="160"/>
              <w:rPr>
                <w:color w:val="555555"/>
                <w:sz w:val="21"/>
              </w:rPr>
            </w:pPr>
            <w:r>
              <w:rPr>
                <w:color w:val="555555"/>
                <w:sz w:val="21"/>
              </w:rPr>
              <w:t>402</w:t>
            </w:r>
          </w:p>
        </w:tc>
        <w:tc>
          <w:tcPr>
            <w:tcW w:w="1350" w:type="dxa"/>
            <w:tcBorders>
              <w:top w:val="single" w:sz="2" w:space="0" w:color="FFFFFF"/>
              <w:bottom w:val="single" w:sz="2" w:space="0" w:color="DFDFDF"/>
            </w:tcBorders>
            <w:vAlign w:val="center"/>
          </w:tcPr>
          <w:p>
            <w:pPr>
              <w:pStyle w:val="TableContents"/>
              <w:widowControl w:val="false"/>
              <w:spacing w:before="0" w:after="160"/>
              <w:rPr>
                <w:color w:val="555555"/>
                <w:sz w:val="21"/>
              </w:rPr>
            </w:pPr>
            <w:r>
              <w:rPr>
                <w:color w:val="555555"/>
                <w:sz w:val="21"/>
              </w:rPr>
              <w:t>418</w:t>
            </w:r>
          </w:p>
        </w:tc>
        <w:tc>
          <w:tcPr>
            <w:tcW w:w="1351" w:type="dxa"/>
            <w:tcBorders>
              <w:top w:val="single" w:sz="2" w:space="0" w:color="FFFFFF"/>
              <w:bottom w:val="single" w:sz="2" w:space="0" w:color="DFDFDF"/>
            </w:tcBorders>
            <w:vAlign w:val="center"/>
          </w:tcPr>
          <w:p>
            <w:pPr>
              <w:pStyle w:val="TableContents"/>
              <w:widowControl w:val="false"/>
              <w:spacing w:before="0" w:after="160"/>
              <w:rPr>
                <w:color w:val="555555"/>
                <w:sz w:val="21"/>
              </w:rPr>
            </w:pPr>
            <w:r>
              <w:rPr>
                <w:color w:val="555555"/>
                <w:sz w:val="21"/>
              </w:rPr>
              <w:t>441</w:t>
            </w:r>
          </w:p>
        </w:tc>
        <w:tc>
          <w:tcPr>
            <w:tcW w:w="1349" w:type="dxa"/>
            <w:tcBorders>
              <w:top w:val="single" w:sz="2" w:space="0" w:color="FFFFFF"/>
              <w:bottom w:val="single" w:sz="2" w:space="0" w:color="DFDFDF"/>
            </w:tcBorders>
            <w:vAlign w:val="center"/>
          </w:tcPr>
          <w:p>
            <w:pPr>
              <w:pStyle w:val="TableContents"/>
              <w:widowControl w:val="false"/>
              <w:spacing w:before="0" w:after="160"/>
              <w:rPr>
                <w:color w:val="555555"/>
                <w:sz w:val="21"/>
              </w:rPr>
            </w:pPr>
            <w:r>
              <w:rPr>
                <w:color w:val="555555"/>
                <w:sz w:val="21"/>
              </w:rPr>
              <w:t>465</w:t>
            </w:r>
          </w:p>
        </w:tc>
        <w:tc>
          <w:tcPr>
            <w:tcW w:w="1320" w:type="dxa"/>
            <w:tcBorders>
              <w:top w:val="single" w:sz="2" w:space="0" w:color="FFFFFF"/>
              <w:bottom w:val="single" w:sz="2" w:space="0" w:color="DFDFDF"/>
            </w:tcBorders>
            <w:vAlign w:val="center"/>
          </w:tcPr>
          <w:p>
            <w:pPr>
              <w:pStyle w:val="TableContents"/>
              <w:widowControl w:val="false"/>
              <w:spacing w:before="0" w:after="160"/>
              <w:rPr>
                <w:color w:val="555555"/>
                <w:sz w:val="21"/>
              </w:rPr>
            </w:pPr>
            <w:r>
              <w:rPr>
                <w:color w:val="555555"/>
                <w:sz w:val="21"/>
              </w:rPr>
              <w:t>490</w:t>
            </w:r>
          </w:p>
        </w:tc>
      </w:tr>
      <w:tr>
        <w:trPr/>
        <w:tc>
          <w:tcPr>
            <w:tcW w:w="2460" w:type="dxa"/>
            <w:tcBorders>
              <w:top w:val="single" w:sz="2" w:space="0" w:color="FFFFFF"/>
              <w:bottom w:val="single" w:sz="2" w:space="0" w:color="DFDFDF"/>
            </w:tcBorders>
          </w:tcPr>
          <w:p>
            <w:pPr>
              <w:pStyle w:val="TableContents"/>
              <w:widowControl w:val="false"/>
              <w:spacing w:before="0" w:after="160"/>
              <w:rPr>
                <w:b/>
                <w:b/>
                <w:color w:val="555555"/>
                <w:sz w:val="21"/>
              </w:rPr>
            </w:pPr>
            <w:r>
              <w:rPr>
                <w:b/>
                <w:color w:val="555555"/>
                <w:sz w:val="21"/>
              </w:rPr>
              <w:t>Water refinery</w:t>
            </w:r>
          </w:p>
        </w:tc>
        <w:tc>
          <w:tcPr>
            <w:tcW w:w="1439" w:type="dxa"/>
            <w:tcBorders>
              <w:top w:val="single" w:sz="2" w:space="0" w:color="FFFFFF"/>
              <w:bottom w:val="single" w:sz="2" w:space="0" w:color="DFDFDF"/>
            </w:tcBorders>
            <w:vAlign w:val="center"/>
          </w:tcPr>
          <w:p>
            <w:pPr>
              <w:pStyle w:val="TableContents"/>
              <w:widowControl w:val="false"/>
              <w:spacing w:before="0" w:after="160"/>
              <w:rPr>
                <w:color w:val="555555"/>
                <w:sz w:val="21"/>
              </w:rPr>
            </w:pPr>
            <w:r>
              <w:rPr>
                <w:color w:val="555555"/>
                <w:sz w:val="21"/>
              </w:rPr>
              <w:t>4</w:t>
            </w:r>
          </w:p>
        </w:tc>
        <w:tc>
          <w:tcPr>
            <w:tcW w:w="1350" w:type="dxa"/>
            <w:tcBorders>
              <w:top w:val="single" w:sz="2" w:space="0" w:color="FFFFFF"/>
              <w:bottom w:val="single" w:sz="2" w:space="0" w:color="DFDFDF"/>
            </w:tcBorders>
            <w:vAlign w:val="center"/>
          </w:tcPr>
          <w:p>
            <w:pPr>
              <w:pStyle w:val="TableContents"/>
              <w:widowControl w:val="false"/>
              <w:spacing w:before="0" w:after="160"/>
              <w:rPr>
                <w:color w:val="555555"/>
                <w:sz w:val="21"/>
              </w:rPr>
            </w:pPr>
            <w:r>
              <w:rPr>
                <w:color w:val="555555"/>
                <w:sz w:val="21"/>
              </w:rPr>
              <w:t>4</w:t>
            </w:r>
          </w:p>
        </w:tc>
        <w:tc>
          <w:tcPr>
            <w:tcW w:w="1351" w:type="dxa"/>
            <w:tcBorders>
              <w:top w:val="single" w:sz="2" w:space="0" w:color="FFFFFF"/>
              <w:bottom w:val="single" w:sz="2" w:space="0" w:color="DFDFDF"/>
            </w:tcBorders>
            <w:vAlign w:val="center"/>
          </w:tcPr>
          <w:p>
            <w:pPr>
              <w:pStyle w:val="TableContents"/>
              <w:widowControl w:val="false"/>
              <w:spacing w:before="0" w:after="160"/>
              <w:rPr>
                <w:color w:val="555555"/>
                <w:sz w:val="21"/>
              </w:rPr>
            </w:pPr>
            <w:r>
              <w:rPr>
                <w:color w:val="555555"/>
                <w:sz w:val="21"/>
              </w:rPr>
              <w:t>4</w:t>
            </w:r>
          </w:p>
        </w:tc>
        <w:tc>
          <w:tcPr>
            <w:tcW w:w="1349" w:type="dxa"/>
            <w:tcBorders>
              <w:top w:val="single" w:sz="2" w:space="0" w:color="FFFFFF"/>
              <w:bottom w:val="single" w:sz="2" w:space="0" w:color="DFDFDF"/>
            </w:tcBorders>
            <w:vAlign w:val="center"/>
          </w:tcPr>
          <w:p>
            <w:pPr>
              <w:pStyle w:val="TableContents"/>
              <w:widowControl w:val="false"/>
              <w:spacing w:before="0" w:after="160"/>
              <w:rPr>
                <w:color w:val="555555"/>
                <w:sz w:val="21"/>
              </w:rPr>
            </w:pPr>
            <w:r>
              <w:rPr>
                <w:color w:val="555555"/>
                <w:sz w:val="21"/>
              </w:rPr>
              <w:t>4</w:t>
            </w:r>
          </w:p>
        </w:tc>
        <w:tc>
          <w:tcPr>
            <w:tcW w:w="1320" w:type="dxa"/>
            <w:tcBorders>
              <w:top w:val="single" w:sz="2" w:space="0" w:color="FFFFFF"/>
              <w:bottom w:val="single" w:sz="2" w:space="0" w:color="DFDFDF"/>
            </w:tcBorders>
            <w:vAlign w:val="center"/>
          </w:tcPr>
          <w:p>
            <w:pPr>
              <w:pStyle w:val="TableContents"/>
              <w:widowControl w:val="false"/>
              <w:spacing w:before="0" w:after="160"/>
              <w:rPr>
                <w:color w:val="555555"/>
                <w:sz w:val="21"/>
              </w:rPr>
            </w:pPr>
            <w:r>
              <w:rPr>
                <w:color w:val="555555"/>
                <w:sz w:val="21"/>
              </w:rPr>
              <w:t>4</w:t>
            </w:r>
          </w:p>
        </w:tc>
      </w:tr>
      <w:tr>
        <w:trPr/>
        <w:tc>
          <w:tcPr>
            <w:tcW w:w="2460" w:type="dxa"/>
            <w:tcBorders>
              <w:top w:val="single" w:sz="2" w:space="0" w:color="FFFFFF"/>
              <w:bottom w:val="single" w:sz="2" w:space="0" w:color="DFDFDF"/>
            </w:tcBorders>
          </w:tcPr>
          <w:p>
            <w:pPr>
              <w:pStyle w:val="TableContents"/>
              <w:widowControl w:val="false"/>
              <w:spacing w:before="0" w:after="160"/>
              <w:rPr>
                <w:b/>
                <w:b/>
                <w:color w:val="555555"/>
                <w:sz w:val="21"/>
              </w:rPr>
            </w:pPr>
            <w:r>
              <w:rPr>
                <w:b/>
                <w:color w:val="555555"/>
                <w:sz w:val="21"/>
              </w:rPr>
              <w:t>Daily water production</w:t>
            </w:r>
          </w:p>
        </w:tc>
        <w:tc>
          <w:tcPr>
            <w:tcW w:w="1439" w:type="dxa"/>
            <w:tcBorders>
              <w:top w:val="single" w:sz="2" w:space="0" w:color="FFFFFF"/>
              <w:bottom w:val="single" w:sz="2" w:space="0" w:color="DFDFDF"/>
            </w:tcBorders>
            <w:vAlign w:val="center"/>
          </w:tcPr>
          <w:p>
            <w:pPr>
              <w:pStyle w:val="TableContents"/>
              <w:widowControl w:val="false"/>
              <w:spacing w:before="0" w:after="160"/>
              <w:rPr>
                <w:color w:val="555555"/>
                <w:sz w:val="21"/>
              </w:rPr>
            </w:pPr>
            <w:r>
              <w:rPr>
                <w:color w:val="555555"/>
                <w:sz w:val="21"/>
              </w:rPr>
              <w:t>146 c.lr</w:t>
            </w:r>
          </w:p>
        </w:tc>
        <w:tc>
          <w:tcPr>
            <w:tcW w:w="1350" w:type="dxa"/>
            <w:tcBorders>
              <w:top w:val="single" w:sz="2" w:space="0" w:color="FFFFFF"/>
              <w:bottom w:val="single" w:sz="2" w:space="0" w:color="DFDFDF"/>
            </w:tcBorders>
            <w:vAlign w:val="center"/>
          </w:tcPr>
          <w:p>
            <w:pPr>
              <w:pStyle w:val="TableContents"/>
              <w:widowControl w:val="false"/>
              <w:spacing w:before="0" w:after="160"/>
              <w:rPr>
                <w:color w:val="555555"/>
                <w:sz w:val="21"/>
              </w:rPr>
            </w:pPr>
            <w:r>
              <w:rPr>
                <w:color w:val="555555"/>
                <w:sz w:val="21"/>
              </w:rPr>
              <w:t>160 c.lr</w:t>
            </w:r>
          </w:p>
        </w:tc>
        <w:tc>
          <w:tcPr>
            <w:tcW w:w="1351" w:type="dxa"/>
            <w:tcBorders>
              <w:top w:val="single" w:sz="2" w:space="0" w:color="FFFFFF"/>
              <w:bottom w:val="single" w:sz="2" w:space="0" w:color="DFDFDF"/>
            </w:tcBorders>
            <w:vAlign w:val="center"/>
          </w:tcPr>
          <w:p>
            <w:pPr>
              <w:pStyle w:val="TableContents"/>
              <w:widowControl w:val="false"/>
              <w:spacing w:before="0" w:after="160"/>
              <w:rPr>
                <w:color w:val="555555"/>
                <w:sz w:val="21"/>
              </w:rPr>
            </w:pPr>
            <w:r>
              <w:rPr>
                <w:color w:val="555555"/>
                <w:sz w:val="21"/>
              </w:rPr>
              <w:t>166 c.lr</w:t>
            </w:r>
          </w:p>
        </w:tc>
        <w:tc>
          <w:tcPr>
            <w:tcW w:w="1349" w:type="dxa"/>
            <w:tcBorders>
              <w:top w:val="single" w:sz="2" w:space="0" w:color="FFFFFF"/>
              <w:bottom w:val="single" w:sz="2" w:space="0" w:color="DFDFDF"/>
            </w:tcBorders>
            <w:vAlign w:val="center"/>
          </w:tcPr>
          <w:p>
            <w:pPr>
              <w:pStyle w:val="TableContents"/>
              <w:widowControl w:val="false"/>
              <w:spacing w:before="0" w:after="160"/>
              <w:rPr>
                <w:color w:val="555555"/>
                <w:sz w:val="21"/>
              </w:rPr>
            </w:pPr>
            <w:r>
              <w:rPr>
                <w:color w:val="555555"/>
                <w:sz w:val="21"/>
              </w:rPr>
              <w:t>170 c.lr</w:t>
            </w:r>
          </w:p>
        </w:tc>
        <w:tc>
          <w:tcPr>
            <w:tcW w:w="1320" w:type="dxa"/>
            <w:tcBorders>
              <w:top w:val="single" w:sz="2" w:space="0" w:color="FFFFFF"/>
              <w:bottom w:val="single" w:sz="2" w:space="0" w:color="DFDFDF"/>
            </w:tcBorders>
            <w:vAlign w:val="center"/>
          </w:tcPr>
          <w:p>
            <w:pPr>
              <w:pStyle w:val="TableContents"/>
              <w:widowControl w:val="false"/>
              <w:spacing w:before="0" w:after="160"/>
              <w:rPr>
                <w:color w:val="555555"/>
                <w:sz w:val="21"/>
              </w:rPr>
            </w:pPr>
            <w:r>
              <w:rPr>
                <w:color w:val="555555"/>
                <w:sz w:val="21"/>
              </w:rPr>
              <w:t>176 c.lr</w:t>
            </w:r>
          </w:p>
        </w:tc>
      </w:tr>
      <w:tr>
        <w:trPr/>
        <w:tc>
          <w:tcPr>
            <w:tcW w:w="2460" w:type="dxa"/>
            <w:tcBorders>
              <w:top w:val="single" w:sz="2" w:space="0" w:color="FFFFFF"/>
              <w:bottom w:val="single" w:sz="2" w:space="0" w:color="DFDFDF"/>
            </w:tcBorders>
          </w:tcPr>
          <w:p>
            <w:pPr>
              <w:pStyle w:val="TableContents"/>
              <w:widowControl w:val="false"/>
              <w:spacing w:before="0" w:after="160"/>
              <w:rPr>
                <w:b/>
                <w:b/>
                <w:color w:val="555555"/>
                <w:sz w:val="21"/>
              </w:rPr>
            </w:pPr>
            <w:r>
              <w:rPr>
                <w:b/>
                <w:color w:val="555555"/>
                <w:sz w:val="21"/>
              </w:rPr>
              <w:t>Water line</w:t>
            </w:r>
          </w:p>
        </w:tc>
        <w:tc>
          <w:tcPr>
            <w:tcW w:w="1439" w:type="dxa"/>
            <w:tcBorders>
              <w:top w:val="single" w:sz="2" w:space="0" w:color="FFFFFF"/>
              <w:bottom w:val="single" w:sz="2" w:space="0" w:color="DFDFDF"/>
            </w:tcBorders>
            <w:vAlign w:val="center"/>
          </w:tcPr>
          <w:p>
            <w:pPr>
              <w:pStyle w:val="TableContents"/>
              <w:widowControl w:val="false"/>
              <w:spacing w:before="0" w:after="160"/>
              <w:rPr>
                <w:color w:val="555555"/>
                <w:sz w:val="21"/>
              </w:rPr>
            </w:pPr>
            <w:r>
              <w:rPr>
                <w:color w:val="555555"/>
                <w:sz w:val="21"/>
              </w:rPr>
              <w:t>2475.62 km</w:t>
            </w:r>
          </w:p>
        </w:tc>
        <w:tc>
          <w:tcPr>
            <w:tcW w:w="1350" w:type="dxa"/>
            <w:tcBorders>
              <w:top w:val="single" w:sz="2" w:space="0" w:color="FFFFFF"/>
              <w:bottom w:val="single" w:sz="2" w:space="0" w:color="DFDFDF"/>
            </w:tcBorders>
            <w:vAlign w:val="center"/>
          </w:tcPr>
          <w:p>
            <w:pPr>
              <w:pStyle w:val="TableContents"/>
              <w:widowControl w:val="false"/>
              <w:spacing w:before="0" w:after="160"/>
              <w:rPr>
                <w:color w:val="555555"/>
                <w:sz w:val="21"/>
              </w:rPr>
            </w:pPr>
            <w:r>
              <w:rPr>
                <w:color w:val="555555"/>
                <w:sz w:val="21"/>
              </w:rPr>
              <w:t>2500 km</w:t>
            </w:r>
          </w:p>
        </w:tc>
        <w:tc>
          <w:tcPr>
            <w:tcW w:w="1351" w:type="dxa"/>
            <w:tcBorders>
              <w:top w:val="single" w:sz="2" w:space="0" w:color="FFFFFF"/>
              <w:bottom w:val="single" w:sz="2" w:space="0" w:color="DFDFDF"/>
            </w:tcBorders>
            <w:vAlign w:val="center"/>
          </w:tcPr>
          <w:p>
            <w:pPr>
              <w:pStyle w:val="TableContents"/>
              <w:widowControl w:val="false"/>
              <w:spacing w:before="0" w:after="160"/>
              <w:rPr>
                <w:color w:val="555555"/>
                <w:sz w:val="21"/>
              </w:rPr>
            </w:pPr>
            <w:r>
              <w:rPr>
                <w:color w:val="555555"/>
                <w:sz w:val="21"/>
              </w:rPr>
              <w:t>2520 km</w:t>
            </w:r>
          </w:p>
        </w:tc>
        <w:tc>
          <w:tcPr>
            <w:tcW w:w="1349" w:type="dxa"/>
            <w:tcBorders>
              <w:top w:val="single" w:sz="2" w:space="0" w:color="FFFFFF"/>
              <w:bottom w:val="single" w:sz="2" w:space="0" w:color="DFDFDF"/>
            </w:tcBorders>
            <w:vAlign w:val="center"/>
          </w:tcPr>
          <w:p>
            <w:pPr>
              <w:pStyle w:val="TableContents"/>
              <w:widowControl w:val="false"/>
              <w:spacing w:before="0" w:after="160"/>
              <w:rPr>
                <w:color w:val="555555"/>
                <w:sz w:val="21"/>
              </w:rPr>
            </w:pPr>
            <w:r>
              <w:rPr>
                <w:color w:val="555555"/>
                <w:sz w:val="21"/>
              </w:rPr>
              <w:t>2533 km</w:t>
            </w:r>
          </w:p>
        </w:tc>
        <w:tc>
          <w:tcPr>
            <w:tcW w:w="1320" w:type="dxa"/>
            <w:tcBorders>
              <w:top w:val="single" w:sz="2" w:space="0" w:color="FFFFFF"/>
              <w:bottom w:val="single" w:sz="2" w:space="0" w:color="DFDFDF"/>
            </w:tcBorders>
            <w:vAlign w:val="center"/>
          </w:tcPr>
          <w:p>
            <w:pPr>
              <w:pStyle w:val="TableContents"/>
              <w:widowControl w:val="false"/>
              <w:spacing w:before="0" w:after="160"/>
              <w:rPr>
                <w:color w:val="555555"/>
                <w:sz w:val="21"/>
              </w:rPr>
            </w:pPr>
            <w:r>
              <w:rPr>
                <w:color w:val="555555"/>
                <w:sz w:val="21"/>
              </w:rPr>
              <w:t>2600 km</w:t>
            </w:r>
          </w:p>
        </w:tc>
      </w:tr>
      <w:tr>
        <w:trPr/>
        <w:tc>
          <w:tcPr>
            <w:tcW w:w="2460" w:type="dxa"/>
            <w:tcBorders>
              <w:top w:val="single" w:sz="2" w:space="0" w:color="FFFFFF"/>
              <w:bottom w:val="single" w:sz="2" w:space="0" w:color="DFDFDF"/>
            </w:tcBorders>
          </w:tcPr>
          <w:p>
            <w:pPr>
              <w:pStyle w:val="TableContents"/>
              <w:widowControl w:val="false"/>
              <w:spacing w:before="0" w:after="160"/>
              <w:rPr>
                <w:b/>
                <w:b/>
                <w:color w:val="555555"/>
                <w:sz w:val="21"/>
              </w:rPr>
            </w:pPr>
            <w:r>
              <w:rPr>
                <w:b/>
                <w:color w:val="555555"/>
                <w:sz w:val="21"/>
              </w:rPr>
              <w:t>Water connections</w:t>
            </w:r>
          </w:p>
        </w:tc>
        <w:tc>
          <w:tcPr>
            <w:tcW w:w="1439" w:type="dxa"/>
            <w:tcBorders>
              <w:top w:val="single" w:sz="2" w:space="0" w:color="FFFFFF"/>
              <w:bottom w:val="single" w:sz="2" w:space="0" w:color="DFDFDF"/>
            </w:tcBorders>
            <w:vAlign w:val="center"/>
          </w:tcPr>
          <w:p>
            <w:pPr>
              <w:pStyle w:val="TableContents"/>
              <w:widowControl w:val="false"/>
              <w:spacing w:before="0" w:after="160"/>
              <w:rPr>
                <w:color w:val="555555"/>
                <w:sz w:val="21"/>
              </w:rPr>
            </w:pPr>
            <w:r>
              <w:rPr>
                <w:color w:val="555555"/>
                <w:sz w:val="21"/>
              </w:rPr>
              <w:t>210771</w:t>
            </w:r>
          </w:p>
        </w:tc>
        <w:tc>
          <w:tcPr>
            <w:tcW w:w="1350" w:type="dxa"/>
            <w:tcBorders>
              <w:top w:val="single" w:sz="2" w:space="0" w:color="FFFFFF"/>
              <w:bottom w:val="single" w:sz="2" w:space="0" w:color="DFDFDF"/>
            </w:tcBorders>
            <w:vAlign w:val="center"/>
          </w:tcPr>
          <w:p>
            <w:pPr>
              <w:pStyle w:val="TableContents"/>
              <w:widowControl w:val="false"/>
              <w:spacing w:before="0" w:after="160"/>
              <w:rPr>
                <w:color w:val="555555"/>
                <w:sz w:val="21"/>
              </w:rPr>
            </w:pPr>
            <w:r>
              <w:rPr>
                <w:color w:val="555555"/>
                <w:sz w:val="21"/>
              </w:rPr>
              <w:t>210726</w:t>
            </w:r>
          </w:p>
        </w:tc>
        <w:tc>
          <w:tcPr>
            <w:tcW w:w="1351" w:type="dxa"/>
            <w:tcBorders>
              <w:top w:val="single" w:sz="2" w:space="0" w:color="FFFFFF"/>
              <w:bottom w:val="single" w:sz="2" w:space="0" w:color="DFDFDF"/>
            </w:tcBorders>
            <w:vAlign w:val="center"/>
          </w:tcPr>
          <w:p>
            <w:pPr>
              <w:pStyle w:val="TableContents"/>
              <w:widowControl w:val="false"/>
              <w:spacing w:before="0" w:after="160"/>
              <w:rPr>
                <w:color w:val="555555"/>
                <w:sz w:val="21"/>
              </w:rPr>
            </w:pPr>
            <w:r>
              <w:rPr>
                <w:color w:val="555555"/>
                <w:sz w:val="21"/>
              </w:rPr>
              <w:t>232907</w:t>
            </w:r>
          </w:p>
        </w:tc>
        <w:tc>
          <w:tcPr>
            <w:tcW w:w="1349" w:type="dxa"/>
            <w:tcBorders>
              <w:top w:val="single" w:sz="2" w:space="0" w:color="FFFFFF"/>
              <w:bottom w:val="single" w:sz="2" w:space="0" w:color="DFDFDF"/>
            </w:tcBorders>
            <w:vAlign w:val="center"/>
          </w:tcPr>
          <w:p>
            <w:pPr>
              <w:pStyle w:val="TableContents"/>
              <w:widowControl w:val="false"/>
              <w:spacing w:before="0" w:after="160"/>
              <w:rPr>
                <w:color w:val="555555"/>
                <w:sz w:val="21"/>
              </w:rPr>
            </w:pPr>
            <w:r>
              <w:rPr>
                <w:color w:val="555555"/>
                <w:sz w:val="21"/>
              </w:rPr>
              <w:t>243477</w:t>
            </w:r>
          </w:p>
        </w:tc>
        <w:tc>
          <w:tcPr>
            <w:tcW w:w="1320" w:type="dxa"/>
            <w:tcBorders>
              <w:top w:val="single" w:sz="2" w:space="0" w:color="FFFFFF"/>
              <w:bottom w:val="single" w:sz="2" w:space="0" w:color="DFDFDF"/>
            </w:tcBorders>
            <w:vAlign w:val="center"/>
          </w:tcPr>
          <w:p>
            <w:pPr>
              <w:pStyle w:val="TableContents"/>
              <w:widowControl w:val="false"/>
              <w:spacing w:before="0" w:after="160"/>
              <w:rPr>
                <w:color w:val="555555"/>
                <w:sz w:val="21"/>
              </w:rPr>
            </w:pPr>
            <w:r>
              <w:rPr>
                <w:color w:val="555555"/>
                <w:sz w:val="21"/>
              </w:rPr>
              <w:t>256375</w:t>
            </w:r>
          </w:p>
        </w:tc>
      </w:tr>
      <w:tr>
        <w:trPr/>
        <w:tc>
          <w:tcPr>
            <w:tcW w:w="2460" w:type="dxa"/>
            <w:tcBorders>
              <w:top w:val="single" w:sz="2" w:space="0" w:color="FFFFFF"/>
              <w:bottom w:val="single" w:sz="2" w:space="0" w:color="DFDFDF"/>
            </w:tcBorders>
          </w:tcPr>
          <w:p>
            <w:pPr>
              <w:pStyle w:val="TableContents"/>
              <w:widowControl w:val="false"/>
              <w:spacing w:before="0" w:after="160"/>
              <w:rPr>
                <w:b/>
                <w:b/>
                <w:color w:val="555555"/>
                <w:sz w:val="21"/>
              </w:rPr>
            </w:pPr>
            <w:r>
              <w:rPr>
                <w:b/>
                <w:color w:val="555555"/>
                <w:sz w:val="21"/>
              </w:rPr>
              <w:t>High water tank</w:t>
            </w:r>
          </w:p>
        </w:tc>
        <w:tc>
          <w:tcPr>
            <w:tcW w:w="1439" w:type="dxa"/>
            <w:tcBorders>
              <w:top w:val="single" w:sz="2" w:space="0" w:color="FFFFFF"/>
              <w:bottom w:val="single" w:sz="2" w:space="0" w:color="DFDFDF"/>
            </w:tcBorders>
            <w:vAlign w:val="center"/>
          </w:tcPr>
          <w:p>
            <w:pPr>
              <w:pStyle w:val="TableContents"/>
              <w:widowControl w:val="false"/>
              <w:spacing w:before="0" w:after="160"/>
              <w:rPr>
                <w:color w:val="555555"/>
                <w:sz w:val="21"/>
              </w:rPr>
            </w:pPr>
            <w:r>
              <w:rPr>
                <w:color w:val="555555"/>
                <w:sz w:val="21"/>
              </w:rPr>
              <w:t>38</w:t>
            </w:r>
          </w:p>
        </w:tc>
        <w:tc>
          <w:tcPr>
            <w:tcW w:w="1350" w:type="dxa"/>
            <w:tcBorders>
              <w:top w:val="single" w:sz="2" w:space="0" w:color="FFFFFF"/>
              <w:bottom w:val="single" w:sz="2" w:space="0" w:color="DFDFDF"/>
            </w:tcBorders>
            <w:vAlign w:val="center"/>
          </w:tcPr>
          <w:p>
            <w:pPr>
              <w:pStyle w:val="TableContents"/>
              <w:widowControl w:val="false"/>
              <w:spacing w:before="0" w:after="160"/>
              <w:rPr>
                <w:color w:val="555555"/>
                <w:sz w:val="21"/>
              </w:rPr>
            </w:pPr>
            <w:r>
              <w:rPr>
                <w:color w:val="555555"/>
                <w:sz w:val="21"/>
              </w:rPr>
              <w:t>38</w:t>
            </w:r>
          </w:p>
        </w:tc>
        <w:tc>
          <w:tcPr>
            <w:tcW w:w="1351" w:type="dxa"/>
            <w:tcBorders>
              <w:top w:val="single" w:sz="2" w:space="0" w:color="FFFFFF"/>
              <w:bottom w:val="single" w:sz="2" w:space="0" w:color="DFDFDF"/>
            </w:tcBorders>
            <w:vAlign w:val="center"/>
          </w:tcPr>
          <w:p>
            <w:pPr>
              <w:pStyle w:val="TableContents"/>
              <w:widowControl w:val="false"/>
              <w:spacing w:before="0" w:after="160"/>
              <w:rPr>
                <w:color w:val="555555"/>
                <w:sz w:val="21"/>
              </w:rPr>
            </w:pPr>
            <w:r>
              <w:rPr>
                <w:color w:val="555555"/>
                <w:sz w:val="21"/>
              </w:rPr>
              <w:t>38</w:t>
            </w:r>
          </w:p>
        </w:tc>
        <w:tc>
          <w:tcPr>
            <w:tcW w:w="1349" w:type="dxa"/>
            <w:tcBorders>
              <w:top w:val="single" w:sz="2" w:space="0" w:color="FFFFFF"/>
              <w:bottom w:val="single" w:sz="2" w:space="0" w:color="DFDFDF"/>
            </w:tcBorders>
            <w:vAlign w:val="center"/>
          </w:tcPr>
          <w:p>
            <w:pPr>
              <w:pStyle w:val="TableContents"/>
              <w:widowControl w:val="false"/>
              <w:spacing w:before="0" w:after="160"/>
              <w:rPr>
                <w:color w:val="555555"/>
                <w:sz w:val="21"/>
              </w:rPr>
            </w:pPr>
            <w:r>
              <w:rPr>
                <w:color w:val="555555"/>
                <w:sz w:val="21"/>
              </w:rPr>
              <w:t>38</w:t>
            </w:r>
          </w:p>
        </w:tc>
        <w:tc>
          <w:tcPr>
            <w:tcW w:w="1320" w:type="dxa"/>
            <w:tcBorders>
              <w:top w:val="single" w:sz="2" w:space="0" w:color="FFFFFF"/>
              <w:bottom w:val="single" w:sz="2" w:space="0" w:color="DFDFDF"/>
            </w:tcBorders>
            <w:vAlign w:val="center"/>
          </w:tcPr>
          <w:p>
            <w:pPr>
              <w:pStyle w:val="TableContents"/>
              <w:widowControl w:val="false"/>
              <w:spacing w:before="0" w:after="160"/>
              <w:rPr>
                <w:color w:val="555555"/>
                <w:sz w:val="21"/>
              </w:rPr>
            </w:pPr>
            <w:r>
              <w:rPr>
                <w:color w:val="555555"/>
                <w:sz w:val="21"/>
              </w:rPr>
              <w:t>38</w:t>
            </w:r>
          </w:p>
        </w:tc>
      </w:tr>
      <w:tr>
        <w:trPr/>
        <w:tc>
          <w:tcPr>
            <w:tcW w:w="2460" w:type="dxa"/>
            <w:tcBorders>
              <w:top w:val="single" w:sz="2" w:space="0" w:color="FFFFFF"/>
              <w:bottom w:val="single" w:sz="2" w:space="0" w:color="DFDFDF"/>
            </w:tcBorders>
          </w:tcPr>
          <w:p>
            <w:pPr>
              <w:pStyle w:val="TableContents"/>
              <w:widowControl w:val="false"/>
              <w:spacing w:before="0" w:after="160"/>
              <w:rPr>
                <w:b/>
                <w:b/>
                <w:color w:val="555555"/>
                <w:sz w:val="21"/>
              </w:rPr>
            </w:pPr>
            <w:r>
              <w:rPr>
                <w:b/>
                <w:color w:val="555555"/>
                <w:sz w:val="21"/>
              </w:rPr>
              <w:t>Street tap</w:t>
            </w:r>
          </w:p>
        </w:tc>
        <w:tc>
          <w:tcPr>
            <w:tcW w:w="1439" w:type="dxa"/>
            <w:tcBorders>
              <w:top w:val="single" w:sz="2" w:space="0" w:color="FFFFFF"/>
              <w:bottom w:val="single" w:sz="2" w:space="0" w:color="DFDFDF"/>
            </w:tcBorders>
            <w:vAlign w:val="center"/>
          </w:tcPr>
          <w:p>
            <w:pPr>
              <w:pStyle w:val="TableContents"/>
              <w:widowControl w:val="false"/>
              <w:spacing w:before="0" w:after="160"/>
              <w:rPr>
                <w:color w:val="555555"/>
                <w:sz w:val="21"/>
              </w:rPr>
            </w:pPr>
            <w:r>
              <w:rPr>
                <w:color w:val="555555"/>
                <w:sz w:val="21"/>
              </w:rPr>
              <w:t>1643</w:t>
            </w:r>
          </w:p>
        </w:tc>
        <w:tc>
          <w:tcPr>
            <w:tcW w:w="1350" w:type="dxa"/>
            <w:tcBorders>
              <w:top w:val="single" w:sz="2" w:space="0" w:color="FFFFFF"/>
              <w:bottom w:val="single" w:sz="2" w:space="0" w:color="DFDFDF"/>
            </w:tcBorders>
            <w:vAlign w:val="center"/>
          </w:tcPr>
          <w:p>
            <w:pPr>
              <w:pStyle w:val="TableContents"/>
              <w:widowControl w:val="false"/>
              <w:spacing w:before="0" w:after="160"/>
              <w:rPr>
                <w:color w:val="555555"/>
                <w:sz w:val="21"/>
              </w:rPr>
            </w:pPr>
            <w:r>
              <w:rPr>
                <w:color w:val="555555"/>
                <w:sz w:val="21"/>
              </w:rPr>
              <w:t>1643</w:t>
            </w:r>
          </w:p>
        </w:tc>
        <w:tc>
          <w:tcPr>
            <w:tcW w:w="1351" w:type="dxa"/>
            <w:tcBorders>
              <w:top w:val="single" w:sz="2" w:space="0" w:color="FFFFFF"/>
              <w:bottom w:val="single" w:sz="2" w:space="0" w:color="DFDFDF"/>
            </w:tcBorders>
            <w:vAlign w:val="center"/>
          </w:tcPr>
          <w:p>
            <w:pPr>
              <w:pStyle w:val="TableContents"/>
              <w:widowControl w:val="false"/>
              <w:spacing w:before="0" w:after="160"/>
              <w:rPr>
                <w:color w:val="555555"/>
                <w:sz w:val="21"/>
              </w:rPr>
            </w:pPr>
            <w:r>
              <w:rPr>
                <w:color w:val="555555"/>
                <w:sz w:val="21"/>
              </w:rPr>
              <w:t>1643</w:t>
            </w:r>
          </w:p>
        </w:tc>
        <w:tc>
          <w:tcPr>
            <w:tcW w:w="1349" w:type="dxa"/>
            <w:tcBorders>
              <w:top w:val="single" w:sz="2" w:space="0" w:color="FFFFFF"/>
              <w:bottom w:val="single" w:sz="2" w:space="0" w:color="DFDFDF"/>
            </w:tcBorders>
            <w:vAlign w:val="center"/>
          </w:tcPr>
          <w:p>
            <w:pPr>
              <w:pStyle w:val="TableContents"/>
              <w:widowControl w:val="false"/>
              <w:spacing w:before="0" w:after="160"/>
              <w:rPr>
                <w:color w:val="555555"/>
                <w:sz w:val="21"/>
              </w:rPr>
            </w:pPr>
            <w:r>
              <w:rPr>
                <w:color w:val="555555"/>
                <w:sz w:val="21"/>
              </w:rPr>
              <w:t>1643</w:t>
            </w:r>
          </w:p>
        </w:tc>
        <w:tc>
          <w:tcPr>
            <w:tcW w:w="1320" w:type="dxa"/>
            <w:tcBorders>
              <w:top w:val="single" w:sz="2" w:space="0" w:color="FFFFFF"/>
              <w:bottom w:val="single" w:sz="2" w:space="0" w:color="DFDFDF"/>
            </w:tcBorders>
            <w:vAlign w:val="center"/>
          </w:tcPr>
          <w:p>
            <w:pPr>
              <w:pStyle w:val="TableContents"/>
              <w:widowControl w:val="false"/>
              <w:spacing w:before="0" w:after="160"/>
              <w:rPr>
                <w:color w:val="555555"/>
                <w:sz w:val="21"/>
              </w:rPr>
            </w:pPr>
            <w:r>
              <w:rPr>
                <w:color w:val="555555"/>
                <w:sz w:val="21"/>
              </w:rPr>
              <w:t>1643s</w:t>
            </w:r>
          </w:p>
        </w:tc>
      </w:tr>
      <w:tr>
        <w:trPr/>
        <w:tc>
          <w:tcPr>
            <w:tcW w:w="9269" w:type="dxa"/>
            <w:gridSpan w:val="6"/>
            <w:tcBorders>
              <w:top w:val="single" w:sz="2" w:space="0" w:color="FFFFFF"/>
              <w:bottom w:val="single" w:sz="2" w:space="0" w:color="DFDFDF"/>
            </w:tcBorders>
          </w:tcPr>
          <w:p>
            <w:pPr>
              <w:pStyle w:val="TableContents"/>
              <w:widowControl w:val="false"/>
              <w:spacing w:before="0" w:after="160"/>
              <w:rPr>
                <w:color w:val="555555"/>
              </w:rPr>
            </w:pPr>
            <w:r>
              <w:rPr>
                <w:color w:val="555555"/>
              </w:rPr>
              <w:t> </w:t>
            </w:r>
          </w:p>
        </w:tc>
      </w:tr>
      <w:tr>
        <w:trPr/>
        <w:tc>
          <w:tcPr>
            <w:tcW w:w="9269" w:type="dxa"/>
            <w:gridSpan w:val="6"/>
            <w:tcBorders>
              <w:top w:val="single" w:sz="2" w:space="0" w:color="FFFFFF"/>
              <w:bottom w:val="single" w:sz="2" w:space="0" w:color="DFDFDF"/>
            </w:tcBorders>
          </w:tcPr>
          <w:p>
            <w:pPr>
              <w:pStyle w:val="TableContents"/>
              <w:widowControl w:val="false"/>
              <w:spacing w:before="0" w:after="160"/>
              <w:rPr>
                <w:b/>
                <w:b/>
                <w:i/>
                <w:i/>
                <w:color w:val="555555"/>
                <w:sz w:val="21"/>
              </w:rPr>
            </w:pPr>
            <w:r>
              <w:rPr>
                <w:b/>
                <w:i/>
                <w:color w:val="555555"/>
                <w:sz w:val="21"/>
              </w:rPr>
              <w:t>Sewerage System:</w:t>
            </w:r>
          </w:p>
        </w:tc>
      </w:tr>
      <w:tr>
        <w:trPr/>
        <w:tc>
          <w:tcPr>
            <w:tcW w:w="2460" w:type="dxa"/>
            <w:tcBorders>
              <w:top w:val="single" w:sz="2" w:space="0" w:color="FFFFFF"/>
              <w:bottom w:val="single" w:sz="2" w:space="0" w:color="DFDFDF"/>
            </w:tcBorders>
          </w:tcPr>
          <w:p>
            <w:pPr>
              <w:pStyle w:val="TableContents"/>
              <w:widowControl w:val="false"/>
              <w:spacing w:before="0" w:after="160"/>
              <w:rPr>
                <w:b/>
                <w:b/>
                <w:color w:val="555555"/>
                <w:sz w:val="21"/>
              </w:rPr>
            </w:pPr>
            <w:r>
              <w:rPr>
                <w:b/>
                <w:color w:val="555555"/>
                <w:sz w:val="21"/>
              </w:rPr>
              <w:t>Sewerage lines</w:t>
            </w:r>
          </w:p>
        </w:tc>
        <w:tc>
          <w:tcPr>
            <w:tcW w:w="1439" w:type="dxa"/>
            <w:tcBorders>
              <w:top w:val="single" w:sz="2" w:space="0" w:color="FFFFFF"/>
              <w:bottom w:val="single" w:sz="2" w:space="0" w:color="DFDFDF"/>
            </w:tcBorders>
            <w:vAlign w:val="center"/>
          </w:tcPr>
          <w:p>
            <w:pPr>
              <w:pStyle w:val="TableContents"/>
              <w:widowControl w:val="false"/>
              <w:spacing w:before="0" w:after="160"/>
              <w:rPr>
                <w:color w:val="555555"/>
                <w:sz w:val="21"/>
              </w:rPr>
            </w:pPr>
            <w:r>
              <w:rPr>
                <w:color w:val="555555"/>
                <w:sz w:val="21"/>
              </w:rPr>
              <w:t>786 km</w:t>
            </w:r>
          </w:p>
        </w:tc>
        <w:tc>
          <w:tcPr>
            <w:tcW w:w="1350" w:type="dxa"/>
            <w:tcBorders>
              <w:top w:val="single" w:sz="2" w:space="0" w:color="FFFFFF"/>
              <w:bottom w:val="single" w:sz="2" w:space="0" w:color="DFDFDF"/>
            </w:tcBorders>
            <w:vAlign w:val="center"/>
          </w:tcPr>
          <w:p>
            <w:pPr>
              <w:pStyle w:val="TableContents"/>
              <w:widowControl w:val="false"/>
              <w:spacing w:before="0" w:after="160"/>
              <w:rPr>
                <w:color w:val="555555"/>
                <w:sz w:val="21"/>
              </w:rPr>
            </w:pPr>
            <w:r>
              <w:rPr>
                <w:color w:val="555555"/>
                <w:sz w:val="21"/>
              </w:rPr>
              <w:t>808 km</w:t>
            </w:r>
          </w:p>
        </w:tc>
        <w:tc>
          <w:tcPr>
            <w:tcW w:w="1351" w:type="dxa"/>
            <w:tcBorders>
              <w:top w:val="single" w:sz="2" w:space="0" w:color="FFFFFF"/>
              <w:bottom w:val="single" w:sz="2" w:space="0" w:color="DFDFDF"/>
            </w:tcBorders>
            <w:vAlign w:val="center"/>
          </w:tcPr>
          <w:p>
            <w:pPr>
              <w:pStyle w:val="TableContents"/>
              <w:widowControl w:val="false"/>
              <w:spacing w:before="0" w:after="160"/>
              <w:rPr>
                <w:color w:val="555555"/>
                <w:sz w:val="21"/>
              </w:rPr>
            </w:pPr>
            <w:r>
              <w:rPr>
                <w:color w:val="555555"/>
                <w:sz w:val="21"/>
              </w:rPr>
              <w:t>813 km</w:t>
            </w:r>
          </w:p>
        </w:tc>
        <w:tc>
          <w:tcPr>
            <w:tcW w:w="1349" w:type="dxa"/>
            <w:tcBorders>
              <w:top w:val="single" w:sz="2" w:space="0" w:color="FFFFFF"/>
              <w:bottom w:val="single" w:sz="2" w:space="0" w:color="DFDFDF"/>
            </w:tcBorders>
            <w:vAlign w:val="center"/>
          </w:tcPr>
          <w:p>
            <w:pPr>
              <w:pStyle w:val="TableContents"/>
              <w:widowControl w:val="false"/>
              <w:spacing w:before="0" w:after="160"/>
              <w:rPr>
                <w:color w:val="555555"/>
                <w:sz w:val="21"/>
              </w:rPr>
            </w:pPr>
            <w:r>
              <w:rPr>
                <w:color w:val="555555"/>
                <w:sz w:val="21"/>
              </w:rPr>
              <w:t>881 km</w:t>
            </w:r>
          </w:p>
        </w:tc>
        <w:tc>
          <w:tcPr>
            <w:tcW w:w="1320" w:type="dxa"/>
            <w:tcBorders>
              <w:top w:val="single" w:sz="2" w:space="0" w:color="FFFFFF"/>
              <w:bottom w:val="single" w:sz="2" w:space="0" w:color="DFDFDF"/>
            </w:tcBorders>
            <w:vAlign w:val="center"/>
          </w:tcPr>
          <w:p>
            <w:pPr>
              <w:pStyle w:val="TableContents"/>
              <w:widowControl w:val="false"/>
              <w:spacing w:before="0" w:after="160"/>
              <w:rPr>
                <w:color w:val="555555"/>
                <w:sz w:val="21"/>
              </w:rPr>
            </w:pPr>
            <w:r>
              <w:rPr>
                <w:color w:val="555555"/>
                <w:sz w:val="21"/>
              </w:rPr>
              <w:t>882 km</w:t>
            </w:r>
          </w:p>
        </w:tc>
      </w:tr>
      <w:tr>
        <w:trPr/>
        <w:tc>
          <w:tcPr>
            <w:tcW w:w="2460" w:type="dxa"/>
            <w:tcBorders>
              <w:top w:val="single" w:sz="2" w:space="0" w:color="FFFFFF"/>
              <w:bottom w:val="single" w:sz="2" w:space="0" w:color="DFDFDF"/>
            </w:tcBorders>
          </w:tcPr>
          <w:p>
            <w:pPr>
              <w:pStyle w:val="TableContents"/>
              <w:widowControl w:val="false"/>
              <w:spacing w:before="0" w:after="160"/>
              <w:rPr>
                <w:b/>
                <w:b/>
                <w:color w:val="555555"/>
                <w:sz w:val="21"/>
              </w:rPr>
            </w:pPr>
            <w:r>
              <w:rPr>
                <w:b/>
                <w:color w:val="555555"/>
                <w:sz w:val="21"/>
              </w:rPr>
              <w:t>Sewerage connections</w:t>
            </w:r>
          </w:p>
        </w:tc>
        <w:tc>
          <w:tcPr>
            <w:tcW w:w="1439" w:type="dxa"/>
            <w:tcBorders>
              <w:top w:val="single" w:sz="2" w:space="0" w:color="FFFFFF"/>
              <w:bottom w:val="single" w:sz="2" w:space="0" w:color="DFDFDF"/>
            </w:tcBorders>
            <w:vAlign w:val="center"/>
          </w:tcPr>
          <w:p>
            <w:pPr>
              <w:pStyle w:val="TableContents"/>
              <w:widowControl w:val="false"/>
              <w:spacing w:before="0" w:after="160"/>
              <w:rPr>
                <w:color w:val="555555"/>
                <w:sz w:val="21"/>
              </w:rPr>
            </w:pPr>
            <w:r>
              <w:rPr>
                <w:color w:val="555555"/>
                <w:sz w:val="21"/>
              </w:rPr>
              <w:t>49707</w:t>
            </w:r>
          </w:p>
        </w:tc>
        <w:tc>
          <w:tcPr>
            <w:tcW w:w="1350" w:type="dxa"/>
            <w:tcBorders>
              <w:top w:val="single" w:sz="2" w:space="0" w:color="FFFFFF"/>
              <w:bottom w:val="single" w:sz="2" w:space="0" w:color="DFDFDF"/>
            </w:tcBorders>
            <w:vAlign w:val="center"/>
          </w:tcPr>
          <w:p>
            <w:pPr>
              <w:pStyle w:val="TableContents"/>
              <w:widowControl w:val="false"/>
              <w:spacing w:before="0" w:after="160"/>
              <w:rPr>
                <w:color w:val="555555"/>
                <w:sz w:val="21"/>
              </w:rPr>
            </w:pPr>
            <w:r>
              <w:rPr>
                <w:color w:val="555555"/>
                <w:sz w:val="21"/>
              </w:rPr>
              <w:t>50130</w:t>
            </w:r>
          </w:p>
        </w:tc>
        <w:tc>
          <w:tcPr>
            <w:tcW w:w="1351" w:type="dxa"/>
            <w:tcBorders>
              <w:top w:val="single" w:sz="2" w:space="0" w:color="FFFFFF"/>
              <w:bottom w:val="single" w:sz="2" w:space="0" w:color="DFDFDF"/>
            </w:tcBorders>
            <w:vAlign w:val="center"/>
          </w:tcPr>
          <w:p>
            <w:pPr>
              <w:pStyle w:val="TableContents"/>
              <w:widowControl w:val="false"/>
              <w:spacing w:before="0" w:after="160"/>
              <w:rPr>
                <w:color w:val="555555"/>
                <w:sz w:val="21"/>
              </w:rPr>
            </w:pPr>
            <w:r>
              <w:rPr>
                <w:color w:val="555555"/>
                <w:sz w:val="21"/>
              </w:rPr>
              <w:t>50719</w:t>
            </w:r>
          </w:p>
        </w:tc>
        <w:tc>
          <w:tcPr>
            <w:tcW w:w="1349" w:type="dxa"/>
            <w:tcBorders>
              <w:top w:val="single" w:sz="2" w:space="0" w:color="FFFFFF"/>
              <w:bottom w:val="single" w:sz="2" w:space="0" w:color="DFDFDF"/>
            </w:tcBorders>
            <w:vAlign w:val="center"/>
          </w:tcPr>
          <w:p>
            <w:pPr>
              <w:pStyle w:val="TableContents"/>
              <w:widowControl w:val="false"/>
              <w:spacing w:before="0" w:after="160"/>
              <w:rPr>
                <w:color w:val="555555"/>
                <w:sz w:val="21"/>
              </w:rPr>
            </w:pPr>
            <w:r>
              <w:rPr>
                <w:color w:val="555555"/>
                <w:sz w:val="21"/>
              </w:rPr>
              <w:t>59299</w:t>
            </w:r>
          </w:p>
        </w:tc>
        <w:tc>
          <w:tcPr>
            <w:tcW w:w="1320" w:type="dxa"/>
            <w:tcBorders>
              <w:top w:val="single" w:sz="2" w:space="0" w:color="FFFFFF"/>
              <w:bottom w:val="single" w:sz="2" w:space="0" w:color="DFDFDF"/>
            </w:tcBorders>
            <w:vAlign w:val="center"/>
          </w:tcPr>
          <w:p>
            <w:pPr>
              <w:pStyle w:val="TableContents"/>
              <w:widowControl w:val="false"/>
              <w:spacing w:before="0" w:after="160"/>
              <w:rPr>
                <w:color w:val="555555"/>
                <w:sz w:val="21"/>
              </w:rPr>
            </w:pPr>
            <w:r>
              <w:rPr>
                <w:color w:val="555555"/>
                <w:sz w:val="21"/>
              </w:rPr>
              <w:t>60277</w:t>
            </w:r>
          </w:p>
        </w:tc>
      </w:tr>
      <w:tr>
        <w:trPr/>
        <w:tc>
          <w:tcPr>
            <w:tcW w:w="2460" w:type="dxa"/>
            <w:tcBorders>
              <w:top w:val="single" w:sz="2" w:space="0" w:color="FFFFFF"/>
              <w:bottom w:val="single" w:sz="2" w:space="0" w:color="DFDFDF"/>
            </w:tcBorders>
          </w:tcPr>
          <w:p>
            <w:pPr>
              <w:pStyle w:val="TableContents"/>
              <w:widowControl w:val="false"/>
              <w:spacing w:before="0" w:after="160"/>
              <w:rPr>
                <w:b/>
                <w:b/>
                <w:color w:val="555555"/>
                <w:sz w:val="21"/>
              </w:rPr>
            </w:pPr>
            <w:r>
              <w:rPr>
                <w:b/>
                <w:color w:val="555555"/>
                <w:sz w:val="21"/>
              </w:rPr>
              <w:t>Sanitation lift station</w:t>
            </w:r>
          </w:p>
        </w:tc>
        <w:tc>
          <w:tcPr>
            <w:tcW w:w="1439" w:type="dxa"/>
            <w:tcBorders>
              <w:top w:val="single" w:sz="2" w:space="0" w:color="FFFFFF"/>
              <w:bottom w:val="single" w:sz="2" w:space="0" w:color="DFDFDF"/>
            </w:tcBorders>
            <w:vAlign w:val="center"/>
          </w:tcPr>
          <w:p>
            <w:pPr>
              <w:pStyle w:val="TableContents"/>
              <w:widowControl w:val="false"/>
              <w:spacing w:before="0" w:after="160"/>
              <w:rPr>
                <w:color w:val="555555"/>
                <w:sz w:val="21"/>
              </w:rPr>
            </w:pPr>
            <w:r>
              <w:rPr>
                <w:color w:val="555555"/>
                <w:sz w:val="21"/>
              </w:rPr>
              <w:t>26</w:t>
            </w:r>
          </w:p>
        </w:tc>
        <w:tc>
          <w:tcPr>
            <w:tcW w:w="1350" w:type="dxa"/>
            <w:tcBorders>
              <w:top w:val="single" w:sz="2" w:space="0" w:color="FFFFFF"/>
              <w:bottom w:val="single" w:sz="2" w:space="0" w:color="DFDFDF"/>
            </w:tcBorders>
            <w:vAlign w:val="center"/>
          </w:tcPr>
          <w:p>
            <w:pPr>
              <w:pStyle w:val="TableContents"/>
              <w:widowControl w:val="false"/>
              <w:spacing w:before="0" w:after="160"/>
              <w:rPr>
                <w:color w:val="555555"/>
                <w:sz w:val="21"/>
              </w:rPr>
            </w:pPr>
            <w:r>
              <w:rPr>
                <w:color w:val="555555"/>
                <w:sz w:val="21"/>
              </w:rPr>
              <w:t>27</w:t>
            </w:r>
          </w:p>
        </w:tc>
        <w:tc>
          <w:tcPr>
            <w:tcW w:w="1351" w:type="dxa"/>
            <w:tcBorders>
              <w:top w:val="single" w:sz="2" w:space="0" w:color="FFFFFF"/>
              <w:bottom w:val="single" w:sz="2" w:space="0" w:color="DFDFDF"/>
            </w:tcBorders>
            <w:vAlign w:val="center"/>
          </w:tcPr>
          <w:p>
            <w:pPr>
              <w:pStyle w:val="TableContents"/>
              <w:widowControl w:val="false"/>
              <w:spacing w:before="0" w:after="160"/>
              <w:rPr>
                <w:color w:val="555555"/>
                <w:sz w:val="21"/>
              </w:rPr>
            </w:pPr>
            <w:r>
              <w:rPr>
                <w:color w:val="555555"/>
                <w:sz w:val="21"/>
              </w:rPr>
              <w:t>29</w:t>
            </w:r>
          </w:p>
        </w:tc>
        <w:tc>
          <w:tcPr>
            <w:tcW w:w="1349" w:type="dxa"/>
            <w:tcBorders>
              <w:top w:val="single" w:sz="2" w:space="0" w:color="FFFFFF"/>
              <w:bottom w:val="single" w:sz="2" w:space="0" w:color="DFDFDF"/>
            </w:tcBorders>
            <w:vAlign w:val="center"/>
          </w:tcPr>
          <w:p>
            <w:pPr>
              <w:pStyle w:val="TableContents"/>
              <w:widowControl w:val="false"/>
              <w:spacing w:before="0" w:after="160"/>
              <w:rPr>
                <w:color w:val="555555"/>
                <w:sz w:val="21"/>
              </w:rPr>
            </w:pPr>
            <w:r>
              <w:rPr>
                <w:color w:val="555555"/>
                <w:sz w:val="21"/>
              </w:rPr>
              <w:t>29</w:t>
            </w:r>
          </w:p>
        </w:tc>
        <w:tc>
          <w:tcPr>
            <w:tcW w:w="1320" w:type="dxa"/>
            <w:tcBorders>
              <w:top w:val="single" w:sz="2" w:space="0" w:color="FFFFFF"/>
              <w:bottom w:val="single" w:sz="2" w:space="0" w:color="DFDFDF"/>
            </w:tcBorders>
            <w:vAlign w:val="center"/>
          </w:tcPr>
          <w:p>
            <w:pPr>
              <w:pStyle w:val="TableContents"/>
              <w:widowControl w:val="false"/>
              <w:spacing w:before="0" w:after="160"/>
              <w:rPr>
                <w:color w:val="555555"/>
                <w:sz w:val="21"/>
              </w:rPr>
            </w:pPr>
            <w:r>
              <w:rPr>
                <w:color w:val="555555"/>
                <w:sz w:val="21"/>
              </w:rPr>
              <w:t>29</w:t>
            </w:r>
          </w:p>
        </w:tc>
      </w:tr>
      <w:tr>
        <w:trPr/>
        <w:tc>
          <w:tcPr>
            <w:tcW w:w="2460" w:type="dxa"/>
            <w:tcBorders>
              <w:top w:val="single" w:sz="2" w:space="0" w:color="FFFFFF"/>
              <w:bottom w:val="single" w:sz="2" w:space="0" w:color="DFDFDF"/>
            </w:tcBorders>
          </w:tcPr>
          <w:p>
            <w:pPr>
              <w:pStyle w:val="TableContents"/>
              <w:widowControl w:val="false"/>
              <w:spacing w:before="0" w:after="160"/>
              <w:rPr>
                <w:b/>
                <w:b/>
                <w:color w:val="555555"/>
                <w:sz w:val="21"/>
              </w:rPr>
            </w:pPr>
            <w:r>
              <w:rPr>
                <w:b/>
                <w:color w:val="555555"/>
                <w:sz w:val="21"/>
              </w:rPr>
              <w:t>Sanitation treat plant</w:t>
            </w:r>
          </w:p>
        </w:tc>
        <w:tc>
          <w:tcPr>
            <w:tcW w:w="1439" w:type="dxa"/>
            <w:tcBorders>
              <w:top w:val="single" w:sz="2" w:space="0" w:color="FFFFFF"/>
              <w:bottom w:val="single" w:sz="2" w:space="0" w:color="DFDFDF"/>
            </w:tcBorders>
            <w:vAlign w:val="center"/>
          </w:tcPr>
          <w:p>
            <w:pPr>
              <w:pStyle w:val="TableContents"/>
              <w:widowControl w:val="false"/>
              <w:spacing w:before="0" w:after="160"/>
              <w:rPr>
                <w:color w:val="555555"/>
                <w:sz w:val="21"/>
              </w:rPr>
            </w:pPr>
            <w:r>
              <w:rPr>
                <w:color w:val="555555"/>
                <w:sz w:val="21"/>
              </w:rPr>
              <w:t>1</w:t>
            </w:r>
          </w:p>
        </w:tc>
        <w:tc>
          <w:tcPr>
            <w:tcW w:w="1350" w:type="dxa"/>
            <w:tcBorders>
              <w:top w:val="single" w:sz="2" w:space="0" w:color="FFFFFF"/>
              <w:bottom w:val="single" w:sz="2" w:space="0" w:color="DFDFDF"/>
            </w:tcBorders>
            <w:vAlign w:val="center"/>
          </w:tcPr>
          <w:p>
            <w:pPr>
              <w:pStyle w:val="TableContents"/>
              <w:widowControl w:val="false"/>
              <w:spacing w:before="0" w:after="160"/>
              <w:rPr>
                <w:color w:val="555555"/>
                <w:sz w:val="21"/>
              </w:rPr>
            </w:pPr>
            <w:r>
              <w:rPr>
                <w:color w:val="555555"/>
                <w:sz w:val="21"/>
              </w:rPr>
              <w:t>1</w:t>
            </w:r>
          </w:p>
        </w:tc>
        <w:tc>
          <w:tcPr>
            <w:tcW w:w="1351" w:type="dxa"/>
            <w:tcBorders>
              <w:top w:val="single" w:sz="2" w:space="0" w:color="FFFFFF"/>
              <w:bottom w:val="single" w:sz="2" w:space="0" w:color="DFDFDF"/>
            </w:tcBorders>
            <w:vAlign w:val="center"/>
          </w:tcPr>
          <w:p>
            <w:pPr>
              <w:pStyle w:val="TableContents"/>
              <w:widowControl w:val="false"/>
              <w:spacing w:before="0" w:after="160"/>
              <w:rPr>
                <w:color w:val="555555"/>
                <w:sz w:val="21"/>
              </w:rPr>
            </w:pPr>
            <w:r>
              <w:rPr>
                <w:color w:val="555555"/>
                <w:sz w:val="21"/>
              </w:rPr>
              <w:t>1</w:t>
            </w:r>
          </w:p>
        </w:tc>
        <w:tc>
          <w:tcPr>
            <w:tcW w:w="1349" w:type="dxa"/>
            <w:tcBorders>
              <w:top w:val="single" w:sz="2" w:space="0" w:color="FFFFFF"/>
              <w:bottom w:val="single" w:sz="2" w:space="0" w:color="DFDFDF"/>
            </w:tcBorders>
            <w:vAlign w:val="center"/>
          </w:tcPr>
          <w:p>
            <w:pPr>
              <w:pStyle w:val="TableContents"/>
              <w:widowControl w:val="false"/>
              <w:spacing w:before="0" w:after="160"/>
              <w:rPr>
                <w:color w:val="555555"/>
                <w:sz w:val="21"/>
              </w:rPr>
            </w:pPr>
            <w:r>
              <w:rPr>
                <w:color w:val="555555"/>
                <w:sz w:val="21"/>
              </w:rPr>
              <w:t>1</w:t>
            </w:r>
          </w:p>
        </w:tc>
        <w:tc>
          <w:tcPr>
            <w:tcW w:w="1320" w:type="dxa"/>
            <w:tcBorders>
              <w:top w:val="single" w:sz="2" w:space="0" w:color="FFFFFF"/>
              <w:bottom w:val="single" w:sz="2" w:space="0" w:color="DFDFDF"/>
            </w:tcBorders>
            <w:vAlign w:val="center"/>
          </w:tcPr>
          <w:p>
            <w:pPr>
              <w:pStyle w:val="TableContents"/>
              <w:widowControl w:val="false"/>
              <w:spacing w:before="0" w:after="160"/>
              <w:rPr>
                <w:color w:val="555555"/>
                <w:sz w:val="21"/>
              </w:rPr>
            </w:pPr>
            <w:r>
              <w:rPr>
                <w:color w:val="555555"/>
                <w:sz w:val="21"/>
              </w:rPr>
              <w:t>1</w:t>
            </w:r>
          </w:p>
        </w:tc>
      </w:tr>
      <w:tr>
        <w:trPr/>
        <w:tc>
          <w:tcPr>
            <w:tcW w:w="5249" w:type="dxa"/>
            <w:gridSpan w:val="3"/>
            <w:tcBorders>
              <w:top w:val="single" w:sz="2" w:space="0" w:color="FFFFFF"/>
              <w:bottom w:val="single" w:sz="2" w:space="0" w:color="DFDFDF"/>
            </w:tcBorders>
          </w:tcPr>
          <w:p>
            <w:pPr>
              <w:pStyle w:val="TableContents"/>
              <w:widowControl w:val="false"/>
              <w:spacing w:before="0" w:after="160"/>
              <w:rPr>
                <w:color w:val="555555"/>
              </w:rPr>
            </w:pPr>
            <w:r>
              <w:rPr>
                <w:color w:val="555555"/>
              </w:rPr>
              <w:t> </w:t>
            </w:r>
          </w:p>
        </w:tc>
        <w:tc>
          <w:tcPr>
            <w:tcW w:w="4020" w:type="dxa"/>
            <w:gridSpan w:val="3"/>
            <w:tcBorders>
              <w:top w:val="single" w:sz="2" w:space="0" w:color="FFFFFF"/>
              <w:bottom w:val="single" w:sz="2" w:space="0" w:color="DFDFDF"/>
            </w:tcBorders>
            <w:vAlign w:val="center"/>
          </w:tcPr>
          <w:p>
            <w:pPr>
              <w:pStyle w:val="TableContents"/>
              <w:widowControl w:val="false"/>
              <w:spacing w:before="0" w:after="160"/>
              <w:rPr>
                <w:sz w:val="4"/>
                <w:szCs w:val="4"/>
              </w:rPr>
            </w:pPr>
            <w:r>
              <w:rPr>
                <w:sz w:val="4"/>
                <w:szCs w:val="4"/>
              </w:rPr>
            </w:r>
          </w:p>
        </w:tc>
      </w:tr>
      <w:tr>
        <w:trPr/>
        <w:tc>
          <w:tcPr>
            <w:tcW w:w="9269" w:type="dxa"/>
            <w:gridSpan w:val="6"/>
            <w:tcBorders>
              <w:top w:val="single" w:sz="2" w:space="0" w:color="FFFFFF"/>
              <w:bottom w:val="single" w:sz="2" w:space="0" w:color="DFDFDF"/>
            </w:tcBorders>
          </w:tcPr>
          <w:p>
            <w:pPr>
              <w:pStyle w:val="TableContents"/>
              <w:widowControl w:val="false"/>
              <w:spacing w:before="0" w:after="160"/>
              <w:rPr>
                <w:b/>
                <w:b/>
                <w:i/>
                <w:i/>
                <w:color w:val="555555"/>
                <w:sz w:val="21"/>
              </w:rPr>
            </w:pPr>
            <w:r>
              <w:rPr>
                <w:b/>
                <w:i/>
                <w:color w:val="555555"/>
                <w:sz w:val="21"/>
              </w:rPr>
              <w:t>Drainage System:</w:t>
            </w:r>
          </w:p>
        </w:tc>
      </w:tr>
      <w:tr>
        <w:trPr/>
        <w:tc>
          <w:tcPr>
            <w:tcW w:w="2460" w:type="dxa"/>
            <w:tcBorders>
              <w:top w:val="single" w:sz="2" w:space="0" w:color="FFFFFF"/>
              <w:bottom w:val="single" w:sz="2" w:space="0" w:color="DFDFDF"/>
            </w:tcBorders>
          </w:tcPr>
          <w:p>
            <w:pPr>
              <w:pStyle w:val="TableContents"/>
              <w:widowControl w:val="false"/>
              <w:spacing w:before="0" w:after="160"/>
              <w:rPr>
                <w:b/>
                <w:b/>
                <w:color w:val="555555"/>
                <w:sz w:val="21"/>
              </w:rPr>
            </w:pPr>
            <w:r>
              <w:rPr>
                <w:b/>
                <w:color w:val="555555"/>
                <w:sz w:val="21"/>
              </w:rPr>
              <w:t>Storm sewer lines</w:t>
            </w:r>
          </w:p>
        </w:tc>
        <w:tc>
          <w:tcPr>
            <w:tcW w:w="1439" w:type="dxa"/>
            <w:tcBorders>
              <w:top w:val="single" w:sz="2" w:space="0" w:color="FFFFFF"/>
              <w:bottom w:val="single" w:sz="2" w:space="0" w:color="DFDFDF"/>
            </w:tcBorders>
            <w:vAlign w:val="center"/>
          </w:tcPr>
          <w:p>
            <w:pPr>
              <w:pStyle w:val="TableContents"/>
              <w:widowControl w:val="false"/>
              <w:spacing w:before="0" w:after="160"/>
              <w:rPr>
                <w:color w:val="555555"/>
                <w:sz w:val="21"/>
              </w:rPr>
            </w:pPr>
            <w:r>
              <w:rPr>
                <w:color w:val="555555"/>
                <w:sz w:val="21"/>
              </w:rPr>
              <w:t>224 km</w:t>
            </w:r>
          </w:p>
        </w:tc>
        <w:tc>
          <w:tcPr>
            <w:tcW w:w="1350" w:type="dxa"/>
            <w:tcBorders>
              <w:top w:val="single" w:sz="2" w:space="0" w:color="FFFFFF"/>
              <w:bottom w:val="single" w:sz="2" w:space="0" w:color="DFDFDF"/>
            </w:tcBorders>
            <w:vAlign w:val="center"/>
          </w:tcPr>
          <w:p>
            <w:pPr>
              <w:pStyle w:val="TableContents"/>
              <w:widowControl w:val="false"/>
              <w:spacing w:before="0" w:after="160"/>
              <w:rPr>
                <w:color w:val="555555"/>
                <w:sz w:val="21"/>
              </w:rPr>
            </w:pPr>
            <w:r>
              <w:rPr>
                <w:color w:val="555555"/>
                <w:sz w:val="21"/>
              </w:rPr>
              <w:t>230 km</w:t>
            </w:r>
          </w:p>
        </w:tc>
        <w:tc>
          <w:tcPr>
            <w:tcW w:w="1351" w:type="dxa"/>
            <w:tcBorders>
              <w:top w:val="single" w:sz="2" w:space="0" w:color="FFFFFF"/>
              <w:bottom w:val="single" w:sz="2" w:space="0" w:color="DFDFDF"/>
            </w:tcBorders>
            <w:vAlign w:val="center"/>
          </w:tcPr>
          <w:p>
            <w:pPr>
              <w:pStyle w:val="TableContents"/>
              <w:widowControl w:val="false"/>
              <w:spacing w:before="0" w:after="160"/>
              <w:rPr>
                <w:color w:val="555555"/>
                <w:sz w:val="21"/>
              </w:rPr>
            </w:pPr>
            <w:r>
              <w:rPr>
                <w:color w:val="555555"/>
                <w:sz w:val="21"/>
              </w:rPr>
              <w:t>248 km</w:t>
            </w:r>
          </w:p>
        </w:tc>
        <w:tc>
          <w:tcPr>
            <w:tcW w:w="1349" w:type="dxa"/>
            <w:tcBorders>
              <w:top w:val="single" w:sz="2" w:space="0" w:color="FFFFFF"/>
              <w:bottom w:val="single" w:sz="2" w:space="0" w:color="DFDFDF"/>
            </w:tcBorders>
            <w:vAlign w:val="center"/>
          </w:tcPr>
          <w:p>
            <w:pPr>
              <w:pStyle w:val="TableContents"/>
              <w:widowControl w:val="false"/>
              <w:spacing w:before="0" w:after="160"/>
              <w:rPr>
                <w:color w:val="555555"/>
                <w:sz w:val="21"/>
              </w:rPr>
            </w:pPr>
            <w:r>
              <w:rPr>
                <w:color w:val="555555"/>
                <w:sz w:val="21"/>
              </w:rPr>
              <w:t>256 km</w:t>
            </w:r>
          </w:p>
        </w:tc>
        <w:tc>
          <w:tcPr>
            <w:tcW w:w="1320" w:type="dxa"/>
            <w:tcBorders>
              <w:top w:val="single" w:sz="2" w:space="0" w:color="FFFFFF"/>
              <w:bottom w:val="single" w:sz="2" w:space="0" w:color="DFDFDF"/>
            </w:tcBorders>
            <w:vAlign w:val="center"/>
          </w:tcPr>
          <w:p>
            <w:pPr>
              <w:pStyle w:val="TableContents"/>
              <w:widowControl w:val="false"/>
              <w:spacing w:before="0" w:after="160"/>
              <w:rPr>
                <w:color w:val="555555"/>
                <w:sz w:val="21"/>
              </w:rPr>
            </w:pPr>
            <w:r>
              <w:rPr>
                <w:color w:val="555555"/>
                <w:sz w:val="21"/>
              </w:rPr>
              <w:t>265 km</w:t>
            </w:r>
          </w:p>
        </w:tc>
      </w:tr>
      <w:tr>
        <w:trPr/>
        <w:tc>
          <w:tcPr>
            <w:tcW w:w="2460" w:type="dxa"/>
            <w:tcBorders>
              <w:top w:val="single" w:sz="2" w:space="0" w:color="FFFFFF"/>
              <w:bottom w:val="single" w:sz="2" w:space="0" w:color="DFDFDF"/>
            </w:tcBorders>
          </w:tcPr>
          <w:p>
            <w:pPr>
              <w:pStyle w:val="TableContents"/>
              <w:widowControl w:val="false"/>
              <w:spacing w:before="0" w:after="160"/>
              <w:rPr>
                <w:b/>
                <w:b/>
                <w:color w:val="555555"/>
                <w:sz w:val="21"/>
              </w:rPr>
            </w:pPr>
            <w:r>
              <w:rPr>
                <w:b/>
                <w:color w:val="555555"/>
                <w:sz w:val="21"/>
              </w:rPr>
              <w:t>Open canals</w:t>
            </w:r>
          </w:p>
        </w:tc>
        <w:tc>
          <w:tcPr>
            <w:tcW w:w="1439" w:type="dxa"/>
            <w:tcBorders>
              <w:top w:val="single" w:sz="2" w:space="0" w:color="FFFFFF"/>
              <w:bottom w:val="single" w:sz="2" w:space="0" w:color="DFDFDF"/>
            </w:tcBorders>
            <w:vAlign w:val="center"/>
          </w:tcPr>
          <w:p>
            <w:pPr>
              <w:pStyle w:val="TableContents"/>
              <w:widowControl w:val="false"/>
              <w:spacing w:before="0" w:after="160"/>
              <w:rPr>
                <w:color w:val="555555"/>
                <w:sz w:val="21"/>
              </w:rPr>
            </w:pPr>
            <w:r>
              <w:rPr>
                <w:color w:val="555555"/>
                <w:sz w:val="21"/>
              </w:rPr>
              <w:t>56 km</w:t>
            </w:r>
          </w:p>
        </w:tc>
        <w:tc>
          <w:tcPr>
            <w:tcW w:w="1350" w:type="dxa"/>
            <w:tcBorders>
              <w:top w:val="single" w:sz="2" w:space="0" w:color="FFFFFF"/>
              <w:bottom w:val="single" w:sz="2" w:space="0" w:color="DFDFDF"/>
            </w:tcBorders>
            <w:vAlign w:val="center"/>
          </w:tcPr>
          <w:p>
            <w:pPr>
              <w:pStyle w:val="TableContents"/>
              <w:widowControl w:val="false"/>
              <w:spacing w:before="0" w:after="160"/>
              <w:rPr>
                <w:color w:val="555555"/>
                <w:sz w:val="21"/>
              </w:rPr>
            </w:pPr>
            <w:r>
              <w:rPr>
                <w:color w:val="555555"/>
                <w:sz w:val="21"/>
              </w:rPr>
              <w:t>65 km</w:t>
            </w:r>
          </w:p>
        </w:tc>
        <w:tc>
          <w:tcPr>
            <w:tcW w:w="1351" w:type="dxa"/>
            <w:tcBorders>
              <w:top w:val="single" w:sz="2" w:space="0" w:color="FFFFFF"/>
              <w:bottom w:val="single" w:sz="2" w:space="0" w:color="DFDFDF"/>
            </w:tcBorders>
            <w:vAlign w:val="center"/>
          </w:tcPr>
          <w:p>
            <w:pPr>
              <w:pStyle w:val="TableContents"/>
              <w:widowControl w:val="false"/>
              <w:spacing w:before="0" w:after="160"/>
              <w:rPr>
                <w:color w:val="555555"/>
                <w:sz w:val="21"/>
              </w:rPr>
            </w:pPr>
            <w:r>
              <w:rPr>
                <w:color w:val="555555"/>
                <w:sz w:val="21"/>
              </w:rPr>
              <w:t>65 km</w:t>
            </w:r>
          </w:p>
        </w:tc>
        <w:tc>
          <w:tcPr>
            <w:tcW w:w="1349" w:type="dxa"/>
            <w:tcBorders>
              <w:top w:val="single" w:sz="2" w:space="0" w:color="FFFFFF"/>
              <w:bottom w:val="single" w:sz="2" w:space="0" w:color="DFDFDF"/>
            </w:tcBorders>
            <w:vAlign w:val="center"/>
          </w:tcPr>
          <w:p>
            <w:pPr>
              <w:pStyle w:val="TableContents"/>
              <w:widowControl w:val="false"/>
              <w:spacing w:before="0" w:after="160"/>
              <w:rPr>
                <w:color w:val="555555"/>
                <w:sz w:val="21"/>
              </w:rPr>
            </w:pPr>
            <w:r>
              <w:rPr>
                <w:color w:val="555555"/>
                <w:sz w:val="21"/>
              </w:rPr>
              <w:t>65 km</w:t>
            </w:r>
          </w:p>
        </w:tc>
        <w:tc>
          <w:tcPr>
            <w:tcW w:w="1320" w:type="dxa"/>
            <w:tcBorders>
              <w:top w:val="single" w:sz="2" w:space="0" w:color="FFFFFF"/>
              <w:bottom w:val="single" w:sz="2" w:space="0" w:color="DFDFDF"/>
            </w:tcBorders>
            <w:vAlign w:val="center"/>
          </w:tcPr>
          <w:p>
            <w:pPr>
              <w:pStyle w:val="TableContents"/>
              <w:widowControl w:val="false"/>
              <w:spacing w:before="0" w:after="160"/>
              <w:rPr>
                <w:color w:val="555555"/>
                <w:sz w:val="21"/>
              </w:rPr>
            </w:pPr>
            <w:r>
              <w:rPr>
                <w:color w:val="555555"/>
                <w:sz w:val="21"/>
              </w:rPr>
              <w:t>65 km</w:t>
            </w:r>
          </w:p>
        </w:tc>
      </w:tr>
      <w:tr>
        <w:trPr/>
        <w:tc>
          <w:tcPr>
            <w:tcW w:w="2460" w:type="dxa"/>
            <w:tcBorders>
              <w:top w:val="single" w:sz="2" w:space="0" w:color="FFFFFF"/>
              <w:bottom w:val="single" w:sz="2" w:space="0" w:color="DFDFDF"/>
            </w:tcBorders>
          </w:tcPr>
          <w:p>
            <w:pPr>
              <w:pStyle w:val="TableContents"/>
              <w:widowControl w:val="false"/>
              <w:spacing w:before="0" w:after="160"/>
              <w:rPr>
                <w:b/>
                <w:b/>
                <w:color w:val="555555"/>
                <w:sz w:val="21"/>
              </w:rPr>
            </w:pPr>
            <w:r>
              <w:rPr>
                <w:b/>
                <w:color w:val="555555"/>
                <w:sz w:val="21"/>
              </w:rPr>
              <w:t>Box-culvert</w:t>
            </w:r>
          </w:p>
        </w:tc>
        <w:tc>
          <w:tcPr>
            <w:tcW w:w="1439" w:type="dxa"/>
            <w:tcBorders>
              <w:top w:val="single" w:sz="2" w:space="0" w:color="FFFFFF"/>
              <w:bottom w:val="single" w:sz="2" w:space="0" w:color="DFDFDF"/>
            </w:tcBorders>
            <w:vAlign w:val="center"/>
          </w:tcPr>
          <w:p>
            <w:pPr>
              <w:pStyle w:val="TableContents"/>
              <w:widowControl w:val="false"/>
              <w:spacing w:before="0" w:after="160"/>
              <w:rPr>
                <w:color w:val="555555"/>
                <w:sz w:val="21"/>
              </w:rPr>
            </w:pPr>
            <w:r>
              <w:rPr>
                <w:color w:val="555555"/>
                <w:sz w:val="21"/>
              </w:rPr>
              <w:t>7.80 km</w:t>
            </w:r>
          </w:p>
        </w:tc>
        <w:tc>
          <w:tcPr>
            <w:tcW w:w="1350" w:type="dxa"/>
            <w:tcBorders>
              <w:top w:val="single" w:sz="2" w:space="0" w:color="FFFFFF"/>
              <w:bottom w:val="single" w:sz="2" w:space="0" w:color="DFDFDF"/>
            </w:tcBorders>
            <w:vAlign w:val="center"/>
          </w:tcPr>
          <w:p>
            <w:pPr>
              <w:pStyle w:val="TableContents"/>
              <w:widowControl w:val="false"/>
              <w:spacing w:before="0" w:after="160"/>
              <w:rPr>
                <w:color w:val="555555"/>
                <w:sz w:val="21"/>
              </w:rPr>
            </w:pPr>
            <w:r>
              <w:rPr>
                <w:color w:val="555555"/>
                <w:sz w:val="21"/>
              </w:rPr>
              <w:t>8 km</w:t>
            </w:r>
          </w:p>
        </w:tc>
        <w:tc>
          <w:tcPr>
            <w:tcW w:w="1351" w:type="dxa"/>
            <w:tcBorders>
              <w:top w:val="single" w:sz="2" w:space="0" w:color="FFFFFF"/>
              <w:bottom w:val="single" w:sz="2" w:space="0" w:color="DFDFDF"/>
            </w:tcBorders>
            <w:vAlign w:val="center"/>
          </w:tcPr>
          <w:p>
            <w:pPr>
              <w:pStyle w:val="TableContents"/>
              <w:widowControl w:val="false"/>
              <w:spacing w:before="0" w:after="160"/>
              <w:rPr>
                <w:color w:val="555555"/>
                <w:sz w:val="21"/>
              </w:rPr>
            </w:pPr>
            <w:r>
              <w:rPr>
                <w:color w:val="555555"/>
                <w:sz w:val="21"/>
              </w:rPr>
              <w:t>8.3 km</w:t>
            </w:r>
          </w:p>
        </w:tc>
        <w:tc>
          <w:tcPr>
            <w:tcW w:w="1349" w:type="dxa"/>
            <w:tcBorders>
              <w:top w:val="single" w:sz="2" w:space="0" w:color="FFFFFF"/>
              <w:bottom w:val="single" w:sz="2" w:space="0" w:color="DFDFDF"/>
            </w:tcBorders>
            <w:vAlign w:val="center"/>
          </w:tcPr>
          <w:p>
            <w:pPr>
              <w:pStyle w:val="TableContents"/>
              <w:widowControl w:val="false"/>
              <w:spacing w:before="0" w:after="160"/>
              <w:rPr>
                <w:color w:val="555555"/>
                <w:sz w:val="21"/>
              </w:rPr>
            </w:pPr>
            <w:r>
              <w:rPr>
                <w:color w:val="555555"/>
                <w:sz w:val="21"/>
              </w:rPr>
              <w:t>8.4 km</w:t>
            </w:r>
          </w:p>
        </w:tc>
        <w:tc>
          <w:tcPr>
            <w:tcW w:w="1320" w:type="dxa"/>
            <w:tcBorders>
              <w:top w:val="single" w:sz="2" w:space="0" w:color="FFFFFF"/>
              <w:bottom w:val="single" w:sz="2" w:space="0" w:color="DFDFDF"/>
            </w:tcBorders>
            <w:vAlign w:val="center"/>
          </w:tcPr>
          <w:p>
            <w:pPr>
              <w:pStyle w:val="TableContents"/>
              <w:widowControl w:val="false"/>
              <w:spacing w:before="0" w:after="160"/>
              <w:rPr>
                <w:color w:val="555555"/>
                <w:sz w:val="21"/>
              </w:rPr>
            </w:pPr>
            <w:r>
              <w:rPr>
                <w:color w:val="555555"/>
                <w:sz w:val="21"/>
              </w:rPr>
              <w:t>8.5 km</w:t>
            </w:r>
          </w:p>
        </w:tc>
      </w:tr>
      <w:tr>
        <w:trPr/>
        <w:tc>
          <w:tcPr>
            <w:tcW w:w="2460" w:type="dxa"/>
            <w:tcBorders>
              <w:top w:val="single" w:sz="2" w:space="0" w:color="FFFFFF"/>
              <w:bottom w:val="single" w:sz="2" w:space="0" w:color="DFDFDF"/>
            </w:tcBorders>
          </w:tcPr>
          <w:p>
            <w:pPr>
              <w:pStyle w:val="TableContents"/>
              <w:widowControl w:val="false"/>
              <w:spacing w:before="0" w:after="160"/>
              <w:rPr>
                <w:b/>
                <w:b/>
                <w:color w:val="555555"/>
                <w:sz w:val="21"/>
              </w:rPr>
            </w:pPr>
            <w:r>
              <w:rPr>
                <w:b/>
                <w:color w:val="555555"/>
                <w:sz w:val="21"/>
              </w:rPr>
              <w:t>Pumping station</w:t>
            </w:r>
          </w:p>
        </w:tc>
        <w:tc>
          <w:tcPr>
            <w:tcW w:w="1439" w:type="dxa"/>
            <w:tcBorders>
              <w:top w:val="single" w:sz="2" w:space="0" w:color="FFFFFF"/>
              <w:bottom w:val="single" w:sz="2" w:space="0" w:color="DFDFDF"/>
            </w:tcBorders>
            <w:vAlign w:val="center"/>
          </w:tcPr>
          <w:p>
            <w:pPr>
              <w:pStyle w:val="TableContents"/>
              <w:widowControl w:val="false"/>
              <w:spacing w:before="0" w:after="160"/>
              <w:rPr>
                <w:color w:val="555555"/>
                <w:sz w:val="21"/>
              </w:rPr>
            </w:pPr>
            <w:r>
              <w:rPr>
                <w:color w:val="555555"/>
                <w:sz w:val="21"/>
              </w:rPr>
              <w:t>2</w:t>
            </w:r>
          </w:p>
        </w:tc>
        <w:tc>
          <w:tcPr>
            <w:tcW w:w="1350" w:type="dxa"/>
            <w:tcBorders>
              <w:top w:val="single" w:sz="2" w:space="0" w:color="FFFFFF"/>
              <w:bottom w:val="single" w:sz="2" w:space="0" w:color="DFDFDF"/>
            </w:tcBorders>
            <w:vAlign w:val="center"/>
          </w:tcPr>
          <w:p>
            <w:pPr>
              <w:pStyle w:val="TableContents"/>
              <w:widowControl w:val="false"/>
              <w:spacing w:before="0" w:after="160"/>
              <w:rPr>
                <w:color w:val="555555"/>
                <w:sz w:val="21"/>
              </w:rPr>
            </w:pPr>
            <w:r>
              <w:rPr>
                <w:color w:val="555555"/>
                <w:sz w:val="21"/>
              </w:rPr>
              <w:t>2</w:t>
            </w:r>
          </w:p>
        </w:tc>
        <w:tc>
          <w:tcPr>
            <w:tcW w:w="1351" w:type="dxa"/>
            <w:tcBorders>
              <w:top w:val="single" w:sz="2" w:space="0" w:color="FFFFFF"/>
              <w:bottom w:val="single" w:sz="2" w:space="0" w:color="DFDFDF"/>
            </w:tcBorders>
            <w:vAlign w:val="center"/>
          </w:tcPr>
          <w:p>
            <w:pPr>
              <w:pStyle w:val="TableContents"/>
              <w:widowControl w:val="false"/>
              <w:spacing w:before="0" w:after="160"/>
              <w:rPr>
                <w:color w:val="555555"/>
                <w:sz w:val="21"/>
              </w:rPr>
            </w:pPr>
            <w:r>
              <w:rPr>
                <w:color w:val="555555"/>
                <w:sz w:val="21"/>
              </w:rPr>
              <w:t>2</w:t>
            </w:r>
          </w:p>
        </w:tc>
        <w:tc>
          <w:tcPr>
            <w:tcW w:w="1349" w:type="dxa"/>
            <w:tcBorders>
              <w:top w:val="single" w:sz="2" w:space="0" w:color="FFFFFF"/>
              <w:bottom w:val="single" w:sz="2" w:space="0" w:color="DFDFDF"/>
            </w:tcBorders>
            <w:vAlign w:val="center"/>
          </w:tcPr>
          <w:p>
            <w:pPr>
              <w:pStyle w:val="TableContents"/>
              <w:widowControl w:val="false"/>
              <w:spacing w:before="0" w:after="160"/>
              <w:rPr>
                <w:color w:val="555555"/>
                <w:sz w:val="21"/>
              </w:rPr>
            </w:pPr>
            <w:r>
              <w:rPr>
                <w:color w:val="555555"/>
                <w:sz w:val="21"/>
              </w:rPr>
              <w:t>2</w:t>
            </w:r>
          </w:p>
        </w:tc>
        <w:tc>
          <w:tcPr>
            <w:tcW w:w="1320" w:type="dxa"/>
            <w:tcBorders>
              <w:top w:val="single" w:sz="2" w:space="0" w:color="FFFFFF"/>
              <w:bottom w:val="single" w:sz="2" w:space="0" w:color="DFDFDF"/>
            </w:tcBorders>
            <w:vAlign w:val="center"/>
          </w:tcPr>
          <w:p>
            <w:pPr>
              <w:pStyle w:val="TableContents"/>
              <w:widowControl w:val="false"/>
              <w:spacing w:before="0" w:after="160"/>
              <w:rPr>
                <w:color w:val="555555"/>
                <w:sz w:val="21"/>
              </w:rPr>
            </w:pPr>
            <w:r>
              <w:rPr>
                <w:color w:val="555555"/>
                <w:sz w:val="21"/>
              </w:rPr>
              <w:t>2</w:t>
            </w:r>
          </w:p>
        </w:tc>
      </w:tr>
      <w:tr>
        <w:trPr/>
        <w:tc>
          <w:tcPr>
            <w:tcW w:w="2460" w:type="dxa"/>
            <w:vMerge w:val="restart"/>
            <w:tcBorders>
              <w:top w:val="single" w:sz="2" w:space="0" w:color="FFFFFF"/>
              <w:bottom w:val="single" w:sz="2" w:space="0" w:color="DFDFDF"/>
            </w:tcBorders>
          </w:tcPr>
          <w:p>
            <w:pPr>
              <w:pStyle w:val="TableContents"/>
              <w:widowControl w:val="false"/>
              <w:numPr>
                <w:ilvl w:val="0"/>
                <w:numId w:val="3"/>
              </w:numPr>
              <w:tabs>
                <w:tab w:val="clear" w:pos="720"/>
                <w:tab w:val="left" w:pos="0" w:leader="none"/>
              </w:tabs>
              <w:spacing w:before="0" w:after="0"/>
              <w:ind w:left="707" w:right="0" w:hanging="283"/>
              <w:rPr>
                <w:color w:val="555555"/>
                <w:sz w:val="24"/>
              </w:rPr>
            </w:pPr>
            <w:r>
              <w:rPr>
                <w:b/>
                <w:color w:val="555555"/>
                <w:sz w:val="24"/>
              </w:rPr>
              <w:t>1.      Kallyanpur</w:t>
            </w:r>
          </w:p>
          <w:p>
            <w:pPr>
              <w:pStyle w:val="TableContents"/>
              <w:widowControl w:val="false"/>
              <w:numPr>
                <w:ilvl w:val="0"/>
                <w:numId w:val="3"/>
              </w:numPr>
              <w:tabs>
                <w:tab w:val="clear" w:pos="720"/>
                <w:tab w:val="left" w:pos="0" w:leader="none"/>
              </w:tabs>
              <w:spacing w:before="0" w:after="160"/>
              <w:ind w:left="707" w:right="0" w:hanging="283"/>
              <w:rPr>
                <w:color w:val="555555"/>
                <w:sz w:val="21"/>
                <w:szCs w:val="21"/>
              </w:rPr>
            </w:pPr>
            <w:r>
              <w:rPr>
                <w:b/>
                <w:color w:val="555555"/>
                <w:sz w:val="24"/>
              </w:rPr>
              <w:t>2.      Dholaikhal</w:t>
            </w:r>
          </w:p>
        </w:tc>
        <w:tc>
          <w:tcPr>
            <w:tcW w:w="1439" w:type="dxa"/>
            <w:tcBorders>
              <w:top w:val="single" w:sz="2" w:space="0" w:color="FFFFFF"/>
              <w:bottom w:val="single" w:sz="2" w:space="0" w:color="DFDFDF"/>
            </w:tcBorders>
            <w:vAlign w:val="center"/>
          </w:tcPr>
          <w:p>
            <w:pPr>
              <w:pStyle w:val="TableContents"/>
              <w:widowControl w:val="false"/>
              <w:spacing w:before="0" w:after="160"/>
              <w:rPr>
                <w:color w:val="555555"/>
                <w:sz w:val="21"/>
              </w:rPr>
            </w:pPr>
            <w:r>
              <w:rPr>
                <w:color w:val="555555"/>
                <w:sz w:val="21"/>
              </w:rPr>
              <w:t>10 cm3</w:t>
            </w:r>
          </w:p>
        </w:tc>
        <w:tc>
          <w:tcPr>
            <w:tcW w:w="1350" w:type="dxa"/>
            <w:tcBorders>
              <w:top w:val="single" w:sz="2" w:space="0" w:color="FFFFFF"/>
              <w:bottom w:val="single" w:sz="2" w:space="0" w:color="DFDFDF"/>
            </w:tcBorders>
            <w:vAlign w:val="center"/>
          </w:tcPr>
          <w:p>
            <w:pPr>
              <w:pStyle w:val="TableContents"/>
              <w:widowControl w:val="false"/>
              <w:spacing w:before="0" w:after="160"/>
              <w:rPr>
                <w:color w:val="555555"/>
                <w:sz w:val="21"/>
              </w:rPr>
            </w:pPr>
            <w:r>
              <w:rPr>
                <w:color w:val="555555"/>
                <w:sz w:val="21"/>
              </w:rPr>
              <w:t>10 cm3</w:t>
            </w:r>
          </w:p>
        </w:tc>
        <w:tc>
          <w:tcPr>
            <w:tcW w:w="1351" w:type="dxa"/>
            <w:tcBorders>
              <w:top w:val="single" w:sz="2" w:space="0" w:color="FFFFFF"/>
              <w:bottom w:val="single" w:sz="2" w:space="0" w:color="DFDFDF"/>
            </w:tcBorders>
            <w:vAlign w:val="center"/>
          </w:tcPr>
          <w:p>
            <w:pPr>
              <w:pStyle w:val="TableContents"/>
              <w:widowControl w:val="false"/>
              <w:spacing w:before="0" w:after="160"/>
              <w:rPr>
                <w:color w:val="555555"/>
                <w:sz w:val="21"/>
              </w:rPr>
            </w:pPr>
            <w:r>
              <w:rPr>
                <w:color w:val="555555"/>
                <w:sz w:val="21"/>
              </w:rPr>
              <w:t>10 cm3</w:t>
            </w:r>
          </w:p>
        </w:tc>
        <w:tc>
          <w:tcPr>
            <w:tcW w:w="1349" w:type="dxa"/>
            <w:tcBorders>
              <w:top w:val="single" w:sz="2" w:space="0" w:color="FFFFFF"/>
              <w:bottom w:val="single" w:sz="2" w:space="0" w:color="DFDFDF"/>
            </w:tcBorders>
            <w:vAlign w:val="center"/>
          </w:tcPr>
          <w:p>
            <w:pPr>
              <w:pStyle w:val="TableContents"/>
              <w:widowControl w:val="false"/>
              <w:spacing w:before="0" w:after="160"/>
              <w:rPr>
                <w:color w:val="555555"/>
                <w:sz w:val="21"/>
              </w:rPr>
            </w:pPr>
            <w:r>
              <w:rPr>
                <w:color w:val="555555"/>
                <w:sz w:val="21"/>
              </w:rPr>
              <w:t>10 cm3</w:t>
            </w:r>
          </w:p>
        </w:tc>
        <w:tc>
          <w:tcPr>
            <w:tcW w:w="1320" w:type="dxa"/>
            <w:tcBorders>
              <w:top w:val="single" w:sz="2" w:space="0" w:color="FFFFFF"/>
              <w:bottom w:val="single" w:sz="2" w:space="0" w:color="DFDFDF"/>
            </w:tcBorders>
            <w:vAlign w:val="center"/>
          </w:tcPr>
          <w:p>
            <w:pPr>
              <w:pStyle w:val="TableContents"/>
              <w:widowControl w:val="false"/>
              <w:spacing w:before="0" w:after="160"/>
              <w:rPr>
                <w:color w:val="555555"/>
                <w:sz w:val="21"/>
              </w:rPr>
            </w:pPr>
            <w:r>
              <w:rPr>
                <w:color w:val="555555"/>
                <w:sz w:val="21"/>
              </w:rPr>
              <w:t>10 cm3</w:t>
            </w:r>
          </w:p>
        </w:tc>
      </w:tr>
      <w:tr>
        <w:trPr/>
        <w:tc>
          <w:tcPr>
            <w:tcW w:w="2460" w:type="dxa"/>
            <w:vMerge w:val="continue"/>
            <w:tcBorders>
              <w:top w:val="single" w:sz="2" w:space="0" w:color="FFFFFF"/>
              <w:bottom w:val="single" w:sz="2" w:space="0" w:color="DFDFDF"/>
            </w:tcBorders>
          </w:tcPr>
          <w:p>
            <w:pPr>
              <w:pStyle w:val="TableContents"/>
              <w:widowControl w:val="false"/>
              <w:spacing w:before="0" w:after="160"/>
              <w:rPr>
                <w:sz w:val="4"/>
                <w:szCs w:val="4"/>
              </w:rPr>
            </w:pPr>
            <w:r>
              <w:rPr>
                <w:sz w:val="4"/>
                <w:szCs w:val="4"/>
              </w:rPr>
            </w:r>
          </w:p>
        </w:tc>
        <w:tc>
          <w:tcPr>
            <w:tcW w:w="1439" w:type="dxa"/>
            <w:tcBorders>
              <w:top w:val="single" w:sz="2" w:space="0" w:color="FFFFFF"/>
              <w:bottom w:val="single" w:sz="2" w:space="0" w:color="DFDFDF"/>
            </w:tcBorders>
            <w:vAlign w:val="center"/>
          </w:tcPr>
          <w:p>
            <w:pPr>
              <w:pStyle w:val="TableContents"/>
              <w:widowControl w:val="false"/>
              <w:spacing w:before="0" w:after="160"/>
              <w:rPr>
                <w:color w:val="555555"/>
                <w:sz w:val="21"/>
              </w:rPr>
            </w:pPr>
            <w:r>
              <w:rPr>
                <w:color w:val="555555"/>
                <w:sz w:val="21"/>
              </w:rPr>
              <w:t>22 cm3</w:t>
            </w:r>
          </w:p>
        </w:tc>
        <w:tc>
          <w:tcPr>
            <w:tcW w:w="1350" w:type="dxa"/>
            <w:tcBorders>
              <w:top w:val="single" w:sz="2" w:space="0" w:color="FFFFFF"/>
              <w:bottom w:val="single" w:sz="2" w:space="0" w:color="DFDFDF"/>
            </w:tcBorders>
            <w:vAlign w:val="center"/>
          </w:tcPr>
          <w:p>
            <w:pPr>
              <w:pStyle w:val="TableContents"/>
              <w:widowControl w:val="false"/>
              <w:spacing w:before="0" w:after="160"/>
              <w:rPr>
                <w:color w:val="555555"/>
                <w:sz w:val="21"/>
              </w:rPr>
            </w:pPr>
            <w:r>
              <w:rPr>
                <w:color w:val="555555"/>
                <w:sz w:val="21"/>
              </w:rPr>
              <w:t>22 cm3</w:t>
            </w:r>
          </w:p>
        </w:tc>
        <w:tc>
          <w:tcPr>
            <w:tcW w:w="1351" w:type="dxa"/>
            <w:tcBorders>
              <w:top w:val="single" w:sz="2" w:space="0" w:color="FFFFFF"/>
              <w:bottom w:val="single" w:sz="2" w:space="0" w:color="DFDFDF"/>
            </w:tcBorders>
            <w:vAlign w:val="center"/>
          </w:tcPr>
          <w:p>
            <w:pPr>
              <w:pStyle w:val="TableContents"/>
              <w:widowControl w:val="false"/>
              <w:spacing w:before="0" w:after="160"/>
              <w:rPr>
                <w:color w:val="555555"/>
                <w:sz w:val="21"/>
              </w:rPr>
            </w:pPr>
            <w:r>
              <w:rPr>
                <w:color w:val="555555"/>
                <w:sz w:val="21"/>
              </w:rPr>
              <w:t>22 cm3</w:t>
            </w:r>
          </w:p>
        </w:tc>
        <w:tc>
          <w:tcPr>
            <w:tcW w:w="1349" w:type="dxa"/>
            <w:tcBorders>
              <w:top w:val="single" w:sz="2" w:space="0" w:color="FFFFFF"/>
              <w:bottom w:val="single" w:sz="2" w:space="0" w:color="DFDFDF"/>
            </w:tcBorders>
            <w:vAlign w:val="center"/>
          </w:tcPr>
          <w:p>
            <w:pPr>
              <w:pStyle w:val="TableContents"/>
              <w:widowControl w:val="false"/>
              <w:spacing w:before="0" w:after="160"/>
              <w:rPr>
                <w:color w:val="555555"/>
                <w:sz w:val="21"/>
              </w:rPr>
            </w:pPr>
            <w:r>
              <w:rPr>
                <w:color w:val="555555"/>
                <w:sz w:val="21"/>
              </w:rPr>
              <w:t>22 cm3</w:t>
            </w:r>
          </w:p>
        </w:tc>
        <w:tc>
          <w:tcPr>
            <w:tcW w:w="1320" w:type="dxa"/>
            <w:tcBorders>
              <w:top w:val="single" w:sz="2" w:space="0" w:color="FFFFFF"/>
              <w:bottom w:val="single" w:sz="2" w:space="0" w:color="DFDFDF"/>
            </w:tcBorders>
            <w:vAlign w:val="center"/>
          </w:tcPr>
          <w:p>
            <w:pPr>
              <w:pStyle w:val="TableContents"/>
              <w:widowControl w:val="false"/>
              <w:spacing w:before="0" w:after="160"/>
              <w:rPr>
                <w:color w:val="555555"/>
                <w:sz w:val="21"/>
              </w:rPr>
            </w:pPr>
            <w:r>
              <w:rPr>
                <w:color w:val="555555"/>
                <w:sz w:val="21"/>
              </w:rPr>
              <w:t>22 cm3</w:t>
            </w:r>
          </w:p>
        </w:tc>
      </w:tr>
      <w:tr>
        <w:trPr/>
        <w:tc>
          <w:tcPr>
            <w:tcW w:w="9269" w:type="dxa"/>
            <w:gridSpan w:val="6"/>
            <w:tcBorders>
              <w:top w:val="single" w:sz="2" w:space="0" w:color="FFFFFF"/>
              <w:bottom w:val="single" w:sz="2" w:space="0" w:color="DFDFDF"/>
            </w:tcBorders>
          </w:tcPr>
          <w:p>
            <w:pPr>
              <w:pStyle w:val="TableContents"/>
              <w:widowControl w:val="false"/>
              <w:spacing w:before="0" w:after="160"/>
              <w:rPr>
                <w:color w:val="555555"/>
              </w:rPr>
            </w:pPr>
            <w:r>
              <w:rPr>
                <w:color w:val="555555"/>
              </w:rPr>
              <w:t> </w:t>
            </w:r>
          </w:p>
        </w:tc>
      </w:tr>
      <w:tr>
        <w:trPr/>
        <w:tc>
          <w:tcPr>
            <w:tcW w:w="3899" w:type="dxa"/>
            <w:gridSpan w:val="2"/>
            <w:tcBorders>
              <w:top w:val="single" w:sz="2" w:space="0" w:color="FFFFFF"/>
              <w:bottom w:val="single" w:sz="2" w:space="0" w:color="DFDFDF"/>
            </w:tcBorders>
          </w:tcPr>
          <w:p>
            <w:pPr>
              <w:pStyle w:val="TableContents"/>
              <w:widowControl w:val="false"/>
              <w:spacing w:before="0" w:after="160"/>
              <w:rPr>
                <w:b/>
                <w:b/>
                <w:i/>
                <w:i/>
                <w:color w:val="555555"/>
                <w:sz w:val="21"/>
              </w:rPr>
            </w:pPr>
            <w:r>
              <w:rPr>
                <w:b/>
                <w:i/>
                <w:color w:val="555555"/>
                <w:sz w:val="21"/>
              </w:rPr>
              <w:t>Revenew Income-Expenditure:</w:t>
            </w:r>
          </w:p>
        </w:tc>
        <w:tc>
          <w:tcPr>
            <w:tcW w:w="4050" w:type="dxa"/>
            <w:gridSpan w:val="3"/>
            <w:tcBorders>
              <w:top w:val="single" w:sz="2" w:space="0" w:color="FFFFFF"/>
              <w:bottom w:val="single" w:sz="2" w:space="0" w:color="DFDFDF"/>
            </w:tcBorders>
            <w:vAlign w:val="center"/>
          </w:tcPr>
          <w:p>
            <w:pPr>
              <w:pStyle w:val="TableContents"/>
              <w:widowControl w:val="false"/>
              <w:spacing w:before="0" w:after="160"/>
              <w:rPr>
                <w:color w:val="555555"/>
              </w:rPr>
            </w:pPr>
            <w:r>
              <w:rPr>
                <w:color w:val="555555"/>
              </w:rPr>
              <w:t> </w:t>
            </w:r>
          </w:p>
        </w:tc>
        <w:tc>
          <w:tcPr>
            <w:tcW w:w="1320" w:type="dxa"/>
            <w:tcBorders>
              <w:top w:val="single" w:sz="2" w:space="0" w:color="FFFFFF"/>
              <w:bottom w:val="single" w:sz="2" w:space="0" w:color="DFDFDF"/>
            </w:tcBorders>
            <w:vAlign w:val="center"/>
          </w:tcPr>
          <w:p>
            <w:pPr>
              <w:pStyle w:val="TableContents"/>
              <w:widowControl w:val="false"/>
              <w:spacing w:before="0" w:after="160"/>
              <w:rPr>
                <w:b/>
                <w:b/>
                <w:color w:val="555555"/>
                <w:sz w:val="21"/>
              </w:rPr>
            </w:pPr>
            <w:r>
              <w:rPr>
                <w:b/>
                <w:color w:val="555555"/>
                <w:sz w:val="21"/>
              </w:rPr>
              <w:t>Lac taka</w:t>
            </w:r>
          </w:p>
        </w:tc>
      </w:tr>
      <w:tr>
        <w:trPr/>
        <w:tc>
          <w:tcPr>
            <w:tcW w:w="2460" w:type="dxa"/>
            <w:tcBorders>
              <w:top w:val="single" w:sz="2" w:space="0" w:color="FFFFFF"/>
              <w:bottom w:val="single" w:sz="2" w:space="0" w:color="DFDFDF"/>
            </w:tcBorders>
          </w:tcPr>
          <w:p>
            <w:pPr>
              <w:pStyle w:val="TableContents"/>
              <w:widowControl w:val="false"/>
              <w:spacing w:before="0" w:after="160"/>
              <w:rPr>
                <w:b/>
                <w:b/>
                <w:color w:val="555555"/>
                <w:sz w:val="21"/>
              </w:rPr>
            </w:pPr>
            <w:r>
              <w:rPr>
                <w:b/>
                <w:color w:val="555555"/>
                <w:sz w:val="21"/>
              </w:rPr>
              <w:t>Revenue Income</w:t>
            </w:r>
          </w:p>
        </w:tc>
        <w:tc>
          <w:tcPr>
            <w:tcW w:w="1439" w:type="dxa"/>
            <w:tcBorders>
              <w:top w:val="single" w:sz="2" w:space="0" w:color="FFFFFF"/>
              <w:bottom w:val="single" w:sz="2" w:space="0" w:color="DFDFDF"/>
            </w:tcBorders>
            <w:vAlign w:val="center"/>
          </w:tcPr>
          <w:p>
            <w:pPr>
              <w:pStyle w:val="TableContents"/>
              <w:widowControl w:val="false"/>
              <w:spacing w:before="0" w:after="160"/>
              <w:rPr>
                <w:color w:val="555555"/>
                <w:sz w:val="21"/>
              </w:rPr>
            </w:pPr>
            <w:r>
              <w:rPr>
                <w:color w:val="555555"/>
                <w:sz w:val="21"/>
              </w:rPr>
              <w:t>22565.27</w:t>
            </w:r>
          </w:p>
        </w:tc>
        <w:tc>
          <w:tcPr>
            <w:tcW w:w="1350" w:type="dxa"/>
            <w:tcBorders>
              <w:top w:val="single" w:sz="2" w:space="0" w:color="FFFFFF"/>
              <w:bottom w:val="single" w:sz="2" w:space="0" w:color="DFDFDF"/>
            </w:tcBorders>
            <w:vAlign w:val="center"/>
          </w:tcPr>
          <w:p>
            <w:pPr>
              <w:pStyle w:val="TableContents"/>
              <w:widowControl w:val="false"/>
              <w:spacing w:before="0" w:after="160"/>
              <w:rPr>
                <w:color w:val="555555"/>
                <w:sz w:val="21"/>
              </w:rPr>
            </w:pPr>
            <w:r>
              <w:rPr>
                <w:color w:val="555555"/>
                <w:sz w:val="21"/>
              </w:rPr>
              <w:t>26939.17</w:t>
            </w:r>
          </w:p>
        </w:tc>
        <w:tc>
          <w:tcPr>
            <w:tcW w:w="1351" w:type="dxa"/>
            <w:tcBorders>
              <w:top w:val="single" w:sz="2" w:space="0" w:color="FFFFFF"/>
              <w:bottom w:val="single" w:sz="2" w:space="0" w:color="DFDFDF"/>
            </w:tcBorders>
            <w:vAlign w:val="center"/>
          </w:tcPr>
          <w:p>
            <w:pPr>
              <w:pStyle w:val="TableContents"/>
              <w:widowControl w:val="false"/>
              <w:spacing w:before="0" w:after="160"/>
              <w:rPr>
                <w:color w:val="555555"/>
                <w:sz w:val="21"/>
              </w:rPr>
            </w:pPr>
            <w:r>
              <w:rPr>
                <w:color w:val="555555"/>
                <w:sz w:val="21"/>
              </w:rPr>
              <w:t>30563.81</w:t>
            </w:r>
          </w:p>
        </w:tc>
        <w:tc>
          <w:tcPr>
            <w:tcW w:w="1349" w:type="dxa"/>
            <w:tcBorders>
              <w:top w:val="single" w:sz="2" w:space="0" w:color="FFFFFF"/>
              <w:bottom w:val="single" w:sz="2" w:space="0" w:color="DFDFDF"/>
            </w:tcBorders>
            <w:vAlign w:val="center"/>
          </w:tcPr>
          <w:p>
            <w:pPr>
              <w:pStyle w:val="TableContents"/>
              <w:widowControl w:val="false"/>
              <w:spacing w:before="0" w:after="160"/>
              <w:rPr>
                <w:color w:val="555555"/>
                <w:sz w:val="21"/>
              </w:rPr>
            </w:pPr>
            <w:r>
              <w:rPr>
                <w:color w:val="555555"/>
                <w:sz w:val="21"/>
              </w:rPr>
              <w:t>32862.80</w:t>
            </w:r>
          </w:p>
        </w:tc>
        <w:tc>
          <w:tcPr>
            <w:tcW w:w="1320" w:type="dxa"/>
            <w:tcBorders>
              <w:top w:val="single" w:sz="2" w:space="0" w:color="FFFFFF"/>
              <w:bottom w:val="single" w:sz="2" w:space="0" w:color="DFDFDF"/>
            </w:tcBorders>
            <w:vAlign w:val="center"/>
          </w:tcPr>
          <w:p>
            <w:pPr>
              <w:pStyle w:val="TableContents"/>
              <w:widowControl w:val="false"/>
              <w:spacing w:before="0" w:after="160"/>
              <w:rPr>
                <w:color w:val="555555"/>
                <w:sz w:val="21"/>
              </w:rPr>
            </w:pPr>
            <w:r>
              <w:rPr>
                <w:color w:val="555555"/>
                <w:sz w:val="21"/>
              </w:rPr>
              <w:t>36831.82</w:t>
            </w:r>
          </w:p>
        </w:tc>
      </w:tr>
      <w:tr>
        <w:trPr/>
        <w:tc>
          <w:tcPr>
            <w:tcW w:w="2460" w:type="dxa"/>
            <w:tcBorders>
              <w:top w:val="single" w:sz="2" w:space="0" w:color="FFFFFF"/>
              <w:bottom w:val="single" w:sz="2" w:space="0" w:color="DFDFDF"/>
            </w:tcBorders>
          </w:tcPr>
          <w:p>
            <w:pPr>
              <w:pStyle w:val="TableContents"/>
              <w:widowControl w:val="false"/>
              <w:spacing w:before="0" w:after="160"/>
              <w:rPr>
                <w:b/>
                <w:b/>
                <w:color w:val="555555"/>
                <w:sz w:val="21"/>
              </w:rPr>
            </w:pPr>
            <w:r>
              <w:rPr>
                <w:b/>
                <w:color w:val="555555"/>
                <w:sz w:val="21"/>
              </w:rPr>
              <w:t>Revenue Expenditure</w:t>
            </w:r>
          </w:p>
        </w:tc>
        <w:tc>
          <w:tcPr>
            <w:tcW w:w="1439" w:type="dxa"/>
            <w:tcBorders>
              <w:top w:val="single" w:sz="2" w:space="0" w:color="FFFFFF"/>
              <w:bottom w:val="single" w:sz="2" w:space="0" w:color="DFDFDF"/>
            </w:tcBorders>
            <w:vAlign w:val="center"/>
          </w:tcPr>
          <w:p>
            <w:pPr>
              <w:pStyle w:val="TableContents"/>
              <w:widowControl w:val="false"/>
              <w:spacing w:before="0" w:after="160"/>
              <w:rPr>
                <w:color w:val="555555"/>
                <w:sz w:val="21"/>
              </w:rPr>
            </w:pPr>
            <w:r>
              <w:rPr>
                <w:color w:val="555555"/>
                <w:sz w:val="21"/>
              </w:rPr>
              <w:t>22284.86</w:t>
            </w:r>
          </w:p>
        </w:tc>
        <w:tc>
          <w:tcPr>
            <w:tcW w:w="1350" w:type="dxa"/>
            <w:tcBorders>
              <w:top w:val="single" w:sz="2" w:space="0" w:color="FFFFFF"/>
              <w:bottom w:val="single" w:sz="2" w:space="0" w:color="DFDFDF"/>
            </w:tcBorders>
            <w:vAlign w:val="center"/>
          </w:tcPr>
          <w:p>
            <w:pPr>
              <w:pStyle w:val="TableContents"/>
              <w:widowControl w:val="false"/>
              <w:spacing w:before="0" w:after="160"/>
              <w:rPr>
                <w:color w:val="555555"/>
                <w:sz w:val="21"/>
              </w:rPr>
            </w:pPr>
            <w:r>
              <w:rPr>
                <w:color w:val="555555"/>
                <w:sz w:val="21"/>
              </w:rPr>
              <w:t>26806.32</w:t>
            </w:r>
          </w:p>
        </w:tc>
        <w:tc>
          <w:tcPr>
            <w:tcW w:w="1351" w:type="dxa"/>
            <w:tcBorders>
              <w:top w:val="single" w:sz="2" w:space="0" w:color="FFFFFF"/>
              <w:bottom w:val="single" w:sz="2" w:space="0" w:color="DFDFDF"/>
            </w:tcBorders>
            <w:vAlign w:val="center"/>
          </w:tcPr>
          <w:p>
            <w:pPr>
              <w:pStyle w:val="TableContents"/>
              <w:widowControl w:val="false"/>
              <w:spacing w:before="0" w:after="160"/>
              <w:rPr>
                <w:color w:val="555555"/>
                <w:sz w:val="21"/>
              </w:rPr>
            </w:pPr>
            <w:r>
              <w:rPr>
                <w:color w:val="555555"/>
                <w:sz w:val="21"/>
              </w:rPr>
              <w:t>30505.10</w:t>
            </w:r>
          </w:p>
        </w:tc>
        <w:tc>
          <w:tcPr>
            <w:tcW w:w="1349" w:type="dxa"/>
            <w:tcBorders>
              <w:top w:val="single" w:sz="2" w:space="0" w:color="FFFFFF"/>
              <w:bottom w:val="single" w:sz="2" w:space="0" w:color="DFDFDF"/>
            </w:tcBorders>
            <w:vAlign w:val="center"/>
          </w:tcPr>
          <w:p>
            <w:pPr>
              <w:pStyle w:val="TableContents"/>
              <w:widowControl w:val="false"/>
              <w:spacing w:before="0" w:after="160"/>
              <w:rPr>
                <w:color w:val="555555"/>
                <w:sz w:val="21"/>
              </w:rPr>
            </w:pPr>
            <w:r>
              <w:rPr>
                <w:color w:val="555555"/>
                <w:sz w:val="21"/>
              </w:rPr>
              <w:t>32862.22</w:t>
            </w:r>
          </w:p>
        </w:tc>
        <w:tc>
          <w:tcPr>
            <w:tcW w:w="1320" w:type="dxa"/>
            <w:tcBorders>
              <w:top w:val="single" w:sz="2" w:space="0" w:color="FFFFFF"/>
              <w:bottom w:val="single" w:sz="2" w:space="0" w:color="DFDFDF"/>
            </w:tcBorders>
            <w:vAlign w:val="center"/>
          </w:tcPr>
          <w:p>
            <w:pPr>
              <w:pStyle w:val="TableContents"/>
              <w:widowControl w:val="false"/>
              <w:spacing w:before="0" w:after="160"/>
              <w:rPr>
                <w:color w:val="555555"/>
                <w:sz w:val="21"/>
              </w:rPr>
            </w:pPr>
            <w:r>
              <w:rPr>
                <w:color w:val="555555"/>
                <w:sz w:val="21"/>
              </w:rPr>
              <w:t>36170.68</w:t>
            </w:r>
          </w:p>
        </w:tc>
      </w:tr>
      <w:tr>
        <w:trPr/>
        <w:tc>
          <w:tcPr>
            <w:tcW w:w="2460" w:type="dxa"/>
            <w:tcBorders>
              <w:top w:val="single" w:sz="2" w:space="0" w:color="FFFFFF"/>
              <w:bottom w:val="single" w:sz="2" w:space="0" w:color="DFDFDF"/>
            </w:tcBorders>
          </w:tcPr>
          <w:p>
            <w:pPr>
              <w:pStyle w:val="TableContents"/>
              <w:widowControl w:val="false"/>
              <w:spacing w:before="0" w:after="160"/>
              <w:rPr>
                <w:b/>
                <w:b/>
                <w:color w:val="555555"/>
                <w:sz w:val="21"/>
              </w:rPr>
            </w:pPr>
            <w:r>
              <w:rPr>
                <w:b/>
                <w:color w:val="555555"/>
                <w:sz w:val="21"/>
              </w:rPr>
              <w:t>Profit / Loss (+ / – )</w:t>
            </w:r>
          </w:p>
        </w:tc>
        <w:tc>
          <w:tcPr>
            <w:tcW w:w="1439" w:type="dxa"/>
            <w:tcBorders>
              <w:top w:val="single" w:sz="2" w:space="0" w:color="FFFFFF"/>
              <w:bottom w:val="single" w:sz="2" w:space="0" w:color="DFDFDF"/>
            </w:tcBorders>
            <w:vAlign w:val="center"/>
          </w:tcPr>
          <w:p>
            <w:pPr>
              <w:pStyle w:val="TableContents"/>
              <w:widowControl w:val="false"/>
              <w:spacing w:before="0" w:after="160"/>
              <w:rPr>
                <w:color w:val="555555"/>
                <w:sz w:val="21"/>
              </w:rPr>
            </w:pPr>
            <w:r>
              <w:rPr>
                <w:color w:val="555555"/>
                <w:sz w:val="21"/>
              </w:rPr>
              <w:t>280.41</w:t>
            </w:r>
          </w:p>
        </w:tc>
        <w:tc>
          <w:tcPr>
            <w:tcW w:w="1350" w:type="dxa"/>
            <w:tcBorders>
              <w:top w:val="single" w:sz="2" w:space="0" w:color="FFFFFF"/>
              <w:bottom w:val="single" w:sz="2" w:space="0" w:color="DFDFDF"/>
            </w:tcBorders>
            <w:vAlign w:val="center"/>
          </w:tcPr>
          <w:p>
            <w:pPr>
              <w:pStyle w:val="TableContents"/>
              <w:widowControl w:val="false"/>
              <w:spacing w:before="0" w:after="160"/>
              <w:rPr>
                <w:color w:val="555555"/>
                <w:sz w:val="21"/>
              </w:rPr>
            </w:pPr>
            <w:r>
              <w:rPr>
                <w:color w:val="555555"/>
                <w:sz w:val="21"/>
              </w:rPr>
              <w:t>132.85</w:t>
            </w:r>
          </w:p>
        </w:tc>
        <w:tc>
          <w:tcPr>
            <w:tcW w:w="1351" w:type="dxa"/>
            <w:tcBorders>
              <w:top w:val="single" w:sz="2" w:space="0" w:color="FFFFFF"/>
              <w:bottom w:val="single" w:sz="2" w:space="0" w:color="DFDFDF"/>
            </w:tcBorders>
            <w:vAlign w:val="center"/>
          </w:tcPr>
          <w:p>
            <w:pPr>
              <w:pStyle w:val="TableContents"/>
              <w:widowControl w:val="false"/>
              <w:spacing w:before="0" w:after="160"/>
              <w:rPr>
                <w:color w:val="555555"/>
                <w:sz w:val="21"/>
              </w:rPr>
            </w:pPr>
            <w:r>
              <w:rPr>
                <w:color w:val="555555"/>
                <w:sz w:val="21"/>
              </w:rPr>
              <w:t>58.71</w:t>
            </w:r>
          </w:p>
        </w:tc>
        <w:tc>
          <w:tcPr>
            <w:tcW w:w="1349" w:type="dxa"/>
            <w:tcBorders>
              <w:top w:val="single" w:sz="2" w:space="0" w:color="FFFFFF"/>
              <w:bottom w:val="single" w:sz="2" w:space="0" w:color="DFDFDF"/>
            </w:tcBorders>
            <w:vAlign w:val="center"/>
          </w:tcPr>
          <w:p>
            <w:pPr>
              <w:pStyle w:val="TableContents"/>
              <w:widowControl w:val="false"/>
              <w:spacing w:before="0" w:after="160"/>
              <w:rPr>
                <w:color w:val="555555"/>
                <w:sz w:val="21"/>
              </w:rPr>
            </w:pPr>
            <w:r>
              <w:rPr>
                <w:color w:val="555555"/>
                <w:sz w:val="21"/>
              </w:rPr>
              <w:t>0.58</w:t>
            </w:r>
          </w:p>
        </w:tc>
        <w:tc>
          <w:tcPr>
            <w:tcW w:w="1320" w:type="dxa"/>
            <w:tcBorders>
              <w:top w:val="single" w:sz="2" w:space="0" w:color="FFFFFF"/>
              <w:bottom w:val="single" w:sz="2" w:space="0" w:color="DFDFDF"/>
            </w:tcBorders>
            <w:vAlign w:val="center"/>
          </w:tcPr>
          <w:p>
            <w:pPr>
              <w:pStyle w:val="TableContents"/>
              <w:widowControl w:val="false"/>
              <w:spacing w:before="0" w:after="160"/>
              <w:rPr>
                <w:color w:val="555555"/>
                <w:sz w:val="21"/>
              </w:rPr>
            </w:pPr>
            <w:r>
              <w:rPr>
                <w:color w:val="555555"/>
                <w:sz w:val="21"/>
              </w:rPr>
              <w:t>661.14</w:t>
            </w:r>
          </w:p>
        </w:tc>
      </w:tr>
      <w:tr>
        <w:trPr/>
        <w:tc>
          <w:tcPr>
            <w:tcW w:w="9269" w:type="dxa"/>
            <w:gridSpan w:val="6"/>
            <w:tcBorders>
              <w:top w:val="single" w:sz="2" w:space="0" w:color="FFFFFF"/>
              <w:bottom w:val="single" w:sz="2" w:space="0" w:color="DFDFDF"/>
            </w:tcBorders>
          </w:tcPr>
          <w:p>
            <w:pPr>
              <w:pStyle w:val="TableContents"/>
              <w:widowControl w:val="false"/>
              <w:spacing w:before="0" w:after="160"/>
              <w:rPr>
                <w:color w:val="555555"/>
              </w:rPr>
            </w:pPr>
            <w:r>
              <w:rPr>
                <w:color w:val="555555"/>
              </w:rPr>
              <w:t> </w:t>
            </w:r>
          </w:p>
        </w:tc>
      </w:tr>
      <w:tr>
        <w:trPr/>
        <w:tc>
          <w:tcPr>
            <w:tcW w:w="3899" w:type="dxa"/>
            <w:gridSpan w:val="2"/>
            <w:tcBorders>
              <w:top w:val="single" w:sz="2" w:space="0" w:color="FFFFFF"/>
              <w:bottom w:val="single" w:sz="2" w:space="0" w:color="DFDFDF"/>
            </w:tcBorders>
          </w:tcPr>
          <w:p>
            <w:pPr>
              <w:pStyle w:val="TableContents"/>
              <w:widowControl w:val="false"/>
              <w:spacing w:before="0" w:after="160"/>
              <w:rPr>
                <w:b/>
                <w:b/>
                <w:i/>
                <w:i/>
                <w:color w:val="555555"/>
                <w:sz w:val="21"/>
              </w:rPr>
            </w:pPr>
            <w:r>
              <w:rPr>
                <w:b/>
                <w:i/>
                <w:color w:val="555555"/>
                <w:sz w:val="21"/>
              </w:rPr>
              <w:t>Water and Sanitation tax:</w:t>
            </w:r>
          </w:p>
        </w:tc>
        <w:tc>
          <w:tcPr>
            <w:tcW w:w="4050" w:type="dxa"/>
            <w:gridSpan w:val="3"/>
            <w:tcBorders>
              <w:top w:val="single" w:sz="2" w:space="0" w:color="FFFFFF"/>
              <w:bottom w:val="single" w:sz="2" w:space="0" w:color="DFDFDF"/>
            </w:tcBorders>
            <w:vAlign w:val="center"/>
          </w:tcPr>
          <w:p>
            <w:pPr>
              <w:pStyle w:val="TableContents"/>
              <w:widowControl w:val="false"/>
              <w:spacing w:before="0" w:after="160"/>
              <w:rPr>
                <w:color w:val="555555"/>
              </w:rPr>
            </w:pPr>
            <w:r>
              <w:rPr>
                <w:color w:val="555555"/>
              </w:rPr>
              <w:t> </w:t>
            </w:r>
          </w:p>
        </w:tc>
        <w:tc>
          <w:tcPr>
            <w:tcW w:w="1320" w:type="dxa"/>
            <w:tcBorders>
              <w:top w:val="single" w:sz="2" w:space="0" w:color="FFFFFF"/>
              <w:bottom w:val="single" w:sz="2" w:space="0" w:color="DFDFDF"/>
            </w:tcBorders>
            <w:vAlign w:val="center"/>
          </w:tcPr>
          <w:p>
            <w:pPr>
              <w:pStyle w:val="TableContents"/>
              <w:widowControl w:val="false"/>
              <w:spacing w:before="0" w:after="160"/>
              <w:rPr>
                <w:b/>
                <w:b/>
                <w:color w:val="555555"/>
                <w:sz w:val="21"/>
              </w:rPr>
            </w:pPr>
            <w:r>
              <w:rPr>
                <w:b/>
                <w:color w:val="555555"/>
                <w:sz w:val="21"/>
              </w:rPr>
              <w:t>Lac taka</w:t>
            </w:r>
          </w:p>
        </w:tc>
      </w:tr>
      <w:tr>
        <w:trPr/>
        <w:tc>
          <w:tcPr>
            <w:tcW w:w="2460" w:type="dxa"/>
            <w:tcBorders>
              <w:top w:val="single" w:sz="2" w:space="0" w:color="FFFFFF"/>
              <w:bottom w:val="single" w:sz="2" w:space="0" w:color="DFDFDF"/>
            </w:tcBorders>
          </w:tcPr>
          <w:p>
            <w:pPr>
              <w:pStyle w:val="TableContents"/>
              <w:widowControl w:val="false"/>
              <w:spacing w:before="0" w:after="160"/>
              <w:rPr>
                <w:b/>
                <w:b/>
                <w:color w:val="555555"/>
                <w:sz w:val="21"/>
              </w:rPr>
            </w:pPr>
            <w:r>
              <w:rPr>
                <w:b/>
                <w:color w:val="555555"/>
                <w:sz w:val="21"/>
              </w:rPr>
              <w:t>Billing</w:t>
            </w:r>
          </w:p>
        </w:tc>
        <w:tc>
          <w:tcPr>
            <w:tcW w:w="1439" w:type="dxa"/>
            <w:tcBorders>
              <w:top w:val="single" w:sz="2" w:space="0" w:color="FFFFFF"/>
              <w:bottom w:val="single" w:sz="2" w:space="0" w:color="DFDFDF"/>
            </w:tcBorders>
            <w:vAlign w:val="center"/>
          </w:tcPr>
          <w:p>
            <w:pPr>
              <w:pStyle w:val="TableContents"/>
              <w:widowControl w:val="false"/>
              <w:spacing w:before="0" w:after="160"/>
              <w:rPr>
                <w:color w:val="555555"/>
                <w:sz w:val="21"/>
              </w:rPr>
            </w:pPr>
            <w:r>
              <w:rPr>
                <w:color w:val="555555"/>
                <w:sz w:val="21"/>
              </w:rPr>
              <w:t>20872.47</w:t>
            </w:r>
          </w:p>
        </w:tc>
        <w:tc>
          <w:tcPr>
            <w:tcW w:w="1350" w:type="dxa"/>
            <w:tcBorders>
              <w:top w:val="single" w:sz="2" w:space="0" w:color="FFFFFF"/>
              <w:bottom w:val="single" w:sz="2" w:space="0" w:color="DFDFDF"/>
            </w:tcBorders>
            <w:vAlign w:val="center"/>
          </w:tcPr>
          <w:p>
            <w:pPr>
              <w:pStyle w:val="TableContents"/>
              <w:widowControl w:val="false"/>
              <w:spacing w:before="0" w:after="160"/>
              <w:rPr>
                <w:color w:val="555555"/>
                <w:sz w:val="21"/>
              </w:rPr>
            </w:pPr>
            <w:r>
              <w:rPr>
                <w:color w:val="555555"/>
                <w:sz w:val="21"/>
              </w:rPr>
              <w:t>25018.46</w:t>
            </w:r>
          </w:p>
        </w:tc>
        <w:tc>
          <w:tcPr>
            <w:tcW w:w="1351" w:type="dxa"/>
            <w:tcBorders>
              <w:top w:val="single" w:sz="2" w:space="0" w:color="FFFFFF"/>
              <w:bottom w:val="single" w:sz="2" w:space="0" w:color="DFDFDF"/>
            </w:tcBorders>
            <w:vAlign w:val="center"/>
          </w:tcPr>
          <w:p>
            <w:pPr>
              <w:pStyle w:val="TableContents"/>
              <w:widowControl w:val="false"/>
              <w:spacing w:before="0" w:after="160"/>
              <w:rPr>
                <w:color w:val="555555"/>
                <w:sz w:val="21"/>
              </w:rPr>
            </w:pPr>
            <w:r>
              <w:rPr>
                <w:color w:val="555555"/>
                <w:sz w:val="21"/>
              </w:rPr>
              <w:t>28210.85</w:t>
            </w:r>
          </w:p>
        </w:tc>
        <w:tc>
          <w:tcPr>
            <w:tcW w:w="1349" w:type="dxa"/>
            <w:tcBorders>
              <w:top w:val="single" w:sz="2" w:space="0" w:color="FFFFFF"/>
              <w:bottom w:val="single" w:sz="2" w:space="0" w:color="DFDFDF"/>
            </w:tcBorders>
            <w:vAlign w:val="center"/>
          </w:tcPr>
          <w:p>
            <w:pPr>
              <w:pStyle w:val="TableContents"/>
              <w:widowControl w:val="false"/>
              <w:spacing w:before="0" w:after="160"/>
              <w:rPr>
                <w:color w:val="555555"/>
                <w:sz w:val="21"/>
              </w:rPr>
            </w:pPr>
            <w:r>
              <w:rPr>
                <w:color w:val="555555"/>
                <w:sz w:val="21"/>
              </w:rPr>
              <w:t>30139.87</w:t>
            </w:r>
          </w:p>
        </w:tc>
        <w:tc>
          <w:tcPr>
            <w:tcW w:w="1320" w:type="dxa"/>
            <w:tcBorders>
              <w:top w:val="single" w:sz="2" w:space="0" w:color="FFFFFF"/>
              <w:bottom w:val="single" w:sz="2" w:space="0" w:color="DFDFDF"/>
            </w:tcBorders>
            <w:vAlign w:val="center"/>
          </w:tcPr>
          <w:p>
            <w:pPr>
              <w:pStyle w:val="TableContents"/>
              <w:widowControl w:val="false"/>
              <w:spacing w:before="0" w:after="160"/>
              <w:rPr>
                <w:color w:val="555555"/>
                <w:sz w:val="21"/>
              </w:rPr>
            </w:pPr>
            <w:r>
              <w:rPr>
                <w:color w:val="555555"/>
                <w:sz w:val="21"/>
              </w:rPr>
              <w:t>33294.62</w:t>
            </w:r>
          </w:p>
        </w:tc>
      </w:tr>
      <w:tr>
        <w:trPr/>
        <w:tc>
          <w:tcPr>
            <w:tcW w:w="2460" w:type="dxa"/>
            <w:tcBorders>
              <w:top w:val="single" w:sz="2" w:space="0" w:color="FFFFFF"/>
              <w:bottom w:val="single" w:sz="2" w:space="0" w:color="DFDFDF"/>
            </w:tcBorders>
          </w:tcPr>
          <w:p>
            <w:pPr>
              <w:pStyle w:val="TableContents"/>
              <w:widowControl w:val="false"/>
              <w:spacing w:before="0" w:after="160"/>
              <w:rPr>
                <w:b/>
                <w:b/>
                <w:color w:val="555555"/>
                <w:sz w:val="21"/>
              </w:rPr>
            </w:pPr>
            <w:r>
              <w:rPr>
                <w:b/>
                <w:color w:val="555555"/>
                <w:sz w:val="21"/>
              </w:rPr>
              <w:t>Collection</w:t>
            </w:r>
          </w:p>
        </w:tc>
        <w:tc>
          <w:tcPr>
            <w:tcW w:w="1439" w:type="dxa"/>
            <w:tcBorders>
              <w:top w:val="single" w:sz="2" w:space="0" w:color="FFFFFF"/>
              <w:bottom w:val="single" w:sz="2" w:space="0" w:color="DFDFDF"/>
            </w:tcBorders>
            <w:vAlign w:val="center"/>
          </w:tcPr>
          <w:p>
            <w:pPr>
              <w:pStyle w:val="TableContents"/>
              <w:widowControl w:val="false"/>
              <w:spacing w:before="0" w:after="160"/>
              <w:rPr>
                <w:color w:val="555555"/>
                <w:sz w:val="21"/>
              </w:rPr>
            </w:pPr>
            <w:r>
              <w:rPr>
                <w:color w:val="555555"/>
                <w:sz w:val="21"/>
              </w:rPr>
              <w:t>16847.72</w:t>
            </w:r>
          </w:p>
        </w:tc>
        <w:tc>
          <w:tcPr>
            <w:tcW w:w="1350" w:type="dxa"/>
            <w:tcBorders>
              <w:top w:val="single" w:sz="2" w:space="0" w:color="FFFFFF"/>
              <w:bottom w:val="single" w:sz="2" w:space="0" w:color="DFDFDF"/>
            </w:tcBorders>
            <w:vAlign w:val="center"/>
          </w:tcPr>
          <w:p>
            <w:pPr>
              <w:pStyle w:val="TableContents"/>
              <w:widowControl w:val="false"/>
              <w:spacing w:before="0" w:after="160"/>
              <w:rPr>
                <w:color w:val="555555"/>
                <w:sz w:val="21"/>
              </w:rPr>
            </w:pPr>
            <w:r>
              <w:rPr>
                <w:color w:val="555555"/>
                <w:sz w:val="21"/>
              </w:rPr>
              <w:t>19914.75</w:t>
            </w:r>
          </w:p>
        </w:tc>
        <w:tc>
          <w:tcPr>
            <w:tcW w:w="1351" w:type="dxa"/>
            <w:tcBorders>
              <w:top w:val="single" w:sz="2" w:space="0" w:color="FFFFFF"/>
              <w:bottom w:val="single" w:sz="2" w:space="0" w:color="DFDFDF"/>
            </w:tcBorders>
            <w:vAlign w:val="center"/>
          </w:tcPr>
          <w:p>
            <w:pPr>
              <w:pStyle w:val="TableContents"/>
              <w:widowControl w:val="false"/>
              <w:spacing w:before="0" w:after="160"/>
              <w:rPr>
                <w:color w:val="555555"/>
                <w:sz w:val="21"/>
              </w:rPr>
            </w:pPr>
            <w:r>
              <w:rPr>
                <w:color w:val="555555"/>
                <w:sz w:val="21"/>
              </w:rPr>
              <w:t>20901.81</w:t>
            </w:r>
          </w:p>
        </w:tc>
        <w:tc>
          <w:tcPr>
            <w:tcW w:w="1349" w:type="dxa"/>
            <w:tcBorders>
              <w:top w:val="single" w:sz="2" w:space="0" w:color="FFFFFF"/>
              <w:bottom w:val="single" w:sz="2" w:space="0" w:color="DFDFDF"/>
            </w:tcBorders>
            <w:vAlign w:val="center"/>
          </w:tcPr>
          <w:p>
            <w:pPr>
              <w:pStyle w:val="TableContents"/>
              <w:widowControl w:val="false"/>
              <w:spacing w:before="0" w:after="160"/>
              <w:rPr>
                <w:color w:val="555555"/>
                <w:sz w:val="21"/>
              </w:rPr>
            </w:pPr>
            <w:r>
              <w:rPr>
                <w:color w:val="555555"/>
                <w:sz w:val="21"/>
              </w:rPr>
              <w:t>27093.25</w:t>
            </w:r>
          </w:p>
        </w:tc>
        <w:tc>
          <w:tcPr>
            <w:tcW w:w="1320" w:type="dxa"/>
            <w:tcBorders>
              <w:top w:val="single" w:sz="2" w:space="0" w:color="FFFFFF"/>
              <w:bottom w:val="single" w:sz="2" w:space="0" w:color="DFDFDF"/>
            </w:tcBorders>
            <w:vAlign w:val="center"/>
          </w:tcPr>
          <w:p>
            <w:pPr>
              <w:pStyle w:val="TableContents"/>
              <w:widowControl w:val="false"/>
              <w:spacing w:before="0" w:after="160"/>
              <w:rPr>
                <w:color w:val="555555"/>
                <w:sz w:val="21"/>
              </w:rPr>
            </w:pPr>
            <w:r>
              <w:rPr>
                <w:color w:val="555555"/>
                <w:sz w:val="21"/>
              </w:rPr>
              <w:t>31434.32</w:t>
            </w:r>
          </w:p>
        </w:tc>
      </w:tr>
      <w:tr>
        <w:trPr/>
        <w:tc>
          <w:tcPr>
            <w:tcW w:w="2460" w:type="dxa"/>
            <w:tcBorders>
              <w:top w:val="single" w:sz="2" w:space="0" w:color="FFFFFF"/>
              <w:bottom w:val="single" w:sz="2" w:space="0" w:color="DFDFDF"/>
            </w:tcBorders>
          </w:tcPr>
          <w:p>
            <w:pPr>
              <w:pStyle w:val="TableContents"/>
              <w:widowControl w:val="false"/>
              <w:spacing w:before="0" w:after="160"/>
              <w:rPr>
                <w:b/>
                <w:b/>
                <w:color w:val="555555"/>
                <w:sz w:val="21"/>
              </w:rPr>
            </w:pPr>
            <w:r>
              <w:rPr>
                <w:b/>
                <w:color w:val="555555"/>
                <w:sz w:val="21"/>
              </w:rPr>
              <w:t>Due (Provision)</w:t>
            </w:r>
          </w:p>
        </w:tc>
        <w:tc>
          <w:tcPr>
            <w:tcW w:w="1439" w:type="dxa"/>
            <w:tcBorders>
              <w:top w:val="single" w:sz="2" w:space="0" w:color="FFFFFF"/>
              <w:bottom w:val="single" w:sz="2" w:space="0" w:color="DFDFDF"/>
            </w:tcBorders>
            <w:vAlign w:val="center"/>
          </w:tcPr>
          <w:p>
            <w:pPr>
              <w:pStyle w:val="TableContents"/>
              <w:widowControl w:val="false"/>
              <w:spacing w:before="0" w:after="160"/>
              <w:rPr>
                <w:color w:val="555555"/>
                <w:sz w:val="21"/>
              </w:rPr>
            </w:pPr>
            <w:r>
              <w:rPr>
                <w:color w:val="555555"/>
                <w:sz w:val="21"/>
              </w:rPr>
              <w:t>22470.13</w:t>
            </w:r>
          </w:p>
        </w:tc>
        <w:tc>
          <w:tcPr>
            <w:tcW w:w="1350" w:type="dxa"/>
            <w:tcBorders>
              <w:top w:val="single" w:sz="2" w:space="0" w:color="FFFFFF"/>
              <w:bottom w:val="single" w:sz="2" w:space="0" w:color="DFDFDF"/>
            </w:tcBorders>
            <w:vAlign w:val="center"/>
          </w:tcPr>
          <w:p>
            <w:pPr>
              <w:pStyle w:val="TableContents"/>
              <w:widowControl w:val="false"/>
              <w:spacing w:before="0" w:after="160"/>
              <w:rPr>
                <w:color w:val="555555"/>
                <w:sz w:val="21"/>
              </w:rPr>
            </w:pPr>
            <w:r>
              <w:rPr>
                <w:color w:val="555555"/>
                <w:sz w:val="21"/>
              </w:rPr>
              <w:t>27473.74</w:t>
            </w:r>
          </w:p>
        </w:tc>
        <w:tc>
          <w:tcPr>
            <w:tcW w:w="1351" w:type="dxa"/>
            <w:tcBorders>
              <w:top w:val="single" w:sz="2" w:space="0" w:color="FFFFFF"/>
              <w:bottom w:val="single" w:sz="2" w:space="0" w:color="DFDFDF"/>
            </w:tcBorders>
            <w:vAlign w:val="center"/>
          </w:tcPr>
          <w:p>
            <w:pPr>
              <w:pStyle w:val="TableContents"/>
              <w:widowControl w:val="false"/>
              <w:spacing w:before="0" w:after="160"/>
              <w:rPr>
                <w:color w:val="555555"/>
                <w:sz w:val="21"/>
              </w:rPr>
            </w:pPr>
            <w:r>
              <w:rPr>
                <w:color w:val="555555"/>
                <w:sz w:val="21"/>
              </w:rPr>
              <w:t>34882.78</w:t>
            </w:r>
          </w:p>
        </w:tc>
        <w:tc>
          <w:tcPr>
            <w:tcW w:w="1349" w:type="dxa"/>
            <w:tcBorders>
              <w:top w:val="single" w:sz="2" w:space="0" w:color="FFFFFF"/>
              <w:bottom w:val="single" w:sz="2" w:space="0" w:color="DFDFDF"/>
            </w:tcBorders>
            <w:vAlign w:val="center"/>
          </w:tcPr>
          <w:p>
            <w:pPr>
              <w:pStyle w:val="TableContents"/>
              <w:widowControl w:val="false"/>
              <w:spacing w:before="0" w:after="160"/>
              <w:rPr>
                <w:color w:val="555555"/>
                <w:sz w:val="21"/>
              </w:rPr>
            </w:pPr>
            <w:r>
              <w:rPr>
                <w:color w:val="555555"/>
                <w:sz w:val="21"/>
              </w:rPr>
              <w:t>36034.61</w:t>
            </w:r>
          </w:p>
        </w:tc>
        <w:tc>
          <w:tcPr>
            <w:tcW w:w="1320" w:type="dxa"/>
            <w:tcBorders>
              <w:top w:val="single" w:sz="2" w:space="0" w:color="FFFFFF"/>
              <w:bottom w:val="single" w:sz="2" w:space="0" w:color="DFDFDF"/>
            </w:tcBorders>
            <w:vAlign w:val="center"/>
          </w:tcPr>
          <w:p>
            <w:pPr>
              <w:pStyle w:val="TableContents"/>
              <w:widowControl w:val="false"/>
              <w:spacing w:before="0" w:after="160"/>
              <w:rPr>
                <w:color w:val="555555"/>
                <w:sz w:val="21"/>
              </w:rPr>
            </w:pPr>
            <w:r>
              <w:rPr>
                <w:color w:val="555555"/>
                <w:sz w:val="21"/>
              </w:rPr>
              <w:t>37934.61</w:t>
            </w:r>
          </w:p>
        </w:tc>
      </w:tr>
      <w:tr>
        <w:trPr/>
        <w:tc>
          <w:tcPr>
            <w:tcW w:w="9269" w:type="dxa"/>
            <w:gridSpan w:val="6"/>
            <w:tcBorders>
              <w:top w:val="single" w:sz="2" w:space="0" w:color="FFFFFF"/>
              <w:bottom w:val="single" w:sz="2" w:space="0" w:color="DFDFDF"/>
            </w:tcBorders>
          </w:tcPr>
          <w:p>
            <w:pPr>
              <w:pStyle w:val="TableContents"/>
              <w:widowControl w:val="false"/>
              <w:spacing w:before="0" w:after="160"/>
              <w:rPr>
                <w:color w:val="555555"/>
              </w:rPr>
            </w:pPr>
            <w:r>
              <w:rPr>
                <w:color w:val="555555"/>
              </w:rPr>
              <w:t> </w:t>
            </w:r>
          </w:p>
        </w:tc>
      </w:tr>
      <w:tr>
        <w:trPr/>
        <w:tc>
          <w:tcPr>
            <w:tcW w:w="9269" w:type="dxa"/>
            <w:gridSpan w:val="6"/>
            <w:tcBorders>
              <w:top w:val="single" w:sz="2" w:space="0" w:color="FFFFFF"/>
              <w:bottom w:val="single" w:sz="2" w:space="0" w:color="DFDFDF"/>
            </w:tcBorders>
          </w:tcPr>
          <w:p>
            <w:pPr>
              <w:pStyle w:val="TableContents"/>
              <w:widowControl w:val="false"/>
              <w:spacing w:before="0" w:after="160"/>
              <w:rPr>
                <w:b/>
                <w:b/>
                <w:i/>
                <w:i/>
                <w:color w:val="555555"/>
                <w:sz w:val="21"/>
              </w:rPr>
            </w:pPr>
            <w:r>
              <w:rPr>
                <w:b/>
                <w:i/>
                <w:color w:val="555555"/>
                <w:sz w:val="21"/>
              </w:rPr>
              <w:t>Development Project:</w:t>
            </w:r>
          </w:p>
        </w:tc>
      </w:tr>
      <w:tr>
        <w:trPr/>
        <w:tc>
          <w:tcPr>
            <w:tcW w:w="2460" w:type="dxa"/>
            <w:tcBorders>
              <w:top w:val="single" w:sz="2" w:space="0" w:color="FFFFFF"/>
              <w:bottom w:val="single" w:sz="2" w:space="0" w:color="DFDFDF"/>
            </w:tcBorders>
          </w:tcPr>
          <w:p>
            <w:pPr>
              <w:pStyle w:val="TableContents"/>
              <w:widowControl w:val="false"/>
              <w:spacing w:before="0" w:after="160"/>
              <w:rPr>
                <w:b/>
                <w:b/>
                <w:color w:val="555555"/>
                <w:sz w:val="21"/>
              </w:rPr>
            </w:pPr>
            <w:r>
              <w:rPr>
                <w:b/>
                <w:color w:val="555555"/>
                <w:sz w:val="21"/>
              </w:rPr>
              <w:t>Water supply</w:t>
            </w:r>
          </w:p>
        </w:tc>
        <w:tc>
          <w:tcPr>
            <w:tcW w:w="1439" w:type="dxa"/>
            <w:tcBorders>
              <w:top w:val="single" w:sz="2" w:space="0" w:color="FFFFFF"/>
              <w:bottom w:val="single" w:sz="2" w:space="0" w:color="DFDFDF"/>
            </w:tcBorders>
            <w:vAlign w:val="center"/>
          </w:tcPr>
          <w:p>
            <w:pPr>
              <w:pStyle w:val="TableContents"/>
              <w:widowControl w:val="false"/>
              <w:spacing w:before="0" w:after="160"/>
              <w:rPr>
                <w:color w:val="555555"/>
                <w:sz w:val="21"/>
              </w:rPr>
            </w:pPr>
            <w:r>
              <w:rPr>
                <w:color w:val="555555"/>
                <w:sz w:val="21"/>
              </w:rPr>
              <w:t>4</w:t>
            </w:r>
          </w:p>
        </w:tc>
        <w:tc>
          <w:tcPr>
            <w:tcW w:w="1350" w:type="dxa"/>
            <w:tcBorders>
              <w:top w:val="single" w:sz="2" w:space="0" w:color="FFFFFF"/>
              <w:bottom w:val="single" w:sz="2" w:space="0" w:color="DFDFDF"/>
            </w:tcBorders>
            <w:vAlign w:val="center"/>
          </w:tcPr>
          <w:p>
            <w:pPr>
              <w:pStyle w:val="TableContents"/>
              <w:widowControl w:val="false"/>
              <w:spacing w:before="0" w:after="160"/>
              <w:rPr>
                <w:color w:val="555555"/>
                <w:sz w:val="21"/>
              </w:rPr>
            </w:pPr>
            <w:r>
              <w:rPr>
                <w:color w:val="555555"/>
                <w:sz w:val="21"/>
              </w:rPr>
              <w:t>1</w:t>
            </w:r>
          </w:p>
        </w:tc>
        <w:tc>
          <w:tcPr>
            <w:tcW w:w="1351" w:type="dxa"/>
            <w:tcBorders>
              <w:top w:val="single" w:sz="2" w:space="0" w:color="FFFFFF"/>
              <w:bottom w:val="single" w:sz="2" w:space="0" w:color="DFDFDF"/>
            </w:tcBorders>
            <w:vAlign w:val="center"/>
          </w:tcPr>
          <w:p>
            <w:pPr>
              <w:pStyle w:val="TableContents"/>
              <w:widowControl w:val="false"/>
              <w:spacing w:before="0" w:after="160"/>
              <w:rPr>
                <w:color w:val="555555"/>
                <w:sz w:val="21"/>
              </w:rPr>
            </w:pPr>
            <w:r>
              <w:rPr>
                <w:color w:val="555555"/>
                <w:sz w:val="21"/>
              </w:rPr>
              <w:t>2</w:t>
            </w:r>
          </w:p>
        </w:tc>
        <w:tc>
          <w:tcPr>
            <w:tcW w:w="1349" w:type="dxa"/>
            <w:tcBorders>
              <w:top w:val="single" w:sz="2" w:space="0" w:color="FFFFFF"/>
              <w:bottom w:val="single" w:sz="2" w:space="0" w:color="DFDFDF"/>
            </w:tcBorders>
            <w:vAlign w:val="center"/>
          </w:tcPr>
          <w:p>
            <w:pPr>
              <w:pStyle w:val="TableContents"/>
              <w:widowControl w:val="false"/>
              <w:spacing w:before="0" w:after="160"/>
              <w:rPr>
                <w:color w:val="555555"/>
                <w:sz w:val="21"/>
              </w:rPr>
            </w:pPr>
            <w:r>
              <w:rPr>
                <w:color w:val="555555"/>
                <w:sz w:val="21"/>
              </w:rPr>
              <w:t>2</w:t>
            </w:r>
          </w:p>
        </w:tc>
        <w:tc>
          <w:tcPr>
            <w:tcW w:w="1320" w:type="dxa"/>
            <w:tcBorders>
              <w:top w:val="single" w:sz="2" w:space="0" w:color="FFFFFF"/>
              <w:bottom w:val="single" w:sz="2" w:space="0" w:color="DFDFDF"/>
            </w:tcBorders>
            <w:vAlign w:val="center"/>
          </w:tcPr>
          <w:p>
            <w:pPr>
              <w:pStyle w:val="TableContents"/>
              <w:widowControl w:val="false"/>
              <w:spacing w:before="0" w:after="160"/>
              <w:rPr>
                <w:color w:val="555555"/>
                <w:sz w:val="21"/>
              </w:rPr>
            </w:pPr>
            <w:r>
              <w:rPr>
                <w:color w:val="555555"/>
                <w:sz w:val="21"/>
              </w:rPr>
              <w:t>6</w:t>
            </w:r>
          </w:p>
        </w:tc>
      </w:tr>
      <w:tr>
        <w:trPr/>
        <w:tc>
          <w:tcPr>
            <w:tcW w:w="2460" w:type="dxa"/>
            <w:tcBorders>
              <w:top w:val="single" w:sz="2" w:space="0" w:color="FFFFFF"/>
              <w:bottom w:val="single" w:sz="2" w:space="0" w:color="DFDFDF"/>
            </w:tcBorders>
          </w:tcPr>
          <w:p>
            <w:pPr>
              <w:pStyle w:val="TableContents"/>
              <w:widowControl w:val="false"/>
              <w:spacing w:before="0" w:after="160"/>
              <w:rPr>
                <w:b/>
                <w:b/>
                <w:color w:val="555555"/>
                <w:sz w:val="21"/>
              </w:rPr>
            </w:pPr>
            <w:r>
              <w:rPr>
                <w:b/>
                <w:color w:val="555555"/>
                <w:sz w:val="21"/>
              </w:rPr>
              <w:t>Sewerage</w:t>
            </w:r>
          </w:p>
        </w:tc>
        <w:tc>
          <w:tcPr>
            <w:tcW w:w="1439" w:type="dxa"/>
            <w:tcBorders>
              <w:top w:val="single" w:sz="2" w:space="0" w:color="FFFFFF"/>
              <w:bottom w:val="single" w:sz="2" w:space="0" w:color="DFDFDF"/>
            </w:tcBorders>
            <w:vAlign w:val="center"/>
          </w:tcPr>
          <w:p>
            <w:pPr>
              <w:pStyle w:val="TableContents"/>
              <w:widowControl w:val="false"/>
              <w:spacing w:before="0" w:after="160"/>
              <w:rPr>
                <w:color w:val="555555"/>
                <w:sz w:val="21"/>
              </w:rPr>
            </w:pPr>
            <w:r>
              <w:rPr>
                <w:color w:val="555555"/>
                <w:sz w:val="21"/>
              </w:rPr>
              <w:t>2</w:t>
            </w:r>
          </w:p>
        </w:tc>
        <w:tc>
          <w:tcPr>
            <w:tcW w:w="1350" w:type="dxa"/>
            <w:tcBorders>
              <w:top w:val="single" w:sz="2" w:space="0" w:color="FFFFFF"/>
              <w:bottom w:val="single" w:sz="2" w:space="0" w:color="DFDFDF"/>
            </w:tcBorders>
            <w:vAlign w:val="center"/>
          </w:tcPr>
          <w:p>
            <w:pPr>
              <w:pStyle w:val="TableContents"/>
              <w:widowControl w:val="false"/>
              <w:spacing w:before="0" w:after="160"/>
              <w:rPr>
                <w:color w:val="555555"/>
                <w:sz w:val="21"/>
              </w:rPr>
            </w:pPr>
            <w:r>
              <w:rPr>
                <w:color w:val="555555"/>
                <w:sz w:val="21"/>
              </w:rPr>
              <w:t>1</w:t>
            </w:r>
          </w:p>
        </w:tc>
        <w:tc>
          <w:tcPr>
            <w:tcW w:w="1351" w:type="dxa"/>
            <w:tcBorders>
              <w:top w:val="single" w:sz="2" w:space="0" w:color="FFFFFF"/>
              <w:bottom w:val="single" w:sz="2" w:space="0" w:color="DFDFDF"/>
            </w:tcBorders>
            <w:vAlign w:val="center"/>
          </w:tcPr>
          <w:p>
            <w:pPr>
              <w:pStyle w:val="TableContents"/>
              <w:widowControl w:val="false"/>
              <w:spacing w:before="0" w:after="160"/>
              <w:rPr>
                <w:color w:val="555555"/>
                <w:sz w:val="21"/>
              </w:rPr>
            </w:pPr>
            <w:r>
              <w:rPr>
                <w:color w:val="555555"/>
                <w:sz w:val="21"/>
              </w:rPr>
              <w:t>2</w:t>
            </w:r>
          </w:p>
        </w:tc>
        <w:tc>
          <w:tcPr>
            <w:tcW w:w="1349" w:type="dxa"/>
            <w:tcBorders>
              <w:top w:val="single" w:sz="2" w:space="0" w:color="FFFFFF"/>
              <w:bottom w:val="single" w:sz="2" w:space="0" w:color="DFDFDF"/>
            </w:tcBorders>
            <w:vAlign w:val="center"/>
          </w:tcPr>
          <w:p>
            <w:pPr>
              <w:pStyle w:val="TableContents"/>
              <w:widowControl w:val="false"/>
              <w:spacing w:before="0" w:after="160"/>
              <w:rPr>
                <w:color w:val="555555"/>
                <w:sz w:val="21"/>
              </w:rPr>
            </w:pPr>
            <w:r>
              <w:rPr>
                <w:color w:val="555555"/>
                <w:sz w:val="21"/>
              </w:rPr>
              <w:t>1</w:t>
            </w:r>
          </w:p>
        </w:tc>
        <w:tc>
          <w:tcPr>
            <w:tcW w:w="1320" w:type="dxa"/>
            <w:tcBorders>
              <w:top w:val="single" w:sz="2" w:space="0" w:color="FFFFFF"/>
              <w:bottom w:val="single" w:sz="2" w:space="0" w:color="DFDFDF"/>
            </w:tcBorders>
            <w:vAlign w:val="center"/>
          </w:tcPr>
          <w:p>
            <w:pPr>
              <w:pStyle w:val="TableContents"/>
              <w:widowControl w:val="false"/>
              <w:spacing w:before="0" w:after="160"/>
              <w:rPr>
                <w:color w:val="555555"/>
                <w:sz w:val="21"/>
              </w:rPr>
            </w:pPr>
            <w:r>
              <w:rPr>
                <w:color w:val="555555"/>
                <w:sz w:val="21"/>
              </w:rPr>
              <w:t>2</w:t>
            </w:r>
          </w:p>
        </w:tc>
      </w:tr>
      <w:tr>
        <w:trPr/>
        <w:tc>
          <w:tcPr>
            <w:tcW w:w="2460" w:type="dxa"/>
            <w:tcBorders>
              <w:top w:val="single" w:sz="2" w:space="0" w:color="FFFFFF"/>
              <w:bottom w:val="single" w:sz="2" w:space="0" w:color="DFDFDF"/>
            </w:tcBorders>
          </w:tcPr>
          <w:p>
            <w:pPr>
              <w:pStyle w:val="TableContents"/>
              <w:widowControl w:val="false"/>
              <w:spacing w:before="0" w:after="160"/>
              <w:rPr>
                <w:b/>
                <w:b/>
                <w:color w:val="555555"/>
                <w:sz w:val="21"/>
              </w:rPr>
            </w:pPr>
            <w:r>
              <w:rPr>
                <w:b/>
                <w:color w:val="555555"/>
                <w:sz w:val="21"/>
              </w:rPr>
              <w:t>Drainage</w:t>
            </w:r>
          </w:p>
        </w:tc>
        <w:tc>
          <w:tcPr>
            <w:tcW w:w="1439" w:type="dxa"/>
            <w:tcBorders>
              <w:top w:val="single" w:sz="2" w:space="0" w:color="FFFFFF"/>
              <w:bottom w:val="single" w:sz="2" w:space="0" w:color="DFDFDF"/>
            </w:tcBorders>
            <w:vAlign w:val="center"/>
          </w:tcPr>
          <w:p>
            <w:pPr>
              <w:pStyle w:val="TableContents"/>
              <w:widowControl w:val="false"/>
              <w:spacing w:before="0" w:after="160"/>
              <w:rPr>
                <w:color w:val="555555"/>
                <w:sz w:val="21"/>
              </w:rPr>
            </w:pPr>
            <w:r>
              <w:rPr>
                <w:color w:val="555555"/>
                <w:sz w:val="21"/>
              </w:rPr>
              <w:t>1</w:t>
            </w:r>
          </w:p>
        </w:tc>
        <w:tc>
          <w:tcPr>
            <w:tcW w:w="1350" w:type="dxa"/>
            <w:tcBorders>
              <w:top w:val="single" w:sz="2" w:space="0" w:color="FFFFFF"/>
              <w:bottom w:val="single" w:sz="2" w:space="0" w:color="DFDFDF"/>
            </w:tcBorders>
            <w:vAlign w:val="center"/>
          </w:tcPr>
          <w:p>
            <w:pPr>
              <w:pStyle w:val="TableContents"/>
              <w:widowControl w:val="false"/>
              <w:spacing w:before="0" w:after="160"/>
              <w:rPr>
                <w:color w:val="555555"/>
                <w:sz w:val="21"/>
              </w:rPr>
            </w:pPr>
            <w:r>
              <w:rPr>
                <w:color w:val="555555"/>
                <w:sz w:val="21"/>
              </w:rPr>
              <w:t>4</w:t>
            </w:r>
          </w:p>
        </w:tc>
        <w:tc>
          <w:tcPr>
            <w:tcW w:w="1351" w:type="dxa"/>
            <w:tcBorders>
              <w:top w:val="single" w:sz="2" w:space="0" w:color="FFFFFF"/>
              <w:bottom w:val="single" w:sz="2" w:space="0" w:color="DFDFDF"/>
            </w:tcBorders>
            <w:vAlign w:val="center"/>
          </w:tcPr>
          <w:p>
            <w:pPr>
              <w:pStyle w:val="TableContents"/>
              <w:widowControl w:val="false"/>
              <w:spacing w:before="0" w:after="160"/>
              <w:rPr>
                <w:color w:val="555555"/>
                <w:sz w:val="21"/>
              </w:rPr>
            </w:pPr>
            <w:r>
              <w:rPr>
                <w:color w:val="555555"/>
                <w:sz w:val="21"/>
              </w:rPr>
              <w:t>2</w:t>
            </w:r>
          </w:p>
        </w:tc>
        <w:tc>
          <w:tcPr>
            <w:tcW w:w="1349" w:type="dxa"/>
            <w:tcBorders>
              <w:top w:val="single" w:sz="2" w:space="0" w:color="FFFFFF"/>
              <w:bottom w:val="single" w:sz="2" w:space="0" w:color="DFDFDF"/>
            </w:tcBorders>
            <w:vAlign w:val="center"/>
          </w:tcPr>
          <w:p>
            <w:pPr>
              <w:pStyle w:val="TableContents"/>
              <w:widowControl w:val="false"/>
              <w:spacing w:before="0" w:after="160"/>
              <w:rPr>
                <w:color w:val="555555"/>
                <w:sz w:val="21"/>
              </w:rPr>
            </w:pPr>
            <w:r>
              <w:rPr>
                <w:color w:val="555555"/>
                <w:sz w:val="21"/>
              </w:rPr>
              <w:t>2</w:t>
            </w:r>
          </w:p>
        </w:tc>
        <w:tc>
          <w:tcPr>
            <w:tcW w:w="1320" w:type="dxa"/>
            <w:tcBorders>
              <w:top w:val="single" w:sz="2" w:space="0" w:color="FFFFFF"/>
              <w:bottom w:val="single" w:sz="2" w:space="0" w:color="DFDFDF"/>
            </w:tcBorders>
            <w:vAlign w:val="center"/>
          </w:tcPr>
          <w:p>
            <w:pPr>
              <w:pStyle w:val="TableContents"/>
              <w:widowControl w:val="false"/>
              <w:spacing w:before="0" w:after="160"/>
              <w:rPr>
                <w:color w:val="555555"/>
                <w:sz w:val="21"/>
              </w:rPr>
            </w:pPr>
            <w:r>
              <w:rPr>
                <w:color w:val="555555"/>
                <w:sz w:val="21"/>
              </w:rPr>
              <w:t>3</w:t>
            </w:r>
          </w:p>
        </w:tc>
      </w:tr>
      <w:tr>
        <w:trPr/>
        <w:tc>
          <w:tcPr>
            <w:tcW w:w="2460" w:type="dxa"/>
            <w:tcBorders>
              <w:top w:val="single" w:sz="2" w:space="0" w:color="FFFFFF"/>
              <w:bottom w:val="single" w:sz="2" w:space="0" w:color="DFDFDF"/>
            </w:tcBorders>
          </w:tcPr>
          <w:p>
            <w:pPr>
              <w:pStyle w:val="TableContents"/>
              <w:widowControl w:val="false"/>
              <w:spacing w:before="0" w:after="160"/>
              <w:rPr>
                <w:b/>
                <w:b/>
                <w:color w:val="555555"/>
                <w:sz w:val="21"/>
              </w:rPr>
            </w:pPr>
            <w:r>
              <w:rPr>
                <w:b/>
                <w:color w:val="555555"/>
                <w:sz w:val="21"/>
              </w:rPr>
              <w:t>Total</w:t>
            </w:r>
          </w:p>
        </w:tc>
        <w:tc>
          <w:tcPr>
            <w:tcW w:w="1439" w:type="dxa"/>
            <w:tcBorders>
              <w:top w:val="single" w:sz="2" w:space="0" w:color="FFFFFF"/>
              <w:bottom w:val="single" w:sz="2" w:space="0" w:color="DFDFDF"/>
            </w:tcBorders>
            <w:vAlign w:val="center"/>
          </w:tcPr>
          <w:p>
            <w:pPr>
              <w:pStyle w:val="TableContents"/>
              <w:widowControl w:val="false"/>
              <w:spacing w:before="0" w:after="160"/>
              <w:rPr>
                <w:color w:val="555555"/>
                <w:sz w:val="21"/>
              </w:rPr>
            </w:pPr>
            <w:r>
              <w:rPr>
                <w:color w:val="555555"/>
                <w:sz w:val="21"/>
              </w:rPr>
              <w:t>7</w:t>
            </w:r>
          </w:p>
        </w:tc>
        <w:tc>
          <w:tcPr>
            <w:tcW w:w="1350" w:type="dxa"/>
            <w:tcBorders>
              <w:top w:val="single" w:sz="2" w:space="0" w:color="FFFFFF"/>
              <w:bottom w:val="single" w:sz="2" w:space="0" w:color="DFDFDF"/>
            </w:tcBorders>
            <w:vAlign w:val="center"/>
          </w:tcPr>
          <w:p>
            <w:pPr>
              <w:pStyle w:val="TableContents"/>
              <w:widowControl w:val="false"/>
              <w:spacing w:before="0" w:after="160"/>
              <w:rPr>
                <w:color w:val="555555"/>
                <w:sz w:val="21"/>
              </w:rPr>
            </w:pPr>
            <w:r>
              <w:rPr>
                <w:color w:val="555555"/>
                <w:sz w:val="21"/>
              </w:rPr>
              <w:t>6</w:t>
            </w:r>
          </w:p>
        </w:tc>
        <w:tc>
          <w:tcPr>
            <w:tcW w:w="1351" w:type="dxa"/>
            <w:tcBorders>
              <w:top w:val="single" w:sz="2" w:space="0" w:color="FFFFFF"/>
              <w:bottom w:val="single" w:sz="2" w:space="0" w:color="DFDFDF"/>
            </w:tcBorders>
            <w:vAlign w:val="center"/>
          </w:tcPr>
          <w:p>
            <w:pPr>
              <w:pStyle w:val="TableContents"/>
              <w:widowControl w:val="false"/>
              <w:spacing w:before="0" w:after="160"/>
              <w:rPr>
                <w:color w:val="555555"/>
                <w:sz w:val="21"/>
              </w:rPr>
            </w:pPr>
            <w:r>
              <w:rPr>
                <w:color w:val="555555"/>
                <w:sz w:val="21"/>
              </w:rPr>
              <w:t>6</w:t>
            </w:r>
          </w:p>
        </w:tc>
        <w:tc>
          <w:tcPr>
            <w:tcW w:w="1349" w:type="dxa"/>
            <w:tcBorders>
              <w:top w:val="single" w:sz="2" w:space="0" w:color="FFFFFF"/>
              <w:bottom w:val="single" w:sz="2" w:space="0" w:color="DFDFDF"/>
            </w:tcBorders>
            <w:vAlign w:val="center"/>
          </w:tcPr>
          <w:p>
            <w:pPr>
              <w:pStyle w:val="TableContents"/>
              <w:widowControl w:val="false"/>
              <w:spacing w:before="0" w:after="160"/>
              <w:rPr>
                <w:color w:val="555555"/>
                <w:sz w:val="21"/>
              </w:rPr>
            </w:pPr>
            <w:r>
              <w:rPr>
                <w:color w:val="555555"/>
                <w:sz w:val="21"/>
              </w:rPr>
              <w:t>5</w:t>
            </w:r>
          </w:p>
        </w:tc>
        <w:tc>
          <w:tcPr>
            <w:tcW w:w="1320" w:type="dxa"/>
            <w:tcBorders>
              <w:top w:val="single" w:sz="2" w:space="0" w:color="FFFFFF"/>
              <w:bottom w:val="single" w:sz="2" w:space="0" w:color="DFDFDF"/>
            </w:tcBorders>
            <w:vAlign w:val="center"/>
          </w:tcPr>
          <w:p>
            <w:pPr>
              <w:pStyle w:val="TableContents"/>
              <w:widowControl w:val="false"/>
              <w:spacing w:before="0" w:after="160"/>
              <w:rPr>
                <w:color w:val="555555"/>
                <w:sz w:val="21"/>
              </w:rPr>
            </w:pPr>
            <w:r>
              <w:rPr>
                <w:color w:val="555555"/>
                <w:sz w:val="21"/>
              </w:rPr>
              <w:t>11</w:t>
            </w:r>
          </w:p>
        </w:tc>
      </w:tr>
    </w:tbl>
    <w:p>
      <w:pPr>
        <w:pStyle w:val="TextBody"/>
        <w:widowControl/>
        <w:ind w:left="0" w:right="0" w:hanging="0"/>
        <w:jc w:val="both"/>
        <w:rPr>
          <w:sz w:val="28"/>
        </w:rPr>
      </w:pPr>
      <w:r>
        <w:rPr>
          <w:caps w:val="false"/>
          <w:smallCaps w:val="false"/>
          <w:color w:val="000000"/>
          <w:spacing w:val="0"/>
        </w:rPr>
        <w:t> </w:t>
      </w:r>
      <w:r>
        <w:rPr>
          <w:rFonts w:ascii="Arial;Helvetica;Georgia;sans-serif" w:hAnsi="Arial;Helvetica;Georgia;sans-serif"/>
          <w:b/>
          <w:i/>
          <w:caps w:val="false"/>
          <w:smallCaps w:val="false"/>
          <w:color w:val="000000"/>
          <w:spacing w:val="0"/>
          <w:sz w:val="26"/>
          <w:u w:val="single"/>
        </w:rPr>
        <w:t>Major Areas of Functions</w:t>
      </w:r>
    </w:p>
    <w:p>
      <w:pPr>
        <w:pStyle w:val="TextBody"/>
        <w:widowControl/>
        <w:ind w:left="0" w:right="0" w:hanging="0"/>
        <w:jc w:val="both"/>
        <w:rPr>
          <w:sz w:val="28"/>
        </w:rPr>
      </w:pPr>
      <w:r>
        <w:rPr>
          <w:rFonts w:ascii="Arial;Helvetica;Georgia;sans-serif" w:hAnsi="Arial;Helvetica;Georgia;sans-serif"/>
          <w:b/>
          <w:i/>
          <w:caps w:val="false"/>
          <w:smallCaps w:val="false"/>
          <w:color w:val="000000"/>
          <w:spacing w:val="0"/>
          <w:sz w:val="26"/>
        </w:rPr>
        <w:t>Water Production System:</w:t>
      </w:r>
    </w:p>
    <w:p>
      <w:pPr>
        <w:pStyle w:val="TextBody"/>
        <w:widowControl/>
        <w:ind w:left="0" w:right="0" w:hanging="0"/>
        <w:jc w:val="both"/>
        <w:rPr>
          <w:sz w:val="28"/>
        </w:rPr>
      </w:pPr>
      <w:r>
        <w:rPr>
          <w:rFonts w:ascii="Arial;Helvetica;Georgia;sans-serif" w:hAnsi="Arial;Helvetica;Georgia;sans-serif"/>
          <w:b w:val="false"/>
          <w:i w:val="false"/>
          <w:caps w:val="false"/>
          <w:smallCaps w:val="false"/>
          <w:color w:val="000000"/>
          <w:spacing w:val="0"/>
          <w:sz w:val="26"/>
        </w:rPr>
        <w:t>Total Actual Production: 1980 mld</w:t>
      </w:r>
    </w:p>
    <w:p>
      <w:pPr>
        <w:pStyle w:val="TextBody"/>
        <w:widowControl/>
        <w:ind w:left="0" w:right="0" w:hanging="0"/>
        <w:jc w:val="both"/>
        <w:rPr>
          <w:sz w:val="28"/>
        </w:rPr>
      </w:pPr>
      <w:r>
        <w:rPr>
          <w:rFonts w:ascii="Arial;Helvetica;Georgia;sans-serif" w:hAnsi="Arial;Helvetica;Georgia;sans-serif"/>
          <w:b w:val="false"/>
          <w:i w:val="false"/>
          <w:caps w:val="false"/>
          <w:smallCaps w:val="false"/>
          <w:color w:val="000000"/>
          <w:spacing w:val="0"/>
          <w:sz w:val="26"/>
        </w:rPr>
        <w:t>Total production capacity: 2182 mld</w:t>
      </w:r>
    </w:p>
    <w:p>
      <w:pPr>
        <w:pStyle w:val="TextBody"/>
        <w:widowControl/>
        <w:ind w:left="0" w:right="0" w:hanging="0"/>
        <w:jc w:val="both"/>
        <w:rPr>
          <w:sz w:val="28"/>
        </w:rPr>
      </w:pPr>
      <w:r>
        <w:rPr>
          <w:rStyle w:val="StrongEmphasis"/>
          <w:rFonts w:ascii="Arial;Helvetica;Georgia;sans-serif" w:hAnsi="Arial;Helvetica;Georgia;sans-serif"/>
          <w:b w:val="false"/>
          <w:i/>
          <w:caps w:val="false"/>
          <w:smallCaps w:val="false"/>
          <w:color w:val="000000"/>
          <w:spacing w:val="0"/>
          <w:sz w:val="26"/>
          <w:u w:val="single"/>
        </w:rPr>
        <w:t>Surface Water Treatment Capacity</w:t>
      </w:r>
    </w:p>
    <w:p>
      <w:pPr>
        <w:pStyle w:val="TextBody"/>
        <w:widowControl/>
        <w:ind w:left="0" w:right="0" w:hanging="0"/>
        <w:jc w:val="both"/>
        <w:rPr>
          <w:sz w:val="28"/>
        </w:rPr>
      </w:pPr>
      <w:r>
        <w:rPr>
          <w:rFonts w:ascii="Arial;Helvetica;Georgia;sans-serif" w:hAnsi="Arial;Helvetica;Georgia;sans-serif"/>
          <w:b w:val="false"/>
          <w:i w:val="false"/>
          <w:caps w:val="false"/>
          <w:smallCaps w:val="false"/>
          <w:color w:val="000000"/>
          <w:spacing w:val="0"/>
          <w:sz w:val="26"/>
        </w:rPr>
        <w:t>Sayedabad      :           225 mld</w:t>
      </w:r>
    </w:p>
    <w:p>
      <w:pPr>
        <w:pStyle w:val="TextBody"/>
        <w:widowControl/>
        <w:ind w:left="0" w:right="0" w:hanging="0"/>
        <w:jc w:val="both"/>
        <w:rPr>
          <w:sz w:val="28"/>
        </w:rPr>
      </w:pPr>
      <w:r>
        <w:rPr>
          <w:rFonts w:ascii="Arial;Helvetica;Georgia;sans-serif" w:hAnsi="Arial;Helvetica;Georgia;sans-serif"/>
          <w:b w:val="false"/>
          <w:i w:val="false"/>
          <w:caps w:val="false"/>
          <w:smallCaps w:val="false"/>
          <w:color w:val="000000"/>
          <w:spacing w:val="0"/>
          <w:sz w:val="26"/>
        </w:rPr>
        <w:t>Chadnighat     :           39 mld</w:t>
      </w:r>
    </w:p>
    <w:p>
      <w:pPr>
        <w:pStyle w:val="TextBody"/>
        <w:widowControl/>
        <w:ind w:left="0" w:right="0" w:hanging="0"/>
        <w:jc w:val="both"/>
        <w:rPr>
          <w:sz w:val="28"/>
        </w:rPr>
      </w:pPr>
      <w:r>
        <w:rPr>
          <w:rFonts w:ascii="Arial;Helvetica;Georgia;sans-serif" w:hAnsi="Arial;Helvetica;Georgia;sans-serif"/>
          <w:b w:val="false"/>
          <w:i w:val="false"/>
          <w:caps w:val="false"/>
          <w:smallCaps w:val="false"/>
          <w:color w:val="000000"/>
          <w:spacing w:val="0"/>
          <w:sz w:val="26"/>
        </w:rPr>
        <w:t>Narayangonj    :           28 mld</w:t>
      </w:r>
    </w:p>
    <w:p>
      <w:pPr>
        <w:pStyle w:val="TextBody"/>
        <w:widowControl/>
        <w:ind w:left="0" w:right="0" w:hanging="0"/>
        <w:jc w:val="both"/>
        <w:rPr>
          <w:sz w:val="28"/>
        </w:rPr>
      </w:pPr>
      <w:r>
        <w:rPr>
          <w:rFonts w:ascii="Arial;Helvetica;Georgia;sans-serif" w:hAnsi="Arial;Helvetica;Georgia;sans-serif"/>
          <w:b w:val="false"/>
          <w:i w:val="false"/>
          <w:caps w:val="false"/>
          <w:smallCaps w:val="false"/>
          <w:color w:val="000000"/>
          <w:spacing w:val="0"/>
          <w:sz w:val="26"/>
        </w:rPr>
        <w:t>(Godnail &amp; Sonakanda)</w:t>
      </w:r>
    </w:p>
    <w:p>
      <w:pPr>
        <w:pStyle w:val="TextBody"/>
        <w:widowControl/>
        <w:ind w:left="0" w:right="0" w:hanging="0"/>
        <w:jc w:val="both"/>
        <w:rPr>
          <w:sz w:val="28"/>
        </w:rPr>
      </w:pPr>
      <w:r>
        <w:rPr>
          <w:rFonts w:ascii="Arial;Helvetica;Georgia;sans-serif" w:hAnsi="Arial;Helvetica;Georgia;sans-serif"/>
          <w:b w:val="false"/>
          <w:i w:val="false"/>
          <w:caps w:val="false"/>
          <w:smallCaps w:val="false"/>
          <w:color w:val="000000"/>
          <w:spacing w:val="0"/>
          <w:sz w:val="26"/>
        </w:rPr>
        <w:t>Total Surface Water Production: 257 mld</w:t>
      </w:r>
    </w:p>
    <w:p>
      <w:pPr>
        <w:pStyle w:val="TextBody"/>
        <w:widowControl/>
        <w:ind w:left="0" w:right="0" w:hanging="0"/>
        <w:jc w:val="both"/>
        <w:rPr>
          <w:sz w:val="28"/>
        </w:rPr>
      </w:pPr>
      <w:r>
        <w:rPr>
          <w:rStyle w:val="StrongEmphasis"/>
          <w:rFonts w:ascii="Arial;Helvetica;Georgia;sans-serif" w:hAnsi="Arial;Helvetica;Georgia;sans-serif"/>
          <w:b w:val="false"/>
          <w:i/>
          <w:caps w:val="false"/>
          <w:smallCaps w:val="false"/>
          <w:color w:val="000000"/>
          <w:spacing w:val="0"/>
          <w:sz w:val="26"/>
          <w:u w:val="single"/>
        </w:rPr>
        <w:t>Ground Water:</w:t>
      </w:r>
    </w:p>
    <w:p>
      <w:pPr>
        <w:pStyle w:val="TextBody"/>
        <w:widowControl/>
        <w:ind w:left="0" w:right="0" w:hanging="0"/>
        <w:jc w:val="both"/>
        <w:rPr>
          <w:sz w:val="28"/>
        </w:rPr>
      </w:pPr>
      <w:r>
        <w:rPr>
          <w:rFonts w:ascii="Arial;Helvetica;Georgia;sans-serif" w:hAnsi="Arial;Helvetica;Georgia;sans-serif"/>
          <w:b w:val="false"/>
          <w:i w:val="false"/>
          <w:caps w:val="false"/>
          <w:smallCaps w:val="false"/>
          <w:color w:val="000000"/>
          <w:spacing w:val="0"/>
          <w:sz w:val="26"/>
        </w:rPr>
        <w:t>DTW in Operation: 554</w:t>
      </w:r>
    </w:p>
    <w:p>
      <w:pPr>
        <w:pStyle w:val="TextBody"/>
        <w:widowControl/>
        <w:ind w:left="0" w:right="0" w:hanging="0"/>
        <w:jc w:val="both"/>
        <w:rPr>
          <w:sz w:val="28"/>
        </w:rPr>
      </w:pPr>
      <w:r>
        <w:rPr>
          <w:rFonts w:ascii="Arial;Helvetica;Georgia;sans-serif" w:hAnsi="Arial;Helvetica;Georgia;sans-serif"/>
          <w:b w:val="false"/>
          <w:i w:val="false"/>
          <w:caps w:val="false"/>
          <w:smallCaps w:val="false"/>
          <w:color w:val="000000"/>
          <w:spacing w:val="0"/>
          <w:sz w:val="26"/>
        </w:rPr>
        <w:t>Total water connection: 284461</w:t>
      </w:r>
    </w:p>
    <w:p>
      <w:pPr>
        <w:pStyle w:val="TextBody"/>
        <w:widowControl/>
        <w:ind w:left="0" w:right="0" w:hanging="0"/>
        <w:jc w:val="both"/>
        <w:rPr>
          <w:sz w:val="28"/>
        </w:rPr>
      </w:pPr>
      <w:r>
        <w:rPr>
          <w:rFonts w:ascii="Arial;Helvetica;Georgia;sans-serif" w:hAnsi="Arial;Helvetica;Georgia;sans-serif"/>
          <w:b w:val="false"/>
          <w:i w:val="false"/>
          <w:caps w:val="false"/>
          <w:smallCaps w:val="false"/>
          <w:color w:val="000000"/>
          <w:spacing w:val="0"/>
          <w:sz w:val="26"/>
        </w:rPr>
        <w:t>Total length: 2662 km</w:t>
      </w:r>
    </w:p>
    <w:p>
      <w:pPr>
        <w:pStyle w:val="TextBody"/>
        <w:widowControl/>
        <w:ind w:left="0" w:right="0" w:hanging="0"/>
        <w:jc w:val="both"/>
        <w:rPr>
          <w:sz w:val="28"/>
        </w:rPr>
      </w:pPr>
      <w:r>
        <w:rPr>
          <w:rFonts w:ascii="Arial;Helvetica;Georgia;sans-serif" w:hAnsi="Arial;Helvetica;Georgia;sans-serif"/>
          <w:b/>
          <w:i/>
          <w:caps w:val="false"/>
          <w:smallCaps w:val="false"/>
          <w:color w:val="000000"/>
          <w:spacing w:val="0"/>
          <w:sz w:val="26"/>
        </w:rPr>
        <w:t>Sewerage Treatment System:</w:t>
      </w:r>
    </w:p>
    <w:p>
      <w:pPr>
        <w:pStyle w:val="TextBody"/>
        <w:widowControl/>
        <w:ind w:left="0" w:right="0" w:hanging="0"/>
        <w:jc w:val="both"/>
        <w:rPr>
          <w:sz w:val="28"/>
        </w:rPr>
      </w:pPr>
      <w:r>
        <w:rPr>
          <w:rFonts w:ascii="Arial;Helvetica;Georgia;sans-serif" w:hAnsi="Arial;Helvetica;Georgia;sans-serif"/>
          <w:b w:val="false"/>
          <w:i w:val="false"/>
          <w:caps w:val="false"/>
          <w:smallCaps w:val="false"/>
          <w:color w:val="000000"/>
          <w:spacing w:val="0"/>
          <w:sz w:val="26"/>
        </w:rPr>
        <w:t>Coverage Area            : 110 sq.km</w:t>
      </w:r>
    </w:p>
    <w:p>
      <w:pPr>
        <w:pStyle w:val="TextBody"/>
        <w:widowControl/>
        <w:ind w:left="0" w:right="0" w:hanging="0"/>
        <w:jc w:val="both"/>
        <w:rPr>
          <w:sz w:val="28"/>
        </w:rPr>
      </w:pPr>
      <w:r>
        <w:rPr>
          <w:caps w:val="false"/>
          <w:smallCaps w:val="false"/>
          <w:color w:val="000000"/>
          <w:spacing w:val="0"/>
        </w:rPr>
        <w:t xml:space="preserve">                                    </w:t>
      </w:r>
      <w:r>
        <w:rPr>
          <w:rFonts w:ascii="Arial;Helvetica;Georgia;sans-serif" w:hAnsi="Arial;Helvetica;Georgia;sans-serif"/>
          <w:b w:val="false"/>
          <w:i w:val="false"/>
          <w:caps w:val="false"/>
          <w:smallCaps w:val="false"/>
          <w:color w:val="000000"/>
          <w:spacing w:val="0"/>
          <w:sz w:val="26"/>
        </w:rPr>
        <w:t>(30% of DCC)</w:t>
      </w:r>
    </w:p>
    <w:p>
      <w:pPr>
        <w:pStyle w:val="TextBody"/>
        <w:widowControl/>
        <w:ind w:left="0" w:right="0" w:hanging="0"/>
        <w:jc w:val="both"/>
        <w:rPr>
          <w:sz w:val="28"/>
        </w:rPr>
      </w:pPr>
      <w:r>
        <w:rPr>
          <w:rFonts w:ascii="Arial;Helvetica;Georgia;sans-serif" w:hAnsi="Arial;Helvetica;Georgia;sans-serif"/>
          <w:b w:val="false"/>
          <w:i w:val="false"/>
          <w:caps w:val="false"/>
          <w:smallCaps w:val="false"/>
          <w:color w:val="000000"/>
          <w:spacing w:val="0"/>
          <w:sz w:val="26"/>
        </w:rPr>
        <w:t>Population served       : 25%</w:t>
      </w:r>
    </w:p>
    <w:p>
      <w:pPr>
        <w:pStyle w:val="TextBody"/>
        <w:widowControl/>
        <w:ind w:left="0" w:right="0" w:hanging="0"/>
        <w:jc w:val="both"/>
        <w:rPr>
          <w:sz w:val="28"/>
        </w:rPr>
      </w:pPr>
      <w:r>
        <w:rPr>
          <w:rFonts w:ascii="Arial;Helvetica;Georgia;sans-serif" w:hAnsi="Arial;Helvetica;Georgia;sans-serif"/>
          <w:b w:val="false"/>
          <w:i w:val="false"/>
          <w:caps w:val="false"/>
          <w:smallCaps w:val="false"/>
          <w:color w:val="000000"/>
          <w:spacing w:val="0"/>
          <w:sz w:val="26"/>
        </w:rPr>
        <w:t>Treatment Plant           : 1</w:t>
      </w:r>
    </w:p>
    <w:p>
      <w:pPr>
        <w:pStyle w:val="TextBody"/>
        <w:widowControl/>
        <w:ind w:left="0" w:right="0" w:hanging="0"/>
        <w:jc w:val="both"/>
        <w:rPr>
          <w:sz w:val="28"/>
        </w:rPr>
      </w:pPr>
      <w:r>
        <w:rPr>
          <w:rFonts w:ascii="Arial;Helvetica;Georgia;sans-serif" w:hAnsi="Arial;Helvetica;Georgia;sans-serif"/>
          <w:b w:val="false"/>
          <w:i w:val="false"/>
          <w:caps w:val="false"/>
          <w:smallCaps w:val="false"/>
          <w:color w:val="000000"/>
          <w:spacing w:val="0"/>
          <w:sz w:val="26"/>
        </w:rPr>
        <w:t>Treatment Capacity     : 120000 CuM</w:t>
      </w:r>
    </w:p>
    <w:p>
      <w:pPr>
        <w:pStyle w:val="TextBody"/>
        <w:widowControl/>
        <w:ind w:left="0" w:right="0" w:hanging="0"/>
        <w:jc w:val="both"/>
        <w:rPr>
          <w:sz w:val="28"/>
        </w:rPr>
      </w:pPr>
      <w:r>
        <w:rPr>
          <w:rFonts w:ascii="Arial;Helvetica;Georgia;sans-serif" w:hAnsi="Arial;Helvetica;Georgia;sans-serif"/>
          <w:b w:val="false"/>
          <w:i w:val="false"/>
          <w:caps w:val="false"/>
          <w:smallCaps w:val="false"/>
          <w:color w:val="000000"/>
          <w:spacing w:val="0"/>
          <w:sz w:val="26"/>
        </w:rPr>
        <w:t>Actual Treatment        : 30000 – 50000 CuM</w:t>
      </w:r>
    </w:p>
    <w:p>
      <w:pPr>
        <w:pStyle w:val="TextBody"/>
        <w:widowControl/>
        <w:ind w:left="0" w:right="0" w:hanging="0"/>
        <w:jc w:val="both"/>
        <w:rPr>
          <w:sz w:val="28"/>
        </w:rPr>
      </w:pPr>
      <w:r>
        <w:rPr>
          <w:rFonts w:ascii="Arial;Helvetica;Georgia;sans-serif" w:hAnsi="Arial;Helvetica;Georgia;sans-serif"/>
          <w:b w:val="false"/>
          <w:i w:val="false"/>
          <w:caps w:val="false"/>
          <w:smallCaps w:val="false"/>
          <w:color w:val="000000"/>
          <w:spacing w:val="0"/>
          <w:sz w:val="26"/>
        </w:rPr>
        <w:t>Connections                : 59510</w:t>
      </w:r>
    </w:p>
    <w:p>
      <w:pPr>
        <w:pStyle w:val="TextBody"/>
        <w:widowControl/>
        <w:ind w:left="0" w:right="0" w:hanging="0"/>
        <w:jc w:val="both"/>
        <w:rPr>
          <w:sz w:val="28"/>
        </w:rPr>
      </w:pPr>
      <w:r>
        <w:rPr>
          <w:rFonts w:ascii="Arial;Helvetica;Georgia;sans-serif" w:hAnsi="Arial;Helvetica;Georgia;sans-serif"/>
          <w:b w:val="false"/>
          <w:i w:val="false"/>
          <w:caps w:val="false"/>
          <w:smallCaps w:val="false"/>
          <w:color w:val="000000"/>
          <w:spacing w:val="0"/>
          <w:sz w:val="26"/>
        </w:rPr>
        <w:t>Sewerage line              : 881 km</w:t>
      </w:r>
    </w:p>
    <w:p>
      <w:pPr>
        <w:pStyle w:val="TextBody"/>
        <w:widowControl/>
        <w:ind w:left="0" w:right="0" w:hanging="0"/>
        <w:jc w:val="both"/>
        <w:rPr>
          <w:sz w:val="28"/>
        </w:rPr>
      </w:pPr>
      <w:r>
        <w:rPr>
          <w:rFonts w:ascii="Arial;Helvetica;Georgia;sans-serif" w:hAnsi="Arial;Helvetica;Georgia;sans-serif"/>
          <w:b/>
          <w:i/>
          <w:caps w:val="false"/>
          <w:smallCaps w:val="false"/>
          <w:color w:val="000000"/>
          <w:spacing w:val="0"/>
          <w:sz w:val="26"/>
        </w:rPr>
        <w:t>Drainage System:</w:t>
      </w:r>
    </w:p>
    <w:p>
      <w:pPr>
        <w:pStyle w:val="TextBody"/>
        <w:widowControl/>
        <w:ind w:left="0" w:right="0" w:hanging="0"/>
        <w:jc w:val="both"/>
        <w:rPr>
          <w:sz w:val="28"/>
        </w:rPr>
      </w:pPr>
      <w:r>
        <w:rPr>
          <w:rFonts w:ascii="Arial;Helvetica;Georgia;sans-serif" w:hAnsi="Arial;Helvetica;Georgia;sans-serif"/>
          <w:b w:val="false"/>
          <w:i w:val="false"/>
          <w:caps w:val="false"/>
          <w:smallCaps w:val="false"/>
          <w:color w:val="000000"/>
          <w:spacing w:val="0"/>
          <w:sz w:val="26"/>
        </w:rPr>
        <w:t>Coverage         : 38 km</w:t>
      </w:r>
    </w:p>
    <w:p>
      <w:pPr>
        <w:pStyle w:val="TextBody"/>
        <w:widowControl/>
        <w:ind w:left="0" w:right="0" w:hanging="0"/>
        <w:jc w:val="both"/>
        <w:rPr>
          <w:sz w:val="28"/>
        </w:rPr>
      </w:pPr>
      <w:r>
        <w:rPr>
          <w:rFonts w:ascii="Arial;Helvetica;Georgia;sans-serif" w:hAnsi="Arial;Helvetica;Georgia;sans-serif"/>
          <w:b w:val="false"/>
          <w:i w:val="false"/>
          <w:caps w:val="false"/>
          <w:smallCaps w:val="false"/>
          <w:color w:val="000000"/>
          <w:spacing w:val="0"/>
          <w:sz w:val="26"/>
        </w:rPr>
        <w:t>Service area     : 150 sq.km</w:t>
      </w:r>
    </w:p>
    <w:p>
      <w:pPr>
        <w:pStyle w:val="TextBody"/>
        <w:widowControl/>
        <w:ind w:left="0" w:right="0" w:hanging="0"/>
        <w:jc w:val="both"/>
        <w:rPr>
          <w:sz w:val="28"/>
        </w:rPr>
      </w:pPr>
      <w:r>
        <w:rPr>
          <w:rFonts w:ascii="Arial;Helvetica;Georgia;sans-serif" w:hAnsi="Arial;Helvetica;Georgia;sans-serif"/>
          <w:b w:val="false"/>
          <w:i w:val="false"/>
          <w:caps w:val="false"/>
          <w:smallCaps w:val="false"/>
          <w:color w:val="000000"/>
          <w:spacing w:val="0"/>
          <w:sz w:val="26"/>
        </w:rPr>
        <w:t>Box culvert     : 12 km</w:t>
      </w:r>
    </w:p>
    <w:p>
      <w:pPr>
        <w:pStyle w:val="TextBody"/>
        <w:widowControl/>
        <w:ind w:left="0" w:right="0" w:hanging="0"/>
        <w:jc w:val="both"/>
        <w:rPr>
          <w:sz w:val="28"/>
        </w:rPr>
      </w:pPr>
      <w:r>
        <w:rPr>
          <w:rFonts w:ascii="Arial;Helvetica;Georgia;sans-serif" w:hAnsi="Arial;Helvetica;Georgia;sans-serif"/>
          <w:b w:val="false"/>
          <w:i w:val="false"/>
          <w:caps w:val="false"/>
          <w:smallCaps w:val="false"/>
          <w:color w:val="000000"/>
          <w:spacing w:val="0"/>
          <w:sz w:val="26"/>
        </w:rPr>
        <w:t>Open channel  : 65 km</w:t>
      </w:r>
    </w:p>
    <w:p>
      <w:pPr>
        <w:pStyle w:val="TextBody"/>
        <w:widowControl/>
        <w:ind w:left="0" w:right="0" w:hanging="0"/>
        <w:jc w:val="both"/>
        <w:rPr>
          <w:sz w:val="28"/>
        </w:rPr>
      </w:pPr>
      <w:r>
        <w:rPr>
          <w:rFonts w:ascii="Arial;Helvetica;Georgia;sans-serif" w:hAnsi="Arial;Helvetica;Georgia;sans-serif"/>
          <w:b w:val="false"/>
          <w:i w:val="false"/>
          <w:caps w:val="false"/>
          <w:smallCaps w:val="false"/>
          <w:color w:val="000000"/>
          <w:spacing w:val="0"/>
          <w:sz w:val="26"/>
        </w:rPr>
        <w:t>Pipe drain        : 250 km</w:t>
      </w:r>
    </w:p>
    <w:p>
      <w:pPr>
        <w:pStyle w:val="TextBody"/>
        <w:widowControl/>
        <w:ind w:left="0" w:right="0" w:hanging="0"/>
        <w:jc w:val="both"/>
        <w:rPr>
          <w:sz w:val="28"/>
        </w:rPr>
      </w:pPr>
      <w:r>
        <w:rPr>
          <w:rFonts w:ascii="Arial;Helvetica;Georgia;sans-serif" w:hAnsi="Arial;Helvetica;Georgia;sans-serif"/>
          <w:b w:val="false"/>
          <w:i w:val="false"/>
          <w:caps w:val="false"/>
          <w:smallCaps w:val="false"/>
          <w:color w:val="000000"/>
          <w:spacing w:val="0"/>
          <w:sz w:val="26"/>
        </w:rPr>
        <w:t>Pump station   : 3 nos.</w:t>
      </w:r>
    </w:p>
    <w:p>
      <w:pPr>
        <w:pStyle w:val="TextBody"/>
        <w:widowControl/>
        <w:ind w:left="0" w:right="0" w:hanging="0"/>
        <w:jc w:val="both"/>
        <w:rPr>
          <w:sz w:val="28"/>
        </w:rPr>
      </w:pPr>
      <w:r>
        <w:rPr>
          <w:rFonts w:ascii="Arial;Helvetica;Georgia;sans-serif" w:hAnsi="Arial;Helvetica;Georgia;sans-serif"/>
          <w:b w:val="false"/>
          <w:i w:val="false"/>
          <w:caps w:val="false"/>
          <w:smallCaps w:val="false"/>
          <w:color w:val="000000"/>
          <w:spacing w:val="0"/>
          <w:sz w:val="26"/>
        </w:rPr>
        <w:t>Pump capacity : 54 cumec</w:t>
      </w:r>
    </w:p>
    <w:p>
      <w:pPr>
        <w:pStyle w:val="TextBody"/>
        <w:widowControl/>
        <w:ind w:left="0" w:right="0" w:hanging="0"/>
        <w:jc w:val="both"/>
        <w:rPr>
          <w:sz w:val="28"/>
        </w:rPr>
      </w:pPr>
      <w:r>
        <w:rPr>
          <w:rFonts w:ascii="Arial;Helvetica;Georgia;sans-serif" w:hAnsi="Arial;Helvetica;Georgia;sans-serif"/>
          <w:b w:val="false"/>
          <w:i w:val="false"/>
          <w:caps w:val="false"/>
          <w:smallCaps w:val="false"/>
          <w:color w:val="000000"/>
          <w:spacing w:val="0"/>
          <w:sz w:val="26"/>
        </w:rPr>
        <w:t>Temp Pumping arrangement</w:t>
      </w:r>
    </w:p>
    <w:p>
      <w:pPr>
        <w:pStyle w:val="TextBody"/>
        <w:widowControl/>
        <w:ind w:left="0" w:right="0" w:hanging="0"/>
        <w:jc w:val="both"/>
        <w:rPr>
          <w:sz w:val="28"/>
        </w:rPr>
      </w:pPr>
      <w:r>
        <w:rPr>
          <w:rFonts w:ascii="Arial;Helvetica;Georgia;sans-serif" w:hAnsi="Arial;Helvetica;Georgia;sans-serif"/>
          <w:b w:val="false"/>
          <w:i w:val="false"/>
          <w:caps w:val="false"/>
          <w:smallCaps w:val="false"/>
          <w:color w:val="000000"/>
          <w:spacing w:val="0"/>
          <w:sz w:val="26"/>
        </w:rPr>
        <w:t>Total nos.        a. 6 × 25 = 150 cu sec</w:t>
      </w:r>
    </w:p>
    <w:p>
      <w:pPr>
        <w:pStyle w:val="TextBody"/>
        <w:widowControl/>
        <w:ind w:left="0" w:right="0" w:hanging="0"/>
        <w:jc w:val="both"/>
        <w:rPr>
          <w:sz w:val="28"/>
        </w:rPr>
      </w:pPr>
      <w:r>
        <w:rPr>
          <w:caps w:val="false"/>
          <w:smallCaps w:val="false"/>
          <w:color w:val="000000"/>
          <w:spacing w:val="0"/>
        </w:rPr>
        <w:t xml:space="preserve">                        </w:t>
      </w:r>
      <w:r>
        <w:rPr>
          <w:rFonts w:ascii="Arial;Helvetica;Georgia;sans-serif" w:hAnsi="Arial;Helvetica;Georgia;sans-serif"/>
          <w:b w:val="false"/>
          <w:i w:val="false"/>
          <w:caps w:val="false"/>
          <w:smallCaps w:val="false"/>
          <w:color w:val="000000"/>
          <w:spacing w:val="0"/>
          <w:sz w:val="26"/>
        </w:rPr>
        <w:t>b. 145 × 5 = 725 cu sec</w:t>
      </w:r>
    </w:p>
    <w:p>
      <w:pPr>
        <w:pStyle w:val="TextBody"/>
        <w:widowControl/>
        <w:ind w:left="0" w:right="0" w:hanging="0"/>
        <w:jc w:val="center"/>
        <w:rPr>
          <w:sz w:val="28"/>
        </w:rPr>
      </w:pPr>
      <w:r>
        <w:rPr>
          <w:rFonts w:ascii="Arial;Helvetica;Georgia;sans-serif" w:hAnsi="Arial;Helvetica;Georgia;sans-serif"/>
          <w:b/>
          <w:i/>
          <w:caps w:val="false"/>
          <w:smallCaps w:val="false"/>
          <w:color w:val="000000"/>
          <w:spacing w:val="0"/>
          <w:sz w:val="26"/>
          <w:u w:val="single"/>
        </w:rPr>
        <w:t>Administrative Functions</w:t>
      </w:r>
    </w:p>
    <w:p>
      <w:pPr>
        <w:pStyle w:val="TextBody"/>
        <w:widowControl/>
        <w:ind w:left="0" w:right="0" w:hanging="0"/>
        <w:jc w:val="both"/>
        <w:rPr>
          <w:sz w:val="28"/>
        </w:rPr>
      </w:pPr>
      <w:r>
        <w:rPr>
          <w:rFonts w:ascii="Arial;Helvetica;Georgia;sans-serif" w:hAnsi="Arial;Helvetica;Georgia;sans-serif"/>
          <w:b/>
          <w:i/>
          <w:caps w:val="false"/>
          <w:smallCaps w:val="false"/>
          <w:color w:val="000000"/>
          <w:spacing w:val="0"/>
          <w:sz w:val="26"/>
        </w:rPr>
        <w:t>Policy:</w:t>
      </w:r>
    </w:p>
    <w:p>
      <w:pPr>
        <w:pStyle w:val="TextBody"/>
        <w:widowControl/>
        <w:ind w:left="0" w:right="0" w:hanging="0"/>
        <w:jc w:val="both"/>
        <w:rPr>
          <w:sz w:val="28"/>
        </w:rPr>
      </w:pPr>
      <w:r>
        <w:rPr>
          <w:rFonts w:ascii="Arial;Helvetica;Georgia;sans-serif" w:hAnsi="Arial;Helvetica;Georgia;sans-serif"/>
          <w:b w:val="false"/>
          <w:i w:val="false"/>
          <w:caps w:val="false"/>
          <w:smallCaps w:val="false"/>
          <w:color w:val="000000"/>
          <w:spacing w:val="0"/>
          <w:sz w:val="26"/>
        </w:rPr>
        <w:t>To ensure the service standard and accountability to the clients a citizens charter has been formulated. After a long period of 24 years in 2007 a new organizational structure comprising 4375 position was rapidly approved by the government on 9/12/2007. Dhaka WASA (water connection and water tax) regulation 2007 published as gadget. Other than this the three regulations below approved by 72th special meeting and sent to ministry on 6/12/2007. They are –</w:t>
      </w:r>
    </w:p>
    <w:p>
      <w:pPr>
        <w:pStyle w:val="TextBody"/>
        <w:widowControl/>
        <w:ind w:left="0" w:right="0" w:hanging="0"/>
        <w:jc w:val="both"/>
        <w:rPr>
          <w:sz w:val="28"/>
        </w:rPr>
      </w:pPr>
      <w:r>
        <w:rPr>
          <w:caps w:val="false"/>
          <w:smallCaps w:val="false"/>
          <w:color w:val="000000"/>
          <w:spacing w:val="0"/>
        </w:rPr>
        <w:t xml:space="preserve">  </w:t>
      </w:r>
      <w:r>
        <w:rPr>
          <w:rFonts w:ascii="Arial;Helvetica;Georgia;sans-serif" w:hAnsi="Arial;Helvetica;Georgia;sans-serif"/>
          <w:b w:val="false"/>
          <w:i w:val="false"/>
          <w:caps w:val="false"/>
          <w:smallCaps w:val="false"/>
          <w:color w:val="000000"/>
          <w:spacing w:val="0"/>
          <w:sz w:val="26"/>
        </w:rPr>
        <w:t>Dhaka WASA Employees Service Regulation 2007</w:t>
      </w:r>
    </w:p>
    <w:p>
      <w:pPr>
        <w:pStyle w:val="TextBody"/>
        <w:widowControl/>
        <w:ind w:left="0" w:right="0" w:hanging="0"/>
        <w:jc w:val="both"/>
        <w:rPr>
          <w:sz w:val="28"/>
        </w:rPr>
      </w:pPr>
      <w:r>
        <w:rPr>
          <w:caps w:val="false"/>
          <w:smallCaps w:val="false"/>
          <w:color w:val="000000"/>
          <w:spacing w:val="0"/>
        </w:rPr>
        <w:t xml:space="preserve">  </w:t>
      </w:r>
      <w:r>
        <w:rPr>
          <w:rFonts w:ascii="Arial;Helvetica;Georgia;sans-serif" w:hAnsi="Arial;Helvetica;Georgia;sans-serif"/>
          <w:b w:val="false"/>
          <w:i w:val="false"/>
          <w:caps w:val="false"/>
          <w:smallCaps w:val="false"/>
          <w:color w:val="000000"/>
          <w:spacing w:val="0"/>
          <w:sz w:val="26"/>
        </w:rPr>
        <w:t>Dhaka WASA Finance Regulation 2007</w:t>
      </w:r>
    </w:p>
    <w:p>
      <w:pPr>
        <w:pStyle w:val="TextBody"/>
        <w:widowControl/>
        <w:ind w:left="0" w:right="0" w:hanging="0"/>
        <w:jc w:val="both"/>
        <w:rPr>
          <w:sz w:val="28"/>
        </w:rPr>
      </w:pPr>
      <w:r>
        <w:rPr>
          <w:caps w:val="false"/>
          <w:smallCaps w:val="false"/>
          <w:color w:val="000000"/>
          <w:spacing w:val="0"/>
        </w:rPr>
        <w:t xml:space="preserve">  </w:t>
      </w:r>
      <w:r>
        <w:rPr>
          <w:rFonts w:ascii="Arial;Helvetica;Georgia;sans-serif" w:hAnsi="Arial;Helvetica;Georgia;sans-serif"/>
          <w:b w:val="false"/>
          <w:i w:val="false"/>
          <w:caps w:val="false"/>
          <w:smallCaps w:val="false"/>
          <w:color w:val="000000"/>
          <w:spacing w:val="0"/>
          <w:sz w:val="26"/>
        </w:rPr>
        <w:t>General Future Fund Regulation 2007</w:t>
      </w:r>
    </w:p>
    <w:p>
      <w:pPr>
        <w:pStyle w:val="TextBody"/>
        <w:widowControl/>
        <w:ind w:left="0" w:right="0" w:hanging="0"/>
        <w:jc w:val="both"/>
        <w:rPr>
          <w:sz w:val="28"/>
        </w:rPr>
      </w:pPr>
      <w:r>
        <w:rPr>
          <w:rFonts w:ascii="Arial;Helvetica;Georgia;sans-serif" w:hAnsi="Arial;Helvetica;Georgia;sans-serif"/>
          <w:b/>
          <w:i/>
          <w:caps w:val="false"/>
          <w:smallCaps w:val="false"/>
          <w:color w:val="000000"/>
          <w:spacing w:val="0"/>
          <w:sz w:val="26"/>
        </w:rPr>
        <w:t>Development Project Implementation:</w:t>
      </w:r>
    </w:p>
    <w:p>
      <w:pPr>
        <w:pStyle w:val="TextBody"/>
        <w:widowControl/>
        <w:ind w:left="0" w:right="0" w:hanging="0"/>
        <w:jc w:val="both"/>
        <w:rPr>
          <w:sz w:val="28"/>
        </w:rPr>
      </w:pPr>
      <w:r>
        <w:rPr>
          <w:rFonts w:ascii="Arial;Helvetica;Georgia;sans-serif" w:hAnsi="Arial;Helvetica;Georgia;sans-serif"/>
          <w:b w:val="false"/>
          <w:i w:val="false"/>
          <w:caps w:val="false"/>
          <w:smallCaps w:val="false"/>
          <w:color w:val="000000"/>
          <w:spacing w:val="0"/>
          <w:sz w:val="26"/>
        </w:rPr>
        <w:t>In 2008 – 09 fiscal year 205.92 crore taka was allotted and 195.47 expended against 12 development projects. By that time 98% of project progress and 95% of financial progress achieved.</w:t>
      </w:r>
    </w:p>
    <w:p>
      <w:pPr>
        <w:pStyle w:val="TextBody"/>
        <w:widowControl/>
        <w:ind w:left="0" w:right="0" w:hanging="0"/>
        <w:jc w:val="both"/>
        <w:rPr>
          <w:sz w:val="28"/>
        </w:rPr>
      </w:pPr>
      <w:r>
        <w:rPr>
          <w:rFonts w:ascii="Arial;Helvetica;Georgia;sans-serif" w:hAnsi="Arial;Helvetica;Georgia;sans-serif"/>
          <w:b/>
          <w:i/>
          <w:caps w:val="false"/>
          <w:smallCaps w:val="false"/>
          <w:color w:val="000000"/>
          <w:spacing w:val="0"/>
          <w:sz w:val="26"/>
        </w:rPr>
        <w:t>Water Production:</w:t>
      </w:r>
    </w:p>
    <w:p>
      <w:pPr>
        <w:pStyle w:val="TextBody"/>
        <w:widowControl/>
        <w:ind w:left="0" w:right="0" w:hanging="0"/>
        <w:jc w:val="both"/>
        <w:rPr>
          <w:sz w:val="28"/>
        </w:rPr>
      </w:pPr>
      <w:r>
        <w:rPr>
          <w:rFonts w:ascii="Arial;Helvetica;Georgia;sans-serif" w:hAnsi="Arial;Helvetica;Georgia;sans-serif"/>
          <w:b w:val="false"/>
          <w:i w:val="false"/>
          <w:caps w:val="false"/>
          <w:smallCaps w:val="false"/>
          <w:color w:val="000000"/>
          <w:spacing w:val="0"/>
          <w:sz w:val="26"/>
        </w:rPr>
        <w:t>At present Dhaka WASA is producing 176 liters of water by 490 deep tube well and 4 water filtering centre. Among this in running fiscal year water production was increased by placing 21 new deep tube well. More new deep tube well placing is under progress. To ensure continuous water supply a gas generator with 3.4 megawatt power placed in Sayedabad water purifying centre. In consequence electricity equal to an amount of 50 lacs taka is been saved in every month.</w:t>
      </w:r>
    </w:p>
    <w:p>
      <w:pPr>
        <w:pStyle w:val="TextBody"/>
        <w:widowControl/>
        <w:ind w:left="0" w:right="0" w:hanging="0"/>
        <w:jc w:val="both"/>
        <w:rPr>
          <w:sz w:val="28"/>
        </w:rPr>
      </w:pPr>
      <w:r>
        <w:rPr>
          <w:rFonts w:ascii="Arial;Helvetica;Georgia;sans-serif" w:hAnsi="Arial;Helvetica;Georgia;sans-serif"/>
          <w:b/>
          <w:i/>
          <w:caps w:val="false"/>
          <w:smallCaps w:val="false"/>
          <w:color w:val="000000"/>
          <w:spacing w:val="0"/>
          <w:sz w:val="26"/>
        </w:rPr>
        <w:t>Service:</w:t>
      </w:r>
    </w:p>
    <w:p>
      <w:pPr>
        <w:pStyle w:val="TextBody"/>
        <w:widowControl/>
        <w:ind w:left="0" w:right="0" w:hanging="0"/>
        <w:jc w:val="both"/>
        <w:rPr>
          <w:sz w:val="28"/>
        </w:rPr>
      </w:pPr>
      <w:r>
        <w:rPr>
          <w:rFonts w:ascii="Arial;Helvetica;Georgia;sans-serif" w:hAnsi="Arial;Helvetica;Georgia;sans-serif"/>
          <w:b w:val="false"/>
          <w:i w:val="false"/>
          <w:caps w:val="false"/>
          <w:smallCaps w:val="false"/>
          <w:color w:val="000000"/>
          <w:spacing w:val="0"/>
          <w:sz w:val="26"/>
        </w:rPr>
        <w:t>To ensure the standard of customer service the operation and maintenance system has been developed. Billing and collection system have made easier. To remove water blockage in Dhaka city 13 canals are been opened to flow away rain water. Pumping and other maintenance system has been developed to sewer block rain water on the street. As a result west Dhaka was free from water blockage in last year.</w:t>
      </w:r>
    </w:p>
    <w:p>
      <w:pPr>
        <w:pStyle w:val="TextBody"/>
        <w:widowControl/>
        <w:ind w:left="0" w:right="0" w:hanging="0"/>
        <w:jc w:val="both"/>
        <w:rPr>
          <w:sz w:val="28"/>
        </w:rPr>
      </w:pPr>
      <w:r>
        <w:rPr>
          <w:rFonts w:ascii="Arial;Helvetica;Georgia;sans-serif" w:hAnsi="Arial;Helvetica;Georgia;sans-serif"/>
          <w:b/>
          <w:i/>
          <w:caps w:val="false"/>
          <w:smallCaps w:val="false"/>
          <w:color w:val="000000"/>
          <w:spacing w:val="0"/>
          <w:sz w:val="26"/>
        </w:rPr>
        <w:t>Administration:</w:t>
      </w:r>
    </w:p>
    <w:p>
      <w:pPr>
        <w:pStyle w:val="TextBody"/>
        <w:widowControl/>
        <w:ind w:left="0" w:right="0" w:hanging="0"/>
        <w:jc w:val="both"/>
        <w:rPr>
          <w:sz w:val="28"/>
        </w:rPr>
      </w:pPr>
      <w:r>
        <w:rPr>
          <w:rFonts w:ascii="Arial;Helvetica;Georgia;sans-serif" w:hAnsi="Arial;Helvetica;Georgia;sans-serif"/>
          <w:b w:val="false"/>
          <w:i w:val="false"/>
          <w:caps w:val="false"/>
          <w:smallCaps w:val="false"/>
          <w:color w:val="000000"/>
          <w:spacing w:val="0"/>
          <w:sz w:val="26"/>
        </w:rPr>
        <w:t>Several administrative activities were taken to established good governance in various sectors including wastage and corruption protection. It reduces the administrative red-tapism. The important is, system loss has been reduced to 35%. To reduce 2% system loss in every year step taken against the bill defaulter and awareness programs were operated. To make administration more active 269 transfers were made during the stated fiscal year.</w:t>
      </w:r>
    </w:p>
    <w:p>
      <w:pPr>
        <w:pStyle w:val="TextBody"/>
        <w:widowControl/>
        <w:ind w:left="0" w:right="0" w:hanging="0"/>
        <w:jc w:val="both"/>
        <w:rPr>
          <w:sz w:val="28"/>
        </w:rPr>
      </w:pPr>
      <w:r>
        <w:rPr>
          <w:rFonts w:ascii="Arial;Helvetica;Georgia;sans-serif" w:hAnsi="Arial;Helvetica;Georgia;sans-serif"/>
          <w:b/>
          <w:i/>
          <w:caps w:val="false"/>
          <w:smallCaps w:val="false"/>
          <w:color w:val="000000"/>
          <w:spacing w:val="0"/>
          <w:sz w:val="26"/>
        </w:rPr>
        <w:t>Activities taken to Develop Customer Service:</w:t>
      </w:r>
    </w:p>
    <w:p>
      <w:pPr>
        <w:pStyle w:val="TextBody"/>
        <w:widowControl/>
        <w:ind w:left="0" w:right="0" w:hanging="0"/>
        <w:jc w:val="both"/>
        <w:rPr>
          <w:sz w:val="28"/>
        </w:rPr>
      </w:pPr>
      <w:r>
        <w:rPr>
          <w:rFonts w:ascii="Arial;Helvetica;Georgia;sans-serif" w:hAnsi="Arial;Helvetica;Georgia;sans-serif"/>
          <w:b w:val="false"/>
          <w:i w:val="false"/>
          <w:caps w:val="false"/>
          <w:smallCaps w:val="false"/>
          <w:color w:val="000000"/>
          <w:spacing w:val="0"/>
          <w:sz w:val="26"/>
        </w:rPr>
        <w:t>To provide customers with more facilities help desk is opened in every modes zone. Necessary services are being given by these. A complaint counter is also attached with every modes zone. Complaints are completed within three working days after complaining. In terms of new water connection, work in done within 15 days of application. Time for meter placing is also shortened by placing it within three days of testing. Any complaints relating to water supply are tried to solve by 24 hours of complaining. Computerized database is made on each of Dhaka WASA’s properties.</w:t>
      </w:r>
    </w:p>
    <w:p>
      <w:pPr>
        <w:pStyle w:val="TextBody"/>
        <w:widowControl/>
        <w:ind w:left="0" w:right="0" w:hanging="0"/>
        <w:jc w:val="both"/>
        <w:rPr>
          <w:sz w:val="28"/>
        </w:rPr>
      </w:pPr>
      <w:r>
        <w:rPr>
          <w:rFonts w:ascii="Arial;Helvetica;Georgia;sans-serif" w:hAnsi="Arial;Helvetica;Georgia;sans-serif"/>
          <w:b/>
          <w:i/>
          <w:caps w:val="false"/>
          <w:smallCaps w:val="false"/>
          <w:color w:val="000000"/>
          <w:spacing w:val="0"/>
          <w:sz w:val="26"/>
        </w:rPr>
        <w:t>Research Activities:</w:t>
      </w:r>
    </w:p>
    <w:p>
      <w:pPr>
        <w:pStyle w:val="TextBody"/>
        <w:widowControl/>
        <w:ind w:left="0" w:right="0" w:hanging="0"/>
        <w:jc w:val="both"/>
        <w:rPr>
          <w:sz w:val="28"/>
        </w:rPr>
      </w:pPr>
      <w:r>
        <w:rPr>
          <w:rFonts w:ascii="Arial;Helvetica;Georgia;sans-serif" w:hAnsi="Arial;Helvetica;Georgia;sans-serif"/>
          <w:b w:val="false"/>
          <w:i w:val="false"/>
          <w:caps w:val="false"/>
          <w:smallCaps w:val="false"/>
          <w:color w:val="000000"/>
          <w:spacing w:val="0"/>
          <w:sz w:val="26"/>
        </w:rPr>
        <w:t>To upgrade water supply, sewerage and drainage system of Dhaka city GLS based MIS is being activated. To bring transparency in billing and collection, computerized system is introduced. Pilot program is taken to publish revenue bill in website. Digital meter system is to be introduced to lessen customer harassment. Double entry accounting system and computerized accounts system are introduced to make organizational accounts transparent. Institute of water modeling is recruited to make feasibility test on if it is possible to produce 40 crore liters of water from 70 tube wells in Singair ground water source. If survey report is positive then the project will be implemented in financial association of government.</w:t>
      </w:r>
    </w:p>
    <w:p>
      <w:pPr>
        <w:pStyle w:val="TextBody"/>
        <w:widowControl/>
        <w:ind w:left="0" w:right="0" w:hanging="0"/>
        <w:jc w:val="both"/>
        <w:rPr>
          <w:sz w:val="28"/>
        </w:rPr>
      </w:pPr>
      <w:r>
        <w:rPr>
          <w:rFonts w:ascii="Arial;Helvetica;Georgia;sans-serif" w:hAnsi="Arial;Helvetica;Georgia;sans-serif"/>
          <w:b/>
          <w:i/>
          <w:caps w:val="false"/>
          <w:smallCaps w:val="false"/>
          <w:color w:val="000000"/>
          <w:spacing w:val="0"/>
          <w:sz w:val="26"/>
        </w:rPr>
        <w:t>Eviction of illegal possession:</w:t>
      </w:r>
    </w:p>
    <w:p>
      <w:pPr>
        <w:pStyle w:val="TextBody"/>
        <w:widowControl/>
        <w:ind w:left="0" w:right="0" w:hanging="0"/>
        <w:jc w:val="both"/>
        <w:rPr>
          <w:sz w:val="28"/>
        </w:rPr>
      </w:pPr>
      <w:r>
        <w:rPr>
          <w:rFonts w:ascii="Arial;Helvetica;Georgia;sans-serif" w:hAnsi="Arial;Helvetica;Georgia;sans-serif"/>
          <w:b w:val="false"/>
          <w:i w:val="false"/>
          <w:caps w:val="false"/>
          <w:smallCaps w:val="false"/>
          <w:color w:val="000000"/>
          <w:spacing w:val="0"/>
          <w:sz w:val="26"/>
        </w:rPr>
        <w:t>Action taken against any illegal dwellings or constructions made by Dhaka WASA officers or staffs relating to create profit. 2000 illegal constructions are destructed and possession evicted.</w:t>
      </w:r>
    </w:p>
    <w:p>
      <w:pPr>
        <w:pStyle w:val="TextBody"/>
        <w:widowControl/>
        <w:ind w:left="0" w:right="0" w:hanging="0"/>
        <w:jc w:val="both"/>
        <w:rPr>
          <w:sz w:val="28"/>
        </w:rPr>
      </w:pPr>
      <w:r>
        <w:rPr>
          <w:rFonts w:ascii="Arial;Helvetica;Georgia;sans-serif" w:hAnsi="Arial;Helvetica;Georgia;sans-serif"/>
          <w:b/>
          <w:i/>
          <w:caps w:val="false"/>
          <w:smallCaps w:val="false"/>
          <w:color w:val="000000"/>
          <w:spacing w:val="0"/>
          <w:sz w:val="26"/>
        </w:rPr>
        <w:t>Others:</w:t>
      </w:r>
    </w:p>
    <w:p>
      <w:pPr>
        <w:pStyle w:val="TextBody"/>
        <w:widowControl/>
        <w:ind w:left="0" w:right="0" w:hanging="0"/>
        <w:jc w:val="both"/>
        <w:rPr>
          <w:sz w:val="28"/>
        </w:rPr>
      </w:pPr>
      <w:r>
        <w:rPr>
          <w:rFonts w:ascii="Arial;Helvetica;Georgia;sans-serif" w:hAnsi="Arial;Helvetica;Georgia;sans-serif"/>
          <w:b w:val="false"/>
          <w:i w:val="false"/>
          <w:caps w:val="false"/>
          <w:smallCaps w:val="false"/>
          <w:color w:val="000000"/>
          <w:spacing w:val="0"/>
          <w:sz w:val="26"/>
        </w:rPr>
        <w:t>Dhaka WASA’s self financial bottle drinking water named “Shanti” has popularized to people. “Shanti” put great contribution fulfill pure water demand created by SIDR and flood in southern part of the country. In association with private organization special activities is taken to serve poor and slum dwellers. Under this project water and sewerage service is started in some slum areas of Mirpur.</w:t>
      </w:r>
    </w:p>
    <w:p>
      <w:pPr>
        <w:pStyle w:val="TextBody"/>
        <w:widowControl/>
        <w:ind w:left="0" w:right="0" w:hanging="0"/>
        <w:jc w:val="center"/>
        <w:rPr>
          <w:sz w:val="28"/>
        </w:rPr>
      </w:pPr>
      <w:r>
        <w:rPr>
          <w:rFonts w:ascii="Arial;Helvetica;Georgia;sans-serif" w:hAnsi="Arial;Helvetica;Georgia;sans-serif"/>
          <w:b/>
          <w:i/>
          <w:caps w:val="false"/>
          <w:smallCaps w:val="false"/>
          <w:color w:val="000000"/>
          <w:spacing w:val="0"/>
          <w:sz w:val="26"/>
          <w:u w:val="single"/>
        </w:rPr>
        <w:t>Operation and Maintenance</w:t>
      </w:r>
    </w:p>
    <w:p>
      <w:pPr>
        <w:pStyle w:val="TextBody"/>
        <w:widowControl/>
        <w:ind w:left="0" w:right="0" w:hanging="0"/>
        <w:jc w:val="both"/>
        <w:rPr>
          <w:sz w:val="28"/>
        </w:rPr>
      </w:pPr>
      <w:r>
        <w:rPr>
          <w:rFonts w:ascii="Arial;Helvetica;Georgia;sans-serif" w:hAnsi="Arial;Helvetica;Georgia;sans-serif"/>
          <w:b/>
          <w:i/>
          <w:caps w:val="false"/>
          <w:smallCaps w:val="false"/>
          <w:color w:val="000000"/>
          <w:spacing w:val="0"/>
          <w:sz w:val="26"/>
        </w:rPr>
        <w:t>Water Supply System:</w:t>
      </w:r>
    </w:p>
    <w:p>
      <w:pPr>
        <w:pStyle w:val="TextBody"/>
        <w:widowControl/>
        <w:ind w:left="0" w:right="0" w:hanging="0"/>
        <w:jc w:val="both"/>
        <w:rPr>
          <w:sz w:val="28"/>
        </w:rPr>
      </w:pPr>
      <w:r>
        <w:rPr>
          <w:rFonts w:ascii="Arial;Helvetica;Georgia;sans-serif" w:hAnsi="Arial;Helvetica;Georgia;sans-serif"/>
          <w:b w:val="false"/>
          <w:i w:val="false"/>
          <w:caps w:val="false"/>
          <w:smallCaps w:val="false"/>
          <w:color w:val="000000"/>
          <w:spacing w:val="0"/>
          <w:sz w:val="26"/>
        </w:rPr>
        <w:t>In 2008 – 2009 Dhaka WASA has set up 54.50 km of new water line and reconstructed 4.8 km water line. In last three years (2005-06, 2006-07, 2007-08) Dhaka WASA has constructed 110.10 km of water line, placed 76 deep tube wells and replaced 70 deep tube wells.</w:t>
      </w:r>
    </w:p>
    <w:p>
      <w:pPr>
        <w:pStyle w:val="TextBody"/>
        <w:widowControl/>
        <w:ind w:left="0" w:right="0" w:hanging="0"/>
        <w:jc w:val="both"/>
        <w:rPr>
          <w:sz w:val="28"/>
        </w:rPr>
      </w:pPr>
      <w:r>
        <w:rPr>
          <w:caps w:val="false"/>
          <w:smallCaps w:val="false"/>
          <w:color w:val="000000"/>
          <w:spacing w:val="0"/>
        </w:rPr>
        <w:t> </w:t>
      </w:r>
      <w:r>
        <w:rPr>
          <w:rFonts w:ascii="Arial;Helvetica;Georgia;sans-serif" w:hAnsi="Arial;Helvetica;Georgia;sans-serif"/>
          <w:b w:val="false"/>
          <w:i w:val="false"/>
          <w:caps w:val="false"/>
          <w:smallCaps w:val="false"/>
          <w:color w:val="000000"/>
          <w:spacing w:val="0"/>
          <w:sz w:val="26"/>
        </w:rPr>
        <w:t>Dhaka WASA has achieved great success in water production and water supply. In last 3 years it has pointed different water crisis areas of Dhaka metropolitan city and placed deep tube wells. Therefore, by increasing water supply and decreasing the supply deficit they reduce the sufferings of people. It increased 76 deep tube wells in Dhaka in last 3 years. At present, Dhaka WASA depends on ground water. Total 490 deep tube wells are being used to lift and supply water. Other than this, Dhaka WASA 5 large and small water filtering centers including Sayedabad and Buriganga water filtering centre to filter river water and supply. It is mentionable that Dhaka WASA have total (2007 – 2008) 264 generators which are driven by diesel. By using these generators the ground water is lifted when there is no electricity supply, especially in summer season. Beside the increasing demand of water the crisis of electricity is getting extreme. Then by using the generators water supply in the city is kept usual. Other than this, if water crisis occur in any part of the city Dhaka WASA immediately supply water by using 22 water vans and 44 trolleys.</w:t>
      </w:r>
    </w:p>
    <w:p>
      <w:pPr>
        <w:pStyle w:val="TextBody"/>
        <w:widowControl/>
        <w:ind w:left="0" w:right="0" w:hanging="0"/>
        <w:jc w:val="both"/>
        <w:rPr>
          <w:sz w:val="28"/>
        </w:rPr>
      </w:pPr>
      <w:r>
        <w:rPr>
          <w:rFonts w:ascii="Arial;Helvetica;Georgia;sans-serif" w:hAnsi="Arial;Helvetica;Georgia;sans-serif"/>
          <w:b w:val="false"/>
          <w:i w:val="false"/>
          <w:caps w:val="false"/>
          <w:smallCaps w:val="false"/>
          <w:color w:val="000000"/>
          <w:spacing w:val="0"/>
          <w:sz w:val="26"/>
        </w:rPr>
        <w:t>At present, Dhaka WASA is supplying about 176 crore liters of water daily. Among these 84% is ground water and 16% is surface water. Last years, 500 new water connection are provided in slum areas to development the standard of life style, heath condition and environment of the slum areas. In fiscal year 2007 – 2008 total 27109 different sample have examined to confirm the quality standard of water.</w:t>
      </w:r>
    </w:p>
    <w:p>
      <w:pPr>
        <w:pStyle w:val="TextBody"/>
        <w:widowControl/>
        <w:ind w:left="0" w:right="0" w:hanging="0"/>
        <w:jc w:val="center"/>
        <w:rPr>
          <w:sz w:val="28"/>
        </w:rPr>
      </w:pPr>
      <w:r>
        <w:rPr>
          <w:rFonts w:ascii="Arial;Helvetica;Georgia;sans-serif" w:hAnsi="Arial;Helvetica;Georgia;sans-serif"/>
          <w:b/>
          <w:i/>
          <w:caps w:val="false"/>
          <w:smallCaps w:val="false"/>
          <w:color w:val="000000"/>
          <w:spacing w:val="0"/>
          <w:sz w:val="26"/>
          <w:u w:val="single"/>
        </w:rPr>
        <w:t>Daily Water Production</w:t>
      </w:r>
    </w:p>
    <w:p>
      <w:pPr>
        <w:pStyle w:val="TextBody"/>
        <w:widowControl/>
        <w:ind w:left="0" w:right="0" w:hanging="0"/>
        <w:jc w:val="both"/>
        <w:rPr>
          <w:sz w:val="28"/>
        </w:rPr>
      </w:pPr>
      <w:r>
        <w:rPr>
          <w:rFonts w:ascii="Arial;Helvetica;Georgia;sans-serif" w:hAnsi="Arial;Helvetica;Georgia;sans-serif"/>
          <w:b w:val="false"/>
          <w:i w:val="false"/>
          <w:caps w:val="false"/>
          <w:smallCaps w:val="false"/>
          <w:color w:val="000000"/>
          <w:spacing w:val="0"/>
          <w:sz w:val="26"/>
        </w:rPr>
        <w:t>Dhaka WASA supply water in Dhaka metropolitan city and Narayangonj. At present, the population of Dhaka and Narayangonj is about 1.36 crore and will increase a lot by 2020. To fulfill the increasing demand water of city dwellers Dhaka WASA is lifting and supplying water by using deep tube wells. Because of lifting gourd water constantly the water layer is going down to 7 – 10 feet in each year. To tackle this situation Dhaka WASA has started to collect water from Deeper Aquifer (1000 feet or deeper) and for permanent solution of water problem in Mirpur are deep tube wells are established from Singayer of Manikgonj. The probability survey shows than supplying water in Dhaka using pipe line is about to end. Beside this, by using the river water of Meghna, a plan for construction of the water filtering centre in taken. It is mentionable that, the specialists doubt that ground water lifting world be the reason of land erosion and deferent environmental crises. In this circumstances Dhaka WASA give importance in water production from surface water as the alternate and dependable source of water supply. till 30 June, 2008 the production capability of Dhaka WASA was 190 crore liters (daily) and real production was 176 crore liters in average. For about 1.36 lacs people of Dhaka metropolitan city and Narayangonj municipality the demand of water per head estimated to be 160 liters daily where Dhaka WASA’s water production was a total of 205 crore liters. The difference between water production capability and demand was 35 crore liter and to fulfill the demand the capability of Dhaka WASA is about 80% to 85%. From 1963, the daily demand of water capability of supply and deficiency at different time in shown in a table below –</w:t>
      </w:r>
    </w:p>
    <w:p>
      <w:pPr>
        <w:pStyle w:val="TextBody"/>
        <w:widowControl/>
        <w:ind w:left="0" w:right="0" w:hanging="0"/>
        <w:jc w:val="center"/>
        <w:rPr>
          <w:sz w:val="28"/>
        </w:rPr>
      </w:pPr>
      <w:r>
        <w:rPr>
          <w:rFonts w:ascii="Arial;Helvetica;Georgia;sans-serif" w:hAnsi="Arial;Helvetica;Georgia;sans-serif"/>
          <w:b/>
          <w:i/>
          <w:caps w:val="false"/>
          <w:smallCaps w:val="false"/>
          <w:color w:val="000000"/>
          <w:spacing w:val="0"/>
          <w:sz w:val="26"/>
          <w:u w:val="single"/>
        </w:rPr>
        <w:t>Dhaka WASA’s Daily Water Supply, Demand and Deficit:</w:t>
      </w:r>
    </w:p>
    <w:tbl>
      <w:tblPr>
        <w:tblW w:w="9285" w:type="dxa"/>
        <w:jc w:val="left"/>
        <w:tblInd w:w="0" w:type="dxa"/>
        <w:tblLayout w:type="fixed"/>
        <w:tblCellMar>
          <w:top w:w="60" w:type="dxa"/>
          <w:left w:w="0" w:type="dxa"/>
          <w:bottom w:w="60" w:type="dxa"/>
          <w:right w:w="0" w:type="dxa"/>
        </w:tblCellMar>
      </w:tblPr>
      <w:tblGrid>
        <w:gridCol w:w="1559"/>
        <w:gridCol w:w="1545"/>
        <w:gridCol w:w="1441"/>
        <w:gridCol w:w="1530"/>
        <w:gridCol w:w="1530"/>
        <w:gridCol w:w="1679"/>
      </w:tblGrid>
      <w:tr>
        <w:trPr/>
        <w:tc>
          <w:tcPr>
            <w:tcW w:w="1559"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b/>
                <w:i/>
                <w:color w:val="555555"/>
                <w:sz w:val="26"/>
              </w:rPr>
              <w:t>Years</w:t>
            </w:r>
          </w:p>
        </w:tc>
        <w:tc>
          <w:tcPr>
            <w:tcW w:w="1545"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b/>
                <w:i/>
                <w:color w:val="555555"/>
                <w:sz w:val="26"/>
              </w:rPr>
              <w:t>Population (lac)</w:t>
            </w:r>
          </w:p>
        </w:tc>
        <w:tc>
          <w:tcPr>
            <w:tcW w:w="1441"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b/>
                <w:i/>
                <w:color w:val="555555"/>
                <w:sz w:val="26"/>
              </w:rPr>
              <w:t>Demand (crore.liters)</w:t>
            </w:r>
          </w:p>
        </w:tc>
        <w:tc>
          <w:tcPr>
            <w:tcW w:w="1530"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b/>
                <w:i/>
                <w:color w:val="555555"/>
                <w:sz w:val="26"/>
              </w:rPr>
              <w:t>Supply (crore-liters)</w:t>
            </w:r>
          </w:p>
        </w:tc>
        <w:tc>
          <w:tcPr>
            <w:tcW w:w="1530"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b/>
                <w:i/>
                <w:color w:val="555555"/>
                <w:sz w:val="26"/>
              </w:rPr>
              <w:t>Deficit (crore-liters)</w:t>
            </w:r>
          </w:p>
        </w:tc>
        <w:tc>
          <w:tcPr>
            <w:tcW w:w="1679"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b/>
                <w:i/>
                <w:color w:val="555555"/>
                <w:sz w:val="26"/>
              </w:rPr>
              <w:t># of active deep tube-well</w:t>
            </w:r>
          </w:p>
        </w:tc>
      </w:tr>
      <w:tr>
        <w:trPr/>
        <w:tc>
          <w:tcPr>
            <w:tcW w:w="1559"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b/>
                <w:color w:val="555555"/>
                <w:sz w:val="26"/>
              </w:rPr>
              <w:t>1963</w:t>
            </w:r>
          </w:p>
        </w:tc>
        <w:tc>
          <w:tcPr>
            <w:tcW w:w="1545"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8.50</w:t>
            </w:r>
          </w:p>
        </w:tc>
        <w:tc>
          <w:tcPr>
            <w:tcW w:w="1441"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15</w:t>
            </w:r>
          </w:p>
        </w:tc>
        <w:tc>
          <w:tcPr>
            <w:tcW w:w="1530"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13</w:t>
            </w:r>
          </w:p>
        </w:tc>
        <w:tc>
          <w:tcPr>
            <w:tcW w:w="1530"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2</w:t>
            </w:r>
          </w:p>
        </w:tc>
        <w:tc>
          <w:tcPr>
            <w:tcW w:w="1679"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30</w:t>
            </w:r>
          </w:p>
        </w:tc>
      </w:tr>
      <w:tr>
        <w:trPr/>
        <w:tc>
          <w:tcPr>
            <w:tcW w:w="1559"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b/>
                <w:color w:val="555555"/>
                <w:sz w:val="26"/>
              </w:rPr>
              <w:t>1970</w:t>
            </w:r>
          </w:p>
        </w:tc>
        <w:tc>
          <w:tcPr>
            <w:tcW w:w="1545"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14.60</w:t>
            </w:r>
          </w:p>
        </w:tc>
        <w:tc>
          <w:tcPr>
            <w:tcW w:w="1441"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26</w:t>
            </w:r>
          </w:p>
        </w:tc>
        <w:tc>
          <w:tcPr>
            <w:tcW w:w="1530"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18</w:t>
            </w:r>
          </w:p>
        </w:tc>
        <w:tc>
          <w:tcPr>
            <w:tcW w:w="1530"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8</w:t>
            </w:r>
          </w:p>
        </w:tc>
        <w:tc>
          <w:tcPr>
            <w:tcW w:w="1679"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47</w:t>
            </w:r>
          </w:p>
        </w:tc>
      </w:tr>
      <w:tr>
        <w:trPr/>
        <w:tc>
          <w:tcPr>
            <w:tcW w:w="1559"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b/>
                <w:color w:val="555555"/>
                <w:sz w:val="26"/>
              </w:rPr>
              <w:t>1980</w:t>
            </w:r>
          </w:p>
        </w:tc>
        <w:tc>
          <w:tcPr>
            <w:tcW w:w="1545"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30.30</w:t>
            </w:r>
          </w:p>
        </w:tc>
        <w:tc>
          <w:tcPr>
            <w:tcW w:w="1441"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55</w:t>
            </w:r>
          </w:p>
        </w:tc>
        <w:tc>
          <w:tcPr>
            <w:tcW w:w="1530"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30</w:t>
            </w:r>
          </w:p>
        </w:tc>
        <w:tc>
          <w:tcPr>
            <w:tcW w:w="1530"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25</w:t>
            </w:r>
          </w:p>
        </w:tc>
        <w:tc>
          <w:tcPr>
            <w:tcW w:w="1679"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87</w:t>
            </w:r>
          </w:p>
        </w:tc>
      </w:tr>
      <w:tr>
        <w:trPr/>
        <w:tc>
          <w:tcPr>
            <w:tcW w:w="1559"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b/>
                <w:color w:val="555555"/>
                <w:sz w:val="26"/>
              </w:rPr>
              <w:t>1990</w:t>
            </w:r>
          </w:p>
        </w:tc>
        <w:tc>
          <w:tcPr>
            <w:tcW w:w="1545"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55.60</w:t>
            </w:r>
          </w:p>
        </w:tc>
        <w:tc>
          <w:tcPr>
            <w:tcW w:w="1441"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100</w:t>
            </w:r>
          </w:p>
        </w:tc>
        <w:tc>
          <w:tcPr>
            <w:tcW w:w="1530"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51</w:t>
            </w:r>
          </w:p>
        </w:tc>
        <w:tc>
          <w:tcPr>
            <w:tcW w:w="1530"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49</w:t>
            </w:r>
          </w:p>
        </w:tc>
        <w:tc>
          <w:tcPr>
            <w:tcW w:w="1679"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216</w:t>
            </w:r>
          </w:p>
        </w:tc>
      </w:tr>
      <w:tr>
        <w:trPr/>
        <w:tc>
          <w:tcPr>
            <w:tcW w:w="1559"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b/>
                <w:color w:val="555555"/>
                <w:sz w:val="26"/>
              </w:rPr>
              <w:t>1996</w:t>
            </w:r>
          </w:p>
        </w:tc>
        <w:tc>
          <w:tcPr>
            <w:tcW w:w="1545"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75.50</w:t>
            </w:r>
          </w:p>
        </w:tc>
        <w:tc>
          <w:tcPr>
            <w:tcW w:w="1441"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130</w:t>
            </w:r>
          </w:p>
        </w:tc>
        <w:tc>
          <w:tcPr>
            <w:tcW w:w="1530"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81</w:t>
            </w:r>
          </w:p>
        </w:tc>
        <w:tc>
          <w:tcPr>
            <w:tcW w:w="1530"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49</w:t>
            </w:r>
          </w:p>
        </w:tc>
        <w:tc>
          <w:tcPr>
            <w:tcW w:w="1679"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216</w:t>
            </w:r>
          </w:p>
        </w:tc>
      </w:tr>
      <w:tr>
        <w:trPr/>
        <w:tc>
          <w:tcPr>
            <w:tcW w:w="1559"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b/>
                <w:color w:val="555555"/>
                <w:sz w:val="26"/>
              </w:rPr>
              <w:t>1997</w:t>
            </w:r>
          </w:p>
        </w:tc>
        <w:tc>
          <w:tcPr>
            <w:tcW w:w="1545"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80.00</w:t>
            </w:r>
          </w:p>
        </w:tc>
        <w:tc>
          <w:tcPr>
            <w:tcW w:w="1441"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135</w:t>
            </w:r>
          </w:p>
        </w:tc>
        <w:tc>
          <w:tcPr>
            <w:tcW w:w="1530"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87</w:t>
            </w:r>
          </w:p>
        </w:tc>
        <w:tc>
          <w:tcPr>
            <w:tcW w:w="1530"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48</w:t>
            </w:r>
          </w:p>
        </w:tc>
        <w:tc>
          <w:tcPr>
            <w:tcW w:w="1679"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225</w:t>
            </w:r>
          </w:p>
        </w:tc>
      </w:tr>
      <w:tr>
        <w:trPr/>
        <w:tc>
          <w:tcPr>
            <w:tcW w:w="1559"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b/>
                <w:color w:val="555555"/>
                <w:sz w:val="26"/>
              </w:rPr>
              <w:t>1998</w:t>
            </w:r>
          </w:p>
        </w:tc>
        <w:tc>
          <w:tcPr>
            <w:tcW w:w="1545"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90.00</w:t>
            </w:r>
          </w:p>
        </w:tc>
        <w:tc>
          <w:tcPr>
            <w:tcW w:w="1441"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144</w:t>
            </w:r>
          </w:p>
        </w:tc>
        <w:tc>
          <w:tcPr>
            <w:tcW w:w="1530"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107</w:t>
            </w:r>
          </w:p>
        </w:tc>
        <w:tc>
          <w:tcPr>
            <w:tcW w:w="1530"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37</w:t>
            </w:r>
          </w:p>
        </w:tc>
        <w:tc>
          <w:tcPr>
            <w:tcW w:w="1679"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277</w:t>
            </w:r>
          </w:p>
        </w:tc>
      </w:tr>
      <w:tr>
        <w:trPr/>
        <w:tc>
          <w:tcPr>
            <w:tcW w:w="1559"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b/>
                <w:color w:val="555555"/>
                <w:sz w:val="26"/>
              </w:rPr>
              <w:t>2000</w:t>
            </w:r>
          </w:p>
        </w:tc>
        <w:tc>
          <w:tcPr>
            <w:tcW w:w="1545"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95.00</w:t>
            </w:r>
          </w:p>
        </w:tc>
        <w:tc>
          <w:tcPr>
            <w:tcW w:w="1441"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150</w:t>
            </w:r>
          </w:p>
        </w:tc>
        <w:tc>
          <w:tcPr>
            <w:tcW w:w="1530"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113</w:t>
            </w:r>
          </w:p>
        </w:tc>
        <w:tc>
          <w:tcPr>
            <w:tcW w:w="1530"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37</w:t>
            </w:r>
          </w:p>
        </w:tc>
        <w:tc>
          <w:tcPr>
            <w:tcW w:w="1679"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308</w:t>
            </w:r>
          </w:p>
        </w:tc>
      </w:tr>
      <w:tr>
        <w:trPr/>
        <w:tc>
          <w:tcPr>
            <w:tcW w:w="1559"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b/>
                <w:color w:val="555555"/>
                <w:sz w:val="26"/>
              </w:rPr>
              <w:t>2001</w:t>
            </w:r>
          </w:p>
        </w:tc>
        <w:tc>
          <w:tcPr>
            <w:tcW w:w="1545"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100.00</w:t>
            </w:r>
          </w:p>
        </w:tc>
        <w:tc>
          <w:tcPr>
            <w:tcW w:w="1441"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160</w:t>
            </w:r>
          </w:p>
        </w:tc>
        <w:tc>
          <w:tcPr>
            <w:tcW w:w="1530"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122</w:t>
            </w:r>
          </w:p>
        </w:tc>
        <w:tc>
          <w:tcPr>
            <w:tcW w:w="1530"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38</w:t>
            </w:r>
          </w:p>
        </w:tc>
        <w:tc>
          <w:tcPr>
            <w:tcW w:w="1679"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336</w:t>
            </w:r>
          </w:p>
        </w:tc>
      </w:tr>
      <w:tr>
        <w:trPr/>
        <w:tc>
          <w:tcPr>
            <w:tcW w:w="1559"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b/>
                <w:color w:val="555555"/>
                <w:sz w:val="26"/>
              </w:rPr>
              <w:t>2002</w:t>
            </w:r>
          </w:p>
        </w:tc>
        <w:tc>
          <w:tcPr>
            <w:tcW w:w="1545"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105.00</w:t>
            </w:r>
          </w:p>
        </w:tc>
        <w:tc>
          <w:tcPr>
            <w:tcW w:w="1441"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168</w:t>
            </w:r>
          </w:p>
        </w:tc>
        <w:tc>
          <w:tcPr>
            <w:tcW w:w="1530"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130</w:t>
            </w:r>
          </w:p>
        </w:tc>
        <w:tc>
          <w:tcPr>
            <w:tcW w:w="1530"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38</w:t>
            </w:r>
          </w:p>
        </w:tc>
        <w:tc>
          <w:tcPr>
            <w:tcW w:w="1679"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379</w:t>
            </w:r>
          </w:p>
        </w:tc>
      </w:tr>
      <w:tr>
        <w:trPr/>
        <w:tc>
          <w:tcPr>
            <w:tcW w:w="1559"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b/>
                <w:color w:val="555555"/>
                <w:sz w:val="26"/>
              </w:rPr>
              <w:t>2003</w:t>
            </w:r>
          </w:p>
        </w:tc>
        <w:tc>
          <w:tcPr>
            <w:tcW w:w="1545"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110.25</w:t>
            </w:r>
          </w:p>
        </w:tc>
        <w:tc>
          <w:tcPr>
            <w:tcW w:w="1441"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176</w:t>
            </w:r>
          </w:p>
        </w:tc>
        <w:tc>
          <w:tcPr>
            <w:tcW w:w="1530"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136</w:t>
            </w:r>
          </w:p>
        </w:tc>
        <w:tc>
          <w:tcPr>
            <w:tcW w:w="1530"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40</w:t>
            </w:r>
          </w:p>
        </w:tc>
        <w:tc>
          <w:tcPr>
            <w:tcW w:w="1679"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391</w:t>
            </w:r>
          </w:p>
        </w:tc>
      </w:tr>
      <w:tr>
        <w:trPr/>
        <w:tc>
          <w:tcPr>
            <w:tcW w:w="1559"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b/>
                <w:color w:val="555555"/>
                <w:sz w:val="26"/>
              </w:rPr>
              <w:t>2004</w:t>
            </w:r>
          </w:p>
        </w:tc>
        <w:tc>
          <w:tcPr>
            <w:tcW w:w="1545"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115.76</w:t>
            </w:r>
          </w:p>
        </w:tc>
        <w:tc>
          <w:tcPr>
            <w:tcW w:w="1441"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185</w:t>
            </w:r>
          </w:p>
        </w:tc>
        <w:tc>
          <w:tcPr>
            <w:tcW w:w="1530"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140</w:t>
            </w:r>
          </w:p>
        </w:tc>
        <w:tc>
          <w:tcPr>
            <w:tcW w:w="1530"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45</w:t>
            </w:r>
          </w:p>
        </w:tc>
        <w:tc>
          <w:tcPr>
            <w:tcW w:w="1679"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802</w:t>
            </w:r>
          </w:p>
        </w:tc>
      </w:tr>
      <w:tr>
        <w:trPr/>
        <w:tc>
          <w:tcPr>
            <w:tcW w:w="1559"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b/>
                <w:color w:val="555555"/>
                <w:sz w:val="26"/>
              </w:rPr>
              <w:t>2005</w:t>
            </w:r>
          </w:p>
        </w:tc>
        <w:tc>
          <w:tcPr>
            <w:tcW w:w="1545"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121.50</w:t>
            </w:r>
          </w:p>
        </w:tc>
        <w:tc>
          <w:tcPr>
            <w:tcW w:w="1441"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194</w:t>
            </w:r>
          </w:p>
        </w:tc>
        <w:tc>
          <w:tcPr>
            <w:tcW w:w="1530"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146</w:t>
            </w:r>
          </w:p>
        </w:tc>
        <w:tc>
          <w:tcPr>
            <w:tcW w:w="1530"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48</w:t>
            </w:r>
          </w:p>
        </w:tc>
        <w:tc>
          <w:tcPr>
            <w:tcW w:w="1679"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418</w:t>
            </w:r>
          </w:p>
        </w:tc>
      </w:tr>
      <w:tr>
        <w:trPr/>
        <w:tc>
          <w:tcPr>
            <w:tcW w:w="1559"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b/>
                <w:color w:val="555555"/>
                <w:sz w:val="26"/>
              </w:rPr>
              <w:t>2006</w:t>
            </w:r>
          </w:p>
        </w:tc>
        <w:tc>
          <w:tcPr>
            <w:tcW w:w="1545"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126.50</w:t>
            </w:r>
          </w:p>
        </w:tc>
        <w:tc>
          <w:tcPr>
            <w:tcW w:w="1441"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190</w:t>
            </w:r>
          </w:p>
        </w:tc>
        <w:tc>
          <w:tcPr>
            <w:tcW w:w="1530"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154</w:t>
            </w:r>
          </w:p>
        </w:tc>
        <w:tc>
          <w:tcPr>
            <w:tcW w:w="1530"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46</w:t>
            </w:r>
          </w:p>
        </w:tc>
        <w:tc>
          <w:tcPr>
            <w:tcW w:w="1679"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441</w:t>
            </w:r>
          </w:p>
        </w:tc>
      </w:tr>
      <w:tr>
        <w:trPr/>
        <w:tc>
          <w:tcPr>
            <w:tcW w:w="1559"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b/>
                <w:color w:val="555555"/>
                <w:sz w:val="26"/>
              </w:rPr>
              <w:t>2007</w:t>
            </w:r>
          </w:p>
        </w:tc>
        <w:tc>
          <w:tcPr>
            <w:tcW w:w="1545"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131.50</w:t>
            </w:r>
          </w:p>
        </w:tc>
        <w:tc>
          <w:tcPr>
            <w:tcW w:w="1441"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198</w:t>
            </w:r>
          </w:p>
        </w:tc>
        <w:tc>
          <w:tcPr>
            <w:tcW w:w="1530"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166</w:t>
            </w:r>
          </w:p>
        </w:tc>
        <w:tc>
          <w:tcPr>
            <w:tcW w:w="1530"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32</w:t>
            </w:r>
          </w:p>
        </w:tc>
        <w:tc>
          <w:tcPr>
            <w:tcW w:w="1679"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465</w:t>
            </w:r>
          </w:p>
        </w:tc>
      </w:tr>
      <w:tr>
        <w:trPr/>
        <w:tc>
          <w:tcPr>
            <w:tcW w:w="1559"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b/>
                <w:color w:val="555555"/>
                <w:sz w:val="26"/>
              </w:rPr>
              <w:t>2008</w:t>
            </w:r>
          </w:p>
        </w:tc>
        <w:tc>
          <w:tcPr>
            <w:tcW w:w="1545"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136.50</w:t>
            </w:r>
          </w:p>
        </w:tc>
        <w:tc>
          <w:tcPr>
            <w:tcW w:w="1441"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205</w:t>
            </w:r>
          </w:p>
        </w:tc>
        <w:tc>
          <w:tcPr>
            <w:tcW w:w="1530"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176</w:t>
            </w:r>
          </w:p>
        </w:tc>
        <w:tc>
          <w:tcPr>
            <w:tcW w:w="1530"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29</w:t>
            </w:r>
          </w:p>
        </w:tc>
        <w:tc>
          <w:tcPr>
            <w:tcW w:w="1679"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490</w:t>
            </w:r>
          </w:p>
        </w:tc>
      </w:tr>
      <w:tr>
        <w:trPr/>
        <w:tc>
          <w:tcPr>
            <w:tcW w:w="1559"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b/>
                <w:color w:val="555555"/>
                <w:sz w:val="26"/>
              </w:rPr>
              <w:t>2009</w:t>
            </w:r>
          </w:p>
        </w:tc>
        <w:tc>
          <w:tcPr>
            <w:tcW w:w="1545"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140.50</w:t>
            </w:r>
          </w:p>
        </w:tc>
        <w:tc>
          <w:tcPr>
            <w:tcW w:w="1441"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210</w:t>
            </w:r>
          </w:p>
        </w:tc>
        <w:tc>
          <w:tcPr>
            <w:tcW w:w="1530"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185</w:t>
            </w:r>
          </w:p>
        </w:tc>
        <w:tc>
          <w:tcPr>
            <w:tcW w:w="1530"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25</w:t>
            </w:r>
          </w:p>
        </w:tc>
        <w:tc>
          <w:tcPr>
            <w:tcW w:w="1679"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535</w:t>
            </w:r>
          </w:p>
        </w:tc>
      </w:tr>
      <w:tr>
        <w:trPr/>
        <w:tc>
          <w:tcPr>
            <w:tcW w:w="1559"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b/>
                <w:color w:val="555555"/>
                <w:sz w:val="26"/>
              </w:rPr>
              <w:t>2010</w:t>
            </w:r>
          </w:p>
        </w:tc>
        <w:tc>
          <w:tcPr>
            <w:tcW w:w="1545"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145.00</w:t>
            </w:r>
          </w:p>
        </w:tc>
        <w:tc>
          <w:tcPr>
            <w:tcW w:w="1441"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220</w:t>
            </w:r>
          </w:p>
        </w:tc>
        <w:tc>
          <w:tcPr>
            <w:tcW w:w="1530"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198</w:t>
            </w:r>
          </w:p>
        </w:tc>
        <w:tc>
          <w:tcPr>
            <w:tcW w:w="1530"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22</w:t>
            </w:r>
          </w:p>
        </w:tc>
        <w:tc>
          <w:tcPr>
            <w:tcW w:w="1679"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554</w:t>
            </w:r>
          </w:p>
        </w:tc>
      </w:tr>
    </w:tbl>
    <w:p>
      <w:pPr>
        <w:pStyle w:val="TextBody"/>
        <w:widowControl/>
        <w:ind w:left="0" w:right="0" w:hanging="0"/>
        <w:jc w:val="both"/>
        <w:rPr>
          <w:sz w:val="28"/>
        </w:rPr>
      </w:pPr>
      <w:r>
        <w:rPr>
          <w:caps w:val="false"/>
          <w:smallCaps w:val="false"/>
          <w:color w:val="000000"/>
          <w:spacing w:val="0"/>
        </w:rPr>
        <w:t> </w:t>
      </w:r>
      <w:r>
        <w:rPr>
          <w:rFonts w:ascii="Arial;Helvetica;Georgia;sans-serif" w:hAnsi="Arial;Helvetica;Georgia;sans-serif"/>
          <w:b/>
          <w:i/>
          <w:caps w:val="false"/>
          <w:smallCaps w:val="false"/>
          <w:color w:val="000000"/>
          <w:spacing w:val="0"/>
          <w:sz w:val="26"/>
          <w:u w:val="single"/>
        </w:rPr>
        <w:t>Financial Management</w:t>
      </w:r>
    </w:p>
    <w:p>
      <w:pPr>
        <w:pStyle w:val="TextBody"/>
        <w:widowControl/>
        <w:ind w:left="0" w:right="0" w:hanging="0"/>
        <w:jc w:val="both"/>
        <w:rPr>
          <w:sz w:val="28"/>
        </w:rPr>
      </w:pPr>
      <w:r>
        <w:rPr>
          <w:rFonts w:ascii="Arial;Helvetica;Georgia;sans-serif" w:hAnsi="Arial;Helvetica;Georgia;sans-serif"/>
          <w:b/>
          <w:i/>
          <w:caps w:val="false"/>
          <w:smallCaps w:val="false"/>
          <w:color w:val="000000"/>
          <w:spacing w:val="0"/>
          <w:sz w:val="26"/>
        </w:rPr>
        <w:t>Revenue Income – Expenditure:</w:t>
      </w:r>
    </w:p>
    <w:p>
      <w:pPr>
        <w:pStyle w:val="TextBody"/>
        <w:widowControl/>
        <w:ind w:left="0" w:right="0" w:hanging="0"/>
        <w:jc w:val="both"/>
        <w:rPr>
          <w:sz w:val="28"/>
        </w:rPr>
      </w:pPr>
      <w:r>
        <w:rPr>
          <w:rFonts w:ascii="Arial;Helvetica;Georgia;sans-serif" w:hAnsi="Arial;Helvetica;Georgia;sans-serif"/>
          <w:b w:val="false"/>
          <w:i w:val="false"/>
          <w:caps w:val="false"/>
          <w:smallCaps w:val="false"/>
          <w:color w:val="000000"/>
          <w:spacing w:val="0"/>
          <w:sz w:val="26"/>
        </w:rPr>
        <w:t>As a service oriented and commercial organization the main income and expenditure source of Dhaka WASA are water and sewerage tax. In recent years Dhaka WASA has developed their billing and collection system. In consequence revenue income of Dhaka WASA is increasing and establishing a balance situation in income and expenditure. Presently, system loss is a big challenge for Dhaka WASA and to face this problem Dhaka WASA has already taken some necessary steps. These steps are putting contribution to the increase of real income of the organization. In case of revenue income, billing is a great challenge for Dhaka WASA. The late billing is raising the due amount. Dhaka WASA has computerized its billing and collection system by uninterrupted efforts of last few years. Presently Dhaka WASA started online billing system to provide customers with more facilities.</w:t>
      </w:r>
    </w:p>
    <w:p>
      <w:pPr>
        <w:pStyle w:val="TextBody"/>
        <w:widowControl/>
        <w:ind w:left="0" w:right="0" w:hanging="0"/>
        <w:jc w:val="both"/>
        <w:rPr>
          <w:sz w:val="28"/>
        </w:rPr>
      </w:pPr>
      <w:r>
        <w:rPr>
          <w:rFonts w:ascii="Arial;Helvetica;Georgia;sans-serif" w:hAnsi="Arial;Helvetica;Georgia;sans-serif"/>
          <w:b/>
          <w:i/>
          <w:caps w:val="false"/>
          <w:smallCaps w:val="false"/>
          <w:color w:val="000000"/>
          <w:spacing w:val="0"/>
          <w:sz w:val="26"/>
        </w:rPr>
        <w:t>Budget Making Process:</w:t>
      </w:r>
    </w:p>
    <w:p>
      <w:pPr>
        <w:pStyle w:val="TextBody"/>
        <w:widowControl/>
        <w:ind w:left="0" w:right="0" w:hanging="0"/>
        <w:jc w:val="both"/>
        <w:rPr>
          <w:sz w:val="28"/>
        </w:rPr>
      </w:pPr>
      <w:r>
        <w:rPr>
          <w:rFonts w:ascii="Arial;Helvetica;Georgia;sans-serif" w:hAnsi="Arial;Helvetica;Georgia;sans-serif"/>
          <w:b w:val="false"/>
          <w:i w:val="false"/>
          <w:caps w:val="false"/>
          <w:smallCaps w:val="false"/>
          <w:color w:val="000000"/>
          <w:spacing w:val="0"/>
          <w:sz w:val="26"/>
        </w:rPr>
        <w:t>Dhaka WASA runs by its own finance. The budget making process of Dhaka WASA is incremental. Each year it rises by 10%. The process contains revised and estimated budget. After every six months of the original budget Dhaka WASA prepare revised budget including 5% with six months total costs. And next budget include 10% more with it.  Government usually funds on projects. The accounts department first prepares a budget and send to board for approval. After being approved in the board meeting the budget is sent to Monitoring sell of Ministry of Finance. Then if everything seems alright the budget is approved by the government.</w:t>
      </w:r>
    </w:p>
    <w:p>
      <w:pPr>
        <w:pStyle w:val="TextBody"/>
        <w:widowControl/>
        <w:ind w:left="0" w:right="0" w:hanging="0"/>
        <w:jc w:val="center"/>
        <w:rPr>
          <w:sz w:val="28"/>
        </w:rPr>
      </w:pPr>
      <w:r>
        <w:rPr>
          <w:rFonts w:ascii="Arial;Helvetica;Georgia;sans-serif" w:hAnsi="Arial;Helvetica;Georgia;sans-serif"/>
          <w:b/>
          <w:i/>
          <w:caps w:val="false"/>
          <w:smallCaps w:val="false"/>
          <w:color w:val="000000"/>
          <w:spacing w:val="0"/>
          <w:sz w:val="26"/>
          <w:u w:val="single"/>
        </w:rPr>
        <w:t>A Recent Budget Summery of Dhaka WASA of last few years are shown below –</w:t>
      </w:r>
    </w:p>
    <w:tbl>
      <w:tblPr>
        <w:tblW w:w="9255" w:type="dxa"/>
        <w:jc w:val="left"/>
        <w:tblInd w:w="0" w:type="dxa"/>
        <w:tblLayout w:type="fixed"/>
        <w:tblCellMar>
          <w:top w:w="60" w:type="dxa"/>
          <w:left w:w="0" w:type="dxa"/>
          <w:bottom w:w="60" w:type="dxa"/>
          <w:right w:w="0" w:type="dxa"/>
        </w:tblCellMar>
      </w:tblPr>
      <w:tblGrid>
        <w:gridCol w:w="659"/>
        <w:gridCol w:w="2934"/>
        <w:gridCol w:w="1112"/>
        <w:gridCol w:w="1110"/>
        <w:gridCol w:w="1112"/>
        <w:gridCol w:w="1156"/>
        <w:gridCol w:w="1171"/>
      </w:tblGrid>
      <w:tr>
        <w:trPr/>
        <w:tc>
          <w:tcPr>
            <w:tcW w:w="8083" w:type="dxa"/>
            <w:gridSpan w:val="6"/>
            <w:tcBorders>
              <w:top w:val="single" w:sz="2" w:space="0" w:color="FFFFFF"/>
              <w:bottom w:val="single" w:sz="2" w:space="0" w:color="DFDFDF"/>
            </w:tcBorders>
          </w:tcPr>
          <w:p>
            <w:pPr>
              <w:pStyle w:val="TableContents"/>
              <w:widowControl w:val="false"/>
              <w:spacing w:before="0" w:after="160"/>
              <w:jc w:val="right"/>
              <w:rPr>
                <w:color w:val="555555"/>
                <w:sz w:val="21"/>
                <w:szCs w:val="21"/>
              </w:rPr>
            </w:pPr>
            <w:r>
              <w:rPr>
                <w:color w:val="555555"/>
              </w:rPr>
              <w:t> </w:t>
            </w:r>
          </w:p>
        </w:tc>
        <w:tc>
          <w:tcPr>
            <w:tcW w:w="1171"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b/>
                <w:color w:val="555555"/>
                <w:sz w:val="26"/>
              </w:rPr>
              <w:t>Taka in lac</w:t>
            </w:r>
          </w:p>
        </w:tc>
      </w:tr>
      <w:tr>
        <w:trPr/>
        <w:tc>
          <w:tcPr>
            <w:tcW w:w="659" w:type="dxa"/>
            <w:tcBorders>
              <w:top w:val="single" w:sz="2" w:space="0" w:color="FFFFFF"/>
              <w:bottom w:val="single" w:sz="2" w:space="0" w:color="DFDFDF"/>
            </w:tcBorders>
            <w:vAlign w:val="center"/>
          </w:tcPr>
          <w:p>
            <w:pPr>
              <w:pStyle w:val="TableContents"/>
              <w:widowControl w:val="false"/>
              <w:spacing w:before="0" w:after="160"/>
              <w:rPr>
                <w:b/>
                <w:b/>
                <w:color w:val="555555"/>
                <w:sz w:val="21"/>
              </w:rPr>
            </w:pPr>
            <w:r>
              <w:rPr>
                <w:b/>
                <w:color w:val="555555"/>
                <w:sz w:val="21"/>
              </w:rPr>
              <w:t>Sl.no.</w:t>
            </w:r>
          </w:p>
        </w:tc>
        <w:tc>
          <w:tcPr>
            <w:tcW w:w="2934"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b/>
                <w:color w:val="555555"/>
                <w:sz w:val="26"/>
              </w:rPr>
              <w:t>Particulars</w:t>
            </w:r>
          </w:p>
        </w:tc>
        <w:tc>
          <w:tcPr>
            <w:tcW w:w="1112"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b/>
                <w:color w:val="555555"/>
                <w:sz w:val="26"/>
              </w:rPr>
              <w:t>Budget est. 2010-11</w:t>
            </w:r>
          </w:p>
        </w:tc>
        <w:tc>
          <w:tcPr>
            <w:tcW w:w="1110"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b/>
                <w:color w:val="555555"/>
                <w:sz w:val="26"/>
              </w:rPr>
              <w:t>R. Budget 2009-10</w:t>
            </w:r>
          </w:p>
        </w:tc>
        <w:tc>
          <w:tcPr>
            <w:tcW w:w="1112"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b/>
                <w:color w:val="555555"/>
                <w:sz w:val="26"/>
              </w:rPr>
              <w:t>App. Budget 2009-10</w:t>
            </w:r>
          </w:p>
        </w:tc>
        <w:tc>
          <w:tcPr>
            <w:tcW w:w="1156"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b/>
                <w:color w:val="555555"/>
                <w:sz w:val="26"/>
              </w:rPr>
              <w:t>6 Months Jul’09-Dec’09</w:t>
            </w:r>
          </w:p>
        </w:tc>
        <w:tc>
          <w:tcPr>
            <w:tcW w:w="1171"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b/>
                <w:color w:val="555555"/>
                <w:sz w:val="26"/>
              </w:rPr>
              <w:t>Actual 2008-2009</w:t>
            </w:r>
          </w:p>
        </w:tc>
      </w:tr>
      <w:tr>
        <w:trPr/>
        <w:tc>
          <w:tcPr>
            <w:tcW w:w="659" w:type="dxa"/>
            <w:tcBorders>
              <w:top w:val="single" w:sz="2" w:space="0" w:color="FFFFFF"/>
              <w:bottom w:val="single" w:sz="2" w:space="0" w:color="DFDFDF"/>
            </w:tcBorders>
          </w:tcPr>
          <w:p>
            <w:pPr>
              <w:pStyle w:val="TableContents"/>
              <w:widowControl w:val="false"/>
              <w:spacing w:before="0" w:after="160"/>
              <w:jc w:val="center"/>
              <w:rPr>
                <w:color w:val="555555"/>
                <w:sz w:val="21"/>
                <w:szCs w:val="21"/>
              </w:rPr>
            </w:pPr>
            <w:r>
              <w:rPr>
                <w:b/>
                <w:color w:val="555555"/>
                <w:sz w:val="26"/>
              </w:rPr>
              <w:t>1</w:t>
            </w:r>
          </w:p>
        </w:tc>
        <w:tc>
          <w:tcPr>
            <w:tcW w:w="2934" w:type="dxa"/>
            <w:tcBorders>
              <w:top w:val="single" w:sz="2" w:space="0" w:color="FFFFFF"/>
              <w:bottom w:val="single" w:sz="2" w:space="0" w:color="DFDFDF"/>
            </w:tcBorders>
          </w:tcPr>
          <w:p>
            <w:pPr>
              <w:pStyle w:val="TableContents"/>
              <w:widowControl w:val="false"/>
              <w:spacing w:before="0" w:after="160"/>
              <w:rPr>
                <w:b/>
                <w:b/>
                <w:color w:val="555555"/>
                <w:sz w:val="21"/>
              </w:rPr>
            </w:pPr>
            <w:r>
              <w:rPr>
                <w:b/>
                <w:color w:val="555555"/>
                <w:sz w:val="21"/>
              </w:rPr>
              <w:t>2</w:t>
            </w:r>
          </w:p>
        </w:tc>
        <w:tc>
          <w:tcPr>
            <w:tcW w:w="1112" w:type="dxa"/>
            <w:tcBorders>
              <w:top w:val="single" w:sz="2" w:space="0" w:color="FFFFFF"/>
              <w:bottom w:val="single" w:sz="2" w:space="0" w:color="DFDFDF"/>
            </w:tcBorders>
          </w:tcPr>
          <w:p>
            <w:pPr>
              <w:pStyle w:val="TableContents"/>
              <w:widowControl w:val="false"/>
              <w:spacing w:before="0" w:after="160"/>
              <w:jc w:val="right"/>
              <w:rPr>
                <w:color w:val="555555"/>
                <w:sz w:val="21"/>
                <w:szCs w:val="21"/>
              </w:rPr>
            </w:pPr>
            <w:r>
              <w:rPr>
                <w:b/>
                <w:color w:val="555555"/>
                <w:sz w:val="26"/>
              </w:rPr>
              <w:t>3</w:t>
            </w:r>
          </w:p>
        </w:tc>
        <w:tc>
          <w:tcPr>
            <w:tcW w:w="1110" w:type="dxa"/>
            <w:tcBorders>
              <w:top w:val="single" w:sz="2" w:space="0" w:color="FFFFFF"/>
              <w:bottom w:val="single" w:sz="2" w:space="0" w:color="DFDFDF"/>
            </w:tcBorders>
          </w:tcPr>
          <w:p>
            <w:pPr>
              <w:pStyle w:val="TableContents"/>
              <w:widowControl w:val="false"/>
              <w:spacing w:before="0" w:after="160"/>
              <w:jc w:val="right"/>
              <w:rPr>
                <w:color w:val="555555"/>
                <w:sz w:val="21"/>
                <w:szCs w:val="21"/>
              </w:rPr>
            </w:pPr>
            <w:r>
              <w:rPr>
                <w:b/>
                <w:color w:val="555555"/>
                <w:sz w:val="26"/>
              </w:rPr>
              <w:t>5</w:t>
            </w:r>
          </w:p>
        </w:tc>
        <w:tc>
          <w:tcPr>
            <w:tcW w:w="1112" w:type="dxa"/>
            <w:tcBorders>
              <w:top w:val="single" w:sz="2" w:space="0" w:color="FFFFFF"/>
              <w:bottom w:val="single" w:sz="2" w:space="0" w:color="DFDFDF"/>
            </w:tcBorders>
          </w:tcPr>
          <w:p>
            <w:pPr>
              <w:pStyle w:val="TableContents"/>
              <w:widowControl w:val="false"/>
              <w:spacing w:before="0" w:after="160"/>
              <w:jc w:val="right"/>
              <w:rPr>
                <w:color w:val="555555"/>
                <w:sz w:val="21"/>
                <w:szCs w:val="21"/>
              </w:rPr>
            </w:pPr>
            <w:r>
              <w:rPr>
                <w:b/>
                <w:color w:val="555555"/>
                <w:sz w:val="26"/>
              </w:rPr>
              <w:t>7</w:t>
            </w:r>
          </w:p>
        </w:tc>
        <w:tc>
          <w:tcPr>
            <w:tcW w:w="1156" w:type="dxa"/>
            <w:tcBorders>
              <w:top w:val="single" w:sz="2" w:space="0" w:color="FFFFFF"/>
              <w:bottom w:val="single" w:sz="2" w:space="0" w:color="DFDFDF"/>
            </w:tcBorders>
          </w:tcPr>
          <w:p>
            <w:pPr>
              <w:pStyle w:val="TableContents"/>
              <w:widowControl w:val="false"/>
              <w:spacing w:before="0" w:after="160"/>
              <w:jc w:val="right"/>
              <w:rPr>
                <w:color w:val="555555"/>
                <w:sz w:val="21"/>
                <w:szCs w:val="21"/>
              </w:rPr>
            </w:pPr>
            <w:r>
              <w:rPr>
                <w:b/>
                <w:color w:val="555555"/>
                <w:sz w:val="26"/>
              </w:rPr>
              <w:t>8</w:t>
            </w:r>
          </w:p>
        </w:tc>
        <w:tc>
          <w:tcPr>
            <w:tcW w:w="1171" w:type="dxa"/>
            <w:tcBorders>
              <w:top w:val="single" w:sz="2" w:space="0" w:color="FFFFFF"/>
              <w:bottom w:val="single" w:sz="2" w:space="0" w:color="DFDFDF"/>
            </w:tcBorders>
          </w:tcPr>
          <w:p>
            <w:pPr>
              <w:pStyle w:val="TableContents"/>
              <w:widowControl w:val="false"/>
              <w:spacing w:before="0" w:after="160"/>
              <w:jc w:val="right"/>
              <w:rPr>
                <w:color w:val="555555"/>
                <w:sz w:val="21"/>
                <w:szCs w:val="21"/>
              </w:rPr>
            </w:pPr>
            <w:r>
              <w:rPr>
                <w:b/>
                <w:color w:val="555555"/>
                <w:sz w:val="26"/>
              </w:rPr>
              <w:t>9</w:t>
            </w:r>
          </w:p>
        </w:tc>
      </w:tr>
      <w:tr>
        <w:trPr/>
        <w:tc>
          <w:tcPr>
            <w:tcW w:w="659" w:type="dxa"/>
            <w:tcBorders>
              <w:top w:val="single" w:sz="2" w:space="0" w:color="FFFFFF"/>
              <w:bottom w:val="single" w:sz="2" w:space="0" w:color="DFDFDF"/>
            </w:tcBorders>
          </w:tcPr>
          <w:p>
            <w:pPr>
              <w:pStyle w:val="TableContents"/>
              <w:widowControl w:val="false"/>
              <w:spacing w:before="0" w:after="160"/>
              <w:jc w:val="center"/>
              <w:rPr>
                <w:color w:val="555555"/>
                <w:sz w:val="21"/>
                <w:szCs w:val="21"/>
              </w:rPr>
            </w:pPr>
            <w:r>
              <w:rPr>
                <w:b/>
                <w:color w:val="555555"/>
                <w:sz w:val="26"/>
              </w:rPr>
              <w:t>A</w:t>
            </w:r>
          </w:p>
        </w:tc>
        <w:tc>
          <w:tcPr>
            <w:tcW w:w="2934" w:type="dxa"/>
            <w:tcBorders>
              <w:top w:val="single" w:sz="2" w:space="0" w:color="FFFFFF"/>
              <w:bottom w:val="single" w:sz="2" w:space="0" w:color="DFDFDF"/>
            </w:tcBorders>
          </w:tcPr>
          <w:p>
            <w:pPr>
              <w:pStyle w:val="TableContents"/>
              <w:widowControl w:val="false"/>
              <w:spacing w:before="0" w:after="160"/>
              <w:rPr>
                <w:b/>
                <w:b/>
                <w:color w:val="555555"/>
                <w:sz w:val="21"/>
              </w:rPr>
            </w:pPr>
            <w:r>
              <w:rPr>
                <w:b/>
                <w:color w:val="555555"/>
                <w:sz w:val="21"/>
              </w:rPr>
              <w:t>Income</w:t>
            </w:r>
          </w:p>
        </w:tc>
        <w:tc>
          <w:tcPr>
            <w:tcW w:w="1112" w:type="dxa"/>
            <w:tcBorders>
              <w:top w:val="single" w:sz="2" w:space="0" w:color="FFFFFF"/>
              <w:bottom w:val="single" w:sz="2" w:space="0" w:color="DFDFDF"/>
            </w:tcBorders>
          </w:tcPr>
          <w:p>
            <w:pPr>
              <w:pStyle w:val="TableContents"/>
              <w:widowControl w:val="false"/>
              <w:spacing w:before="0" w:after="160"/>
              <w:jc w:val="right"/>
              <w:rPr>
                <w:color w:val="555555"/>
                <w:sz w:val="21"/>
                <w:szCs w:val="21"/>
              </w:rPr>
            </w:pPr>
            <w:r>
              <w:rPr>
                <w:color w:val="555555"/>
              </w:rPr>
              <w:t> </w:t>
            </w:r>
          </w:p>
        </w:tc>
        <w:tc>
          <w:tcPr>
            <w:tcW w:w="1110" w:type="dxa"/>
            <w:tcBorders>
              <w:top w:val="single" w:sz="2" w:space="0" w:color="FFFFFF"/>
              <w:bottom w:val="single" w:sz="2" w:space="0" w:color="DFDFDF"/>
            </w:tcBorders>
          </w:tcPr>
          <w:p>
            <w:pPr>
              <w:pStyle w:val="TableContents"/>
              <w:widowControl w:val="false"/>
              <w:spacing w:before="0" w:after="160"/>
              <w:jc w:val="right"/>
              <w:rPr>
                <w:color w:val="555555"/>
                <w:sz w:val="21"/>
                <w:szCs w:val="21"/>
              </w:rPr>
            </w:pPr>
            <w:r>
              <w:rPr>
                <w:color w:val="555555"/>
              </w:rPr>
              <w:t> </w:t>
            </w:r>
          </w:p>
        </w:tc>
        <w:tc>
          <w:tcPr>
            <w:tcW w:w="1112" w:type="dxa"/>
            <w:tcBorders>
              <w:top w:val="single" w:sz="2" w:space="0" w:color="FFFFFF"/>
              <w:bottom w:val="single" w:sz="2" w:space="0" w:color="DFDFDF"/>
            </w:tcBorders>
          </w:tcPr>
          <w:p>
            <w:pPr>
              <w:pStyle w:val="TableContents"/>
              <w:widowControl w:val="false"/>
              <w:spacing w:before="0" w:after="160"/>
              <w:jc w:val="right"/>
              <w:rPr>
                <w:color w:val="555555"/>
                <w:sz w:val="21"/>
                <w:szCs w:val="21"/>
              </w:rPr>
            </w:pPr>
            <w:r>
              <w:rPr>
                <w:color w:val="555555"/>
              </w:rPr>
              <w:t> </w:t>
            </w:r>
          </w:p>
        </w:tc>
        <w:tc>
          <w:tcPr>
            <w:tcW w:w="1156" w:type="dxa"/>
            <w:tcBorders>
              <w:top w:val="single" w:sz="2" w:space="0" w:color="FFFFFF"/>
              <w:bottom w:val="single" w:sz="2" w:space="0" w:color="DFDFDF"/>
            </w:tcBorders>
          </w:tcPr>
          <w:p>
            <w:pPr>
              <w:pStyle w:val="TableContents"/>
              <w:widowControl w:val="false"/>
              <w:spacing w:before="0" w:after="160"/>
              <w:jc w:val="right"/>
              <w:rPr>
                <w:color w:val="555555"/>
                <w:sz w:val="21"/>
                <w:szCs w:val="21"/>
              </w:rPr>
            </w:pPr>
            <w:r>
              <w:rPr>
                <w:color w:val="555555"/>
              </w:rPr>
              <w:t> </w:t>
            </w:r>
          </w:p>
        </w:tc>
        <w:tc>
          <w:tcPr>
            <w:tcW w:w="1171" w:type="dxa"/>
            <w:tcBorders>
              <w:top w:val="single" w:sz="2" w:space="0" w:color="FFFFFF"/>
              <w:bottom w:val="single" w:sz="2" w:space="0" w:color="DFDFDF"/>
            </w:tcBorders>
          </w:tcPr>
          <w:p>
            <w:pPr>
              <w:pStyle w:val="TableContents"/>
              <w:widowControl w:val="false"/>
              <w:spacing w:before="0" w:after="160"/>
              <w:jc w:val="right"/>
              <w:rPr>
                <w:color w:val="555555"/>
                <w:sz w:val="21"/>
                <w:szCs w:val="21"/>
              </w:rPr>
            </w:pPr>
            <w:r>
              <w:rPr>
                <w:color w:val="555555"/>
              </w:rPr>
              <w:t> </w:t>
            </w:r>
          </w:p>
        </w:tc>
      </w:tr>
      <w:tr>
        <w:trPr/>
        <w:tc>
          <w:tcPr>
            <w:tcW w:w="659" w:type="dxa"/>
            <w:tcBorders>
              <w:top w:val="single" w:sz="2" w:space="0" w:color="FFFFFF"/>
              <w:bottom w:val="single" w:sz="2" w:space="0" w:color="DFDFDF"/>
            </w:tcBorders>
          </w:tcPr>
          <w:p>
            <w:pPr>
              <w:pStyle w:val="TableContents"/>
              <w:widowControl w:val="false"/>
              <w:spacing w:before="0" w:after="160"/>
              <w:jc w:val="center"/>
              <w:rPr>
                <w:color w:val="555555"/>
                <w:sz w:val="21"/>
                <w:szCs w:val="21"/>
              </w:rPr>
            </w:pPr>
            <w:r>
              <w:rPr>
                <w:b/>
                <w:color w:val="555555"/>
                <w:sz w:val="26"/>
              </w:rPr>
              <w:t>1</w:t>
            </w:r>
          </w:p>
        </w:tc>
        <w:tc>
          <w:tcPr>
            <w:tcW w:w="2934" w:type="dxa"/>
            <w:tcBorders>
              <w:top w:val="single" w:sz="2" w:space="0" w:color="FFFFFF"/>
              <w:bottom w:val="single" w:sz="2" w:space="0" w:color="DFDFDF"/>
            </w:tcBorders>
          </w:tcPr>
          <w:p>
            <w:pPr>
              <w:pStyle w:val="TableContents"/>
              <w:widowControl w:val="false"/>
              <w:spacing w:before="0" w:after="160"/>
              <w:rPr>
                <w:color w:val="555555"/>
                <w:sz w:val="21"/>
              </w:rPr>
            </w:pPr>
            <w:r>
              <w:rPr>
                <w:color w:val="555555"/>
                <w:sz w:val="21"/>
              </w:rPr>
              <w:t>Water</w:t>
            </w:r>
          </w:p>
        </w:tc>
        <w:tc>
          <w:tcPr>
            <w:tcW w:w="1112" w:type="dxa"/>
            <w:tcBorders>
              <w:top w:val="single" w:sz="2" w:space="0" w:color="FFFFFF"/>
              <w:bottom w:val="single" w:sz="2" w:space="0" w:color="DFDFDF"/>
            </w:tcBorders>
          </w:tcPr>
          <w:p>
            <w:pPr>
              <w:pStyle w:val="TableContents"/>
              <w:widowControl w:val="false"/>
              <w:spacing w:before="0" w:after="160"/>
              <w:jc w:val="right"/>
              <w:rPr>
                <w:color w:val="555555"/>
                <w:sz w:val="21"/>
                <w:szCs w:val="21"/>
              </w:rPr>
            </w:pPr>
            <w:r>
              <w:rPr>
                <w:color w:val="555555"/>
                <w:sz w:val="26"/>
              </w:rPr>
              <w:t>38022.06</w:t>
            </w:r>
          </w:p>
        </w:tc>
        <w:tc>
          <w:tcPr>
            <w:tcW w:w="1110" w:type="dxa"/>
            <w:tcBorders>
              <w:top w:val="single" w:sz="2" w:space="0" w:color="FFFFFF"/>
              <w:bottom w:val="single" w:sz="2" w:space="0" w:color="DFDFDF"/>
            </w:tcBorders>
          </w:tcPr>
          <w:p>
            <w:pPr>
              <w:pStyle w:val="TableContents"/>
              <w:widowControl w:val="false"/>
              <w:spacing w:before="0" w:after="160"/>
              <w:jc w:val="right"/>
              <w:rPr>
                <w:color w:val="555555"/>
                <w:sz w:val="21"/>
                <w:szCs w:val="21"/>
              </w:rPr>
            </w:pPr>
            <w:r>
              <w:rPr>
                <w:color w:val="555555"/>
                <w:sz w:val="26"/>
              </w:rPr>
              <w:t>34565.51</w:t>
            </w:r>
          </w:p>
        </w:tc>
        <w:tc>
          <w:tcPr>
            <w:tcW w:w="1112" w:type="dxa"/>
            <w:tcBorders>
              <w:top w:val="single" w:sz="2" w:space="0" w:color="FFFFFF"/>
              <w:bottom w:val="single" w:sz="2" w:space="0" w:color="DFDFDF"/>
            </w:tcBorders>
          </w:tcPr>
          <w:p>
            <w:pPr>
              <w:pStyle w:val="TableContents"/>
              <w:widowControl w:val="false"/>
              <w:spacing w:before="0" w:after="160"/>
              <w:jc w:val="right"/>
              <w:rPr>
                <w:color w:val="555555"/>
                <w:sz w:val="21"/>
                <w:szCs w:val="21"/>
              </w:rPr>
            </w:pPr>
            <w:r>
              <w:rPr>
                <w:color w:val="555555"/>
                <w:sz w:val="26"/>
              </w:rPr>
              <w:t>32919.18</w:t>
            </w:r>
          </w:p>
        </w:tc>
        <w:tc>
          <w:tcPr>
            <w:tcW w:w="1156" w:type="dxa"/>
            <w:tcBorders>
              <w:top w:val="single" w:sz="2" w:space="0" w:color="FFFFFF"/>
              <w:bottom w:val="single" w:sz="2" w:space="0" w:color="DFDFDF"/>
            </w:tcBorders>
          </w:tcPr>
          <w:p>
            <w:pPr>
              <w:pStyle w:val="TableContents"/>
              <w:widowControl w:val="false"/>
              <w:spacing w:before="0" w:after="160"/>
              <w:jc w:val="right"/>
              <w:rPr>
                <w:color w:val="555555"/>
                <w:sz w:val="21"/>
                <w:szCs w:val="21"/>
              </w:rPr>
            </w:pPr>
            <w:r>
              <w:rPr>
                <w:color w:val="555555"/>
                <w:sz w:val="26"/>
              </w:rPr>
              <w:t>13271.64</w:t>
            </w:r>
          </w:p>
        </w:tc>
        <w:tc>
          <w:tcPr>
            <w:tcW w:w="1171" w:type="dxa"/>
            <w:tcBorders>
              <w:top w:val="single" w:sz="2" w:space="0" w:color="FFFFFF"/>
              <w:bottom w:val="single" w:sz="2" w:space="0" w:color="DFDFDF"/>
            </w:tcBorders>
          </w:tcPr>
          <w:p>
            <w:pPr>
              <w:pStyle w:val="TableContents"/>
              <w:widowControl w:val="false"/>
              <w:spacing w:before="0" w:after="160"/>
              <w:jc w:val="right"/>
              <w:rPr>
                <w:color w:val="555555"/>
                <w:sz w:val="21"/>
                <w:szCs w:val="21"/>
              </w:rPr>
            </w:pPr>
            <w:r>
              <w:rPr>
                <w:color w:val="555555"/>
                <w:sz w:val="26"/>
              </w:rPr>
              <w:t>28227.55</w:t>
            </w:r>
          </w:p>
        </w:tc>
      </w:tr>
      <w:tr>
        <w:trPr/>
        <w:tc>
          <w:tcPr>
            <w:tcW w:w="659" w:type="dxa"/>
            <w:tcBorders>
              <w:top w:val="single" w:sz="2" w:space="0" w:color="FFFFFF"/>
              <w:bottom w:val="single" w:sz="2" w:space="0" w:color="DFDFDF"/>
            </w:tcBorders>
          </w:tcPr>
          <w:p>
            <w:pPr>
              <w:pStyle w:val="TableContents"/>
              <w:widowControl w:val="false"/>
              <w:spacing w:before="0" w:after="160"/>
              <w:jc w:val="center"/>
              <w:rPr>
                <w:color w:val="555555"/>
                <w:sz w:val="21"/>
                <w:szCs w:val="21"/>
              </w:rPr>
            </w:pPr>
            <w:r>
              <w:rPr>
                <w:b/>
                <w:color w:val="555555"/>
                <w:sz w:val="26"/>
              </w:rPr>
              <w:t>2</w:t>
            </w:r>
          </w:p>
        </w:tc>
        <w:tc>
          <w:tcPr>
            <w:tcW w:w="2934" w:type="dxa"/>
            <w:tcBorders>
              <w:top w:val="single" w:sz="2" w:space="0" w:color="FFFFFF"/>
              <w:bottom w:val="single" w:sz="2" w:space="0" w:color="DFDFDF"/>
            </w:tcBorders>
          </w:tcPr>
          <w:p>
            <w:pPr>
              <w:pStyle w:val="TableContents"/>
              <w:widowControl w:val="false"/>
              <w:spacing w:before="0" w:after="160"/>
              <w:rPr>
                <w:color w:val="555555"/>
                <w:sz w:val="21"/>
              </w:rPr>
            </w:pPr>
            <w:r>
              <w:rPr>
                <w:color w:val="555555"/>
                <w:sz w:val="21"/>
              </w:rPr>
              <w:t>Sewer</w:t>
            </w:r>
          </w:p>
        </w:tc>
        <w:tc>
          <w:tcPr>
            <w:tcW w:w="1112" w:type="dxa"/>
            <w:tcBorders>
              <w:top w:val="single" w:sz="2" w:space="0" w:color="FFFFFF"/>
              <w:bottom w:val="single" w:sz="2" w:space="0" w:color="DFDFDF"/>
            </w:tcBorders>
          </w:tcPr>
          <w:p>
            <w:pPr>
              <w:pStyle w:val="TableContents"/>
              <w:widowControl w:val="false"/>
              <w:spacing w:before="0" w:after="160"/>
              <w:jc w:val="right"/>
              <w:rPr>
                <w:color w:val="555555"/>
                <w:sz w:val="21"/>
                <w:szCs w:val="21"/>
              </w:rPr>
            </w:pPr>
            <w:r>
              <w:rPr>
                <w:color w:val="555555"/>
                <w:sz w:val="26"/>
              </w:rPr>
              <w:t>12481.87</w:t>
            </w:r>
          </w:p>
        </w:tc>
        <w:tc>
          <w:tcPr>
            <w:tcW w:w="1110" w:type="dxa"/>
            <w:tcBorders>
              <w:top w:val="single" w:sz="2" w:space="0" w:color="FFFFFF"/>
              <w:bottom w:val="single" w:sz="2" w:space="0" w:color="DFDFDF"/>
            </w:tcBorders>
          </w:tcPr>
          <w:p>
            <w:pPr>
              <w:pStyle w:val="TableContents"/>
              <w:widowControl w:val="false"/>
              <w:spacing w:before="0" w:after="160"/>
              <w:jc w:val="right"/>
              <w:rPr>
                <w:color w:val="555555"/>
                <w:sz w:val="21"/>
                <w:szCs w:val="21"/>
              </w:rPr>
            </w:pPr>
            <w:r>
              <w:rPr>
                <w:color w:val="555555"/>
                <w:sz w:val="26"/>
              </w:rPr>
              <w:t>11347.15</w:t>
            </w:r>
          </w:p>
        </w:tc>
        <w:tc>
          <w:tcPr>
            <w:tcW w:w="1112" w:type="dxa"/>
            <w:tcBorders>
              <w:top w:val="single" w:sz="2" w:space="0" w:color="FFFFFF"/>
              <w:bottom w:val="single" w:sz="2" w:space="0" w:color="DFDFDF"/>
            </w:tcBorders>
          </w:tcPr>
          <w:p>
            <w:pPr>
              <w:pStyle w:val="TableContents"/>
              <w:widowControl w:val="false"/>
              <w:spacing w:before="0" w:after="160"/>
              <w:jc w:val="right"/>
              <w:rPr>
                <w:color w:val="555555"/>
                <w:sz w:val="21"/>
                <w:szCs w:val="21"/>
              </w:rPr>
            </w:pPr>
            <w:r>
              <w:rPr>
                <w:color w:val="555555"/>
                <w:sz w:val="26"/>
              </w:rPr>
              <w:t>10806.81</w:t>
            </w:r>
          </w:p>
        </w:tc>
        <w:tc>
          <w:tcPr>
            <w:tcW w:w="1156" w:type="dxa"/>
            <w:tcBorders>
              <w:top w:val="single" w:sz="2" w:space="0" w:color="FFFFFF"/>
              <w:bottom w:val="single" w:sz="2" w:space="0" w:color="DFDFDF"/>
            </w:tcBorders>
          </w:tcPr>
          <w:p>
            <w:pPr>
              <w:pStyle w:val="TableContents"/>
              <w:widowControl w:val="false"/>
              <w:spacing w:before="0" w:after="160"/>
              <w:jc w:val="right"/>
              <w:rPr>
                <w:color w:val="555555"/>
                <w:sz w:val="21"/>
                <w:szCs w:val="21"/>
              </w:rPr>
            </w:pPr>
            <w:r>
              <w:rPr>
                <w:color w:val="555555"/>
                <w:sz w:val="26"/>
              </w:rPr>
              <w:t>3317.91</w:t>
            </w:r>
          </w:p>
        </w:tc>
        <w:tc>
          <w:tcPr>
            <w:tcW w:w="1171" w:type="dxa"/>
            <w:tcBorders>
              <w:top w:val="single" w:sz="2" w:space="0" w:color="FFFFFF"/>
              <w:bottom w:val="single" w:sz="2" w:space="0" w:color="DFDFDF"/>
            </w:tcBorders>
          </w:tcPr>
          <w:p>
            <w:pPr>
              <w:pStyle w:val="TableContents"/>
              <w:widowControl w:val="false"/>
              <w:spacing w:before="0" w:after="160"/>
              <w:jc w:val="right"/>
              <w:rPr>
                <w:color w:val="555555"/>
                <w:sz w:val="21"/>
                <w:szCs w:val="21"/>
              </w:rPr>
            </w:pPr>
            <w:r>
              <w:rPr>
                <w:color w:val="555555"/>
                <w:sz w:val="26"/>
              </w:rPr>
              <w:t>9385.88</w:t>
            </w:r>
          </w:p>
        </w:tc>
      </w:tr>
      <w:tr>
        <w:trPr/>
        <w:tc>
          <w:tcPr>
            <w:tcW w:w="659" w:type="dxa"/>
            <w:tcBorders>
              <w:top w:val="single" w:sz="2" w:space="0" w:color="FFFFFF"/>
              <w:bottom w:val="single" w:sz="2" w:space="0" w:color="DFDFDF"/>
            </w:tcBorders>
          </w:tcPr>
          <w:p>
            <w:pPr>
              <w:pStyle w:val="TableContents"/>
              <w:widowControl w:val="false"/>
              <w:spacing w:before="0" w:after="160"/>
              <w:jc w:val="center"/>
              <w:rPr>
                <w:color w:val="555555"/>
                <w:sz w:val="21"/>
                <w:szCs w:val="21"/>
              </w:rPr>
            </w:pPr>
            <w:r>
              <w:rPr>
                <w:b/>
                <w:color w:val="555555"/>
                <w:sz w:val="26"/>
              </w:rPr>
              <w:t>3</w:t>
            </w:r>
          </w:p>
        </w:tc>
        <w:tc>
          <w:tcPr>
            <w:tcW w:w="2934" w:type="dxa"/>
            <w:tcBorders>
              <w:top w:val="single" w:sz="2" w:space="0" w:color="FFFFFF"/>
              <w:bottom w:val="single" w:sz="2" w:space="0" w:color="DFDFDF"/>
            </w:tcBorders>
          </w:tcPr>
          <w:p>
            <w:pPr>
              <w:pStyle w:val="TableContents"/>
              <w:widowControl w:val="false"/>
              <w:spacing w:before="0" w:after="160"/>
              <w:rPr>
                <w:color w:val="555555"/>
                <w:sz w:val="21"/>
              </w:rPr>
            </w:pPr>
            <w:r>
              <w:rPr>
                <w:color w:val="555555"/>
                <w:sz w:val="21"/>
              </w:rPr>
              <w:t>Street Hydrant</w:t>
            </w:r>
          </w:p>
        </w:tc>
        <w:tc>
          <w:tcPr>
            <w:tcW w:w="1112" w:type="dxa"/>
            <w:tcBorders>
              <w:top w:val="single" w:sz="2" w:space="0" w:color="FFFFFF"/>
              <w:bottom w:val="single" w:sz="2" w:space="0" w:color="DFDFDF"/>
            </w:tcBorders>
          </w:tcPr>
          <w:p>
            <w:pPr>
              <w:pStyle w:val="TableContents"/>
              <w:widowControl w:val="false"/>
              <w:spacing w:before="0" w:after="160"/>
              <w:jc w:val="right"/>
              <w:rPr>
                <w:color w:val="555555"/>
                <w:sz w:val="21"/>
                <w:szCs w:val="21"/>
              </w:rPr>
            </w:pPr>
            <w:r>
              <w:rPr>
                <w:color w:val="555555"/>
                <w:sz w:val="26"/>
              </w:rPr>
              <w:t>577.50</w:t>
            </w:r>
          </w:p>
        </w:tc>
        <w:tc>
          <w:tcPr>
            <w:tcW w:w="1110" w:type="dxa"/>
            <w:tcBorders>
              <w:top w:val="single" w:sz="2" w:space="0" w:color="FFFFFF"/>
              <w:bottom w:val="single" w:sz="2" w:space="0" w:color="DFDFDF"/>
            </w:tcBorders>
          </w:tcPr>
          <w:p>
            <w:pPr>
              <w:pStyle w:val="TableContents"/>
              <w:widowControl w:val="false"/>
              <w:spacing w:before="0" w:after="160"/>
              <w:jc w:val="right"/>
              <w:rPr>
                <w:color w:val="555555"/>
                <w:sz w:val="21"/>
                <w:szCs w:val="21"/>
              </w:rPr>
            </w:pPr>
            <w:r>
              <w:rPr>
                <w:color w:val="555555"/>
                <w:sz w:val="26"/>
              </w:rPr>
              <w:t>525.00</w:t>
            </w:r>
          </w:p>
        </w:tc>
        <w:tc>
          <w:tcPr>
            <w:tcW w:w="1112" w:type="dxa"/>
            <w:tcBorders>
              <w:top w:val="single" w:sz="2" w:space="0" w:color="FFFFFF"/>
              <w:bottom w:val="single" w:sz="2" w:space="0" w:color="DFDFDF"/>
            </w:tcBorders>
          </w:tcPr>
          <w:p>
            <w:pPr>
              <w:pStyle w:val="TableContents"/>
              <w:widowControl w:val="false"/>
              <w:spacing w:before="0" w:after="160"/>
              <w:jc w:val="right"/>
              <w:rPr>
                <w:color w:val="555555"/>
                <w:sz w:val="21"/>
                <w:szCs w:val="21"/>
              </w:rPr>
            </w:pPr>
            <w:r>
              <w:rPr>
                <w:color w:val="555555"/>
                <w:sz w:val="26"/>
              </w:rPr>
              <w:t>525.00</w:t>
            </w:r>
          </w:p>
        </w:tc>
        <w:tc>
          <w:tcPr>
            <w:tcW w:w="1156" w:type="dxa"/>
            <w:tcBorders>
              <w:top w:val="single" w:sz="2" w:space="0" w:color="FFFFFF"/>
              <w:bottom w:val="single" w:sz="2" w:space="0" w:color="DFDFDF"/>
            </w:tcBorders>
          </w:tcPr>
          <w:p>
            <w:pPr>
              <w:pStyle w:val="TableContents"/>
              <w:widowControl w:val="false"/>
              <w:spacing w:before="0" w:after="160"/>
              <w:jc w:val="right"/>
              <w:rPr>
                <w:color w:val="555555"/>
                <w:sz w:val="21"/>
                <w:szCs w:val="21"/>
              </w:rPr>
            </w:pPr>
            <w:r>
              <w:rPr>
                <w:color w:val="555555"/>
                <w:sz w:val="26"/>
              </w:rPr>
              <w:t>200.40</w:t>
            </w:r>
          </w:p>
        </w:tc>
        <w:tc>
          <w:tcPr>
            <w:tcW w:w="1171" w:type="dxa"/>
            <w:tcBorders>
              <w:top w:val="single" w:sz="2" w:space="0" w:color="FFFFFF"/>
              <w:bottom w:val="single" w:sz="2" w:space="0" w:color="DFDFDF"/>
            </w:tcBorders>
          </w:tcPr>
          <w:p>
            <w:pPr>
              <w:pStyle w:val="TableContents"/>
              <w:widowControl w:val="false"/>
              <w:spacing w:before="0" w:after="160"/>
              <w:jc w:val="right"/>
              <w:rPr>
                <w:color w:val="555555"/>
                <w:sz w:val="21"/>
                <w:szCs w:val="21"/>
              </w:rPr>
            </w:pPr>
            <w:r>
              <w:rPr>
                <w:color w:val="555555"/>
                <w:sz w:val="26"/>
              </w:rPr>
              <w:t>766.38</w:t>
            </w:r>
          </w:p>
        </w:tc>
      </w:tr>
      <w:tr>
        <w:trPr/>
        <w:tc>
          <w:tcPr>
            <w:tcW w:w="659" w:type="dxa"/>
            <w:tcBorders>
              <w:top w:val="single" w:sz="2" w:space="0" w:color="FFFFFF"/>
              <w:bottom w:val="single" w:sz="2" w:space="0" w:color="DFDFDF"/>
            </w:tcBorders>
          </w:tcPr>
          <w:p>
            <w:pPr>
              <w:pStyle w:val="TableContents"/>
              <w:widowControl w:val="false"/>
              <w:spacing w:before="0" w:after="160"/>
              <w:jc w:val="center"/>
              <w:rPr>
                <w:color w:val="555555"/>
                <w:sz w:val="21"/>
                <w:szCs w:val="21"/>
              </w:rPr>
            </w:pPr>
            <w:r>
              <w:rPr>
                <w:color w:val="555555"/>
              </w:rPr>
              <w:t> </w:t>
            </w:r>
          </w:p>
        </w:tc>
        <w:tc>
          <w:tcPr>
            <w:tcW w:w="2934" w:type="dxa"/>
            <w:tcBorders>
              <w:top w:val="single" w:sz="2" w:space="0" w:color="FFFFFF"/>
              <w:bottom w:val="single" w:sz="2" w:space="0" w:color="DFDFDF"/>
            </w:tcBorders>
          </w:tcPr>
          <w:p>
            <w:pPr>
              <w:pStyle w:val="TableContents"/>
              <w:widowControl w:val="false"/>
              <w:spacing w:before="0" w:after="160"/>
              <w:rPr>
                <w:b/>
                <w:b/>
                <w:color w:val="555555"/>
                <w:sz w:val="21"/>
              </w:rPr>
            </w:pPr>
            <w:r>
              <w:rPr>
                <w:b/>
                <w:color w:val="555555"/>
                <w:sz w:val="21"/>
              </w:rPr>
              <w:t>Subtotal (1+..+3)</w:t>
            </w:r>
          </w:p>
        </w:tc>
        <w:tc>
          <w:tcPr>
            <w:tcW w:w="1112" w:type="dxa"/>
            <w:tcBorders>
              <w:top w:val="single" w:sz="2" w:space="0" w:color="FFFFFF"/>
              <w:bottom w:val="single" w:sz="2" w:space="0" w:color="DFDFDF"/>
            </w:tcBorders>
          </w:tcPr>
          <w:p>
            <w:pPr>
              <w:pStyle w:val="TableContents"/>
              <w:widowControl w:val="false"/>
              <w:spacing w:before="0" w:after="160"/>
              <w:jc w:val="right"/>
              <w:rPr>
                <w:color w:val="555555"/>
                <w:sz w:val="21"/>
                <w:szCs w:val="21"/>
              </w:rPr>
            </w:pPr>
            <w:r>
              <w:rPr>
                <w:b/>
                <w:color w:val="555555"/>
                <w:sz w:val="26"/>
              </w:rPr>
              <w:t>51081.43</w:t>
            </w:r>
          </w:p>
        </w:tc>
        <w:tc>
          <w:tcPr>
            <w:tcW w:w="1110" w:type="dxa"/>
            <w:tcBorders>
              <w:top w:val="single" w:sz="2" w:space="0" w:color="FFFFFF"/>
              <w:bottom w:val="single" w:sz="2" w:space="0" w:color="DFDFDF"/>
            </w:tcBorders>
          </w:tcPr>
          <w:p>
            <w:pPr>
              <w:pStyle w:val="TableContents"/>
              <w:widowControl w:val="false"/>
              <w:spacing w:before="0" w:after="160"/>
              <w:jc w:val="right"/>
              <w:rPr>
                <w:color w:val="555555"/>
                <w:sz w:val="21"/>
                <w:szCs w:val="21"/>
              </w:rPr>
            </w:pPr>
            <w:r>
              <w:rPr>
                <w:b/>
                <w:color w:val="555555"/>
                <w:sz w:val="26"/>
              </w:rPr>
              <w:t>46437.66</w:t>
            </w:r>
          </w:p>
        </w:tc>
        <w:tc>
          <w:tcPr>
            <w:tcW w:w="1112" w:type="dxa"/>
            <w:tcBorders>
              <w:top w:val="single" w:sz="2" w:space="0" w:color="FFFFFF"/>
              <w:bottom w:val="single" w:sz="2" w:space="0" w:color="DFDFDF"/>
            </w:tcBorders>
          </w:tcPr>
          <w:p>
            <w:pPr>
              <w:pStyle w:val="TableContents"/>
              <w:widowControl w:val="false"/>
              <w:spacing w:before="0" w:after="160"/>
              <w:jc w:val="right"/>
              <w:rPr>
                <w:color w:val="555555"/>
                <w:sz w:val="21"/>
                <w:szCs w:val="21"/>
              </w:rPr>
            </w:pPr>
            <w:r>
              <w:rPr>
                <w:b/>
                <w:color w:val="555555"/>
                <w:sz w:val="26"/>
              </w:rPr>
              <w:t>44280.99</w:t>
            </w:r>
          </w:p>
        </w:tc>
        <w:tc>
          <w:tcPr>
            <w:tcW w:w="1156" w:type="dxa"/>
            <w:tcBorders>
              <w:top w:val="single" w:sz="2" w:space="0" w:color="FFFFFF"/>
              <w:bottom w:val="single" w:sz="2" w:space="0" w:color="DFDFDF"/>
            </w:tcBorders>
          </w:tcPr>
          <w:p>
            <w:pPr>
              <w:pStyle w:val="TableContents"/>
              <w:widowControl w:val="false"/>
              <w:spacing w:before="0" w:after="160"/>
              <w:jc w:val="right"/>
              <w:rPr>
                <w:color w:val="555555"/>
                <w:sz w:val="21"/>
                <w:szCs w:val="21"/>
              </w:rPr>
            </w:pPr>
            <w:r>
              <w:rPr>
                <w:b/>
                <w:color w:val="555555"/>
                <w:sz w:val="26"/>
              </w:rPr>
              <w:t>16789.95</w:t>
            </w:r>
          </w:p>
        </w:tc>
        <w:tc>
          <w:tcPr>
            <w:tcW w:w="1171" w:type="dxa"/>
            <w:tcBorders>
              <w:top w:val="single" w:sz="2" w:space="0" w:color="FFFFFF"/>
              <w:bottom w:val="single" w:sz="2" w:space="0" w:color="DFDFDF"/>
            </w:tcBorders>
          </w:tcPr>
          <w:p>
            <w:pPr>
              <w:pStyle w:val="TableContents"/>
              <w:widowControl w:val="false"/>
              <w:spacing w:before="0" w:after="160"/>
              <w:jc w:val="right"/>
              <w:rPr>
                <w:color w:val="555555"/>
                <w:sz w:val="21"/>
                <w:szCs w:val="21"/>
              </w:rPr>
            </w:pPr>
            <w:r>
              <w:rPr>
                <w:b/>
                <w:color w:val="555555"/>
                <w:sz w:val="26"/>
              </w:rPr>
              <w:t>38379.81</w:t>
            </w:r>
          </w:p>
        </w:tc>
      </w:tr>
      <w:tr>
        <w:trPr/>
        <w:tc>
          <w:tcPr>
            <w:tcW w:w="659" w:type="dxa"/>
            <w:tcBorders>
              <w:top w:val="single" w:sz="2" w:space="0" w:color="FFFFFF"/>
              <w:bottom w:val="single" w:sz="2" w:space="0" w:color="DFDFDF"/>
            </w:tcBorders>
          </w:tcPr>
          <w:p>
            <w:pPr>
              <w:pStyle w:val="TableContents"/>
              <w:widowControl w:val="false"/>
              <w:spacing w:before="0" w:after="160"/>
              <w:jc w:val="center"/>
              <w:rPr>
                <w:color w:val="555555"/>
                <w:sz w:val="21"/>
                <w:szCs w:val="21"/>
              </w:rPr>
            </w:pPr>
            <w:r>
              <w:rPr>
                <w:b/>
                <w:color w:val="555555"/>
                <w:sz w:val="26"/>
              </w:rPr>
              <w:t>4</w:t>
            </w:r>
          </w:p>
        </w:tc>
        <w:tc>
          <w:tcPr>
            <w:tcW w:w="2934" w:type="dxa"/>
            <w:tcBorders>
              <w:top w:val="single" w:sz="2" w:space="0" w:color="FFFFFF"/>
              <w:bottom w:val="single" w:sz="2" w:space="0" w:color="DFDFDF"/>
            </w:tcBorders>
          </w:tcPr>
          <w:p>
            <w:pPr>
              <w:pStyle w:val="TableContents"/>
              <w:widowControl w:val="false"/>
              <w:spacing w:before="0" w:after="160"/>
              <w:rPr>
                <w:color w:val="555555"/>
                <w:sz w:val="21"/>
              </w:rPr>
            </w:pPr>
            <w:r>
              <w:rPr>
                <w:color w:val="555555"/>
                <w:sz w:val="21"/>
              </w:rPr>
              <w:t>Bottled Water sale</w:t>
            </w:r>
          </w:p>
        </w:tc>
        <w:tc>
          <w:tcPr>
            <w:tcW w:w="1112" w:type="dxa"/>
            <w:tcBorders>
              <w:top w:val="single" w:sz="2" w:space="0" w:color="FFFFFF"/>
              <w:bottom w:val="single" w:sz="2" w:space="0" w:color="DFDFDF"/>
            </w:tcBorders>
          </w:tcPr>
          <w:p>
            <w:pPr>
              <w:pStyle w:val="TableContents"/>
              <w:widowControl w:val="false"/>
              <w:spacing w:before="0" w:after="160"/>
              <w:jc w:val="right"/>
              <w:rPr>
                <w:color w:val="555555"/>
                <w:sz w:val="21"/>
                <w:szCs w:val="21"/>
              </w:rPr>
            </w:pPr>
            <w:r>
              <w:rPr>
                <w:color w:val="555555"/>
                <w:sz w:val="26"/>
              </w:rPr>
              <w:t>138.60</w:t>
            </w:r>
          </w:p>
        </w:tc>
        <w:tc>
          <w:tcPr>
            <w:tcW w:w="1110" w:type="dxa"/>
            <w:tcBorders>
              <w:top w:val="single" w:sz="2" w:space="0" w:color="FFFFFF"/>
              <w:bottom w:val="single" w:sz="2" w:space="0" w:color="DFDFDF"/>
            </w:tcBorders>
          </w:tcPr>
          <w:p>
            <w:pPr>
              <w:pStyle w:val="TableContents"/>
              <w:widowControl w:val="false"/>
              <w:spacing w:before="0" w:after="160"/>
              <w:jc w:val="right"/>
              <w:rPr>
                <w:color w:val="555555"/>
                <w:sz w:val="21"/>
                <w:szCs w:val="21"/>
              </w:rPr>
            </w:pPr>
            <w:r>
              <w:rPr>
                <w:color w:val="555555"/>
                <w:sz w:val="26"/>
              </w:rPr>
              <w:t>126.00</w:t>
            </w:r>
          </w:p>
        </w:tc>
        <w:tc>
          <w:tcPr>
            <w:tcW w:w="1112" w:type="dxa"/>
            <w:tcBorders>
              <w:top w:val="single" w:sz="2" w:space="0" w:color="FFFFFF"/>
              <w:bottom w:val="single" w:sz="2" w:space="0" w:color="DFDFDF"/>
            </w:tcBorders>
          </w:tcPr>
          <w:p>
            <w:pPr>
              <w:pStyle w:val="TableContents"/>
              <w:widowControl w:val="false"/>
              <w:spacing w:before="0" w:after="160"/>
              <w:jc w:val="right"/>
              <w:rPr>
                <w:color w:val="555555"/>
                <w:sz w:val="21"/>
                <w:szCs w:val="21"/>
              </w:rPr>
            </w:pPr>
            <w:r>
              <w:rPr>
                <w:color w:val="555555"/>
                <w:sz w:val="26"/>
              </w:rPr>
              <w:t>126.00</w:t>
            </w:r>
          </w:p>
        </w:tc>
        <w:tc>
          <w:tcPr>
            <w:tcW w:w="1156" w:type="dxa"/>
            <w:tcBorders>
              <w:top w:val="single" w:sz="2" w:space="0" w:color="FFFFFF"/>
              <w:bottom w:val="single" w:sz="2" w:space="0" w:color="DFDFDF"/>
            </w:tcBorders>
          </w:tcPr>
          <w:p>
            <w:pPr>
              <w:pStyle w:val="TableContents"/>
              <w:widowControl w:val="false"/>
              <w:spacing w:before="0" w:after="160"/>
              <w:jc w:val="right"/>
              <w:rPr>
                <w:color w:val="555555"/>
                <w:sz w:val="21"/>
                <w:szCs w:val="21"/>
              </w:rPr>
            </w:pPr>
            <w:r>
              <w:rPr>
                <w:color w:val="555555"/>
                <w:sz w:val="26"/>
              </w:rPr>
              <w:t>63.00</w:t>
            </w:r>
          </w:p>
        </w:tc>
        <w:tc>
          <w:tcPr>
            <w:tcW w:w="1171" w:type="dxa"/>
            <w:tcBorders>
              <w:top w:val="single" w:sz="2" w:space="0" w:color="FFFFFF"/>
              <w:bottom w:val="single" w:sz="2" w:space="0" w:color="DFDFDF"/>
            </w:tcBorders>
          </w:tcPr>
          <w:p>
            <w:pPr>
              <w:pStyle w:val="TableContents"/>
              <w:widowControl w:val="false"/>
              <w:spacing w:before="0" w:after="160"/>
              <w:jc w:val="right"/>
              <w:rPr>
                <w:color w:val="555555"/>
                <w:sz w:val="21"/>
                <w:szCs w:val="21"/>
              </w:rPr>
            </w:pPr>
            <w:r>
              <w:rPr>
                <w:color w:val="555555"/>
                <w:sz w:val="26"/>
              </w:rPr>
              <w:t>125.16</w:t>
            </w:r>
          </w:p>
        </w:tc>
      </w:tr>
      <w:tr>
        <w:trPr/>
        <w:tc>
          <w:tcPr>
            <w:tcW w:w="659" w:type="dxa"/>
            <w:tcBorders>
              <w:top w:val="single" w:sz="2" w:space="0" w:color="FFFFFF"/>
              <w:bottom w:val="single" w:sz="2" w:space="0" w:color="DFDFDF"/>
            </w:tcBorders>
          </w:tcPr>
          <w:p>
            <w:pPr>
              <w:pStyle w:val="TableContents"/>
              <w:widowControl w:val="false"/>
              <w:spacing w:before="0" w:after="160"/>
              <w:jc w:val="center"/>
              <w:rPr>
                <w:color w:val="555555"/>
                <w:sz w:val="21"/>
                <w:szCs w:val="21"/>
              </w:rPr>
            </w:pPr>
            <w:r>
              <w:rPr>
                <w:b/>
                <w:color w:val="555555"/>
                <w:sz w:val="26"/>
              </w:rPr>
              <w:t>5</w:t>
            </w:r>
          </w:p>
        </w:tc>
        <w:tc>
          <w:tcPr>
            <w:tcW w:w="2934" w:type="dxa"/>
            <w:tcBorders>
              <w:top w:val="single" w:sz="2" w:space="0" w:color="FFFFFF"/>
              <w:bottom w:val="single" w:sz="2" w:space="0" w:color="DFDFDF"/>
            </w:tcBorders>
          </w:tcPr>
          <w:p>
            <w:pPr>
              <w:pStyle w:val="TableContents"/>
              <w:widowControl w:val="false"/>
              <w:spacing w:before="0" w:after="160"/>
              <w:rPr>
                <w:color w:val="555555"/>
                <w:sz w:val="21"/>
              </w:rPr>
            </w:pPr>
            <w:r>
              <w:rPr>
                <w:color w:val="555555"/>
                <w:sz w:val="21"/>
              </w:rPr>
              <w:t>Water Sale (Direct)</w:t>
            </w:r>
          </w:p>
        </w:tc>
        <w:tc>
          <w:tcPr>
            <w:tcW w:w="1112" w:type="dxa"/>
            <w:tcBorders>
              <w:top w:val="single" w:sz="2" w:space="0" w:color="FFFFFF"/>
              <w:bottom w:val="single" w:sz="2" w:space="0" w:color="DFDFDF"/>
            </w:tcBorders>
          </w:tcPr>
          <w:p>
            <w:pPr>
              <w:pStyle w:val="TableContents"/>
              <w:widowControl w:val="false"/>
              <w:spacing w:before="0" w:after="160"/>
              <w:jc w:val="right"/>
              <w:rPr>
                <w:color w:val="555555"/>
                <w:sz w:val="21"/>
                <w:szCs w:val="21"/>
              </w:rPr>
            </w:pPr>
            <w:r>
              <w:rPr>
                <w:color w:val="555555"/>
                <w:sz w:val="26"/>
              </w:rPr>
              <w:t>69.30</w:t>
            </w:r>
          </w:p>
        </w:tc>
        <w:tc>
          <w:tcPr>
            <w:tcW w:w="1110" w:type="dxa"/>
            <w:tcBorders>
              <w:top w:val="single" w:sz="2" w:space="0" w:color="FFFFFF"/>
              <w:bottom w:val="single" w:sz="2" w:space="0" w:color="DFDFDF"/>
            </w:tcBorders>
          </w:tcPr>
          <w:p>
            <w:pPr>
              <w:pStyle w:val="TableContents"/>
              <w:widowControl w:val="false"/>
              <w:spacing w:before="0" w:after="160"/>
              <w:jc w:val="right"/>
              <w:rPr>
                <w:color w:val="555555"/>
                <w:sz w:val="21"/>
                <w:szCs w:val="21"/>
              </w:rPr>
            </w:pPr>
            <w:r>
              <w:rPr>
                <w:color w:val="555555"/>
                <w:sz w:val="26"/>
              </w:rPr>
              <w:t>63.00</w:t>
            </w:r>
          </w:p>
        </w:tc>
        <w:tc>
          <w:tcPr>
            <w:tcW w:w="1112" w:type="dxa"/>
            <w:tcBorders>
              <w:top w:val="single" w:sz="2" w:space="0" w:color="FFFFFF"/>
              <w:bottom w:val="single" w:sz="2" w:space="0" w:color="DFDFDF"/>
            </w:tcBorders>
          </w:tcPr>
          <w:p>
            <w:pPr>
              <w:pStyle w:val="TableContents"/>
              <w:widowControl w:val="false"/>
              <w:spacing w:before="0" w:after="160"/>
              <w:jc w:val="right"/>
              <w:rPr>
                <w:color w:val="555555"/>
                <w:sz w:val="21"/>
                <w:szCs w:val="21"/>
              </w:rPr>
            </w:pPr>
            <w:r>
              <w:rPr>
                <w:color w:val="555555"/>
                <w:sz w:val="26"/>
              </w:rPr>
              <w:t>63.00</w:t>
            </w:r>
          </w:p>
        </w:tc>
        <w:tc>
          <w:tcPr>
            <w:tcW w:w="1156" w:type="dxa"/>
            <w:tcBorders>
              <w:top w:val="single" w:sz="2" w:space="0" w:color="FFFFFF"/>
              <w:bottom w:val="single" w:sz="2" w:space="0" w:color="DFDFDF"/>
            </w:tcBorders>
          </w:tcPr>
          <w:p>
            <w:pPr>
              <w:pStyle w:val="TableContents"/>
              <w:widowControl w:val="false"/>
              <w:spacing w:before="0" w:after="160"/>
              <w:jc w:val="right"/>
              <w:rPr>
                <w:color w:val="555555"/>
                <w:sz w:val="21"/>
                <w:szCs w:val="21"/>
              </w:rPr>
            </w:pPr>
            <w:r>
              <w:rPr>
                <w:color w:val="555555"/>
                <w:sz w:val="26"/>
              </w:rPr>
              <w:t>31.50</w:t>
            </w:r>
          </w:p>
        </w:tc>
        <w:tc>
          <w:tcPr>
            <w:tcW w:w="1171" w:type="dxa"/>
            <w:tcBorders>
              <w:top w:val="single" w:sz="2" w:space="0" w:color="FFFFFF"/>
              <w:bottom w:val="single" w:sz="2" w:space="0" w:color="DFDFDF"/>
            </w:tcBorders>
          </w:tcPr>
          <w:p>
            <w:pPr>
              <w:pStyle w:val="TableContents"/>
              <w:widowControl w:val="false"/>
              <w:spacing w:before="0" w:after="160"/>
              <w:jc w:val="right"/>
              <w:rPr>
                <w:color w:val="555555"/>
                <w:sz w:val="21"/>
                <w:szCs w:val="21"/>
              </w:rPr>
            </w:pPr>
            <w:r>
              <w:rPr>
                <w:color w:val="555555"/>
                <w:sz w:val="26"/>
              </w:rPr>
              <w:t>475.36</w:t>
            </w:r>
          </w:p>
        </w:tc>
      </w:tr>
      <w:tr>
        <w:trPr/>
        <w:tc>
          <w:tcPr>
            <w:tcW w:w="659" w:type="dxa"/>
            <w:tcBorders>
              <w:top w:val="single" w:sz="2" w:space="0" w:color="FFFFFF"/>
              <w:bottom w:val="single" w:sz="2" w:space="0" w:color="DFDFDF"/>
            </w:tcBorders>
          </w:tcPr>
          <w:p>
            <w:pPr>
              <w:pStyle w:val="TableContents"/>
              <w:widowControl w:val="false"/>
              <w:spacing w:before="0" w:after="160"/>
              <w:jc w:val="center"/>
              <w:rPr>
                <w:color w:val="555555"/>
                <w:sz w:val="21"/>
                <w:szCs w:val="21"/>
              </w:rPr>
            </w:pPr>
            <w:r>
              <w:rPr>
                <w:color w:val="555555"/>
              </w:rPr>
              <w:t> </w:t>
            </w:r>
          </w:p>
        </w:tc>
        <w:tc>
          <w:tcPr>
            <w:tcW w:w="2934" w:type="dxa"/>
            <w:tcBorders>
              <w:top w:val="single" w:sz="2" w:space="0" w:color="FFFFFF"/>
              <w:bottom w:val="single" w:sz="2" w:space="0" w:color="DFDFDF"/>
            </w:tcBorders>
          </w:tcPr>
          <w:p>
            <w:pPr>
              <w:pStyle w:val="TableContents"/>
              <w:widowControl w:val="false"/>
              <w:spacing w:before="0" w:after="160"/>
              <w:rPr>
                <w:b/>
                <w:b/>
                <w:color w:val="555555"/>
                <w:sz w:val="21"/>
              </w:rPr>
            </w:pPr>
            <w:r>
              <w:rPr>
                <w:b/>
                <w:color w:val="555555"/>
                <w:sz w:val="21"/>
              </w:rPr>
              <w:t>Sub-total (1+…..+4)</w:t>
            </w:r>
          </w:p>
        </w:tc>
        <w:tc>
          <w:tcPr>
            <w:tcW w:w="1112" w:type="dxa"/>
            <w:tcBorders>
              <w:top w:val="single" w:sz="2" w:space="0" w:color="FFFFFF"/>
              <w:bottom w:val="single" w:sz="2" w:space="0" w:color="DFDFDF"/>
            </w:tcBorders>
          </w:tcPr>
          <w:p>
            <w:pPr>
              <w:pStyle w:val="TableContents"/>
              <w:widowControl w:val="false"/>
              <w:spacing w:before="0" w:after="160"/>
              <w:jc w:val="right"/>
              <w:rPr>
                <w:color w:val="555555"/>
                <w:sz w:val="21"/>
                <w:szCs w:val="21"/>
              </w:rPr>
            </w:pPr>
            <w:r>
              <w:rPr>
                <w:b/>
                <w:color w:val="555555"/>
                <w:sz w:val="26"/>
              </w:rPr>
              <w:t>51289.33</w:t>
            </w:r>
          </w:p>
        </w:tc>
        <w:tc>
          <w:tcPr>
            <w:tcW w:w="1110" w:type="dxa"/>
            <w:tcBorders>
              <w:top w:val="single" w:sz="2" w:space="0" w:color="FFFFFF"/>
              <w:bottom w:val="single" w:sz="2" w:space="0" w:color="DFDFDF"/>
            </w:tcBorders>
          </w:tcPr>
          <w:p>
            <w:pPr>
              <w:pStyle w:val="TableContents"/>
              <w:widowControl w:val="false"/>
              <w:spacing w:before="0" w:after="160"/>
              <w:jc w:val="right"/>
              <w:rPr>
                <w:color w:val="555555"/>
                <w:sz w:val="21"/>
                <w:szCs w:val="21"/>
              </w:rPr>
            </w:pPr>
            <w:r>
              <w:rPr>
                <w:b/>
                <w:color w:val="555555"/>
                <w:sz w:val="26"/>
              </w:rPr>
              <w:t>46626.66</w:t>
            </w:r>
          </w:p>
        </w:tc>
        <w:tc>
          <w:tcPr>
            <w:tcW w:w="1112" w:type="dxa"/>
            <w:tcBorders>
              <w:top w:val="single" w:sz="2" w:space="0" w:color="FFFFFF"/>
              <w:bottom w:val="single" w:sz="2" w:space="0" w:color="DFDFDF"/>
            </w:tcBorders>
          </w:tcPr>
          <w:p>
            <w:pPr>
              <w:pStyle w:val="TableContents"/>
              <w:widowControl w:val="false"/>
              <w:spacing w:before="0" w:after="160"/>
              <w:jc w:val="right"/>
              <w:rPr>
                <w:color w:val="555555"/>
                <w:sz w:val="21"/>
                <w:szCs w:val="21"/>
              </w:rPr>
            </w:pPr>
            <w:r>
              <w:rPr>
                <w:b/>
                <w:color w:val="555555"/>
                <w:sz w:val="26"/>
              </w:rPr>
              <w:t>44439.99</w:t>
            </w:r>
          </w:p>
        </w:tc>
        <w:tc>
          <w:tcPr>
            <w:tcW w:w="1156" w:type="dxa"/>
            <w:tcBorders>
              <w:top w:val="single" w:sz="2" w:space="0" w:color="FFFFFF"/>
              <w:bottom w:val="single" w:sz="2" w:space="0" w:color="DFDFDF"/>
            </w:tcBorders>
          </w:tcPr>
          <w:p>
            <w:pPr>
              <w:pStyle w:val="TableContents"/>
              <w:widowControl w:val="false"/>
              <w:spacing w:before="0" w:after="160"/>
              <w:jc w:val="right"/>
              <w:rPr>
                <w:color w:val="555555"/>
                <w:sz w:val="21"/>
                <w:szCs w:val="21"/>
              </w:rPr>
            </w:pPr>
            <w:r>
              <w:rPr>
                <w:b/>
                <w:color w:val="555555"/>
                <w:sz w:val="26"/>
              </w:rPr>
              <w:t>16884.45</w:t>
            </w:r>
          </w:p>
        </w:tc>
        <w:tc>
          <w:tcPr>
            <w:tcW w:w="1171" w:type="dxa"/>
            <w:tcBorders>
              <w:top w:val="single" w:sz="2" w:space="0" w:color="FFFFFF"/>
              <w:bottom w:val="single" w:sz="2" w:space="0" w:color="DFDFDF"/>
            </w:tcBorders>
          </w:tcPr>
          <w:p>
            <w:pPr>
              <w:pStyle w:val="TableContents"/>
              <w:widowControl w:val="false"/>
              <w:spacing w:before="0" w:after="160"/>
              <w:jc w:val="right"/>
              <w:rPr>
                <w:color w:val="555555"/>
                <w:sz w:val="21"/>
                <w:szCs w:val="21"/>
              </w:rPr>
            </w:pPr>
            <w:r>
              <w:rPr>
                <w:b/>
                <w:color w:val="555555"/>
                <w:sz w:val="26"/>
              </w:rPr>
              <w:t>38980.33</w:t>
            </w:r>
          </w:p>
        </w:tc>
      </w:tr>
      <w:tr>
        <w:trPr/>
        <w:tc>
          <w:tcPr>
            <w:tcW w:w="659" w:type="dxa"/>
            <w:tcBorders>
              <w:top w:val="single" w:sz="2" w:space="0" w:color="FFFFFF"/>
              <w:bottom w:val="single" w:sz="2" w:space="0" w:color="DFDFDF"/>
            </w:tcBorders>
          </w:tcPr>
          <w:p>
            <w:pPr>
              <w:pStyle w:val="TableContents"/>
              <w:widowControl w:val="false"/>
              <w:spacing w:before="0" w:after="160"/>
              <w:jc w:val="center"/>
              <w:rPr>
                <w:color w:val="555555"/>
                <w:sz w:val="21"/>
                <w:szCs w:val="21"/>
              </w:rPr>
            </w:pPr>
            <w:r>
              <w:rPr>
                <w:b/>
                <w:color w:val="555555"/>
                <w:sz w:val="26"/>
              </w:rPr>
              <w:t>B</w:t>
            </w:r>
          </w:p>
        </w:tc>
        <w:tc>
          <w:tcPr>
            <w:tcW w:w="2934" w:type="dxa"/>
            <w:tcBorders>
              <w:top w:val="single" w:sz="2" w:space="0" w:color="FFFFFF"/>
              <w:bottom w:val="single" w:sz="2" w:space="0" w:color="DFDFDF"/>
            </w:tcBorders>
          </w:tcPr>
          <w:p>
            <w:pPr>
              <w:pStyle w:val="TableContents"/>
              <w:widowControl w:val="false"/>
              <w:spacing w:before="0" w:after="160"/>
              <w:rPr>
                <w:b/>
                <w:b/>
                <w:color w:val="555555"/>
                <w:sz w:val="21"/>
              </w:rPr>
            </w:pPr>
            <w:r>
              <w:rPr>
                <w:b/>
                <w:color w:val="555555"/>
                <w:sz w:val="21"/>
              </w:rPr>
              <w:t>Others</w:t>
            </w:r>
          </w:p>
        </w:tc>
        <w:tc>
          <w:tcPr>
            <w:tcW w:w="1112" w:type="dxa"/>
            <w:tcBorders>
              <w:top w:val="single" w:sz="2" w:space="0" w:color="FFFFFF"/>
              <w:bottom w:val="single" w:sz="2" w:space="0" w:color="DFDFDF"/>
            </w:tcBorders>
          </w:tcPr>
          <w:p>
            <w:pPr>
              <w:pStyle w:val="TableContents"/>
              <w:widowControl w:val="false"/>
              <w:spacing w:before="0" w:after="160"/>
              <w:jc w:val="right"/>
              <w:rPr>
                <w:color w:val="555555"/>
                <w:sz w:val="21"/>
                <w:szCs w:val="21"/>
              </w:rPr>
            </w:pPr>
            <w:r>
              <w:rPr>
                <w:b/>
                <w:color w:val="555555"/>
                <w:sz w:val="26"/>
              </w:rPr>
              <w:t>5226.54</w:t>
            </w:r>
          </w:p>
        </w:tc>
        <w:tc>
          <w:tcPr>
            <w:tcW w:w="1110" w:type="dxa"/>
            <w:tcBorders>
              <w:top w:val="single" w:sz="2" w:space="0" w:color="FFFFFF"/>
              <w:bottom w:val="single" w:sz="2" w:space="0" w:color="DFDFDF"/>
            </w:tcBorders>
          </w:tcPr>
          <w:p>
            <w:pPr>
              <w:pStyle w:val="TableContents"/>
              <w:widowControl w:val="false"/>
              <w:spacing w:before="0" w:after="160"/>
              <w:jc w:val="right"/>
              <w:rPr>
                <w:color w:val="555555"/>
                <w:sz w:val="21"/>
                <w:szCs w:val="21"/>
              </w:rPr>
            </w:pPr>
            <w:r>
              <w:rPr>
                <w:b/>
                <w:color w:val="555555"/>
                <w:sz w:val="26"/>
              </w:rPr>
              <w:t>4796.85</w:t>
            </w:r>
          </w:p>
        </w:tc>
        <w:tc>
          <w:tcPr>
            <w:tcW w:w="1112" w:type="dxa"/>
            <w:tcBorders>
              <w:top w:val="single" w:sz="2" w:space="0" w:color="FFFFFF"/>
              <w:bottom w:val="single" w:sz="2" w:space="0" w:color="DFDFDF"/>
            </w:tcBorders>
          </w:tcPr>
          <w:p>
            <w:pPr>
              <w:pStyle w:val="TableContents"/>
              <w:widowControl w:val="false"/>
              <w:spacing w:before="0" w:after="160"/>
              <w:jc w:val="right"/>
              <w:rPr>
                <w:color w:val="555555"/>
                <w:sz w:val="21"/>
                <w:szCs w:val="21"/>
              </w:rPr>
            </w:pPr>
            <w:r>
              <w:rPr>
                <w:b/>
                <w:color w:val="555555"/>
                <w:sz w:val="26"/>
              </w:rPr>
              <w:t>4346.85</w:t>
            </w:r>
          </w:p>
        </w:tc>
        <w:tc>
          <w:tcPr>
            <w:tcW w:w="1156" w:type="dxa"/>
            <w:tcBorders>
              <w:top w:val="single" w:sz="2" w:space="0" w:color="FFFFFF"/>
              <w:bottom w:val="single" w:sz="2" w:space="0" w:color="DFDFDF"/>
            </w:tcBorders>
          </w:tcPr>
          <w:p>
            <w:pPr>
              <w:pStyle w:val="TableContents"/>
              <w:widowControl w:val="false"/>
              <w:spacing w:before="0" w:after="160"/>
              <w:jc w:val="right"/>
              <w:rPr>
                <w:color w:val="555555"/>
                <w:sz w:val="21"/>
                <w:szCs w:val="21"/>
              </w:rPr>
            </w:pPr>
            <w:r>
              <w:rPr>
                <w:b/>
                <w:color w:val="555555"/>
                <w:sz w:val="26"/>
              </w:rPr>
              <w:t>2088.46</w:t>
            </w:r>
          </w:p>
        </w:tc>
        <w:tc>
          <w:tcPr>
            <w:tcW w:w="1171" w:type="dxa"/>
            <w:tcBorders>
              <w:top w:val="single" w:sz="2" w:space="0" w:color="FFFFFF"/>
              <w:bottom w:val="single" w:sz="2" w:space="0" w:color="DFDFDF"/>
            </w:tcBorders>
          </w:tcPr>
          <w:p>
            <w:pPr>
              <w:pStyle w:val="TableContents"/>
              <w:widowControl w:val="false"/>
              <w:spacing w:before="0" w:after="160"/>
              <w:jc w:val="right"/>
              <w:rPr>
                <w:color w:val="555555"/>
                <w:sz w:val="21"/>
                <w:szCs w:val="21"/>
              </w:rPr>
            </w:pPr>
            <w:r>
              <w:rPr>
                <w:b/>
                <w:color w:val="555555"/>
                <w:sz w:val="26"/>
              </w:rPr>
              <w:t>1934.52</w:t>
            </w:r>
          </w:p>
        </w:tc>
      </w:tr>
      <w:tr>
        <w:trPr/>
        <w:tc>
          <w:tcPr>
            <w:tcW w:w="659" w:type="dxa"/>
            <w:tcBorders>
              <w:top w:val="single" w:sz="2" w:space="0" w:color="FFFFFF"/>
              <w:bottom w:val="single" w:sz="2" w:space="0" w:color="DFDFDF"/>
            </w:tcBorders>
          </w:tcPr>
          <w:p>
            <w:pPr>
              <w:pStyle w:val="TableContents"/>
              <w:widowControl w:val="false"/>
              <w:spacing w:before="0" w:after="160"/>
              <w:jc w:val="center"/>
              <w:rPr>
                <w:color w:val="555555"/>
                <w:sz w:val="21"/>
                <w:szCs w:val="21"/>
              </w:rPr>
            </w:pPr>
            <w:r>
              <w:rPr>
                <w:color w:val="555555"/>
              </w:rPr>
              <w:t> </w:t>
            </w:r>
          </w:p>
        </w:tc>
        <w:tc>
          <w:tcPr>
            <w:tcW w:w="2934" w:type="dxa"/>
            <w:tcBorders>
              <w:top w:val="single" w:sz="2" w:space="0" w:color="FFFFFF"/>
              <w:bottom w:val="single" w:sz="2" w:space="0" w:color="DFDFDF"/>
            </w:tcBorders>
          </w:tcPr>
          <w:p>
            <w:pPr>
              <w:pStyle w:val="TableContents"/>
              <w:widowControl w:val="false"/>
              <w:spacing w:before="0" w:after="160"/>
              <w:rPr>
                <w:b/>
                <w:b/>
                <w:color w:val="555555"/>
                <w:sz w:val="21"/>
              </w:rPr>
            </w:pPr>
            <w:r>
              <w:rPr>
                <w:b/>
                <w:color w:val="555555"/>
                <w:sz w:val="21"/>
              </w:rPr>
              <w:t>Total Income (A+B)</w:t>
            </w:r>
          </w:p>
        </w:tc>
        <w:tc>
          <w:tcPr>
            <w:tcW w:w="1112" w:type="dxa"/>
            <w:tcBorders>
              <w:top w:val="single" w:sz="2" w:space="0" w:color="FFFFFF"/>
              <w:bottom w:val="single" w:sz="2" w:space="0" w:color="DFDFDF"/>
            </w:tcBorders>
          </w:tcPr>
          <w:p>
            <w:pPr>
              <w:pStyle w:val="TableContents"/>
              <w:widowControl w:val="false"/>
              <w:spacing w:before="0" w:after="160"/>
              <w:jc w:val="right"/>
              <w:rPr>
                <w:color w:val="555555"/>
                <w:sz w:val="21"/>
                <w:szCs w:val="21"/>
              </w:rPr>
            </w:pPr>
            <w:r>
              <w:rPr>
                <w:b/>
                <w:color w:val="555555"/>
                <w:sz w:val="26"/>
              </w:rPr>
              <w:t>56515.87</w:t>
            </w:r>
          </w:p>
        </w:tc>
        <w:tc>
          <w:tcPr>
            <w:tcW w:w="1110" w:type="dxa"/>
            <w:tcBorders>
              <w:top w:val="single" w:sz="2" w:space="0" w:color="FFFFFF"/>
              <w:bottom w:val="single" w:sz="2" w:space="0" w:color="DFDFDF"/>
            </w:tcBorders>
          </w:tcPr>
          <w:p>
            <w:pPr>
              <w:pStyle w:val="TableContents"/>
              <w:widowControl w:val="false"/>
              <w:spacing w:before="0" w:after="160"/>
              <w:jc w:val="right"/>
              <w:rPr>
                <w:color w:val="555555"/>
                <w:sz w:val="21"/>
                <w:szCs w:val="21"/>
              </w:rPr>
            </w:pPr>
            <w:r>
              <w:rPr>
                <w:b/>
                <w:color w:val="555555"/>
                <w:sz w:val="26"/>
              </w:rPr>
              <w:t>51423.51</w:t>
            </w:r>
          </w:p>
        </w:tc>
        <w:tc>
          <w:tcPr>
            <w:tcW w:w="1112" w:type="dxa"/>
            <w:tcBorders>
              <w:top w:val="single" w:sz="2" w:space="0" w:color="FFFFFF"/>
              <w:bottom w:val="single" w:sz="2" w:space="0" w:color="DFDFDF"/>
            </w:tcBorders>
          </w:tcPr>
          <w:p>
            <w:pPr>
              <w:pStyle w:val="TableContents"/>
              <w:widowControl w:val="false"/>
              <w:spacing w:before="0" w:after="160"/>
              <w:jc w:val="right"/>
              <w:rPr>
                <w:color w:val="555555"/>
                <w:sz w:val="21"/>
                <w:szCs w:val="21"/>
              </w:rPr>
            </w:pPr>
            <w:r>
              <w:rPr>
                <w:b/>
                <w:color w:val="555555"/>
                <w:sz w:val="26"/>
              </w:rPr>
              <w:t>48786.84</w:t>
            </w:r>
          </w:p>
        </w:tc>
        <w:tc>
          <w:tcPr>
            <w:tcW w:w="1156" w:type="dxa"/>
            <w:tcBorders>
              <w:top w:val="single" w:sz="2" w:space="0" w:color="FFFFFF"/>
              <w:bottom w:val="single" w:sz="2" w:space="0" w:color="DFDFDF"/>
            </w:tcBorders>
          </w:tcPr>
          <w:p>
            <w:pPr>
              <w:pStyle w:val="TableContents"/>
              <w:widowControl w:val="false"/>
              <w:spacing w:before="0" w:after="160"/>
              <w:jc w:val="right"/>
              <w:rPr>
                <w:color w:val="555555"/>
                <w:sz w:val="21"/>
                <w:szCs w:val="21"/>
              </w:rPr>
            </w:pPr>
            <w:r>
              <w:rPr>
                <w:b/>
                <w:color w:val="555555"/>
                <w:sz w:val="26"/>
              </w:rPr>
              <w:t>18972.91</w:t>
            </w:r>
          </w:p>
        </w:tc>
        <w:tc>
          <w:tcPr>
            <w:tcW w:w="1171" w:type="dxa"/>
            <w:tcBorders>
              <w:top w:val="single" w:sz="2" w:space="0" w:color="FFFFFF"/>
              <w:bottom w:val="single" w:sz="2" w:space="0" w:color="DFDFDF"/>
            </w:tcBorders>
          </w:tcPr>
          <w:p>
            <w:pPr>
              <w:pStyle w:val="TableContents"/>
              <w:widowControl w:val="false"/>
              <w:spacing w:before="0" w:after="160"/>
              <w:jc w:val="right"/>
              <w:rPr>
                <w:color w:val="555555"/>
                <w:sz w:val="21"/>
                <w:szCs w:val="21"/>
              </w:rPr>
            </w:pPr>
            <w:r>
              <w:rPr>
                <w:b/>
                <w:color w:val="555555"/>
                <w:sz w:val="26"/>
              </w:rPr>
              <w:t>40914.85</w:t>
            </w:r>
          </w:p>
        </w:tc>
      </w:tr>
      <w:tr>
        <w:trPr/>
        <w:tc>
          <w:tcPr>
            <w:tcW w:w="659" w:type="dxa"/>
            <w:tcBorders>
              <w:top w:val="single" w:sz="2" w:space="0" w:color="FFFFFF"/>
              <w:bottom w:val="single" w:sz="2" w:space="0" w:color="DFDFDF"/>
            </w:tcBorders>
          </w:tcPr>
          <w:p>
            <w:pPr>
              <w:pStyle w:val="TableContents"/>
              <w:widowControl w:val="false"/>
              <w:spacing w:before="0" w:after="160"/>
              <w:jc w:val="center"/>
              <w:rPr>
                <w:color w:val="555555"/>
                <w:sz w:val="21"/>
                <w:szCs w:val="21"/>
              </w:rPr>
            </w:pPr>
            <w:r>
              <w:rPr>
                <w:b/>
                <w:color w:val="555555"/>
                <w:sz w:val="26"/>
              </w:rPr>
              <w:t>C</w:t>
            </w:r>
          </w:p>
        </w:tc>
        <w:tc>
          <w:tcPr>
            <w:tcW w:w="2934" w:type="dxa"/>
            <w:tcBorders>
              <w:top w:val="single" w:sz="2" w:space="0" w:color="FFFFFF"/>
              <w:bottom w:val="single" w:sz="2" w:space="0" w:color="DFDFDF"/>
            </w:tcBorders>
          </w:tcPr>
          <w:p>
            <w:pPr>
              <w:pStyle w:val="TableContents"/>
              <w:widowControl w:val="false"/>
              <w:spacing w:before="0" w:after="160"/>
              <w:rPr>
                <w:b/>
                <w:b/>
                <w:color w:val="555555"/>
                <w:sz w:val="21"/>
              </w:rPr>
            </w:pPr>
            <w:r>
              <w:rPr>
                <w:b/>
                <w:color w:val="555555"/>
                <w:sz w:val="21"/>
              </w:rPr>
              <w:t>Expenditure</w:t>
            </w:r>
          </w:p>
        </w:tc>
        <w:tc>
          <w:tcPr>
            <w:tcW w:w="1112" w:type="dxa"/>
            <w:tcBorders>
              <w:top w:val="single" w:sz="2" w:space="0" w:color="FFFFFF"/>
              <w:bottom w:val="single" w:sz="2" w:space="0" w:color="DFDFDF"/>
            </w:tcBorders>
          </w:tcPr>
          <w:p>
            <w:pPr>
              <w:pStyle w:val="TableContents"/>
              <w:widowControl w:val="false"/>
              <w:spacing w:before="0" w:after="160"/>
              <w:jc w:val="right"/>
              <w:rPr>
                <w:color w:val="555555"/>
                <w:sz w:val="21"/>
                <w:szCs w:val="21"/>
              </w:rPr>
            </w:pPr>
            <w:r>
              <w:rPr>
                <w:color w:val="555555"/>
              </w:rPr>
              <w:t> </w:t>
            </w:r>
          </w:p>
        </w:tc>
        <w:tc>
          <w:tcPr>
            <w:tcW w:w="1110" w:type="dxa"/>
            <w:tcBorders>
              <w:top w:val="single" w:sz="2" w:space="0" w:color="FFFFFF"/>
              <w:bottom w:val="single" w:sz="2" w:space="0" w:color="DFDFDF"/>
            </w:tcBorders>
          </w:tcPr>
          <w:p>
            <w:pPr>
              <w:pStyle w:val="TableContents"/>
              <w:widowControl w:val="false"/>
              <w:spacing w:before="0" w:after="160"/>
              <w:jc w:val="right"/>
              <w:rPr>
                <w:color w:val="555555"/>
                <w:sz w:val="21"/>
                <w:szCs w:val="21"/>
              </w:rPr>
            </w:pPr>
            <w:r>
              <w:rPr>
                <w:color w:val="555555"/>
              </w:rPr>
              <w:t> </w:t>
            </w:r>
          </w:p>
        </w:tc>
        <w:tc>
          <w:tcPr>
            <w:tcW w:w="1112" w:type="dxa"/>
            <w:tcBorders>
              <w:top w:val="single" w:sz="2" w:space="0" w:color="FFFFFF"/>
              <w:bottom w:val="single" w:sz="2" w:space="0" w:color="DFDFDF"/>
            </w:tcBorders>
          </w:tcPr>
          <w:p>
            <w:pPr>
              <w:pStyle w:val="TableContents"/>
              <w:widowControl w:val="false"/>
              <w:spacing w:before="0" w:after="160"/>
              <w:jc w:val="right"/>
              <w:rPr>
                <w:color w:val="555555"/>
                <w:sz w:val="21"/>
                <w:szCs w:val="21"/>
              </w:rPr>
            </w:pPr>
            <w:r>
              <w:rPr>
                <w:color w:val="555555"/>
              </w:rPr>
              <w:t> </w:t>
            </w:r>
          </w:p>
        </w:tc>
        <w:tc>
          <w:tcPr>
            <w:tcW w:w="1156" w:type="dxa"/>
            <w:tcBorders>
              <w:top w:val="single" w:sz="2" w:space="0" w:color="FFFFFF"/>
              <w:bottom w:val="single" w:sz="2" w:space="0" w:color="DFDFDF"/>
            </w:tcBorders>
          </w:tcPr>
          <w:p>
            <w:pPr>
              <w:pStyle w:val="TableContents"/>
              <w:widowControl w:val="false"/>
              <w:spacing w:before="0" w:after="160"/>
              <w:jc w:val="right"/>
              <w:rPr>
                <w:color w:val="555555"/>
                <w:sz w:val="21"/>
                <w:szCs w:val="21"/>
              </w:rPr>
            </w:pPr>
            <w:r>
              <w:rPr>
                <w:color w:val="555555"/>
              </w:rPr>
              <w:t> </w:t>
            </w:r>
          </w:p>
        </w:tc>
        <w:tc>
          <w:tcPr>
            <w:tcW w:w="1171" w:type="dxa"/>
            <w:tcBorders>
              <w:top w:val="single" w:sz="2" w:space="0" w:color="FFFFFF"/>
              <w:bottom w:val="single" w:sz="2" w:space="0" w:color="DFDFDF"/>
            </w:tcBorders>
          </w:tcPr>
          <w:p>
            <w:pPr>
              <w:pStyle w:val="TableContents"/>
              <w:widowControl w:val="false"/>
              <w:spacing w:before="0" w:after="160"/>
              <w:jc w:val="right"/>
              <w:rPr>
                <w:color w:val="555555"/>
                <w:sz w:val="21"/>
                <w:szCs w:val="21"/>
              </w:rPr>
            </w:pPr>
            <w:r>
              <w:rPr>
                <w:color w:val="555555"/>
              </w:rPr>
              <w:t> </w:t>
            </w:r>
          </w:p>
        </w:tc>
      </w:tr>
      <w:tr>
        <w:trPr/>
        <w:tc>
          <w:tcPr>
            <w:tcW w:w="659" w:type="dxa"/>
            <w:tcBorders>
              <w:top w:val="single" w:sz="2" w:space="0" w:color="FFFFFF"/>
              <w:bottom w:val="single" w:sz="2" w:space="0" w:color="DFDFDF"/>
            </w:tcBorders>
          </w:tcPr>
          <w:p>
            <w:pPr>
              <w:pStyle w:val="TableContents"/>
              <w:widowControl w:val="false"/>
              <w:spacing w:before="0" w:after="160"/>
              <w:jc w:val="center"/>
              <w:rPr>
                <w:color w:val="555555"/>
                <w:sz w:val="21"/>
                <w:szCs w:val="21"/>
              </w:rPr>
            </w:pPr>
            <w:r>
              <w:rPr>
                <w:b/>
                <w:color w:val="555555"/>
                <w:sz w:val="26"/>
              </w:rPr>
              <w:t>1</w:t>
            </w:r>
          </w:p>
        </w:tc>
        <w:tc>
          <w:tcPr>
            <w:tcW w:w="2934" w:type="dxa"/>
            <w:tcBorders>
              <w:top w:val="single" w:sz="2" w:space="0" w:color="FFFFFF"/>
              <w:bottom w:val="single" w:sz="2" w:space="0" w:color="DFDFDF"/>
            </w:tcBorders>
          </w:tcPr>
          <w:p>
            <w:pPr>
              <w:pStyle w:val="TableContents"/>
              <w:widowControl w:val="false"/>
              <w:spacing w:before="0" w:after="160"/>
              <w:rPr>
                <w:color w:val="555555"/>
                <w:sz w:val="21"/>
              </w:rPr>
            </w:pPr>
            <w:r>
              <w:rPr>
                <w:color w:val="555555"/>
                <w:sz w:val="21"/>
              </w:rPr>
              <w:t>Salary, Wages &amp; Others</w:t>
            </w:r>
          </w:p>
        </w:tc>
        <w:tc>
          <w:tcPr>
            <w:tcW w:w="1112" w:type="dxa"/>
            <w:tcBorders>
              <w:top w:val="single" w:sz="2" w:space="0" w:color="FFFFFF"/>
              <w:bottom w:val="single" w:sz="2" w:space="0" w:color="DFDFDF"/>
            </w:tcBorders>
          </w:tcPr>
          <w:p>
            <w:pPr>
              <w:pStyle w:val="TableContents"/>
              <w:widowControl w:val="false"/>
              <w:spacing w:before="0" w:after="160"/>
              <w:jc w:val="right"/>
              <w:rPr>
                <w:color w:val="555555"/>
                <w:sz w:val="21"/>
                <w:szCs w:val="21"/>
              </w:rPr>
            </w:pPr>
            <w:r>
              <w:rPr>
                <w:color w:val="555555"/>
                <w:sz w:val="26"/>
              </w:rPr>
              <w:t>10419.63</w:t>
            </w:r>
          </w:p>
        </w:tc>
        <w:tc>
          <w:tcPr>
            <w:tcW w:w="1110" w:type="dxa"/>
            <w:tcBorders>
              <w:top w:val="single" w:sz="2" w:space="0" w:color="FFFFFF"/>
              <w:bottom w:val="single" w:sz="2" w:space="0" w:color="DFDFDF"/>
            </w:tcBorders>
          </w:tcPr>
          <w:p>
            <w:pPr>
              <w:pStyle w:val="TableContents"/>
              <w:widowControl w:val="false"/>
              <w:spacing w:before="0" w:after="160"/>
              <w:jc w:val="right"/>
              <w:rPr>
                <w:color w:val="555555"/>
                <w:sz w:val="21"/>
                <w:szCs w:val="21"/>
              </w:rPr>
            </w:pPr>
            <w:r>
              <w:rPr>
                <w:color w:val="555555"/>
                <w:sz w:val="26"/>
              </w:rPr>
              <w:t>9053.52</w:t>
            </w:r>
          </w:p>
        </w:tc>
        <w:tc>
          <w:tcPr>
            <w:tcW w:w="1112" w:type="dxa"/>
            <w:tcBorders>
              <w:top w:val="single" w:sz="2" w:space="0" w:color="FFFFFF"/>
              <w:bottom w:val="single" w:sz="2" w:space="0" w:color="DFDFDF"/>
            </w:tcBorders>
          </w:tcPr>
          <w:p>
            <w:pPr>
              <w:pStyle w:val="TableContents"/>
              <w:widowControl w:val="false"/>
              <w:spacing w:before="0" w:after="160"/>
              <w:jc w:val="right"/>
              <w:rPr>
                <w:color w:val="555555"/>
                <w:sz w:val="21"/>
                <w:szCs w:val="21"/>
              </w:rPr>
            </w:pPr>
            <w:r>
              <w:rPr>
                <w:color w:val="555555"/>
                <w:sz w:val="26"/>
              </w:rPr>
              <w:t>8658.01</w:t>
            </w:r>
          </w:p>
        </w:tc>
        <w:tc>
          <w:tcPr>
            <w:tcW w:w="1156" w:type="dxa"/>
            <w:tcBorders>
              <w:top w:val="single" w:sz="2" w:space="0" w:color="FFFFFF"/>
              <w:bottom w:val="single" w:sz="2" w:space="0" w:color="DFDFDF"/>
            </w:tcBorders>
          </w:tcPr>
          <w:p>
            <w:pPr>
              <w:pStyle w:val="TableContents"/>
              <w:widowControl w:val="false"/>
              <w:spacing w:before="0" w:after="160"/>
              <w:jc w:val="right"/>
              <w:rPr>
                <w:color w:val="555555"/>
                <w:sz w:val="21"/>
                <w:szCs w:val="21"/>
              </w:rPr>
            </w:pPr>
            <w:r>
              <w:rPr>
                <w:color w:val="555555"/>
                <w:sz w:val="26"/>
              </w:rPr>
              <w:t>3559.78</w:t>
            </w:r>
          </w:p>
        </w:tc>
        <w:tc>
          <w:tcPr>
            <w:tcW w:w="1171" w:type="dxa"/>
            <w:tcBorders>
              <w:top w:val="single" w:sz="2" w:space="0" w:color="FFFFFF"/>
              <w:bottom w:val="single" w:sz="2" w:space="0" w:color="DFDFDF"/>
            </w:tcBorders>
          </w:tcPr>
          <w:p>
            <w:pPr>
              <w:pStyle w:val="TableContents"/>
              <w:widowControl w:val="false"/>
              <w:spacing w:before="0" w:after="160"/>
              <w:jc w:val="right"/>
              <w:rPr>
                <w:color w:val="555555"/>
                <w:sz w:val="21"/>
                <w:szCs w:val="21"/>
              </w:rPr>
            </w:pPr>
            <w:r>
              <w:rPr>
                <w:color w:val="555555"/>
                <w:sz w:val="26"/>
              </w:rPr>
              <w:t>8950.30</w:t>
            </w:r>
          </w:p>
        </w:tc>
      </w:tr>
      <w:tr>
        <w:trPr/>
        <w:tc>
          <w:tcPr>
            <w:tcW w:w="659" w:type="dxa"/>
            <w:tcBorders>
              <w:top w:val="single" w:sz="2" w:space="0" w:color="FFFFFF"/>
              <w:bottom w:val="single" w:sz="2" w:space="0" w:color="DFDFDF"/>
            </w:tcBorders>
          </w:tcPr>
          <w:p>
            <w:pPr>
              <w:pStyle w:val="TableContents"/>
              <w:widowControl w:val="false"/>
              <w:spacing w:before="0" w:after="160"/>
              <w:jc w:val="center"/>
              <w:rPr>
                <w:color w:val="555555"/>
                <w:sz w:val="21"/>
                <w:szCs w:val="21"/>
              </w:rPr>
            </w:pPr>
            <w:r>
              <w:rPr>
                <w:b/>
                <w:color w:val="555555"/>
                <w:sz w:val="26"/>
              </w:rPr>
              <w:t>2</w:t>
            </w:r>
          </w:p>
        </w:tc>
        <w:tc>
          <w:tcPr>
            <w:tcW w:w="2934" w:type="dxa"/>
            <w:tcBorders>
              <w:top w:val="single" w:sz="2" w:space="0" w:color="FFFFFF"/>
              <w:bottom w:val="single" w:sz="2" w:space="0" w:color="DFDFDF"/>
            </w:tcBorders>
          </w:tcPr>
          <w:p>
            <w:pPr>
              <w:pStyle w:val="TableContents"/>
              <w:widowControl w:val="false"/>
              <w:spacing w:before="0" w:after="160"/>
              <w:rPr>
                <w:color w:val="555555"/>
                <w:sz w:val="21"/>
              </w:rPr>
            </w:pPr>
            <w:r>
              <w:rPr>
                <w:color w:val="555555"/>
                <w:sz w:val="21"/>
              </w:rPr>
              <w:t>Contingency &amp; Others</w:t>
            </w:r>
          </w:p>
        </w:tc>
        <w:tc>
          <w:tcPr>
            <w:tcW w:w="1112" w:type="dxa"/>
            <w:tcBorders>
              <w:top w:val="single" w:sz="2" w:space="0" w:color="FFFFFF"/>
              <w:bottom w:val="single" w:sz="2" w:space="0" w:color="DFDFDF"/>
            </w:tcBorders>
          </w:tcPr>
          <w:p>
            <w:pPr>
              <w:pStyle w:val="TableContents"/>
              <w:widowControl w:val="false"/>
              <w:spacing w:before="0" w:after="160"/>
              <w:jc w:val="right"/>
              <w:rPr>
                <w:color w:val="555555"/>
                <w:sz w:val="21"/>
                <w:szCs w:val="21"/>
              </w:rPr>
            </w:pPr>
            <w:r>
              <w:rPr>
                <w:color w:val="555555"/>
                <w:sz w:val="26"/>
              </w:rPr>
              <w:t>5837.46</w:t>
            </w:r>
          </w:p>
        </w:tc>
        <w:tc>
          <w:tcPr>
            <w:tcW w:w="1110" w:type="dxa"/>
            <w:tcBorders>
              <w:top w:val="single" w:sz="2" w:space="0" w:color="FFFFFF"/>
              <w:bottom w:val="single" w:sz="2" w:space="0" w:color="DFDFDF"/>
            </w:tcBorders>
          </w:tcPr>
          <w:p>
            <w:pPr>
              <w:pStyle w:val="TableContents"/>
              <w:widowControl w:val="false"/>
              <w:spacing w:before="0" w:after="160"/>
              <w:jc w:val="right"/>
              <w:rPr>
                <w:color w:val="555555"/>
                <w:sz w:val="21"/>
                <w:szCs w:val="21"/>
              </w:rPr>
            </w:pPr>
            <w:r>
              <w:rPr>
                <w:color w:val="555555"/>
                <w:sz w:val="26"/>
              </w:rPr>
              <w:t>6203.89</w:t>
            </w:r>
          </w:p>
        </w:tc>
        <w:tc>
          <w:tcPr>
            <w:tcW w:w="1112" w:type="dxa"/>
            <w:tcBorders>
              <w:top w:val="single" w:sz="2" w:space="0" w:color="FFFFFF"/>
              <w:bottom w:val="single" w:sz="2" w:space="0" w:color="DFDFDF"/>
            </w:tcBorders>
          </w:tcPr>
          <w:p>
            <w:pPr>
              <w:pStyle w:val="TableContents"/>
              <w:widowControl w:val="false"/>
              <w:spacing w:before="0" w:after="160"/>
              <w:jc w:val="right"/>
              <w:rPr>
                <w:color w:val="555555"/>
                <w:sz w:val="21"/>
                <w:szCs w:val="21"/>
              </w:rPr>
            </w:pPr>
            <w:r>
              <w:rPr>
                <w:color w:val="555555"/>
                <w:sz w:val="26"/>
              </w:rPr>
              <w:t>5955.22</w:t>
            </w:r>
          </w:p>
        </w:tc>
        <w:tc>
          <w:tcPr>
            <w:tcW w:w="1156" w:type="dxa"/>
            <w:tcBorders>
              <w:top w:val="single" w:sz="2" w:space="0" w:color="FFFFFF"/>
              <w:bottom w:val="single" w:sz="2" w:space="0" w:color="DFDFDF"/>
            </w:tcBorders>
          </w:tcPr>
          <w:p>
            <w:pPr>
              <w:pStyle w:val="TableContents"/>
              <w:widowControl w:val="false"/>
              <w:spacing w:before="0" w:after="160"/>
              <w:jc w:val="right"/>
              <w:rPr>
                <w:color w:val="555555"/>
                <w:sz w:val="21"/>
                <w:szCs w:val="21"/>
              </w:rPr>
            </w:pPr>
            <w:r>
              <w:rPr>
                <w:color w:val="555555"/>
                <w:sz w:val="26"/>
              </w:rPr>
              <w:t>2072.10</w:t>
            </w:r>
          </w:p>
        </w:tc>
        <w:tc>
          <w:tcPr>
            <w:tcW w:w="1171" w:type="dxa"/>
            <w:tcBorders>
              <w:top w:val="single" w:sz="2" w:space="0" w:color="FFFFFF"/>
              <w:bottom w:val="single" w:sz="2" w:space="0" w:color="DFDFDF"/>
            </w:tcBorders>
          </w:tcPr>
          <w:p>
            <w:pPr>
              <w:pStyle w:val="TableContents"/>
              <w:widowControl w:val="false"/>
              <w:spacing w:before="0" w:after="160"/>
              <w:jc w:val="right"/>
              <w:rPr>
                <w:color w:val="555555"/>
                <w:sz w:val="21"/>
                <w:szCs w:val="21"/>
              </w:rPr>
            </w:pPr>
            <w:r>
              <w:rPr>
                <w:color w:val="555555"/>
                <w:sz w:val="26"/>
              </w:rPr>
              <w:t>4652.21</w:t>
            </w:r>
          </w:p>
        </w:tc>
      </w:tr>
      <w:tr>
        <w:trPr/>
        <w:tc>
          <w:tcPr>
            <w:tcW w:w="659" w:type="dxa"/>
            <w:tcBorders>
              <w:top w:val="single" w:sz="2" w:space="0" w:color="FFFFFF"/>
              <w:bottom w:val="single" w:sz="2" w:space="0" w:color="DFDFDF"/>
            </w:tcBorders>
          </w:tcPr>
          <w:p>
            <w:pPr>
              <w:pStyle w:val="TableContents"/>
              <w:widowControl w:val="false"/>
              <w:spacing w:before="0" w:after="160"/>
              <w:jc w:val="center"/>
              <w:rPr>
                <w:color w:val="555555"/>
                <w:sz w:val="21"/>
                <w:szCs w:val="21"/>
              </w:rPr>
            </w:pPr>
            <w:r>
              <w:rPr>
                <w:b/>
                <w:color w:val="555555"/>
                <w:sz w:val="26"/>
              </w:rPr>
              <w:t>3</w:t>
            </w:r>
          </w:p>
        </w:tc>
        <w:tc>
          <w:tcPr>
            <w:tcW w:w="2934" w:type="dxa"/>
            <w:tcBorders>
              <w:top w:val="single" w:sz="2" w:space="0" w:color="FFFFFF"/>
              <w:bottom w:val="single" w:sz="2" w:space="0" w:color="DFDFDF"/>
            </w:tcBorders>
          </w:tcPr>
          <w:p>
            <w:pPr>
              <w:pStyle w:val="TableContents"/>
              <w:widowControl w:val="false"/>
              <w:spacing w:before="0" w:after="160"/>
              <w:rPr>
                <w:color w:val="555555"/>
                <w:sz w:val="21"/>
              </w:rPr>
            </w:pPr>
            <w:r>
              <w:rPr>
                <w:color w:val="555555"/>
                <w:sz w:val="21"/>
              </w:rPr>
              <w:t>Chemicals</w:t>
            </w:r>
          </w:p>
        </w:tc>
        <w:tc>
          <w:tcPr>
            <w:tcW w:w="1112" w:type="dxa"/>
            <w:tcBorders>
              <w:top w:val="single" w:sz="2" w:space="0" w:color="FFFFFF"/>
              <w:bottom w:val="single" w:sz="2" w:space="0" w:color="DFDFDF"/>
            </w:tcBorders>
          </w:tcPr>
          <w:p>
            <w:pPr>
              <w:pStyle w:val="TableContents"/>
              <w:widowControl w:val="false"/>
              <w:spacing w:before="0" w:after="160"/>
              <w:jc w:val="right"/>
              <w:rPr>
                <w:color w:val="555555"/>
                <w:sz w:val="21"/>
                <w:szCs w:val="21"/>
              </w:rPr>
            </w:pPr>
            <w:r>
              <w:rPr>
                <w:color w:val="555555"/>
                <w:sz w:val="26"/>
              </w:rPr>
              <w:t>1200.00</w:t>
            </w:r>
          </w:p>
        </w:tc>
        <w:tc>
          <w:tcPr>
            <w:tcW w:w="1110" w:type="dxa"/>
            <w:tcBorders>
              <w:top w:val="single" w:sz="2" w:space="0" w:color="FFFFFF"/>
              <w:bottom w:val="single" w:sz="2" w:space="0" w:color="DFDFDF"/>
            </w:tcBorders>
          </w:tcPr>
          <w:p>
            <w:pPr>
              <w:pStyle w:val="TableContents"/>
              <w:widowControl w:val="false"/>
              <w:spacing w:before="0" w:after="160"/>
              <w:jc w:val="right"/>
              <w:rPr>
                <w:color w:val="555555"/>
                <w:sz w:val="21"/>
                <w:szCs w:val="21"/>
              </w:rPr>
            </w:pPr>
            <w:r>
              <w:rPr>
                <w:color w:val="555555"/>
                <w:sz w:val="26"/>
              </w:rPr>
              <w:t>1030.00</w:t>
            </w:r>
          </w:p>
        </w:tc>
        <w:tc>
          <w:tcPr>
            <w:tcW w:w="1112" w:type="dxa"/>
            <w:tcBorders>
              <w:top w:val="single" w:sz="2" w:space="0" w:color="FFFFFF"/>
              <w:bottom w:val="single" w:sz="2" w:space="0" w:color="DFDFDF"/>
            </w:tcBorders>
          </w:tcPr>
          <w:p>
            <w:pPr>
              <w:pStyle w:val="TableContents"/>
              <w:widowControl w:val="false"/>
              <w:spacing w:before="0" w:after="160"/>
              <w:jc w:val="right"/>
              <w:rPr>
                <w:color w:val="555555"/>
                <w:sz w:val="21"/>
                <w:szCs w:val="21"/>
              </w:rPr>
            </w:pPr>
            <w:r>
              <w:rPr>
                <w:color w:val="555555"/>
                <w:sz w:val="26"/>
              </w:rPr>
              <w:t>1400.00</w:t>
            </w:r>
          </w:p>
        </w:tc>
        <w:tc>
          <w:tcPr>
            <w:tcW w:w="1156" w:type="dxa"/>
            <w:tcBorders>
              <w:top w:val="single" w:sz="2" w:space="0" w:color="FFFFFF"/>
              <w:bottom w:val="single" w:sz="2" w:space="0" w:color="DFDFDF"/>
            </w:tcBorders>
          </w:tcPr>
          <w:p>
            <w:pPr>
              <w:pStyle w:val="TableContents"/>
              <w:widowControl w:val="false"/>
              <w:spacing w:before="0" w:after="160"/>
              <w:jc w:val="right"/>
              <w:rPr>
                <w:color w:val="555555"/>
                <w:sz w:val="21"/>
                <w:szCs w:val="21"/>
              </w:rPr>
            </w:pPr>
            <w:r>
              <w:rPr>
                <w:color w:val="555555"/>
                <w:sz w:val="26"/>
              </w:rPr>
              <w:t>64.69</w:t>
            </w:r>
          </w:p>
        </w:tc>
        <w:tc>
          <w:tcPr>
            <w:tcW w:w="1171" w:type="dxa"/>
            <w:tcBorders>
              <w:top w:val="single" w:sz="2" w:space="0" w:color="FFFFFF"/>
              <w:bottom w:val="single" w:sz="2" w:space="0" w:color="DFDFDF"/>
            </w:tcBorders>
          </w:tcPr>
          <w:p>
            <w:pPr>
              <w:pStyle w:val="TableContents"/>
              <w:widowControl w:val="false"/>
              <w:spacing w:before="0" w:after="160"/>
              <w:jc w:val="right"/>
              <w:rPr>
                <w:color w:val="555555"/>
                <w:sz w:val="21"/>
                <w:szCs w:val="21"/>
              </w:rPr>
            </w:pPr>
            <w:r>
              <w:rPr>
                <w:color w:val="555555"/>
                <w:sz w:val="26"/>
              </w:rPr>
              <w:t>950.75</w:t>
            </w:r>
          </w:p>
        </w:tc>
      </w:tr>
      <w:tr>
        <w:trPr/>
        <w:tc>
          <w:tcPr>
            <w:tcW w:w="659" w:type="dxa"/>
            <w:tcBorders>
              <w:top w:val="single" w:sz="2" w:space="0" w:color="FFFFFF"/>
              <w:bottom w:val="single" w:sz="2" w:space="0" w:color="DFDFDF"/>
            </w:tcBorders>
          </w:tcPr>
          <w:p>
            <w:pPr>
              <w:pStyle w:val="TableContents"/>
              <w:widowControl w:val="false"/>
              <w:spacing w:before="0" w:after="160"/>
              <w:jc w:val="center"/>
              <w:rPr>
                <w:color w:val="555555"/>
                <w:sz w:val="21"/>
                <w:szCs w:val="21"/>
              </w:rPr>
            </w:pPr>
            <w:r>
              <w:rPr>
                <w:b/>
                <w:color w:val="555555"/>
                <w:sz w:val="26"/>
              </w:rPr>
              <w:t>4</w:t>
            </w:r>
          </w:p>
        </w:tc>
        <w:tc>
          <w:tcPr>
            <w:tcW w:w="2934" w:type="dxa"/>
            <w:tcBorders>
              <w:top w:val="single" w:sz="2" w:space="0" w:color="FFFFFF"/>
              <w:bottom w:val="single" w:sz="2" w:space="0" w:color="DFDFDF"/>
            </w:tcBorders>
          </w:tcPr>
          <w:p>
            <w:pPr>
              <w:pStyle w:val="TableContents"/>
              <w:widowControl w:val="false"/>
              <w:spacing w:before="0" w:after="160"/>
              <w:rPr>
                <w:color w:val="555555"/>
                <w:sz w:val="21"/>
              </w:rPr>
            </w:pPr>
            <w:r>
              <w:rPr>
                <w:color w:val="555555"/>
                <w:sz w:val="21"/>
              </w:rPr>
              <w:t>Power</w:t>
            </w:r>
          </w:p>
        </w:tc>
        <w:tc>
          <w:tcPr>
            <w:tcW w:w="1112" w:type="dxa"/>
            <w:tcBorders>
              <w:top w:val="single" w:sz="2" w:space="0" w:color="FFFFFF"/>
              <w:bottom w:val="single" w:sz="2" w:space="0" w:color="DFDFDF"/>
            </w:tcBorders>
          </w:tcPr>
          <w:p>
            <w:pPr>
              <w:pStyle w:val="TableContents"/>
              <w:widowControl w:val="false"/>
              <w:spacing w:before="0" w:after="160"/>
              <w:jc w:val="right"/>
              <w:rPr>
                <w:color w:val="555555"/>
                <w:sz w:val="21"/>
                <w:szCs w:val="21"/>
              </w:rPr>
            </w:pPr>
            <w:r>
              <w:rPr>
                <w:color w:val="555555"/>
                <w:sz w:val="26"/>
              </w:rPr>
              <w:t>10000.00</w:t>
            </w:r>
          </w:p>
        </w:tc>
        <w:tc>
          <w:tcPr>
            <w:tcW w:w="1110" w:type="dxa"/>
            <w:tcBorders>
              <w:top w:val="single" w:sz="2" w:space="0" w:color="FFFFFF"/>
              <w:bottom w:val="single" w:sz="2" w:space="0" w:color="DFDFDF"/>
            </w:tcBorders>
          </w:tcPr>
          <w:p>
            <w:pPr>
              <w:pStyle w:val="TableContents"/>
              <w:widowControl w:val="false"/>
              <w:spacing w:before="0" w:after="160"/>
              <w:jc w:val="right"/>
              <w:rPr>
                <w:color w:val="555555"/>
                <w:sz w:val="21"/>
                <w:szCs w:val="21"/>
              </w:rPr>
            </w:pPr>
            <w:r>
              <w:rPr>
                <w:color w:val="555555"/>
                <w:sz w:val="26"/>
              </w:rPr>
              <w:t>10000.00</w:t>
            </w:r>
          </w:p>
        </w:tc>
        <w:tc>
          <w:tcPr>
            <w:tcW w:w="1112" w:type="dxa"/>
            <w:tcBorders>
              <w:top w:val="single" w:sz="2" w:space="0" w:color="FFFFFF"/>
              <w:bottom w:val="single" w:sz="2" w:space="0" w:color="DFDFDF"/>
            </w:tcBorders>
          </w:tcPr>
          <w:p>
            <w:pPr>
              <w:pStyle w:val="TableContents"/>
              <w:widowControl w:val="false"/>
              <w:spacing w:before="0" w:after="160"/>
              <w:jc w:val="right"/>
              <w:rPr>
                <w:color w:val="555555"/>
                <w:sz w:val="21"/>
                <w:szCs w:val="21"/>
              </w:rPr>
            </w:pPr>
            <w:r>
              <w:rPr>
                <w:color w:val="555555"/>
                <w:sz w:val="26"/>
              </w:rPr>
              <w:t>10000.00</w:t>
            </w:r>
          </w:p>
        </w:tc>
        <w:tc>
          <w:tcPr>
            <w:tcW w:w="1156" w:type="dxa"/>
            <w:tcBorders>
              <w:top w:val="single" w:sz="2" w:space="0" w:color="FFFFFF"/>
              <w:bottom w:val="single" w:sz="2" w:space="0" w:color="DFDFDF"/>
            </w:tcBorders>
          </w:tcPr>
          <w:p>
            <w:pPr>
              <w:pStyle w:val="TableContents"/>
              <w:widowControl w:val="false"/>
              <w:spacing w:before="0" w:after="160"/>
              <w:jc w:val="right"/>
              <w:rPr>
                <w:color w:val="555555"/>
                <w:sz w:val="21"/>
                <w:szCs w:val="21"/>
              </w:rPr>
            </w:pPr>
            <w:r>
              <w:rPr>
                <w:color w:val="555555"/>
                <w:sz w:val="26"/>
              </w:rPr>
              <w:t>5149.73</w:t>
            </w:r>
          </w:p>
        </w:tc>
        <w:tc>
          <w:tcPr>
            <w:tcW w:w="1171" w:type="dxa"/>
            <w:tcBorders>
              <w:top w:val="single" w:sz="2" w:space="0" w:color="FFFFFF"/>
              <w:bottom w:val="single" w:sz="2" w:space="0" w:color="DFDFDF"/>
            </w:tcBorders>
          </w:tcPr>
          <w:p>
            <w:pPr>
              <w:pStyle w:val="TableContents"/>
              <w:widowControl w:val="false"/>
              <w:spacing w:before="0" w:after="160"/>
              <w:jc w:val="right"/>
              <w:rPr>
                <w:color w:val="555555"/>
                <w:sz w:val="21"/>
                <w:szCs w:val="21"/>
              </w:rPr>
            </w:pPr>
            <w:r>
              <w:rPr>
                <w:color w:val="555555"/>
                <w:sz w:val="26"/>
              </w:rPr>
              <w:t>11265.90</w:t>
            </w:r>
          </w:p>
        </w:tc>
      </w:tr>
      <w:tr>
        <w:trPr/>
        <w:tc>
          <w:tcPr>
            <w:tcW w:w="659" w:type="dxa"/>
            <w:tcBorders>
              <w:top w:val="single" w:sz="2" w:space="0" w:color="FFFFFF"/>
              <w:bottom w:val="single" w:sz="2" w:space="0" w:color="DFDFDF"/>
            </w:tcBorders>
          </w:tcPr>
          <w:p>
            <w:pPr>
              <w:pStyle w:val="TableContents"/>
              <w:widowControl w:val="false"/>
              <w:spacing w:before="0" w:after="160"/>
              <w:jc w:val="center"/>
              <w:rPr>
                <w:color w:val="555555"/>
                <w:sz w:val="21"/>
                <w:szCs w:val="21"/>
              </w:rPr>
            </w:pPr>
            <w:r>
              <w:rPr>
                <w:b/>
                <w:color w:val="555555"/>
                <w:sz w:val="26"/>
              </w:rPr>
              <w:t>5</w:t>
            </w:r>
          </w:p>
        </w:tc>
        <w:tc>
          <w:tcPr>
            <w:tcW w:w="2934" w:type="dxa"/>
            <w:tcBorders>
              <w:top w:val="single" w:sz="2" w:space="0" w:color="FFFFFF"/>
              <w:bottom w:val="single" w:sz="2" w:space="0" w:color="DFDFDF"/>
            </w:tcBorders>
          </w:tcPr>
          <w:p>
            <w:pPr>
              <w:pStyle w:val="TableContents"/>
              <w:widowControl w:val="false"/>
              <w:spacing w:before="0" w:after="160"/>
              <w:rPr>
                <w:color w:val="555555"/>
                <w:sz w:val="21"/>
              </w:rPr>
            </w:pPr>
            <w:r>
              <w:rPr>
                <w:color w:val="555555"/>
                <w:sz w:val="21"/>
              </w:rPr>
              <w:t>Fuel for Generator</w:t>
            </w:r>
          </w:p>
        </w:tc>
        <w:tc>
          <w:tcPr>
            <w:tcW w:w="1112" w:type="dxa"/>
            <w:tcBorders>
              <w:top w:val="single" w:sz="2" w:space="0" w:color="FFFFFF"/>
              <w:bottom w:val="single" w:sz="2" w:space="0" w:color="DFDFDF"/>
            </w:tcBorders>
          </w:tcPr>
          <w:p>
            <w:pPr>
              <w:pStyle w:val="TableContents"/>
              <w:widowControl w:val="false"/>
              <w:spacing w:before="0" w:after="160"/>
              <w:jc w:val="right"/>
              <w:rPr>
                <w:color w:val="555555"/>
                <w:sz w:val="21"/>
                <w:szCs w:val="21"/>
              </w:rPr>
            </w:pPr>
            <w:r>
              <w:rPr>
                <w:color w:val="555555"/>
                <w:sz w:val="26"/>
              </w:rPr>
              <w:t>1700.00</w:t>
            </w:r>
          </w:p>
        </w:tc>
        <w:tc>
          <w:tcPr>
            <w:tcW w:w="1110" w:type="dxa"/>
            <w:tcBorders>
              <w:top w:val="single" w:sz="2" w:space="0" w:color="FFFFFF"/>
              <w:bottom w:val="single" w:sz="2" w:space="0" w:color="DFDFDF"/>
            </w:tcBorders>
          </w:tcPr>
          <w:p>
            <w:pPr>
              <w:pStyle w:val="TableContents"/>
              <w:widowControl w:val="false"/>
              <w:spacing w:before="0" w:after="160"/>
              <w:jc w:val="right"/>
              <w:rPr>
                <w:color w:val="555555"/>
                <w:sz w:val="21"/>
                <w:szCs w:val="21"/>
              </w:rPr>
            </w:pPr>
            <w:r>
              <w:rPr>
                <w:color w:val="555555"/>
                <w:sz w:val="26"/>
              </w:rPr>
              <w:t>1500.00</w:t>
            </w:r>
          </w:p>
        </w:tc>
        <w:tc>
          <w:tcPr>
            <w:tcW w:w="1112" w:type="dxa"/>
            <w:tcBorders>
              <w:top w:val="single" w:sz="2" w:space="0" w:color="FFFFFF"/>
              <w:bottom w:val="single" w:sz="2" w:space="0" w:color="DFDFDF"/>
            </w:tcBorders>
          </w:tcPr>
          <w:p>
            <w:pPr>
              <w:pStyle w:val="TableContents"/>
              <w:widowControl w:val="false"/>
              <w:spacing w:before="0" w:after="160"/>
              <w:jc w:val="right"/>
              <w:rPr>
                <w:color w:val="555555"/>
                <w:sz w:val="21"/>
                <w:szCs w:val="21"/>
              </w:rPr>
            </w:pPr>
            <w:r>
              <w:rPr>
                <w:color w:val="555555"/>
                <w:sz w:val="26"/>
              </w:rPr>
              <w:t>1600.00</w:t>
            </w:r>
          </w:p>
        </w:tc>
        <w:tc>
          <w:tcPr>
            <w:tcW w:w="1156" w:type="dxa"/>
            <w:tcBorders>
              <w:top w:val="single" w:sz="2" w:space="0" w:color="FFFFFF"/>
              <w:bottom w:val="single" w:sz="2" w:space="0" w:color="DFDFDF"/>
            </w:tcBorders>
          </w:tcPr>
          <w:p>
            <w:pPr>
              <w:pStyle w:val="TableContents"/>
              <w:widowControl w:val="false"/>
              <w:spacing w:before="0" w:after="160"/>
              <w:jc w:val="right"/>
              <w:rPr>
                <w:color w:val="555555"/>
                <w:sz w:val="21"/>
                <w:szCs w:val="21"/>
              </w:rPr>
            </w:pPr>
            <w:r>
              <w:rPr>
                <w:color w:val="555555"/>
                <w:sz w:val="26"/>
              </w:rPr>
              <w:t>920.71</w:t>
            </w:r>
          </w:p>
        </w:tc>
        <w:tc>
          <w:tcPr>
            <w:tcW w:w="1171" w:type="dxa"/>
            <w:tcBorders>
              <w:top w:val="single" w:sz="2" w:space="0" w:color="FFFFFF"/>
              <w:bottom w:val="single" w:sz="2" w:space="0" w:color="DFDFDF"/>
            </w:tcBorders>
          </w:tcPr>
          <w:p>
            <w:pPr>
              <w:pStyle w:val="TableContents"/>
              <w:widowControl w:val="false"/>
              <w:spacing w:before="0" w:after="160"/>
              <w:jc w:val="right"/>
              <w:rPr>
                <w:color w:val="555555"/>
                <w:sz w:val="21"/>
                <w:szCs w:val="21"/>
              </w:rPr>
            </w:pPr>
            <w:r>
              <w:rPr>
                <w:color w:val="555555"/>
                <w:sz w:val="26"/>
              </w:rPr>
              <w:t>1204.80</w:t>
            </w:r>
          </w:p>
        </w:tc>
      </w:tr>
      <w:tr>
        <w:trPr/>
        <w:tc>
          <w:tcPr>
            <w:tcW w:w="659" w:type="dxa"/>
            <w:tcBorders>
              <w:top w:val="single" w:sz="2" w:space="0" w:color="FFFFFF"/>
              <w:bottom w:val="single" w:sz="2" w:space="0" w:color="DFDFDF"/>
            </w:tcBorders>
          </w:tcPr>
          <w:p>
            <w:pPr>
              <w:pStyle w:val="TableContents"/>
              <w:widowControl w:val="false"/>
              <w:spacing w:before="0" w:after="160"/>
              <w:jc w:val="center"/>
              <w:rPr>
                <w:color w:val="555555"/>
                <w:sz w:val="21"/>
                <w:szCs w:val="21"/>
              </w:rPr>
            </w:pPr>
            <w:r>
              <w:rPr>
                <w:b/>
                <w:color w:val="555555"/>
                <w:sz w:val="26"/>
              </w:rPr>
              <w:t>6</w:t>
            </w:r>
          </w:p>
        </w:tc>
        <w:tc>
          <w:tcPr>
            <w:tcW w:w="2934" w:type="dxa"/>
            <w:tcBorders>
              <w:top w:val="single" w:sz="2" w:space="0" w:color="FFFFFF"/>
              <w:bottom w:val="single" w:sz="2" w:space="0" w:color="DFDFDF"/>
            </w:tcBorders>
          </w:tcPr>
          <w:p>
            <w:pPr>
              <w:pStyle w:val="TableContents"/>
              <w:widowControl w:val="false"/>
              <w:spacing w:before="0" w:after="160"/>
              <w:rPr>
                <w:color w:val="555555"/>
                <w:sz w:val="21"/>
              </w:rPr>
            </w:pPr>
            <w:r>
              <w:rPr>
                <w:color w:val="555555"/>
                <w:sz w:val="21"/>
              </w:rPr>
              <w:t>Depreciation</w:t>
            </w:r>
          </w:p>
        </w:tc>
        <w:tc>
          <w:tcPr>
            <w:tcW w:w="1112" w:type="dxa"/>
            <w:tcBorders>
              <w:top w:val="single" w:sz="2" w:space="0" w:color="FFFFFF"/>
              <w:bottom w:val="single" w:sz="2" w:space="0" w:color="DFDFDF"/>
            </w:tcBorders>
          </w:tcPr>
          <w:p>
            <w:pPr>
              <w:pStyle w:val="TableContents"/>
              <w:widowControl w:val="false"/>
              <w:spacing w:before="0" w:after="160"/>
              <w:jc w:val="right"/>
              <w:rPr>
                <w:color w:val="555555"/>
                <w:sz w:val="21"/>
                <w:szCs w:val="21"/>
              </w:rPr>
            </w:pPr>
            <w:r>
              <w:rPr>
                <w:color w:val="555555"/>
                <w:sz w:val="26"/>
              </w:rPr>
              <w:t>7200.00</w:t>
            </w:r>
          </w:p>
        </w:tc>
        <w:tc>
          <w:tcPr>
            <w:tcW w:w="1110" w:type="dxa"/>
            <w:tcBorders>
              <w:top w:val="single" w:sz="2" w:space="0" w:color="FFFFFF"/>
              <w:bottom w:val="single" w:sz="2" w:space="0" w:color="DFDFDF"/>
            </w:tcBorders>
          </w:tcPr>
          <w:p>
            <w:pPr>
              <w:pStyle w:val="TableContents"/>
              <w:widowControl w:val="false"/>
              <w:spacing w:before="0" w:after="160"/>
              <w:jc w:val="right"/>
              <w:rPr>
                <w:color w:val="555555"/>
                <w:sz w:val="21"/>
                <w:szCs w:val="21"/>
              </w:rPr>
            </w:pPr>
            <w:r>
              <w:rPr>
                <w:color w:val="555555"/>
                <w:sz w:val="26"/>
              </w:rPr>
              <w:t>7000.00</w:t>
            </w:r>
          </w:p>
        </w:tc>
        <w:tc>
          <w:tcPr>
            <w:tcW w:w="1112" w:type="dxa"/>
            <w:tcBorders>
              <w:top w:val="single" w:sz="2" w:space="0" w:color="FFFFFF"/>
              <w:bottom w:val="single" w:sz="2" w:space="0" w:color="DFDFDF"/>
            </w:tcBorders>
          </w:tcPr>
          <w:p>
            <w:pPr>
              <w:pStyle w:val="TableContents"/>
              <w:widowControl w:val="false"/>
              <w:spacing w:before="0" w:after="160"/>
              <w:jc w:val="right"/>
              <w:rPr>
                <w:color w:val="555555"/>
                <w:sz w:val="21"/>
                <w:szCs w:val="21"/>
              </w:rPr>
            </w:pPr>
            <w:r>
              <w:rPr>
                <w:color w:val="555555"/>
                <w:sz w:val="26"/>
              </w:rPr>
              <w:t>7000.00</w:t>
            </w:r>
          </w:p>
        </w:tc>
        <w:tc>
          <w:tcPr>
            <w:tcW w:w="1156" w:type="dxa"/>
            <w:tcBorders>
              <w:top w:val="single" w:sz="2" w:space="0" w:color="FFFFFF"/>
              <w:bottom w:val="single" w:sz="2" w:space="0" w:color="DFDFDF"/>
            </w:tcBorders>
          </w:tcPr>
          <w:p>
            <w:pPr>
              <w:pStyle w:val="TableContents"/>
              <w:widowControl w:val="false"/>
              <w:spacing w:before="0" w:after="160"/>
              <w:jc w:val="right"/>
              <w:rPr>
                <w:color w:val="555555"/>
                <w:sz w:val="21"/>
                <w:szCs w:val="21"/>
              </w:rPr>
            </w:pPr>
            <w:r>
              <w:rPr>
                <w:color w:val="555555"/>
                <w:sz w:val="26"/>
              </w:rPr>
              <w:t>3500.00</w:t>
            </w:r>
          </w:p>
        </w:tc>
        <w:tc>
          <w:tcPr>
            <w:tcW w:w="1171" w:type="dxa"/>
            <w:tcBorders>
              <w:top w:val="single" w:sz="2" w:space="0" w:color="FFFFFF"/>
              <w:bottom w:val="single" w:sz="2" w:space="0" w:color="DFDFDF"/>
            </w:tcBorders>
          </w:tcPr>
          <w:p>
            <w:pPr>
              <w:pStyle w:val="TableContents"/>
              <w:widowControl w:val="false"/>
              <w:spacing w:before="0" w:after="160"/>
              <w:jc w:val="right"/>
              <w:rPr>
                <w:color w:val="555555"/>
                <w:sz w:val="21"/>
                <w:szCs w:val="21"/>
              </w:rPr>
            </w:pPr>
            <w:r>
              <w:rPr>
                <w:color w:val="555555"/>
                <w:sz w:val="26"/>
              </w:rPr>
              <w:t>7800.00</w:t>
            </w:r>
          </w:p>
        </w:tc>
      </w:tr>
      <w:tr>
        <w:trPr/>
        <w:tc>
          <w:tcPr>
            <w:tcW w:w="659" w:type="dxa"/>
            <w:tcBorders>
              <w:top w:val="single" w:sz="2" w:space="0" w:color="FFFFFF"/>
              <w:bottom w:val="single" w:sz="2" w:space="0" w:color="DFDFDF"/>
            </w:tcBorders>
          </w:tcPr>
          <w:p>
            <w:pPr>
              <w:pStyle w:val="TableContents"/>
              <w:widowControl w:val="false"/>
              <w:spacing w:before="0" w:after="160"/>
              <w:jc w:val="center"/>
              <w:rPr>
                <w:color w:val="555555"/>
                <w:sz w:val="21"/>
                <w:szCs w:val="21"/>
              </w:rPr>
            </w:pPr>
            <w:r>
              <w:rPr>
                <w:b/>
                <w:color w:val="555555"/>
                <w:sz w:val="26"/>
              </w:rPr>
              <w:t>7</w:t>
            </w:r>
          </w:p>
        </w:tc>
        <w:tc>
          <w:tcPr>
            <w:tcW w:w="2934" w:type="dxa"/>
            <w:tcBorders>
              <w:top w:val="single" w:sz="2" w:space="0" w:color="FFFFFF"/>
              <w:bottom w:val="single" w:sz="2" w:space="0" w:color="DFDFDF"/>
            </w:tcBorders>
          </w:tcPr>
          <w:p>
            <w:pPr>
              <w:pStyle w:val="TableContents"/>
              <w:widowControl w:val="false"/>
              <w:spacing w:before="0" w:after="160"/>
              <w:rPr>
                <w:color w:val="555555"/>
                <w:sz w:val="21"/>
              </w:rPr>
            </w:pPr>
            <w:r>
              <w:rPr>
                <w:color w:val="555555"/>
                <w:sz w:val="21"/>
              </w:rPr>
              <w:t>Repair &amp; Maintenance</w:t>
            </w:r>
          </w:p>
        </w:tc>
        <w:tc>
          <w:tcPr>
            <w:tcW w:w="1112" w:type="dxa"/>
            <w:tcBorders>
              <w:top w:val="single" w:sz="2" w:space="0" w:color="FFFFFF"/>
              <w:bottom w:val="single" w:sz="2" w:space="0" w:color="DFDFDF"/>
            </w:tcBorders>
          </w:tcPr>
          <w:p>
            <w:pPr>
              <w:pStyle w:val="TableContents"/>
              <w:widowControl w:val="false"/>
              <w:spacing w:before="0" w:after="160"/>
              <w:jc w:val="right"/>
              <w:rPr>
                <w:color w:val="555555"/>
                <w:sz w:val="21"/>
                <w:szCs w:val="21"/>
              </w:rPr>
            </w:pPr>
            <w:r>
              <w:rPr>
                <w:color w:val="555555"/>
                <w:sz w:val="26"/>
              </w:rPr>
              <w:t>4673.89</w:t>
            </w:r>
          </w:p>
        </w:tc>
        <w:tc>
          <w:tcPr>
            <w:tcW w:w="1110" w:type="dxa"/>
            <w:tcBorders>
              <w:top w:val="single" w:sz="2" w:space="0" w:color="FFFFFF"/>
              <w:bottom w:val="single" w:sz="2" w:space="0" w:color="DFDFDF"/>
            </w:tcBorders>
          </w:tcPr>
          <w:p>
            <w:pPr>
              <w:pStyle w:val="TableContents"/>
              <w:widowControl w:val="false"/>
              <w:spacing w:before="0" w:after="160"/>
              <w:jc w:val="right"/>
              <w:rPr>
                <w:color w:val="555555"/>
                <w:sz w:val="21"/>
                <w:szCs w:val="21"/>
              </w:rPr>
            </w:pPr>
            <w:r>
              <w:rPr>
                <w:color w:val="555555"/>
                <w:sz w:val="26"/>
              </w:rPr>
              <w:t>3524.57</w:t>
            </w:r>
          </w:p>
        </w:tc>
        <w:tc>
          <w:tcPr>
            <w:tcW w:w="1112" w:type="dxa"/>
            <w:tcBorders>
              <w:top w:val="single" w:sz="2" w:space="0" w:color="FFFFFF"/>
              <w:bottom w:val="single" w:sz="2" w:space="0" w:color="DFDFDF"/>
            </w:tcBorders>
          </w:tcPr>
          <w:p>
            <w:pPr>
              <w:pStyle w:val="TableContents"/>
              <w:widowControl w:val="false"/>
              <w:spacing w:before="0" w:after="160"/>
              <w:jc w:val="right"/>
              <w:rPr>
                <w:color w:val="555555"/>
                <w:sz w:val="21"/>
                <w:szCs w:val="21"/>
              </w:rPr>
            </w:pPr>
            <w:r>
              <w:rPr>
                <w:color w:val="555555"/>
                <w:sz w:val="26"/>
              </w:rPr>
              <w:t>2400.00</w:t>
            </w:r>
          </w:p>
        </w:tc>
        <w:tc>
          <w:tcPr>
            <w:tcW w:w="1156" w:type="dxa"/>
            <w:tcBorders>
              <w:top w:val="single" w:sz="2" w:space="0" w:color="FFFFFF"/>
              <w:bottom w:val="single" w:sz="2" w:space="0" w:color="DFDFDF"/>
            </w:tcBorders>
          </w:tcPr>
          <w:p>
            <w:pPr>
              <w:pStyle w:val="TableContents"/>
              <w:widowControl w:val="false"/>
              <w:spacing w:before="0" w:after="160"/>
              <w:jc w:val="right"/>
              <w:rPr>
                <w:color w:val="555555"/>
                <w:sz w:val="21"/>
                <w:szCs w:val="21"/>
              </w:rPr>
            </w:pPr>
            <w:r>
              <w:rPr>
                <w:color w:val="555555"/>
                <w:sz w:val="26"/>
              </w:rPr>
              <w:t>1036.56</w:t>
            </w:r>
          </w:p>
        </w:tc>
        <w:tc>
          <w:tcPr>
            <w:tcW w:w="1171" w:type="dxa"/>
            <w:tcBorders>
              <w:top w:val="single" w:sz="2" w:space="0" w:color="FFFFFF"/>
              <w:bottom w:val="single" w:sz="2" w:space="0" w:color="DFDFDF"/>
            </w:tcBorders>
          </w:tcPr>
          <w:p>
            <w:pPr>
              <w:pStyle w:val="TableContents"/>
              <w:widowControl w:val="false"/>
              <w:spacing w:before="0" w:after="160"/>
              <w:jc w:val="right"/>
              <w:rPr>
                <w:color w:val="555555"/>
                <w:sz w:val="21"/>
                <w:szCs w:val="21"/>
              </w:rPr>
            </w:pPr>
            <w:r>
              <w:rPr>
                <w:color w:val="555555"/>
                <w:sz w:val="26"/>
              </w:rPr>
              <w:t>2955.10</w:t>
            </w:r>
          </w:p>
        </w:tc>
      </w:tr>
      <w:tr>
        <w:trPr/>
        <w:tc>
          <w:tcPr>
            <w:tcW w:w="659" w:type="dxa"/>
            <w:tcBorders>
              <w:top w:val="single" w:sz="2" w:space="0" w:color="FFFFFF"/>
              <w:bottom w:val="single" w:sz="2" w:space="0" w:color="DFDFDF"/>
            </w:tcBorders>
          </w:tcPr>
          <w:p>
            <w:pPr>
              <w:pStyle w:val="TableContents"/>
              <w:widowControl w:val="false"/>
              <w:spacing w:before="0" w:after="160"/>
              <w:jc w:val="center"/>
              <w:rPr>
                <w:color w:val="555555"/>
                <w:sz w:val="21"/>
                <w:szCs w:val="21"/>
              </w:rPr>
            </w:pPr>
            <w:r>
              <w:rPr>
                <w:b/>
                <w:color w:val="555555"/>
                <w:sz w:val="26"/>
              </w:rPr>
              <w:t>8</w:t>
            </w:r>
          </w:p>
        </w:tc>
        <w:tc>
          <w:tcPr>
            <w:tcW w:w="2934" w:type="dxa"/>
            <w:tcBorders>
              <w:top w:val="single" w:sz="2" w:space="0" w:color="FFFFFF"/>
              <w:bottom w:val="single" w:sz="2" w:space="0" w:color="DFDFDF"/>
            </w:tcBorders>
          </w:tcPr>
          <w:p>
            <w:pPr>
              <w:pStyle w:val="TableContents"/>
              <w:widowControl w:val="false"/>
              <w:spacing w:before="0" w:after="160"/>
              <w:rPr>
                <w:color w:val="555555"/>
                <w:sz w:val="21"/>
              </w:rPr>
            </w:pPr>
            <w:r>
              <w:rPr>
                <w:color w:val="555555"/>
                <w:sz w:val="21"/>
              </w:rPr>
              <w:t>Saidabad (O&amp;M)</w:t>
            </w:r>
          </w:p>
        </w:tc>
        <w:tc>
          <w:tcPr>
            <w:tcW w:w="1112" w:type="dxa"/>
            <w:tcBorders>
              <w:top w:val="single" w:sz="2" w:space="0" w:color="FFFFFF"/>
              <w:bottom w:val="single" w:sz="2" w:space="0" w:color="DFDFDF"/>
            </w:tcBorders>
          </w:tcPr>
          <w:p>
            <w:pPr>
              <w:pStyle w:val="TableContents"/>
              <w:widowControl w:val="false"/>
              <w:spacing w:before="0" w:after="160"/>
              <w:jc w:val="right"/>
              <w:rPr>
                <w:color w:val="555555"/>
                <w:sz w:val="21"/>
                <w:szCs w:val="21"/>
              </w:rPr>
            </w:pPr>
            <w:r>
              <w:rPr>
                <w:color w:val="555555"/>
                <w:sz w:val="26"/>
              </w:rPr>
              <w:t>800.00</w:t>
            </w:r>
          </w:p>
        </w:tc>
        <w:tc>
          <w:tcPr>
            <w:tcW w:w="1110" w:type="dxa"/>
            <w:tcBorders>
              <w:top w:val="single" w:sz="2" w:space="0" w:color="FFFFFF"/>
              <w:bottom w:val="single" w:sz="2" w:space="0" w:color="DFDFDF"/>
            </w:tcBorders>
          </w:tcPr>
          <w:p>
            <w:pPr>
              <w:pStyle w:val="TableContents"/>
              <w:widowControl w:val="false"/>
              <w:spacing w:before="0" w:after="160"/>
              <w:jc w:val="right"/>
              <w:rPr>
                <w:color w:val="555555"/>
                <w:sz w:val="21"/>
                <w:szCs w:val="21"/>
              </w:rPr>
            </w:pPr>
            <w:r>
              <w:rPr>
                <w:color w:val="555555"/>
                <w:sz w:val="26"/>
              </w:rPr>
              <w:t>750.00</w:t>
            </w:r>
          </w:p>
        </w:tc>
        <w:tc>
          <w:tcPr>
            <w:tcW w:w="1112" w:type="dxa"/>
            <w:tcBorders>
              <w:top w:val="single" w:sz="2" w:space="0" w:color="FFFFFF"/>
              <w:bottom w:val="single" w:sz="2" w:space="0" w:color="DFDFDF"/>
            </w:tcBorders>
          </w:tcPr>
          <w:p>
            <w:pPr>
              <w:pStyle w:val="TableContents"/>
              <w:widowControl w:val="false"/>
              <w:spacing w:before="0" w:after="160"/>
              <w:jc w:val="right"/>
              <w:rPr>
                <w:color w:val="555555"/>
                <w:sz w:val="21"/>
                <w:szCs w:val="21"/>
              </w:rPr>
            </w:pPr>
            <w:r>
              <w:rPr>
                <w:color w:val="555555"/>
                <w:sz w:val="26"/>
              </w:rPr>
              <w:t>800.00</w:t>
            </w:r>
          </w:p>
        </w:tc>
        <w:tc>
          <w:tcPr>
            <w:tcW w:w="1156" w:type="dxa"/>
            <w:tcBorders>
              <w:top w:val="single" w:sz="2" w:space="0" w:color="FFFFFF"/>
              <w:bottom w:val="single" w:sz="2" w:space="0" w:color="DFDFDF"/>
            </w:tcBorders>
          </w:tcPr>
          <w:p>
            <w:pPr>
              <w:pStyle w:val="TableContents"/>
              <w:widowControl w:val="false"/>
              <w:spacing w:before="0" w:after="160"/>
              <w:jc w:val="right"/>
              <w:rPr>
                <w:color w:val="555555"/>
                <w:sz w:val="21"/>
                <w:szCs w:val="21"/>
              </w:rPr>
            </w:pPr>
            <w:r>
              <w:rPr>
                <w:color w:val="555555"/>
                <w:sz w:val="26"/>
              </w:rPr>
              <w:t>131.49</w:t>
            </w:r>
          </w:p>
        </w:tc>
        <w:tc>
          <w:tcPr>
            <w:tcW w:w="1171" w:type="dxa"/>
            <w:tcBorders>
              <w:top w:val="single" w:sz="2" w:space="0" w:color="FFFFFF"/>
              <w:bottom w:val="single" w:sz="2" w:space="0" w:color="DFDFDF"/>
            </w:tcBorders>
          </w:tcPr>
          <w:p>
            <w:pPr>
              <w:pStyle w:val="TableContents"/>
              <w:widowControl w:val="false"/>
              <w:spacing w:before="0" w:after="160"/>
              <w:jc w:val="right"/>
              <w:rPr>
                <w:color w:val="555555"/>
                <w:sz w:val="21"/>
                <w:szCs w:val="21"/>
              </w:rPr>
            </w:pPr>
            <w:r>
              <w:rPr>
                <w:color w:val="555555"/>
                <w:sz w:val="26"/>
              </w:rPr>
              <w:t>188.32</w:t>
            </w:r>
          </w:p>
        </w:tc>
      </w:tr>
      <w:tr>
        <w:trPr/>
        <w:tc>
          <w:tcPr>
            <w:tcW w:w="659" w:type="dxa"/>
            <w:tcBorders>
              <w:top w:val="single" w:sz="2" w:space="0" w:color="FFFFFF"/>
              <w:bottom w:val="single" w:sz="2" w:space="0" w:color="DFDFDF"/>
            </w:tcBorders>
          </w:tcPr>
          <w:p>
            <w:pPr>
              <w:pStyle w:val="TableContents"/>
              <w:widowControl w:val="false"/>
              <w:spacing w:before="0" w:after="160"/>
              <w:jc w:val="center"/>
              <w:rPr>
                <w:color w:val="555555"/>
                <w:sz w:val="21"/>
                <w:szCs w:val="21"/>
              </w:rPr>
            </w:pPr>
            <w:r>
              <w:rPr>
                <w:b/>
                <w:color w:val="555555"/>
                <w:sz w:val="26"/>
              </w:rPr>
              <w:t>9</w:t>
            </w:r>
          </w:p>
        </w:tc>
        <w:tc>
          <w:tcPr>
            <w:tcW w:w="2934" w:type="dxa"/>
            <w:tcBorders>
              <w:top w:val="single" w:sz="2" w:space="0" w:color="FFFFFF"/>
              <w:bottom w:val="single" w:sz="2" w:space="0" w:color="DFDFDF"/>
            </w:tcBorders>
          </w:tcPr>
          <w:p>
            <w:pPr>
              <w:pStyle w:val="TableContents"/>
              <w:widowControl w:val="false"/>
              <w:spacing w:before="0" w:after="160"/>
              <w:rPr>
                <w:color w:val="555555"/>
                <w:sz w:val="21"/>
              </w:rPr>
            </w:pPr>
            <w:r>
              <w:rPr>
                <w:color w:val="555555"/>
                <w:sz w:val="21"/>
              </w:rPr>
              <w:t>DSL (IDA Loan)</w:t>
            </w:r>
          </w:p>
        </w:tc>
        <w:tc>
          <w:tcPr>
            <w:tcW w:w="1112" w:type="dxa"/>
            <w:tcBorders>
              <w:top w:val="single" w:sz="2" w:space="0" w:color="FFFFFF"/>
              <w:bottom w:val="single" w:sz="2" w:space="0" w:color="DFDFDF"/>
            </w:tcBorders>
          </w:tcPr>
          <w:p>
            <w:pPr>
              <w:pStyle w:val="TableContents"/>
              <w:widowControl w:val="false"/>
              <w:spacing w:before="0" w:after="160"/>
              <w:jc w:val="right"/>
              <w:rPr>
                <w:color w:val="555555"/>
                <w:sz w:val="21"/>
                <w:szCs w:val="21"/>
              </w:rPr>
            </w:pPr>
            <w:r>
              <w:rPr>
                <w:color w:val="555555"/>
                <w:sz w:val="26"/>
              </w:rPr>
              <w:t>2500.00</w:t>
            </w:r>
          </w:p>
        </w:tc>
        <w:tc>
          <w:tcPr>
            <w:tcW w:w="1110" w:type="dxa"/>
            <w:tcBorders>
              <w:top w:val="single" w:sz="2" w:space="0" w:color="FFFFFF"/>
              <w:bottom w:val="single" w:sz="2" w:space="0" w:color="DFDFDF"/>
            </w:tcBorders>
          </w:tcPr>
          <w:p>
            <w:pPr>
              <w:pStyle w:val="TableContents"/>
              <w:widowControl w:val="false"/>
              <w:spacing w:before="0" w:after="160"/>
              <w:jc w:val="right"/>
              <w:rPr>
                <w:color w:val="555555"/>
                <w:sz w:val="21"/>
                <w:szCs w:val="21"/>
              </w:rPr>
            </w:pPr>
            <w:r>
              <w:rPr>
                <w:color w:val="555555"/>
                <w:sz w:val="26"/>
              </w:rPr>
              <w:t>2500.00</w:t>
            </w:r>
          </w:p>
        </w:tc>
        <w:tc>
          <w:tcPr>
            <w:tcW w:w="1112" w:type="dxa"/>
            <w:tcBorders>
              <w:top w:val="single" w:sz="2" w:space="0" w:color="FFFFFF"/>
              <w:bottom w:val="single" w:sz="2" w:space="0" w:color="DFDFDF"/>
            </w:tcBorders>
          </w:tcPr>
          <w:p>
            <w:pPr>
              <w:pStyle w:val="TableContents"/>
              <w:widowControl w:val="false"/>
              <w:spacing w:before="0" w:after="160"/>
              <w:jc w:val="right"/>
              <w:rPr>
                <w:color w:val="555555"/>
                <w:sz w:val="21"/>
                <w:szCs w:val="21"/>
              </w:rPr>
            </w:pPr>
            <w:r>
              <w:rPr>
                <w:color w:val="555555"/>
                <w:sz w:val="26"/>
              </w:rPr>
              <w:t>2500.00</w:t>
            </w:r>
          </w:p>
        </w:tc>
        <w:tc>
          <w:tcPr>
            <w:tcW w:w="1156" w:type="dxa"/>
            <w:tcBorders>
              <w:top w:val="single" w:sz="2" w:space="0" w:color="FFFFFF"/>
              <w:bottom w:val="single" w:sz="2" w:space="0" w:color="DFDFDF"/>
            </w:tcBorders>
          </w:tcPr>
          <w:p>
            <w:pPr>
              <w:pStyle w:val="TableContents"/>
              <w:widowControl w:val="false"/>
              <w:spacing w:before="0" w:after="160"/>
              <w:jc w:val="right"/>
              <w:rPr>
                <w:color w:val="555555"/>
                <w:sz w:val="21"/>
                <w:szCs w:val="21"/>
              </w:rPr>
            </w:pPr>
            <w:r>
              <w:rPr>
                <w:color w:val="555555"/>
                <w:sz w:val="26"/>
              </w:rPr>
              <w:t>1250.00</w:t>
            </w:r>
          </w:p>
        </w:tc>
        <w:tc>
          <w:tcPr>
            <w:tcW w:w="1171" w:type="dxa"/>
            <w:tcBorders>
              <w:top w:val="single" w:sz="2" w:space="0" w:color="FFFFFF"/>
              <w:bottom w:val="single" w:sz="2" w:space="0" w:color="DFDFDF"/>
            </w:tcBorders>
          </w:tcPr>
          <w:p>
            <w:pPr>
              <w:pStyle w:val="TableContents"/>
              <w:widowControl w:val="false"/>
              <w:spacing w:before="0" w:after="160"/>
              <w:jc w:val="right"/>
              <w:rPr>
                <w:color w:val="555555"/>
                <w:sz w:val="21"/>
                <w:szCs w:val="21"/>
              </w:rPr>
            </w:pPr>
            <w:r>
              <w:rPr>
                <w:color w:val="555555"/>
                <w:sz w:val="26"/>
              </w:rPr>
              <w:t>2500.00</w:t>
            </w:r>
          </w:p>
        </w:tc>
      </w:tr>
      <w:tr>
        <w:trPr/>
        <w:tc>
          <w:tcPr>
            <w:tcW w:w="659" w:type="dxa"/>
            <w:tcBorders>
              <w:top w:val="single" w:sz="2" w:space="0" w:color="FFFFFF"/>
              <w:bottom w:val="single" w:sz="2" w:space="0" w:color="DFDFDF"/>
            </w:tcBorders>
          </w:tcPr>
          <w:p>
            <w:pPr>
              <w:pStyle w:val="TableContents"/>
              <w:widowControl w:val="false"/>
              <w:spacing w:before="0" w:after="160"/>
              <w:jc w:val="center"/>
              <w:rPr>
                <w:color w:val="555555"/>
                <w:sz w:val="21"/>
                <w:szCs w:val="21"/>
              </w:rPr>
            </w:pPr>
            <w:r>
              <w:rPr>
                <w:b/>
                <w:color w:val="555555"/>
                <w:sz w:val="26"/>
              </w:rPr>
              <w:t>10</w:t>
            </w:r>
          </w:p>
        </w:tc>
        <w:tc>
          <w:tcPr>
            <w:tcW w:w="2934" w:type="dxa"/>
            <w:tcBorders>
              <w:top w:val="single" w:sz="2" w:space="0" w:color="FFFFFF"/>
              <w:bottom w:val="single" w:sz="2" w:space="0" w:color="DFDFDF"/>
            </w:tcBorders>
          </w:tcPr>
          <w:p>
            <w:pPr>
              <w:pStyle w:val="TableContents"/>
              <w:widowControl w:val="false"/>
              <w:spacing w:before="0" w:after="160"/>
              <w:rPr>
                <w:color w:val="555555"/>
                <w:sz w:val="21"/>
              </w:rPr>
            </w:pPr>
            <w:r>
              <w:rPr>
                <w:color w:val="555555"/>
                <w:sz w:val="21"/>
              </w:rPr>
              <w:t>Interest Charge to Revenue</w:t>
            </w:r>
          </w:p>
        </w:tc>
        <w:tc>
          <w:tcPr>
            <w:tcW w:w="1112" w:type="dxa"/>
            <w:tcBorders>
              <w:top w:val="single" w:sz="2" w:space="0" w:color="FFFFFF"/>
              <w:bottom w:val="single" w:sz="2" w:space="0" w:color="DFDFDF"/>
            </w:tcBorders>
          </w:tcPr>
          <w:p>
            <w:pPr>
              <w:pStyle w:val="TableContents"/>
              <w:widowControl w:val="false"/>
              <w:spacing w:before="0" w:after="160"/>
              <w:jc w:val="right"/>
              <w:rPr>
                <w:color w:val="555555"/>
                <w:sz w:val="21"/>
                <w:szCs w:val="21"/>
              </w:rPr>
            </w:pPr>
            <w:r>
              <w:rPr>
                <w:color w:val="555555"/>
              </w:rPr>
              <w:t>–</w:t>
            </w:r>
          </w:p>
        </w:tc>
        <w:tc>
          <w:tcPr>
            <w:tcW w:w="1110" w:type="dxa"/>
            <w:tcBorders>
              <w:top w:val="single" w:sz="2" w:space="0" w:color="FFFFFF"/>
              <w:bottom w:val="single" w:sz="2" w:space="0" w:color="DFDFDF"/>
            </w:tcBorders>
          </w:tcPr>
          <w:p>
            <w:pPr>
              <w:pStyle w:val="TableContents"/>
              <w:widowControl w:val="false"/>
              <w:spacing w:before="0" w:after="160"/>
              <w:jc w:val="right"/>
              <w:rPr>
                <w:color w:val="555555"/>
                <w:sz w:val="21"/>
                <w:szCs w:val="21"/>
              </w:rPr>
            </w:pPr>
            <w:r>
              <w:rPr>
                <w:color w:val="555555"/>
              </w:rPr>
              <w:t>–</w:t>
            </w:r>
          </w:p>
        </w:tc>
        <w:tc>
          <w:tcPr>
            <w:tcW w:w="1112" w:type="dxa"/>
            <w:tcBorders>
              <w:top w:val="single" w:sz="2" w:space="0" w:color="FFFFFF"/>
              <w:bottom w:val="single" w:sz="2" w:space="0" w:color="DFDFDF"/>
            </w:tcBorders>
          </w:tcPr>
          <w:p>
            <w:pPr>
              <w:pStyle w:val="TableContents"/>
              <w:widowControl w:val="false"/>
              <w:spacing w:before="0" w:after="160"/>
              <w:jc w:val="right"/>
              <w:rPr>
                <w:color w:val="555555"/>
                <w:sz w:val="21"/>
                <w:szCs w:val="21"/>
              </w:rPr>
            </w:pPr>
            <w:r>
              <w:rPr>
                <w:color w:val="555555"/>
              </w:rPr>
              <w:t>–</w:t>
            </w:r>
          </w:p>
        </w:tc>
        <w:tc>
          <w:tcPr>
            <w:tcW w:w="1156" w:type="dxa"/>
            <w:tcBorders>
              <w:top w:val="single" w:sz="2" w:space="0" w:color="FFFFFF"/>
              <w:bottom w:val="single" w:sz="2" w:space="0" w:color="DFDFDF"/>
            </w:tcBorders>
          </w:tcPr>
          <w:p>
            <w:pPr>
              <w:pStyle w:val="TableContents"/>
              <w:widowControl w:val="false"/>
              <w:spacing w:before="0" w:after="160"/>
              <w:rPr>
                <w:sz w:val="4"/>
                <w:szCs w:val="4"/>
              </w:rPr>
            </w:pPr>
            <w:r>
              <w:rPr>
                <w:sz w:val="4"/>
                <w:szCs w:val="4"/>
              </w:rPr>
            </w:r>
          </w:p>
        </w:tc>
        <w:tc>
          <w:tcPr>
            <w:tcW w:w="1171" w:type="dxa"/>
            <w:tcBorders>
              <w:top w:val="single" w:sz="2" w:space="0" w:color="FFFFFF"/>
              <w:bottom w:val="single" w:sz="2" w:space="0" w:color="DFDFDF"/>
            </w:tcBorders>
          </w:tcPr>
          <w:p>
            <w:pPr>
              <w:pStyle w:val="TableContents"/>
              <w:widowControl w:val="false"/>
              <w:spacing w:before="0" w:after="160"/>
              <w:rPr>
                <w:sz w:val="4"/>
                <w:szCs w:val="4"/>
              </w:rPr>
            </w:pPr>
            <w:r>
              <w:rPr>
                <w:sz w:val="4"/>
                <w:szCs w:val="4"/>
              </w:rPr>
            </w:r>
          </w:p>
        </w:tc>
      </w:tr>
      <w:tr>
        <w:trPr/>
        <w:tc>
          <w:tcPr>
            <w:tcW w:w="659" w:type="dxa"/>
            <w:tcBorders>
              <w:top w:val="single" w:sz="2" w:space="0" w:color="FFFFFF"/>
              <w:bottom w:val="single" w:sz="2" w:space="0" w:color="DFDFDF"/>
            </w:tcBorders>
          </w:tcPr>
          <w:p>
            <w:pPr>
              <w:pStyle w:val="TableContents"/>
              <w:widowControl w:val="false"/>
              <w:spacing w:before="0" w:after="160"/>
              <w:jc w:val="center"/>
              <w:rPr>
                <w:color w:val="555555"/>
                <w:sz w:val="21"/>
                <w:szCs w:val="21"/>
              </w:rPr>
            </w:pPr>
            <w:r>
              <w:rPr>
                <w:b/>
                <w:color w:val="555555"/>
                <w:sz w:val="26"/>
              </w:rPr>
              <w:t>11</w:t>
            </w:r>
          </w:p>
        </w:tc>
        <w:tc>
          <w:tcPr>
            <w:tcW w:w="2934" w:type="dxa"/>
            <w:tcBorders>
              <w:top w:val="single" w:sz="2" w:space="0" w:color="FFFFFF"/>
              <w:bottom w:val="single" w:sz="2" w:space="0" w:color="DFDFDF"/>
            </w:tcBorders>
          </w:tcPr>
          <w:p>
            <w:pPr>
              <w:pStyle w:val="TableContents"/>
              <w:widowControl w:val="false"/>
              <w:spacing w:before="0" w:after="160"/>
              <w:rPr>
                <w:color w:val="555555"/>
                <w:sz w:val="21"/>
              </w:rPr>
            </w:pPr>
            <w:r>
              <w:rPr>
                <w:color w:val="555555"/>
                <w:sz w:val="21"/>
              </w:rPr>
              <w:t>SIDA Loan</w:t>
            </w:r>
          </w:p>
        </w:tc>
        <w:tc>
          <w:tcPr>
            <w:tcW w:w="1112" w:type="dxa"/>
            <w:tcBorders>
              <w:top w:val="single" w:sz="2" w:space="0" w:color="FFFFFF"/>
              <w:bottom w:val="single" w:sz="2" w:space="0" w:color="DFDFDF"/>
            </w:tcBorders>
          </w:tcPr>
          <w:p>
            <w:pPr>
              <w:pStyle w:val="TableContents"/>
              <w:widowControl w:val="false"/>
              <w:spacing w:before="0" w:after="160"/>
              <w:jc w:val="right"/>
              <w:rPr>
                <w:color w:val="555555"/>
                <w:sz w:val="21"/>
                <w:szCs w:val="21"/>
              </w:rPr>
            </w:pPr>
            <w:r>
              <w:rPr>
                <w:color w:val="555555"/>
                <w:sz w:val="26"/>
              </w:rPr>
              <w:t>50.00</w:t>
            </w:r>
          </w:p>
        </w:tc>
        <w:tc>
          <w:tcPr>
            <w:tcW w:w="1110" w:type="dxa"/>
            <w:tcBorders>
              <w:top w:val="single" w:sz="2" w:space="0" w:color="FFFFFF"/>
              <w:bottom w:val="single" w:sz="2" w:space="0" w:color="DFDFDF"/>
            </w:tcBorders>
          </w:tcPr>
          <w:p>
            <w:pPr>
              <w:pStyle w:val="TableContents"/>
              <w:widowControl w:val="false"/>
              <w:spacing w:before="0" w:after="160"/>
              <w:jc w:val="right"/>
              <w:rPr>
                <w:color w:val="555555"/>
                <w:sz w:val="21"/>
                <w:szCs w:val="21"/>
              </w:rPr>
            </w:pPr>
            <w:r>
              <w:rPr>
                <w:color w:val="555555"/>
                <w:sz w:val="26"/>
              </w:rPr>
              <w:t>100.00</w:t>
            </w:r>
          </w:p>
        </w:tc>
        <w:tc>
          <w:tcPr>
            <w:tcW w:w="1112" w:type="dxa"/>
            <w:tcBorders>
              <w:top w:val="single" w:sz="2" w:space="0" w:color="FFFFFF"/>
              <w:bottom w:val="single" w:sz="2" w:space="0" w:color="DFDFDF"/>
            </w:tcBorders>
          </w:tcPr>
          <w:p>
            <w:pPr>
              <w:pStyle w:val="TableContents"/>
              <w:widowControl w:val="false"/>
              <w:spacing w:before="0" w:after="160"/>
              <w:jc w:val="right"/>
              <w:rPr>
                <w:color w:val="555555"/>
                <w:sz w:val="21"/>
                <w:szCs w:val="21"/>
              </w:rPr>
            </w:pPr>
            <w:r>
              <w:rPr>
                <w:color w:val="555555"/>
                <w:sz w:val="26"/>
              </w:rPr>
              <w:t>100.00</w:t>
            </w:r>
          </w:p>
        </w:tc>
        <w:tc>
          <w:tcPr>
            <w:tcW w:w="1156" w:type="dxa"/>
            <w:tcBorders>
              <w:top w:val="single" w:sz="2" w:space="0" w:color="FFFFFF"/>
              <w:bottom w:val="single" w:sz="2" w:space="0" w:color="DFDFDF"/>
            </w:tcBorders>
          </w:tcPr>
          <w:p>
            <w:pPr>
              <w:pStyle w:val="TableContents"/>
              <w:widowControl w:val="false"/>
              <w:spacing w:before="0" w:after="160"/>
              <w:jc w:val="right"/>
              <w:rPr>
                <w:color w:val="555555"/>
                <w:sz w:val="21"/>
                <w:szCs w:val="21"/>
              </w:rPr>
            </w:pPr>
            <w:r>
              <w:rPr>
                <w:color w:val="555555"/>
                <w:sz w:val="26"/>
              </w:rPr>
              <w:t>50.00</w:t>
            </w:r>
          </w:p>
        </w:tc>
        <w:tc>
          <w:tcPr>
            <w:tcW w:w="1171" w:type="dxa"/>
            <w:tcBorders>
              <w:top w:val="single" w:sz="2" w:space="0" w:color="FFFFFF"/>
              <w:bottom w:val="single" w:sz="2" w:space="0" w:color="DFDFDF"/>
            </w:tcBorders>
          </w:tcPr>
          <w:p>
            <w:pPr>
              <w:pStyle w:val="TableContents"/>
              <w:widowControl w:val="false"/>
              <w:spacing w:before="0" w:after="160"/>
              <w:jc w:val="right"/>
              <w:rPr>
                <w:color w:val="555555"/>
                <w:sz w:val="21"/>
                <w:szCs w:val="21"/>
              </w:rPr>
            </w:pPr>
            <w:r>
              <w:rPr>
                <w:color w:val="555555"/>
                <w:sz w:val="26"/>
              </w:rPr>
              <w:t>82.50</w:t>
            </w:r>
          </w:p>
        </w:tc>
      </w:tr>
      <w:tr>
        <w:trPr/>
        <w:tc>
          <w:tcPr>
            <w:tcW w:w="659" w:type="dxa"/>
            <w:tcBorders>
              <w:top w:val="single" w:sz="2" w:space="0" w:color="FFFFFF"/>
              <w:bottom w:val="single" w:sz="2" w:space="0" w:color="DFDFDF"/>
            </w:tcBorders>
          </w:tcPr>
          <w:p>
            <w:pPr>
              <w:pStyle w:val="TableContents"/>
              <w:widowControl w:val="false"/>
              <w:spacing w:before="0" w:after="160"/>
              <w:jc w:val="center"/>
              <w:rPr>
                <w:color w:val="555555"/>
                <w:sz w:val="21"/>
                <w:szCs w:val="21"/>
              </w:rPr>
            </w:pPr>
            <w:r>
              <w:rPr>
                <w:b/>
                <w:color w:val="555555"/>
                <w:sz w:val="26"/>
              </w:rPr>
              <w:t>12</w:t>
            </w:r>
          </w:p>
        </w:tc>
        <w:tc>
          <w:tcPr>
            <w:tcW w:w="2934" w:type="dxa"/>
            <w:tcBorders>
              <w:top w:val="single" w:sz="2" w:space="0" w:color="FFFFFF"/>
              <w:bottom w:val="single" w:sz="2" w:space="0" w:color="DFDFDF"/>
            </w:tcBorders>
          </w:tcPr>
          <w:p>
            <w:pPr>
              <w:pStyle w:val="TableContents"/>
              <w:widowControl w:val="false"/>
              <w:spacing w:before="0" w:after="160"/>
              <w:rPr>
                <w:color w:val="555555"/>
                <w:sz w:val="21"/>
              </w:rPr>
            </w:pPr>
            <w:r>
              <w:rPr>
                <w:color w:val="555555"/>
                <w:sz w:val="21"/>
              </w:rPr>
              <w:t>DSL (Govt.)</w:t>
            </w:r>
          </w:p>
        </w:tc>
        <w:tc>
          <w:tcPr>
            <w:tcW w:w="1112" w:type="dxa"/>
            <w:tcBorders>
              <w:top w:val="single" w:sz="2" w:space="0" w:color="FFFFFF"/>
              <w:bottom w:val="single" w:sz="2" w:space="0" w:color="DFDFDF"/>
            </w:tcBorders>
          </w:tcPr>
          <w:p>
            <w:pPr>
              <w:pStyle w:val="TableContents"/>
              <w:widowControl w:val="false"/>
              <w:spacing w:before="0" w:after="160"/>
              <w:jc w:val="right"/>
              <w:rPr>
                <w:color w:val="555555"/>
                <w:sz w:val="21"/>
                <w:szCs w:val="21"/>
              </w:rPr>
            </w:pPr>
            <w:r>
              <w:rPr>
                <w:color w:val="555555"/>
                <w:sz w:val="26"/>
              </w:rPr>
              <w:t>80.00</w:t>
            </w:r>
          </w:p>
        </w:tc>
        <w:tc>
          <w:tcPr>
            <w:tcW w:w="1110" w:type="dxa"/>
            <w:tcBorders>
              <w:top w:val="single" w:sz="2" w:space="0" w:color="FFFFFF"/>
              <w:bottom w:val="single" w:sz="2" w:space="0" w:color="DFDFDF"/>
            </w:tcBorders>
          </w:tcPr>
          <w:p>
            <w:pPr>
              <w:pStyle w:val="TableContents"/>
              <w:widowControl w:val="false"/>
              <w:spacing w:before="0" w:after="160"/>
              <w:jc w:val="right"/>
              <w:rPr>
                <w:color w:val="555555"/>
                <w:sz w:val="21"/>
                <w:szCs w:val="21"/>
              </w:rPr>
            </w:pPr>
            <w:r>
              <w:rPr>
                <w:color w:val="555555"/>
                <w:sz w:val="26"/>
              </w:rPr>
              <w:t>80.00</w:t>
            </w:r>
          </w:p>
        </w:tc>
        <w:tc>
          <w:tcPr>
            <w:tcW w:w="1112" w:type="dxa"/>
            <w:tcBorders>
              <w:top w:val="single" w:sz="2" w:space="0" w:color="FFFFFF"/>
              <w:bottom w:val="single" w:sz="2" w:space="0" w:color="DFDFDF"/>
            </w:tcBorders>
          </w:tcPr>
          <w:p>
            <w:pPr>
              <w:pStyle w:val="TableContents"/>
              <w:widowControl w:val="false"/>
              <w:spacing w:before="0" w:after="160"/>
              <w:jc w:val="right"/>
              <w:rPr>
                <w:color w:val="555555"/>
                <w:sz w:val="21"/>
                <w:szCs w:val="21"/>
              </w:rPr>
            </w:pPr>
            <w:r>
              <w:rPr>
                <w:color w:val="555555"/>
                <w:sz w:val="26"/>
              </w:rPr>
              <w:t>80.00</w:t>
            </w:r>
          </w:p>
        </w:tc>
        <w:tc>
          <w:tcPr>
            <w:tcW w:w="1156" w:type="dxa"/>
            <w:tcBorders>
              <w:top w:val="single" w:sz="2" w:space="0" w:color="FFFFFF"/>
              <w:bottom w:val="single" w:sz="2" w:space="0" w:color="DFDFDF"/>
            </w:tcBorders>
          </w:tcPr>
          <w:p>
            <w:pPr>
              <w:pStyle w:val="TableContents"/>
              <w:widowControl w:val="false"/>
              <w:spacing w:before="0" w:after="160"/>
              <w:jc w:val="right"/>
              <w:rPr>
                <w:color w:val="555555"/>
                <w:sz w:val="21"/>
                <w:szCs w:val="21"/>
              </w:rPr>
            </w:pPr>
            <w:r>
              <w:rPr>
                <w:color w:val="555555"/>
                <w:sz w:val="26"/>
              </w:rPr>
              <w:t>40.00</w:t>
            </w:r>
          </w:p>
        </w:tc>
        <w:tc>
          <w:tcPr>
            <w:tcW w:w="1171" w:type="dxa"/>
            <w:tcBorders>
              <w:top w:val="single" w:sz="2" w:space="0" w:color="FFFFFF"/>
              <w:bottom w:val="single" w:sz="2" w:space="0" w:color="DFDFDF"/>
            </w:tcBorders>
          </w:tcPr>
          <w:p>
            <w:pPr>
              <w:pStyle w:val="TableContents"/>
              <w:widowControl w:val="false"/>
              <w:spacing w:before="0" w:after="160"/>
              <w:jc w:val="right"/>
              <w:rPr>
                <w:color w:val="555555"/>
                <w:sz w:val="21"/>
                <w:szCs w:val="21"/>
              </w:rPr>
            </w:pPr>
            <w:r>
              <w:rPr>
                <w:color w:val="555555"/>
                <w:sz w:val="26"/>
              </w:rPr>
              <w:t>80.00</w:t>
            </w:r>
          </w:p>
        </w:tc>
      </w:tr>
      <w:tr>
        <w:trPr/>
        <w:tc>
          <w:tcPr>
            <w:tcW w:w="659" w:type="dxa"/>
            <w:tcBorders>
              <w:top w:val="single" w:sz="2" w:space="0" w:color="FFFFFF"/>
              <w:bottom w:val="single" w:sz="2" w:space="0" w:color="DFDFDF"/>
            </w:tcBorders>
          </w:tcPr>
          <w:p>
            <w:pPr>
              <w:pStyle w:val="TableContents"/>
              <w:widowControl w:val="false"/>
              <w:spacing w:before="0" w:after="160"/>
              <w:jc w:val="center"/>
              <w:rPr>
                <w:color w:val="555555"/>
                <w:sz w:val="21"/>
                <w:szCs w:val="21"/>
              </w:rPr>
            </w:pPr>
            <w:r>
              <w:rPr>
                <w:b/>
                <w:color w:val="555555"/>
                <w:sz w:val="26"/>
              </w:rPr>
              <w:t>13</w:t>
            </w:r>
          </w:p>
        </w:tc>
        <w:tc>
          <w:tcPr>
            <w:tcW w:w="2934" w:type="dxa"/>
            <w:tcBorders>
              <w:top w:val="single" w:sz="2" w:space="0" w:color="FFFFFF"/>
              <w:bottom w:val="single" w:sz="2" w:space="0" w:color="DFDFDF"/>
            </w:tcBorders>
          </w:tcPr>
          <w:p>
            <w:pPr>
              <w:pStyle w:val="TableContents"/>
              <w:widowControl w:val="false"/>
              <w:spacing w:before="0" w:after="160"/>
              <w:rPr>
                <w:color w:val="555555"/>
                <w:sz w:val="21"/>
              </w:rPr>
            </w:pPr>
            <w:r>
              <w:rPr>
                <w:color w:val="555555"/>
                <w:sz w:val="21"/>
              </w:rPr>
              <w:t>Drainage (watering pump)</w:t>
            </w:r>
          </w:p>
        </w:tc>
        <w:tc>
          <w:tcPr>
            <w:tcW w:w="1112" w:type="dxa"/>
            <w:tcBorders>
              <w:top w:val="single" w:sz="2" w:space="0" w:color="FFFFFF"/>
              <w:bottom w:val="single" w:sz="2" w:space="0" w:color="DFDFDF"/>
            </w:tcBorders>
          </w:tcPr>
          <w:p>
            <w:pPr>
              <w:pStyle w:val="TableContents"/>
              <w:widowControl w:val="false"/>
              <w:spacing w:before="0" w:after="160"/>
              <w:jc w:val="right"/>
              <w:rPr>
                <w:color w:val="555555"/>
                <w:sz w:val="21"/>
                <w:szCs w:val="21"/>
              </w:rPr>
            </w:pPr>
            <w:r>
              <w:rPr>
                <w:color w:val="555555"/>
                <w:sz w:val="26"/>
              </w:rPr>
              <w:t>270.00</w:t>
            </w:r>
          </w:p>
        </w:tc>
        <w:tc>
          <w:tcPr>
            <w:tcW w:w="1110" w:type="dxa"/>
            <w:tcBorders>
              <w:top w:val="single" w:sz="2" w:space="0" w:color="FFFFFF"/>
              <w:bottom w:val="single" w:sz="2" w:space="0" w:color="DFDFDF"/>
            </w:tcBorders>
          </w:tcPr>
          <w:p>
            <w:pPr>
              <w:pStyle w:val="TableContents"/>
              <w:widowControl w:val="false"/>
              <w:spacing w:before="0" w:after="160"/>
              <w:jc w:val="right"/>
              <w:rPr>
                <w:color w:val="555555"/>
                <w:sz w:val="21"/>
                <w:szCs w:val="21"/>
              </w:rPr>
            </w:pPr>
            <w:r>
              <w:rPr>
                <w:color w:val="555555"/>
                <w:sz w:val="26"/>
              </w:rPr>
              <w:t>215.00</w:t>
            </w:r>
          </w:p>
        </w:tc>
        <w:tc>
          <w:tcPr>
            <w:tcW w:w="1112" w:type="dxa"/>
            <w:tcBorders>
              <w:top w:val="single" w:sz="2" w:space="0" w:color="FFFFFF"/>
              <w:bottom w:val="single" w:sz="2" w:space="0" w:color="DFDFDF"/>
            </w:tcBorders>
          </w:tcPr>
          <w:p>
            <w:pPr>
              <w:pStyle w:val="TableContents"/>
              <w:widowControl w:val="false"/>
              <w:spacing w:before="0" w:after="160"/>
              <w:jc w:val="right"/>
              <w:rPr>
                <w:color w:val="555555"/>
                <w:sz w:val="21"/>
                <w:szCs w:val="21"/>
              </w:rPr>
            </w:pPr>
            <w:r>
              <w:rPr>
                <w:color w:val="555555"/>
                <w:sz w:val="26"/>
              </w:rPr>
              <w:t>250.00</w:t>
            </w:r>
          </w:p>
        </w:tc>
        <w:tc>
          <w:tcPr>
            <w:tcW w:w="1156" w:type="dxa"/>
            <w:tcBorders>
              <w:top w:val="single" w:sz="2" w:space="0" w:color="FFFFFF"/>
              <w:bottom w:val="single" w:sz="2" w:space="0" w:color="DFDFDF"/>
            </w:tcBorders>
          </w:tcPr>
          <w:p>
            <w:pPr>
              <w:pStyle w:val="TableContents"/>
              <w:widowControl w:val="false"/>
              <w:spacing w:before="0" w:after="160"/>
              <w:jc w:val="right"/>
              <w:rPr>
                <w:color w:val="555555"/>
                <w:sz w:val="21"/>
                <w:szCs w:val="21"/>
              </w:rPr>
            </w:pPr>
            <w:r>
              <w:rPr>
                <w:color w:val="555555"/>
                <w:sz w:val="26"/>
              </w:rPr>
              <w:t>103.92</w:t>
            </w:r>
          </w:p>
        </w:tc>
        <w:tc>
          <w:tcPr>
            <w:tcW w:w="1171" w:type="dxa"/>
            <w:tcBorders>
              <w:top w:val="single" w:sz="2" w:space="0" w:color="FFFFFF"/>
              <w:bottom w:val="single" w:sz="2" w:space="0" w:color="DFDFDF"/>
            </w:tcBorders>
          </w:tcPr>
          <w:p>
            <w:pPr>
              <w:pStyle w:val="TableContents"/>
              <w:widowControl w:val="false"/>
              <w:spacing w:before="0" w:after="160"/>
              <w:jc w:val="right"/>
              <w:rPr>
                <w:color w:val="555555"/>
                <w:sz w:val="21"/>
                <w:szCs w:val="21"/>
              </w:rPr>
            </w:pPr>
            <w:r>
              <w:rPr>
                <w:color w:val="555555"/>
                <w:sz w:val="26"/>
              </w:rPr>
              <w:t>95.04</w:t>
            </w:r>
          </w:p>
        </w:tc>
      </w:tr>
      <w:tr>
        <w:trPr/>
        <w:tc>
          <w:tcPr>
            <w:tcW w:w="659" w:type="dxa"/>
            <w:tcBorders>
              <w:top w:val="single" w:sz="2" w:space="0" w:color="FFFFFF"/>
              <w:bottom w:val="single" w:sz="2" w:space="0" w:color="DFDFDF"/>
            </w:tcBorders>
          </w:tcPr>
          <w:p>
            <w:pPr>
              <w:pStyle w:val="TableContents"/>
              <w:widowControl w:val="false"/>
              <w:spacing w:before="0" w:after="160"/>
              <w:jc w:val="center"/>
              <w:rPr>
                <w:color w:val="555555"/>
                <w:sz w:val="21"/>
                <w:szCs w:val="21"/>
              </w:rPr>
            </w:pPr>
            <w:r>
              <w:rPr>
                <w:b/>
                <w:color w:val="555555"/>
                <w:sz w:val="26"/>
              </w:rPr>
              <w:t>14</w:t>
            </w:r>
          </w:p>
        </w:tc>
        <w:tc>
          <w:tcPr>
            <w:tcW w:w="2934" w:type="dxa"/>
            <w:tcBorders>
              <w:top w:val="single" w:sz="2" w:space="0" w:color="FFFFFF"/>
              <w:bottom w:val="single" w:sz="2" w:space="0" w:color="DFDFDF"/>
            </w:tcBorders>
          </w:tcPr>
          <w:p>
            <w:pPr>
              <w:pStyle w:val="TableContents"/>
              <w:widowControl w:val="false"/>
              <w:spacing w:before="0" w:after="160"/>
              <w:rPr>
                <w:color w:val="555555"/>
                <w:sz w:val="21"/>
              </w:rPr>
            </w:pPr>
            <w:r>
              <w:rPr>
                <w:color w:val="555555"/>
                <w:sz w:val="21"/>
              </w:rPr>
              <w:t>Revenue Purchase</w:t>
            </w:r>
          </w:p>
        </w:tc>
        <w:tc>
          <w:tcPr>
            <w:tcW w:w="1112" w:type="dxa"/>
            <w:tcBorders>
              <w:top w:val="single" w:sz="2" w:space="0" w:color="FFFFFF"/>
              <w:bottom w:val="single" w:sz="2" w:space="0" w:color="DFDFDF"/>
            </w:tcBorders>
          </w:tcPr>
          <w:p>
            <w:pPr>
              <w:pStyle w:val="TableContents"/>
              <w:widowControl w:val="false"/>
              <w:spacing w:before="0" w:after="160"/>
              <w:jc w:val="right"/>
              <w:rPr>
                <w:color w:val="555555"/>
                <w:sz w:val="21"/>
                <w:szCs w:val="21"/>
              </w:rPr>
            </w:pPr>
            <w:r>
              <w:rPr>
                <w:color w:val="555555"/>
                <w:sz w:val="26"/>
              </w:rPr>
              <w:t>1605.00</w:t>
            </w:r>
          </w:p>
        </w:tc>
        <w:tc>
          <w:tcPr>
            <w:tcW w:w="1110" w:type="dxa"/>
            <w:tcBorders>
              <w:top w:val="single" w:sz="2" w:space="0" w:color="FFFFFF"/>
              <w:bottom w:val="single" w:sz="2" w:space="0" w:color="DFDFDF"/>
            </w:tcBorders>
          </w:tcPr>
          <w:p>
            <w:pPr>
              <w:pStyle w:val="TableContents"/>
              <w:widowControl w:val="false"/>
              <w:spacing w:before="0" w:after="160"/>
              <w:jc w:val="right"/>
              <w:rPr>
                <w:color w:val="555555"/>
                <w:sz w:val="21"/>
                <w:szCs w:val="21"/>
              </w:rPr>
            </w:pPr>
            <w:r>
              <w:rPr>
                <w:color w:val="555555"/>
                <w:sz w:val="26"/>
              </w:rPr>
              <w:t>1683.00</w:t>
            </w:r>
          </w:p>
        </w:tc>
        <w:tc>
          <w:tcPr>
            <w:tcW w:w="1112" w:type="dxa"/>
            <w:tcBorders>
              <w:top w:val="single" w:sz="2" w:space="0" w:color="FFFFFF"/>
              <w:bottom w:val="single" w:sz="2" w:space="0" w:color="DFDFDF"/>
            </w:tcBorders>
          </w:tcPr>
          <w:p>
            <w:pPr>
              <w:pStyle w:val="TableContents"/>
              <w:widowControl w:val="false"/>
              <w:spacing w:before="0" w:after="160"/>
              <w:jc w:val="right"/>
              <w:rPr>
                <w:color w:val="555555"/>
                <w:sz w:val="21"/>
                <w:szCs w:val="21"/>
              </w:rPr>
            </w:pPr>
            <w:r>
              <w:rPr>
                <w:color w:val="555555"/>
                <w:sz w:val="26"/>
              </w:rPr>
              <w:t>2040.00</w:t>
            </w:r>
          </w:p>
        </w:tc>
        <w:tc>
          <w:tcPr>
            <w:tcW w:w="1156" w:type="dxa"/>
            <w:tcBorders>
              <w:top w:val="single" w:sz="2" w:space="0" w:color="FFFFFF"/>
              <w:bottom w:val="single" w:sz="2" w:space="0" w:color="DFDFDF"/>
            </w:tcBorders>
          </w:tcPr>
          <w:p>
            <w:pPr>
              <w:pStyle w:val="TableContents"/>
              <w:widowControl w:val="false"/>
              <w:spacing w:before="0" w:after="160"/>
              <w:jc w:val="right"/>
              <w:rPr>
                <w:color w:val="555555"/>
                <w:sz w:val="21"/>
                <w:szCs w:val="21"/>
              </w:rPr>
            </w:pPr>
            <w:r>
              <w:rPr>
                <w:color w:val="555555"/>
                <w:sz w:val="26"/>
              </w:rPr>
              <w:t>46.89</w:t>
            </w:r>
          </w:p>
        </w:tc>
        <w:tc>
          <w:tcPr>
            <w:tcW w:w="1171" w:type="dxa"/>
            <w:tcBorders>
              <w:top w:val="single" w:sz="2" w:space="0" w:color="FFFFFF"/>
              <w:bottom w:val="single" w:sz="2" w:space="0" w:color="DFDFDF"/>
            </w:tcBorders>
          </w:tcPr>
          <w:p>
            <w:pPr>
              <w:pStyle w:val="TableContents"/>
              <w:widowControl w:val="false"/>
              <w:spacing w:before="0" w:after="160"/>
              <w:jc w:val="right"/>
              <w:rPr>
                <w:color w:val="555555"/>
                <w:sz w:val="21"/>
                <w:szCs w:val="21"/>
              </w:rPr>
            </w:pPr>
            <w:r>
              <w:rPr>
                <w:color w:val="555555"/>
                <w:sz w:val="26"/>
              </w:rPr>
              <w:t>1512.95</w:t>
            </w:r>
          </w:p>
        </w:tc>
      </w:tr>
      <w:tr>
        <w:trPr/>
        <w:tc>
          <w:tcPr>
            <w:tcW w:w="659" w:type="dxa"/>
            <w:tcBorders>
              <w:top w:val="single" w:sz="2" w:space="0" w:color="FFFFFF"/>
              <w:bottom w:val="single" w:sz="2" w:space="0" w:color="DFDFDF"/>
            </w:tcBorders>
          </w:tcPr>
          <w:p>
            <w:pPr>
              <w:pStyle w:val="TableContents"/>
              <w:widowControl w:val="false"/>
              <w:spacing w:before="0" w:after="160"/>
              <w:jc w:val="center"/>
              <w:rPr>
                <w:color w:val="555555"/>
                <w:sz w:val="21"/>
                <w:szCs w:val="21"/>
              </w:rPr>
            </w:pPr>
            <w:r>
              <w:rPr>
                <w:b/>
                <w:color w:val="555555"/>
                <w:sz w:val="26"/>
              </w:rPr>
              <w:t>15</w:t>
            </w:r>
          </w:p>
        </w:tc>
        <w:tc>
          <w:tcPr>
            <w:tcW w:w="2934" w:type="dxa"/>
            <w:tcBorders>
              <w:top w:val="single" w:sz="2" w:space="0" w:color="FFFFFF"/>
              <w:bottom w:val="single" w:sz="2" w:space="0" w:color="DFDFDF"/>
            </w:tcBorders>
          </w:tcPr>
          <w:p>
            <w:pPr>
              <w:pStyle w:val="TableContents"/>
              <w:widowControl w:val="false"/>
              <w:spacing w:before="0" w:after="160"/>
              <w:rPr>
                <w:color w:val="555555"/>
                <w:sz w:val="21"/>
              </w:rPr>
            </w:pPr>
            <w:r>
              <w:rPr>
                <w:color w:val="555555"/>
                <w:sz w:val="21"/>
              </w:rPr>
              <w:t>Resch.Dev.Study &amp; Cons.</w:t>
            </w:r>
          </w:p>
        </w:tc>
        <w:tc>
          <w:tcPr>
            <w:tcW w:w="1112" w:type="dxa"/>
            <w:tcBorders>
              <w:top w:val="single" w:sz="2" w:space="0" w:color="FFFFFF"/>
              <w:bottom w:val="single" w:sz="2" w:space="0" w:color="DFDFDF"/>
            </w:tcBorders>
          </w:tcPr>
          <w:p>
            <w:pPr>
              <w:pStyle w:val="TableContents"/>
              <w:widowControl w:val="false"/>
              <w:spacing w:before="0" w:after="160"/>
              <w:jc w:val="right"/>
              <w:rPr>
                <w:color w:val="555555"/>
                <w:sz w:val="21"/>
                <w:szCs w:val="21"/>
              </w:rPr>
            </w:pPr>
            <w:r>
              <w:rPr>
                <w:color w:val="555555"/>
                <w:sz w:val="26"/>
              </w:rPr>
              <w:t>420.00</w:t>
            </w:r>
          </w:p>
        </w:tc>
        <w:tc>
          <w:tcPr>
            <w:tcW w:w="1110" w:type="dxa"/>
            <w:tcBorders>
              <w:top w:val="single" w:sz="2" w:space="0" w:color="FFFFFF"/>
              <w:bottom w:val="single" w:sz="2" w:space="0" w:color="DFDFDF"/>
            </w:tcBorders>
          </w:tcPr>
          <w:p>
            <w:pPr>
              <w:pStyle w:val="TableContents"/>
              <w:widowControl w:val="false"/>
              <w:spacing w:before="0" w:after="160"/>
              <w:jc w:val="right"/>
              <w:rPr>
                <w:color w:val="555555"/>
                <w:sz w:val="21"/>
                <w:szCs w:val="21"/>
              </w:rPr>
            </w:pPr>
            <w:r>
              <w:rPr>
                <w:color w:val="555555"/>
                <w:sz w:val="26"/>
              </w:rPr>
              <w:t>420.00</w:t>
            </w:r>
          </w:p>
        </w:tc>
        <w:tc>
          <w:tcPr>
            <w:tcW w:w="1112" w:type="dxa"/>
            <w:tcBorders>
              <w:top w:val="single" w:sz="2" w:space="0" w:color="FFFFFF"/>
              <w:bottom w:val="single" w:sz="2" w:space="0" w:color="DFDFDF"/>
            </w:tcBorders>
          </w:tcPr>
          <w:p>
            <w:pPr>
              <w:pStyle w:val="TableContents"/>
              <w:widowControl w:val="false"/>
              <w:spacing w:before="0" w:after="160"/>
              <w:jc w:val="right"/>
              <w:rPr>
                <w:color w:val="555555"/>
                <w:sz w:val="21"/>
                <w:szCs w:val="21"/>
              </w:rPr>
            </w:pPr>
            <w:r>
              <w:rPr>
                <w:color w:val="555555"/>
                <w:sz w:val="26"/>
              </w:rPr>
              <w:t>420.00</w:t>
            </w:r>
          </w:p>
        </w:tc>
        <w:tc>
          <w:tcPr>
            <w:tcW w:w="1156" w:type="dxa"/>
            <w:tcBorders>
              <w:top w:val="single" w:sz="2" w:space="0" w:color="FFFFFF"/>
              <w:bottom w:val="single" w:sz="2" w:space="0" w:color="DFDFDF"/>
            </w:tcBorders>
          </w:tcPr>
          <w:p>
            <w:pPr>
              <w:pStyle w:val="TableContents"/>
              <w:widowControl w:val="false"/>
              <w:spacing w:before="0" w:after="160"/>
              <w:jc w:val="right"/>
              <w:rPr>
                <w:color w:val="555555"/>
                <w:sz w:val="21"/>
                <w:szCs w:val="21"/>
              </w:rPr>
            </w:pPr>
            <w:r>
              <w:rPr>
                <w:color w:val="555555"/>
                <w:sz w:val="26"/>
              </w:rPr>
              <w:t>61.07</w:t>
            </w:r>
          </w:p>
        </w:tc>
        <w:tc>
          <w:tcPr>
            <w:tcW w:w="1171" w:type="dxa"/>
            <w:tcBorders>
              <w:top w:val="single" w:sz="2" w:space="0" w:color="FFFFFF"/>
              <w:bottom w:val="single" w:sz="2" w:space="0" w:color="DFDFDF"/>
            </w:tcBorders>
          </w:tcPr>
          <w:p>
            <w:pPr>
              <w:pStyle w:val="TableContents"/>
              <w:widowControl w:val="false"/>
              <w:spacing w:before="0" w:after="160"/>
              <w:jc w:val="right"/>
              <w:rPr>
                <w:color w:val="555555"/>
                <w:sz w:val="21"/>
                <w:szCs w:val="21"/>
              </w:rPr>
            </w:pPr>
            <w:r>
              <w:rPr>
                <w:color w:val="555555"/>
                <w:sz w:val="26"/>
              </w:rPr>
              <w:t>18.36</w:t>
            </w:r>
          </w:p>
        </w:tc>
      </w:tr>
      <w:tr>
        <w:trPr/>
        <w:tc>
          <w:tcPr>
            <w:tcW w:w="659" w:type="dxa"/>
            <w:tcBorders>
              <w:top w:val="single" w:sz="2" w:space="0" w:color="FFFFFF"/>
              <w:bottom w:val="single" w:sz="2" w:space="0" w:color="DFDFDF"/>
            </w:tcBorders>
          </w:tcPr>
          <w:p>
            <w:pPr>
              <w:pStyle w:val="TableContents"/>
              <w:widowControl w:val="false"/>
              <w:spacing w:before="0" w:after="160"/>
              <w:jc w:val="center"/>
              <w:rPr>
                <w:color w:val="555555"/>
                <w:sz w:val="21"/>
                <w:szCs w:val="21"/>
              </w:rPr>
            </w:pPr>
            <w:r>
              <w:rPr>
                <w:color w:val="555555"/>
              </w:rPr>
              <w:t> </w:t>
            </w:r>
          </w:p>
        </w:tc>
        <w:tc>
          <w:tcPr>
            <w:tcW w:w="2934" w:type="dxa"/>
            <w:tcBorders>
              <w:top w:val="single" w:sz="2" w:space="0" w:color="FFFFFF"/>
              <w:bottom w:val="single" w:sz="2" w:space="0" w:color="DFDFDF"/>
            </w:tcBorders>
          </w:tcPr>
          <w:p>
            <w:pPr>
              <w:pStyle w:val="TableContents"/>
              <w:widowControl w:val="false"/>
              <w:spacing w:before="0" w:after="160"/>
              <w:rPr>
                <w:b/>
                <w:b/>
                <w:color w:val="555555"/>
                <w:sz w:val="21"/>
              </w:rPr>
            </w:pPr>
            <w:r>
              <w:rPr>
                <w:b/>
                <w:color w:val="555555"/>
                <w:sz w:val="21"/>
              </w:rPr>
              <w:t>Total Exp. C</w:t>
            </w:r>
          </w:p>
        </w:tc>
        <w:tc>
          <w:tcPr>
            <w:tcW w:w="1112" w:type="dxa"/>
            <w:tcBorders>
              <w:top w:val="single" w:sz="2" w:space="0" w:color="FFFFFF"/>
              <w:bottom w:val="single" w:sz="2" w:space="0" w:color="DFDFDF"/>
            </w:tcBorders>
          </w:tcPr>
          <w:p>
            <w:pPr>
              <w:pStyle w:val="TableContents"/>
              <w:widowControl w:val="false"/>
              <w:spacing w:before="0" w:after="160"/>
              <w:jc w:val="right"/>
              <w:rPr>
                <w:color w:val="555555"/>
                <w:sz w:val="21"/>
                <w:szCs w:val="21"/>
              </w:rPr>
            </w:pPr>
            <w:r>
              <w:rPr>
                <w:b/>
                <w:color w:val="555555"/>
                <w:sz w:val="26"/>
              </w:rPr>
              <w:t>46755.98</w:t>
            </w:r>
          </w:p>
        </w:tc>
        <w:tc>
          <w:tcPr>
            <w:tcW w:w="1110" w:type="dxa"/>
            <w:tcBorders>
              <w:top w:val="single" w:sz="2" w:space="0" w:color="FFFFFF"/>
              <w:bottom w:val="single" w:sz="2" w:space="0" w:color="DFDFDF"/>
            </w:tcBorders>
          </w:tcPr>
          <w:p>
            <w:pPr>
              <w:pStyle w:val="TableContents"/>
              <w:widowControl w:val="false"/>
              <w:spacing w:before="0" w:after="160"/>
              <w:jc w:val="right"/>
              <w:rPr>
                <w:color w:val="555555"/>
                <w:sz w:val="21"/>
                <w:szCs w:val="21"/>
              </w:rPr>
            </w:pPr>
            <w:r>
              <w:rPr>
                <w:b/>
                <w:color w:val="555555"/>
                <w:sz w:val="26"/>
              </w:rPr>
              <w:t>44059.98</w:t>
            </w:r>
          </w:p>
        </w:tc>
        <w:tc>
          <w:tcPr>
            <w:tcW w:w="1112" w:type="dxa"/>
            <w:tcBorders>
              <w:top w:val="single" w:sz="2" w:space="0" w:color="FFFFFF"/>
              <w:bottom w:val="single" w:sz="2" w:space="0" w:color="DFDFDF"/>
            </w:tcBorders>
          </w:tcPr>
          <w:p>
            <w:pPr>
              <w:pStyle w:val="TableContents"/>
              <w:widowControl w:val="false"/>
              <w:spacing w:before="0" w:after="160"/>
              <w:jc w:val="right"/>
              <w:rPr>
                <w:color w:val="555555"/>
                <w:sz w:val="21"/>
                <w:szCs w:val="21"/>
              </w:rPr>
            </w:pPr>
            <w:r>
              <w:rPr>
                <w:b/>
                <w:color w:val="555555"/>
                <w:sz w:val="26"/>
              </w:rPr>
              <w:t>43203.23</w:t>
            </w:r>
          </w:p>
        </w:tc>
        <w:tc>
          <w:tcPr>
            <w:tcW w:w="1156" w:type="dxa"/>
            <w:tcBorders>
              <w:top w:val="single" w:sz="2" w:space="0" w:color="FFFFFF"/>
              <w:bottom w:val="single" w:sz="2" w:space="0" w:color="DFDFDF"/>
            </w:tcBorders>
          </w:tcPr>
          <w:p>
            <w:pPr>
              <w:pStyle w:val="TableContents"/>
              <w:widowControl w:val="false"/>
              <w:spacing w:before="0" w:after="160"/>
              <w:jc w:val="right"/>
              <w:rPr>
                <w:color w:val="555555"/>
                <w:sz w:val="21"/>
                <w:szCs w:val="21"/>
              </w:rPr>
            </w:pPr>
            <w:r>
              <w:rPr>
                <w:b/>
                <w:color w:val="555555"/>
                <w:sz w:val="26"/>
              </w:rPr>
              <w:t>17986.94</w:t>
            </w:r>
          </w:p>
        </w:tc>
        <w:tc>
          <w:tcPr>
            <w:tcW w:w="1171" w:type="dxa"/>
            <w:tcBorders>
              <w:top w:val="single" w:sz="2" w:space="0" w:color="FFFFFF"/>
              <w:bottom w:val="single" w:sz="2" w:space="0" w:color="DFDFDF"/>
            </w:tcBorders>
          </w:tcPr>
          <w:p>
            <w:pPr>
              <w:pStyle w:val="TableContents"/>
              <w:widowControl w:val="false"/>
              <w:spacing w:before="0" w:after="160"/>
              <w:jc w:val="right"/>
              <w:rPr>
                <w:color w:val="555555"/>
                <w:sz w:val="21"/>
                <w:szCs w:val="21"/>
              </w:rPr>
            </w:pPr>
            <w:r>
              <w:rPr>
                <w:b/>
                <w:color w:val="555555"/>
                <w:sz w:val="26"/>
              </w:rPr>
              <w:t>42256.23</w:t>
            </w:r>
          </w:p>
        </w:tc>
      </w:tr>
      <w:tr>
        <w:trPr/>
        <w:tc>
          <w:tcPr>
            <w:tcW w:w="659" w:type="dxa"/>
            <w:tcBorders>
              <w:top w:val="single" w:sz="2" w:space="0" w:color="FFFFFF"/>
              <w:bottom w:val="single" w:sz="2" w:space="0" w:color="DFDFDF"/>
            </w:tcBorders>
          </w:tcPr>
          <w:p>
            <w:pPr>
              <w:pStyle w:val="TableContents"/>
              <w:widowControl w:val="false"/>
              <w:spacing w:before="0" w:after="160"/>
              <w:jc w:val="center"/>
              <w:rPr>
                <w:color w:val="555555"/>
                <w:sz w:val="21"/>
                <w:szCs w:val="21"/>
              </w:rPr>
            </w:pPr>
            <w:r>
              <w:rPr>
                <w:color w:val="555555"/>
              </w:rPr>
              <w:t> </w:t>
            </w:r>
          </w:p>
        </w:tc>
        <w:tc>
          <w:tcPr>
            <w:tcW w:w="2934" w:type="dxa"/>
            <w:tcBorders>
              <w:top w:val="single" w:sz="2" w:space="0" w:color="FFFFFF"/>
              <w:bottom w:val="single" w:sz="2" w:space="0" w:color="DFDFDF"/>
            </w:tcBorders>
          </w:tcPr>
          <w:p>
            <w:pPr>
              <w:pStyle w:val="TableContents"/>
              <w:widowControl w:val="false"/>
              <w:spacing w:before="0" w:after="160"/>
              <w:rPr>
                <w:b/>
                <w:b/>
                <w:color w:val="555555"/>
                <w:sz w:val="21"/>
              </w:rPr>
            </w:pPr>
            <w:r>
              <w:rPr>
                <w:b/>
                <w:color w:val="555555"/>
                <w:sz w:val="21"/>
              </w:rPr>
              <w:t>Profit/loss (A+B-C)</w:t>
            </w:r>
          </w:p>
        </w:tc>
        <w:tc>
          <w:tcPr>
            <w:tcW w:w="1112" w:type="dxa"/>
            <w:tcBorders>
              <w:top w:val="single" w:sz="2" w:space="0" w:color="FFFFFF"/>
              <w:bottom w:val="single" w:sz="2" w:space="0" w:color="DFDFDF"/>
            </w:tcBorders>
          </w:tcPr>
          <w:p>
            <w:pPr>
              <w:pStyle w:val="TableContents"/>
              <w:widowControl w:val="false"/>
              <w:spacing w:before="0" w:after="160"/>
              <w:jc w:val="right"/>
              <w:rPr>
                <w:color w:val="555555"/>
                <w:sz w:val="21"/>
                <w:szCs w:val="21"/>
              </w:rPr>
            </w:pPr>
            <w:r>
              <w:rPr>
                <w:b/>
                <w:color w:val="555555"/>
                <w:sz w:val="26"/>
              </w:rPr>
              <w:t>9759.89</w:t>
            </w:r>
          </w:p>
        </w:tc>
        <w:tc>
          <w:tcPr>
            <w:tcW w:w="1110" w:type="dxa"/>
            <w:tcBorders>
              <w:top w:val="single" w:sz="2" w:space="0" w:color="FFFFFF"/>
              <w:bottom w:val="single" w:sz="2" w:space="0" w:color="DFDFDF"/>
            </w:tcBorders>
          </w:tcPr>
          <w:p>
            <w:pPr>
              <w:pStyle w:val="TableContents"/>
              <w:widowControl w:val="false"/>
              <w:spacing w:before="0" w:after="160"/>
              <w:jc w:val="right"/>
              <w:rPr>
                <w:color w:val="555555"/>
                <w:sz w:val="21"/>
                <w:szCs w:val="21"/>
              </w:rPr>
            </w:pPr>
            <w:r>
              <w:rPr>
                <w:b/>
                <w:color w:val="555555"/>
                <w:sz w:val="26"/>
              </w:rPr>
              <w:t>7363.53</w:t>
            </w:r>
          </w:p>
        </w:tc>
        <w:tc>
          <w:tcPr>
            <w:tcW w:w="1112" w:type="dxa"/>
            <w:tcBorders>
              <w:top w:val="single" w:sz="2" w:space="0" w:color="FFFFFF"/>
              <w:bottom w:val="single" w:sz="2" w:space="0" w:color="DFDFDF"/>
            </w:tcBorders>
          </w:tcPr>
          <w:p>
            <w:pPr>
              <w:pStyle w:val="TableContents"/>
              <w:widowControl w:val="false"/>
              <w:spacing w:before="0" w:after="160"/>
              <w:jc w:val="right"/>
              <w:rPr>
                <w:color w:val="555555"/>
                <w:sz w:val="21"/>
                <w:szCs w:val="21"/>
              </w:rPr>
            </w:pPr>
            <w:r>
              <w:rPr>
                <w:b/>
                <w:color w:val="555555"/>
                <w:sz w:val="26"/>
              </w:rPr>
              <w:t>5583.61</w:t>
            </w:r>
          </w:p>
        </w:tc>
        <w:tc>
          <w:tcPr>
            <w:tcW w:w="1156" w:type="dxa"/>
            <w:tcBorders>
              <w:top w:val="single" w:sz="2" w:space="0" w:color="FFFFFF"/>
              <w:bottom w:val="single" w:sz="2" w:space="0" w:color="DFDFDF"/>
            </w:tcBorders>
          </w:tcPr>
          <w:p>
            <w:pPr>
              <w:pStyle w:val="TableContents"/>
              <w:widowControl w:val="false"/>
              <w:spacing w:before="0" w:after="160"/>
              <w:jc w:val="right"/>
              <w:rPr>
                <w:color w:val="555555"/>
                <w:sz w:val="21"/>
                <w:szCs w:val="21"/>
              </w:rPr>
            </w:pPr>
            <w:r>
              <w:rPr>
                <w:b/>
                <w:color w:val="555555"/>
                <w:sz w:val="26"/>
              </w:rPr>
              <w:t>985.97</w:t>
            </w:r>
          </w:p>
        </w:tc>
        <w:tc>
          <w:tcPr>
            <w:tcW w:w="1171" w:type="dxa"/>
            <w:tcBorders>
              <w:top w:val="single" w:sz="2" w:space="0" w:color="FFFFFF"/>
              <w:bottom w:val="single" w:sz="2" w:space="0" w:color="DFDFDF"/>
            </w:tcBorders>
          </w:tcPr>
          <w:p>
            <w:pPr>
              <w:pStyle w:val="TableContents"/>
              <w:widowControl w:val="false"/>
              <w:spacing w:before="0" w:after="160"/>
              <w:jc w:val="right"/>
              <w:rPr>
                <w:color w:val="555555"/>
                <w:sz w:val="21"/>
                <w:szCs w:val="21"/>
              </w:rPr>
            </w:pPr>
            <w:r>
              <w:rPr>
                <w:b/>
                <w:color w:val="555555"/>
                <w:sz w:val="26"/>
              </w:rPr>
              <w:t>(1341.38)</w:t>
            </w:r>
          </w:p>
        </w:tc>
      </w:tr>
      <w:tr>
        <w:trPr/>
        <w:tc>
          <w:tcPr>
            <w:tcW w:w="659" w:type="dxa"/>
            <w:tcBorders>
              <w:top w:val="single" w:sz="2" w:space="0" w:color="FFFFFF"/>
              <w:bottom w:val="single" w:sz="2" w:space="0" w:color="DFDFDF"/>
            </w:tcBorders>
          </w:tcPr>
          <w:p>
            <w:pPr>
              <w:pStyle w:val="TableContents"/>
              <w:widowControl w:val="false"/>
              <w:spacing w:before="0" w:after="160"/>
              <w:jc w:val="center"/>
              <w:rPr>
                <w:color w:val="555555"/>
                <w:sz w:val="21"/>
                <w:szCs w:val="21"/>
              </w:rPr>
            </w:pPr>
            <w:r>
              <w:rPr>
                <w:b/>
                <w:color w:val="555555"/>
                <w:sz w:val="26"/>
              </w:rPr>
              <w:t>17</w:t>
            </w:r>
          </w:p>
        </w:tc>
        <w:tc>
          <w:tcPr>
            <w:tcW w:w="2934" w:type="dxa"/>
            <w:tcBorders>
              <w:top w:val="single" w:sz="2" w:space="0" w:color="FFFFFF"/>
              <w:bottom w:val="single" w:sz="2" w:space="0" w:color="DFDFDF"/>
            </w:tcBorders>
          </w:tcPr>
          <w:p>
            <w:pPr>
              <w:pStyle w:val="TableContents"/>
              <w:widowControl w:val="false"/>
              <w:spacing w:before="0" w:after="160"/>
              <w:rPr>
                <w:color w:val="555555"/>
                <w:sz w:val="21"/>
              </w:rPr>
            </w:pPr>
            <w:r>
              <w:rPr>
                <w:color w:val="555555"/>
                <w:sz w:val="21"/>
              </w:rPr>
              <w:t>Cap. Exp. From Revenue</w:t>
            </w:r>
          </w:p>
        </w:tc>
        <w:tc>
          <w:tcPr>
            <w:tcW w:w="1112" w:type="dxa"/>
            <w:tcBorders>
              <w:top w:val="single" w:sz="2" w:space="0" w:color="FFFFFF"/>
              <w:bottom w:val="single" w:sz="2" w:space="0" w:color="DFDFDF"/>
            </w:tcBorders>
          </w:tcPr>
          <w:p>
            <w:pPr>
              <w:pStyle w:val="TableContents"/>
              <w:widowControl w:val="false"/>
              <w:spacing w:before="0" w:after="160"/>
              <w:jc w:val="right"/>
              <w:rPr>
                <w:color w:val="555555"/>
                <w:sz w:val="21"/>
                <w:szCs w:val="21"/>
              </w:rPr>
            </w:pPr>
            <w:r>
              <w:rPr>
                <w:color w:val="555555"/>
                <w:sz w:val="26"/>
              </w:rPr>
              <w:t>6617.00</w:t>
            </w:r>
          </w:p>
        </w:tc>
        <w:tc>
          <w:tcPr>
            <w:tcW w:w="1110" w:type="dxa"/>
            <w:tcBorders>
              <w:top w:val="single" w:sz="2" w:space="0" w:color="FFFFFF"/>
              <w:bottom w:val="single" w:sz="2" w:space="0" w:color="DFDFDF"/>
            </w:tcBorders>
          </w:tcPr>
          <w:p>
            <w:pPr>
              <w:pStyle w:val="TableContents"/>
              <w:widowControl w:val="false"/>
              <w:spacing w:before="0" w:after="160"/>
              <w:jc w:val="right"/>
              <w:rPr>
                <w:color w:val="555555"/>
                <w:sz w:val="21"/>
                <w:szCs w:val="21"/>
              </w:rPr>
            </w:pPr>
            <w:r>
              <w:rPr>
                <w:color w:val="555555"/>
                <w:sz w:val="26"/>
              </w:rPr>
              <w:t>5884.00</w:t>
            </w:r>
          </w:p>
        </w:tc>
        <w:tc>
          <w:tcPr>
            <w:tcW w:w="1112" w:type="dxa"/>
            <w:tcBorders>
              <w:top w:val="single" w:sz="2" w:space="0" w:color="FFFFFF"/>
              <w:bottom w:val="single" w:sz="2" w:space="0" w:color="DFDFDF"/>
            </w:tcBorders>
          </w:tcPr>
          <w:p>
            <w:pPr>
              <w:pStyle w:val="TableContents"/>
              <w:widowControl w:val="false"/>
              <w:spacing w:before="0" w:after="160"/>
              <w:jc w:val="right"/>
              <w:rPr>
                <w:color w:val="555555"/>
                <w:sz w:val="21"/>
                <w:szCs w:val="21"/>
              </w:rPr>
            </w:pPr>
            <w:r>
              <w:rPr>
                <w:color w:val="555555"/>
                <w:sz w:val="26"/>
              </w:rPr>
              <w:t>4480.00</w:t>
            </w:r>
          </w:p>
        </w:tc>
        <w:tc>
          <w:tcPr>
            <w:tcW w:w="1156" w:type="dxa"/>
            <w:tcBorders>
              <w:top w:val="single" w:sz="2" w:space="0" w:color="FFFFFF"/>
              <w:bottom w:val="single" w:sz="2" w:space="0" w:color="DFDFDF"/>
            </w:tcBorders>
          </w:tcPr>
          <w:p>
            <w:pPr>
              <w:pStyle w:val="TableContents"/>
              <w:widowControl w:val="false"/>
              <w:spacing w:before="0" w:after="160"/>
              <w:jc w:val="right"/>
              <w:rPr>
                <w:color w:val="555555"/>
                <w:sz w:val="21"/>
                <w:szCs w:val="21"/>
              </w:rPr>
            </w:pPr>
            <w:r>
              <w:rPr>
                <w:color w:val="555555"/>
                <w:sz w:val="26"/>
              </w:rPr>
              <w:t>859.19</w:t>
            </w:r>
          </w:p>
        </w:tc>
        <w:tc>
          <w:tcPr>
            <w:tcW w:w="1171" w:type="dxa"/>
            <w:tcBorders>
              <w:top w:val="single" w:sz="2" w:space="0" w:color="FFFFFF"/>
              <w:bottom w:val="single" w:sz="2" w:space="0" w:color="DFDFDF"/>
            </w:tcBorders>
          </w:tcPr>
          <w:p>
            <w:pPr>
              <w:pStyle w:val="TableContents"/>
              <w:widowControl w:val="false"/>
              <w:spacing w:before="0" w:after="160"/>
              <w:jc w:val="right"/>
              <w:rPr>
                <w:color w:val="555555"/>
                <w:sz w:val="21"/>
                <w:szCs w:val="21"/>
              </w:rPr>
            </w:pPr>
            <w:r>
              <w:rPr>
                <w:color w:val="555555"/>
                <w:sz w:val="26"/>
              </w:rPr>
              <w:t>2844.27</w:t>
            </w:r>
          </w:p>
        </w:tc>
      </w:tr>
      <w:tr>
        <w:trPr/>
        <w:tc>
          <w:tcPr>
            <w:tcW w:w="659" w:type="dxa"/>
            <w:tcBorders>
              <w:top w:val="single" w:sz="2" w:space="0" w:color="FFFFFF"/>
              <w:bottom w:val="single" w:sz="2" w:space="0" w:color="DFDFDF"/>
            </w:tcBorders>
          </w:tcPr>
          <w:p>
            <w:pPr>
              <w:pStyle w:val="TableContents"/>
              <w:widowControl w:val="false"/>
              <w:spacing w:before="0" w:after="160"/>
              <w:jc w:val="center"/>
              <w:rPr>
                <w:color w:val="555555"/>
                <w:sz w:val="21"/>
                <w:szCs w:val="21"/>
              </w:rPr>
            </w:pPr>
            <w:r>
              <w:rPr>
                <w:color w:val="555555"/>
              </w:rPr>
              <w:t> </w:t>
            </w:r>
          </w:p>
        </w:tc>
        <w:tc>
          <w:tcPr>
            <w:tcW w:w="2934" w:type="dxa"/>
            <w:tcBorders>
              <w:top w:val="single" w:sz="2" w:space="0" w:color="FFFFFF"/>
              <w:bottom w:val="single" w:sz="2" w:space="0" w:color="DFDFDF"/>
            </w:tcBorders>
          </w:tcPr>
          <w:p>
            <w:pPr>
              <w:pStyle w:val="TableContents"/>
              <w:widowControl w:val="false"/>
              <w:spacing w:before="0" w:after="160"/>
              <w:rPr>
                <w:b/>
                <w:b/>
                <w:color w:val="555555"/>
                <w:sz w:val="21"/>
              </w:rPr>
            </w:pPr>
            <w:r>
              <w:rPr>
                <w:b/>
                <w:color w:val="555555"/>
                <w:sz w:val="21"/>
              </w:rPr>
              <w:t>Surplus / (Deficit)</w:t>
            </w:r>
          </w:p>
        </w:tc>
        <w:tc>
          <w:tcPr>
            <w:tcW w:w="1112" w:type="dxa"/>
            <w:tcBorders>
              <w:top w:val="single" w:sz="2" w:space="0" w:color="FFFFFF"/>
              <w:bottom w:val="single" w:sz="2" w:space="0" w:color="DFDFDF"/>
            </w:tcBorders>
          </w:tcPr>
          <w:p>
            <w:pPr>
              <w:pStyle w:val="TableContents"/>
              <w:widowControl w:val="false"/>
              <w:spacing w:before="0" w:after="160"/>
              <w:jc w:val="right"/>
              <w:rPr>
                <w:color w:val="555555"/>
                <w:sz w:val="21"/>
                <w:szCs w:val="21"/>
              </w:rPr>
            </w:pPr>
            <w:r>
              <w:rPr>
                <w:b/>
                <w:color w:val="555555"/>
                <w:sz w:val="26"/>
              </w:rPr>
              <w:t>3142.89</w:t>
            </w:r>
          </w:p>
        </w:tc>
        <w:tc>
          <w:tcPr>
            <w:tcW w:w="1110" w:type="dxa"/>
            <w:tcBorders>
              <w:top w:val="single" w:sz="2" w:space="0" w:color="FFFFFF"/>
              <w:bottom w:val="single" w:sz="2" w:space="0" w:color="DFDFDF"/>
            </w:tcBorders>
          </w:tcPr>
          <w:p>
            <w:pPr>
              <w:pStyle w:val="TableContents"/>
              <w:widowControl w:val="false"/>
              <w:spacing w:before="0" w:after="160"/>
              <w:jc w:val="right"/>
              <w:rPr>
                <w:color w:val="555555"/>
                <w:sz w:val="21"/>
                <w:szCs w:val="21"/>
              </w:rPr>
            </w:pPr>
            <w:r>
              <w:rPr>
                <w:b/>
                <w:color w:val="555555"/>
                <w:sz w:val="26"/>
              </w:rPr>
              <w:t>1479.53</w:t>
            </w:r>
          </w:p>
        </w:tc>
        <w:tc>
          <w:tcPr>
            <w:tcW w:w="1112" w:type="dxa"/>
            <w:tcBorders>
              <w:top w:val="single" w:sz="2" w:space="0" w:color="FFFFFF"/>
              <w:bottom w:val="single" w:sz="2" w:space="0" w:color="DFDFDF"/>
            </w:tcBorders>
          </w:tcPr>
          <w:p>
            <w:pPr>
              <w:pStyle w:val="TableContents"/>
              <w:widowControl w:val="false"/>
              <w:spacing w:before="0" w:after="160"/>
              <w:jc w:val="right"/>
              <w:rPr>
                <w:color w:val="555555"/>
                <w:sz w:val="21"/>
                <w:szCs w:val="21"/>
              </w:rPr>
            </w:pPr>
            <w:r>
              <w:rPr>
                <w:b/>
                <w:color w:val="555555"/>
                <w:sz w:val="26"/>
              </w:rPr>
              <w:t>1103.61</w:t>
            </w:r>
          </w:p>
        </w:tc>
        <w:tc>
          <w:tcPr>
            <w:tcW w:w="1156" w:type="dxa"/>
            <w:tcBorders>
              <w:top w:val="single" w:sz="2" w:space="0" w:color="FFFFFF"/>
              <w:bottom w:val="single" w:sz="2" w:space="0" w:color="DFDFDF"/>
            </w:tcBorders>
          </w:tcPr>
          <w:p>
            <w:pPr>
              <w:pStyle w:val="TableContents"/>
              <w:widowControl w:val="false"/>
              <w:spacing w:before="0" w:after="160"/>
              <w:jc w:val="right"/>
              <w:rPr>
                <w:color w:val="555555"/>
                <w:sz w:val="21"/>
                <w:szCs w:val="21"/>
              </w:rPr>
            </w:pPr>
            <w:r>
              <w:rPr>
                <w:b/>
                <w:color w:val="555555"/>
                <w:sz w:val="26"/>
              </w:rPr>
              <w:t>126.78</w:t>
            </w:r>
          </w:p>
        </w:tc>
        <w:tc>
          <w:tcPr>
            <w:tcW w:w="1171" w:type="dxa"/>
            <w:tcBorders>
              <w:top w:val="single" w:sz="2" w:space="0" w:color="FFFFFF"/>
              <w:bottom w:val="single" w:sz="2" w:space="0" w:color="DFDFDF"/>
            </w:tcBorders>
          </w:tcPr>
          <w:p>
            <w:pPr>
              <w:pStyle w:val="TableContents"/>
              <w:widowControl w:val="false"/>
              <w:spacing w:before="0" w:after="160"/>
              <w:jc w:val="right"/>
              <w:rPr>
                <w:color w:val="555555"/>
                <w:sz w:val="21"/>
                <w:szCs w:val="21"/>
              </w:rPr>
            </w:pPr>
            <w:r>
              <w:rPr>
                <w:b/>
                <w:color w:val="555555"/>
                <w:sz w:val="26"/>
              </w:rPr>
              <w:t>(4185.65)</w:t>
            </w:r>
          </w:p>
        </w:tc>
      </w:tr>
      <w:tr>
        <w:trPr/>
        <w:tc>
          <w:tcPr>
            <w:tcW w:w="659" w:type="dxa"/>
            <w:tcBorders>
              <w:top w:val="single" w:sz="2" w:space="0" w:color="FFFFFF"/>
              <w:bottom w:val="single" w:sz="2" w:space="0" w:color="DFDFDF"/>
            </w:tcBorders>
          </w:tcPr>
          <w:p>
            <w:pPr>
              <w:pStyle w:val="TableContents"/>
              <w:widowControl w:val="false"/>
              <w:spacing w:before="0" w:after="160"/>
              <w:jc w:val="center"/>
              <w:rPr>
                <w:color w:val="555555"/>
                <w:sz w:val="21"/>
                <w:szCs w:val="21"/>
              </w:rPr>
            </w:pPr>
            <w:r>
              <w:rPr>
                <w:b/>
                <w:color w:val="555555"/>
                <w:sz w:val="26"/>
              </w:rPr>
              <w:t>18</w:t>
            </w:r>
          </w:p>
        </w:tc>
        <w:tc>
          <w:tcPr>
            <w:tcW w:w="2934" w:type="dxa"/>
            <w:tcBorders>
              <w:top w:val="single" w:sz="2" w:space="0" w:color="FFFFFF"/>
              <w:bottom w:val="single" w:sz="2" w:space="0" w:color="DFDFDF"/>
            </w:tcBorders>
          </w:tcPr>
          <w:p>
            <w:pPr>
              <w:pStyle w:val="TableContents"/>
              <w:widowControl w:val="false"/>
              <w:spacing w:before="0" w:after="160"/>
              <w:rPr>
                <w:color w:val="555555"/>
                <w:sz w:val="21"/>
              </w:rPr>
            </w:pPr>
            <w:r>
              <w:rPr>
                <w:color w:val="555555"/>
                <w:sz w:val="21"/>
              </w:rPr>
              <w:t>Income tax provision</w:t>
            </w:r>
          </w:p>
        </w:tc>
        <w:tc>
          <w:tcPr>
            <w:tcW w:w="1112" w:type="dxa"/>
            <w:tcBorders>
              <w:top w:val="single" w:sz="2" w:space="0" w:color="FFFFFF"/>
              <w:bottom w:val="single" w:sz="2" w:space="0" w:color="DFDFDF"/>
            </w:tcBorders>
          </w:tcPr>
          <w:p>
            <w:pPr>
              <w:pStyle w:val="TableContents"/>
              <w:widowControl w:val="false"/>
              <w:spacing w:before="0" w:after="160"/>
              <w:jc w:val="right"/>
              <w:rPr>
                <w:color w:val="555555"/>
                <w:sz w:val="21"/>
                <w:szCs w:val="21"/>
              </w:rPr>
            </w:pPr>
            <w:r>
              <w:rPr>
                <w:color w:val="555555"/>
                <w:sz w:val="26"/>
              </w:rPr>
              <w:t>200.00</w:t>
            </w:r>
          </w:p>
        </w:tc>
        <w:tc>
          <w:tcPr>
            <w:tcW w:w="1110" w:type="dxa"/>
            <w:tcBorders>
              <w:top w:val="single" w:sz="2" w:space="0" w:color="FFFFFF"/>
              <w:bottom w:val="single" w:sz="2" w:space="0" w:color="DFDFDF"/>
            </w:tcBorders>
          </w:tcPr>
          <w:p>
            <w:pPr>
              <w:pStyle w:val="TableContents"/>
              <w:widowControl w:val="false"/>
              <w:spacing w:before="0" w:after="160"/>
              <w:jc w:val="right"/>
              <w:rPr>
                <w:color w:val="555555"/>
                <w:sz w:val="21"/>
                <w:szCs w:val="21"/>
              </w:rPr>
            </w:pPr>
            <w:r>
              <w:rPr>
                <w:color w:val="555555"/>
                <w:sz w:val="26"/>
              </w:rPr>
              <w:t>200.00</w:t>
            </w:r>
          </w:p>
        </w:tc>
        <w:tc>
          <w:tcPr>
            <w:tcW w:w="1112" w:type="dxa"/>
            <w:tcBorders>
              <w:top w:val="single" w:sz="2" w:space="0" w:color="FFFFFF"/>
              <w:bottom w:val="single" w:sz="2" w:space="0" w:color="DFDFDF"/>
            </w:tcBorders>
          </w:tcPr>
          <w:p>
            <w:pPr>
              <w:pStyle w:val="TableContents"/>
              <w:widowControl w:val="false"/>
              <w:spacing w:before="0" w:after="160"/>
              <w:jc w:val="right"/>
              <w:rPr>
                <w:color w:val="555555"/>
                <w:sz w:val="21"/>
                <w:szCs w:val="21"/>
              </w:rPr>
            </w:pPr>
            <w:r>
              <w:rPr>
                <w:color w:val="555555"/>
                <w:sz w:val="26"/>
              </w:rPr>
              <w:t>200.00</w:t>
            </w:r>
          </w:p>
        </w:tc>
        <w:tc>
          <w:tcPr>
            <w:tcW w:w="1156" w:type="dxa"/>
            <w:tcBorders>
              <w:top w:val="single" w:sz="2" w:space="0" w:color="FFFFFF"/>
              <w:bottom w:val="single" w:sz="2" w:space="0" w:color="DFDFDF"/>
            </w:tcBorders>
          </w:tcPr>
          <w:p>
            <w:pPr>
              <w:pStyle w:val="TableContents"/>
              <w:widowControl w:val="false"/>
              <w:spacing w:before="0" w:after="160"/>
              <w:jc w:val="right"/>
              <w:rPr>
                <w:color w:val="555555"/>
                <w:sz w:val="21"/>
                <w:szCs w:val="21"/>
              </w:rPr>
            </w:pPr>
            <w:r>
              <w:rPr>
                <w:color w:val="555555"/>
              </w:rPr>
              <w:t>–</w:t>
            </w:r>
          </w:p>
        </w:tc>
        <w:tc>
          <w:tcPr>
            <w:tcW w:w="1171" w:type="dxa"/>
            <w:tcBorders>
              <w:top w:val="single" w:sz="2" w:space="0" w:color="FFFFFF"/>
              <w:bottom w:val="single" w:sz="2" w:space="0" w:color="DFDFDF"/>
            </w:tcBorders>
          </w:tcPr>
          <w:p>
            <w:pPr>
              <w:pStyle w:val="TableContents"/>
              <w:widowControl w:val="false"/>
              <w:spacing w:before="0" w:after="160"/>
              <w:jc w:val="right"/>
              <w:rPr>
                <w:color w:val="555555"/>
                <w:sz w:val="21"/>
                <w:szCs w:val="21"/>
              </w:rPr>
            </w:pPr>
            <w:r>
              <w:rPr>
                <w:color w:val="555555"/>
              </w:rPr>
              <w:t>–</w:t>
            </w:r>
          </w:p>
        </w:tc>
      </w:tr>
      <w:tr>
        <w:trPr/>
        <w:tc>
          <w:tcPr>
            <w:tcW w:w="659" w:type="dxa"/>
            <w:tcBorders>
              <w:top w:val="single" w:sz="2" w:space="0" w:color="FFFFFF"/>
              <w:bottom w:val="single" w:sz="2" w:space="0" w:color="DFDFDF"/>
            </w:tcBorders>
          </w:tcPr>
          <w:p>
            <w:pPr>
              <w:pStyle w:val="TableContents"/>
              <w:widowControl w:val="false"/>
              <w:spacing w:before="0" w:after="160"/>
              <w:jc w:val="center"/>
              <w:rPr>
                <w:color w:val="555555"/>
                <w:sz w:val="21"/>
                <w:szCs w:val="21"/>
              </w:rPr>
            </w:pPr>
            <w:r>
              <w:rPr>
                <w:color w:val="555555"/>
              </w:rPr>
              <w:t> </w:t>
            </w:r>
          </w:p>
        </w:tc>
        <w:tc>
          <w:tcPr>
            <w:tcW w:w="2934" w:type="dxa"/>
            <w:tcBorders>
              <w:top w:val="single" w:sz="2" w:space="0" w:color="FFFFFF"/>
              <w:bottom w:val="single" w:sz="2" w:space="0" w:color="DFDFDF"/>
            </w:tcBorders>
          </w:tcPr>
          <w:p>
            <w:pPr>
              <w:pStyle w:val="TableContents"/>
              <w:widowControl w:val="false"/>
              <w:spacing w:before="0" w:after="160"/>
              <w:rPr>
                <w:b/>
                <w:b/>
                <w:color w:val="555555"/>
                <w:sz w:val="21"/>
              </w:rPr>
            </w:pPr>
            <w:r>
              <w:rPr>
                <w:b/>
                <w:color w:val="555555"/>
                <w:sz w:val="21"/>
              </w:rPr>
              <w:t>Net profit after tax</w:t>
            </w:r>
          </w:p>
        </w:tc>
        <w:tc>
          <w:tcPr>
            <w:tcW w:w="1112" w:type="dxa"/>
            <w:tcBorders>
              <w:top w:val="single" w:sz="2" w:space="0" w:color="FFFFFF"/>
              <w:bottom w:val="single" w:sz="2" w:space="0" w:color="DFDFDF"/>
            </w:tcBorders>
          </w:tcPr>
          <w:p>
            <w:pPr>
              <w:pStyle w:val="TableContents"/>
              <w:widowControl w:val="false"/>
              <w:spacing w:before="0" w:after="160"/>
              <w:jc w:val="right"/>
              <w:rPr>
                <w:color w:val="555555"/>
                <w:sz w:val="21"/>
                <w:szCs w:val="21"/>
              </w:rPr>
            </w:pPr>
            <w:r>
              <w:rPr>
                <w:b/>
                <w:color w:val="555555"/>
                <w:sz w:val="26"/>
              </w:rPr>
              <w:t>2942.89</w:t>
            </w:r>
          </w:p>
        </w:tc>
        <w:tc>
          <w:tcPr>
            <w:tcW w:w="1110" w:type="dxa"/>
            <w:tcBorders>
              <w:top w:val="single" w:sz="2" w:space="0" w:color="FFFFFF"/>
              <w:bottom w:val="single" w:sz="2" w:space="0" w:color="DFDFDF"/>
            </w:tcBorders>
          </w:tcPr>
          <w:p>
            <w:pPr>
              <w:pStyle w:val="TableContents"/>
              <w:widowControl w:val="false"/>
              <w:spacing w:before="0" w:after="160"/>
              <w:jc w:val="right"/>
              <w:rPr>
                <w:color w:val="555555"/>
                <w:sz w:val="21"/>
                <w:szCs w:val="21"/>
              </w:rPr>
            </w:pPr>
            <w:r>
              <w:rPr>
                <w:b/>
                <w:color w:val="555555"/>
                <w:sz w:val="26"/>
              </w:rPr>
              <w:t>1279.53</w:t>
            </w:r>
          </w:p>
        </w:tc>
        <w:tc>
          <w:tcPr>
            <w:tcW w:w="1112" w:type="dxa"/>
            <w:tcBorders>
              <w:top w:val="single" w:sz="2" w:space="0" w:color="FFFFFF"/>
              <w:bottom w:val="single" w:sz="2" w:space="0" w:color="DFDFDF"/>
            </w:tcBorders>
          </w:tcPr>
          <w:p>
            <w:pPr>
              <w:pStyle w:val="TableContents"/>
              <w:widowControl w:val="false"/>
              <w:spacing w:before="0" w:after="160"/>
              <w:jc w:val="right"/>
              <w:rPr>
                <w:color w:val="555555"/>
                <w:sz w:val="21"/>
                <w:szCs w:val="21"/>
              </w:rPr>
            </w:pPr>
            <w:r>
              <w:rPr>
                <w:b/>
                <w:color w:val="555555"/>
                <w:sz w:val="26"/>
              </w:rPr>
              <w:t>903.61</w:t>
            </w:r>
          </w:p>
        </w:tc>
        <w:tc>
          <w:tcPr>
            <w:tcW w:w="1156" w:type="dxa"/>
            <w:tcBorders>
              <w:top w:val="single" w:sz="2" w:space="0" w:color="FFFFFF"/>
              <w:bottom w:val="single" w:sz="2" w:space="0" w:color="DFDFDF"/>
            </w:tcBorders>
          </w:tcPr>
          <w:p>
            <w:pPr>
              <w:pStyle w:val="TableContents"/>
              <w:widowControl w:val="false"/>
              <w:spacing w:before="0" w:after="160"/>
              <w:jc w:val="right"/>
              <w:rPr>
                <w:color w:val="555555"/>
                <w:sz w:val="21"/>
                <w:szCs w:val="21"/>
              </w:rPr>
            </w:pPr>
            <w:r>
              <w:rPr>
                <w:b/>
                <w:color w:val="555555"/>
                <w:sz w:val="26"/>
              </w:rPr>
              <w:t>126.78</w:t>
            </w:r>
          </w:p>
        </w:tc>
        <w:tc>
          <w:tcPr>
            <w:tcW w:w="1171" w:type="dxa"/>
            <w:tcBorders>
              <w:top w:val="single" w:sz="2" w:space="0" w:color="FFFFFF"/>
              <w:bottom w:val="single" w:sz="2" w:space="0" w:color="DFDFDF"/>
            </w:tcBorders>
          </w:tcPr>
          <w:p>
            <w:pPr>
              <w:pStyle w:val="TableContents"/>
              <w:widowControl w:val="false"/>
              <w:spacing w:before="0" w:after="160"/>
              <w:jc w:val="right"/>
              <w:rPr>
                <w:color w:val="555555"/>
                <w:sz w:val="21"/>
                <w:szCs w:val="21"/>
              </w:rPr>
            </w:pPr>
            <w:r>
              <w:rPr>
                <w:b/>
                <w:color w:val="555555"/>
                <w:sz w:val="26"/>
              </w:rPr>
              <w:t>(4185.65)</w:t>
            </w:r>
          </w:p>
        </w:tc>
      </w:tr>
      <w:tr>
        <w:trPr/>
        <w:tc>
          <w:tcPr>
            <w:tcW w:w="659" w:type="dxa"/>
            <w:tcBorders>
              <w:top w:val="single" w:sz="2" w:space="0" w:color="FFFFFF"/>
              <w:bottom w:val="single" w:sz="2" w:space="0" w:color="DFDFDF"/>
            </w:tcBorders>
          </w:tcPr>
          <w:p>
            <w:pPr>
              <w:pStyle w:val="TableContents"/>
              <w:widowControl w:val="false"/>
              <w:spacing w:before="0" w:after="160"/>
              <w:jc w:val="center"/>
              <w:rPr>
                <w:color w:val="555555"/>
                <w:sz w:val="21"/>
                <w:szCs w:val="21"/>
              </w:rPr>
            </w:pPr>
            <w:r>
              <w:rPr>
                <w:b/>
                <w:color w:val="555555"/>
                <w:sz w:val="26"/>
              </w:rPr>
              <w:t>19</w:t>
            </w:r>
          </w:p>
        </w:tc>
        <w:tc>
          <w:tcPr>
            <w:tcW w:w="2934" w:type="dxa"/>
            <w:tcBorders>
              <w:top w:val="single" w:sz="2" w:space="0" w:color="FFFFFF"/>
              <w:bottom w:val="single" w:sz="2" w:space="0" w:color="DFDFDF"/>
            </w:tcBorders>
          </w:tcPr>
          <w:p>
            <w:pPr>
              <w:pStyle w:val="TableContents"/>
              <w:widowControl w:val="false"/>
              <w:spacing w:before="0" w:after="160"/>
              <w:rPr>
                <w:color w:val="555555"/>
                <w:sz w:val="21"/>
              </w:rPr>
            </w:pPr>
            <w:r>
              <w:rPr>
                <w:color w:val="555555"/>
                <w:sz w:val="21"/>
              </w:rPr>
              <w:t>Dividend to Govt. Fund</w:t>
            </w:r>
          </w:p>
        </w:tc>
        <w:tc>
          <w:tcPr>
            <w:tcW w:w="1112" w:type="dxa"/>
            <w:tcBorders>
              <w:top w:val="single" w:sz="2" w:space="0" w:color="FFFFFF"/>
              <w:bottom w:val="single" w:sz="2" w:space="0" w:color="DFDFDF"/>
            </w:tcBorders>
          </w:tcPr>
          <w:p>
            <w:pPr>
              <w:pStyle w:val="TableContents"/>
              <w:widowControl w:val="false"/>
              <w:spacing w:before="0" w:after="160"/>
              <w:jc w:val="right"/>
              <w:rPr>
                <w:color w:val="555555"/>
                <w:sz w:val="21"/>
                <w:szCs w:val="21"/>
              </w:rPr>
            </w:pPr>
            <w:r>
              <w:rPr>
                <w:color w:val="555555"/>
                <w:sz w:val="26"/>
              </w:rPr>
              <w:t>500.00</w:t>
            </w:r>
          </w:p>
        </w:tc>
        <w:tc>
          <w:tcPr>
            <w:tcW w:w="1110" w:type="dxa"/>
            <w:tcBorders>
              <w:top w:val="single" w:sz="2" w:space="0" w:color="FFFFFF"/>
              <w:bottom w:val="single" w:sz="2" w:space="0" w:color="DFDFDF"/>
            </w:tcBorders>
          </w:tcPr>
          <w:p>
            <w:pPr>
              <w:pStyle w:val="TableContents"/>
              <w:widowControl w:val="false"/>
              <w:spacing w:before="0" w:after="160"/>
              <w:jc w:val="right"/>
              <w:rPr>
                <w:color w:val="555555"/>
                <w:sz w:val="21"/>
                <w:szCs w:val="21"/>
              </w:rPr>
            </w:pPr>
            <w:r>
              <w:rPr>
                <w:color w:val="555555"/>
                <w:sz w:val="26"/>
              </w:rPr>
              <w:t>500.00</w:t>
            </w:r>
          </w:p>
        </w:tc>
        <w:tc>
          <w:tcPr>
            <w:tcW w:w="1112" w:type="dxa"/>
            <w:tcBorders>
              <w:top w:val="single" w:sz="2" w:space="0" w:color="FFFFFF"/>
              <w:bottom w:val="single" w:sz="2" w:space="0" w:color="DFDFDF"/>
            </w:tcBorders>
          </w:tcPr>
          <w:p>
            <w:pPr>
              <w:pStyle w:val="TableContents"/>
              <w:widowControl w:val="false"/>
              <w:spacing w:before="0" w:after="160"/>
              <w:jc w:val="right"/>
              <w:rPr>
                <w:color w:val="555555"/>
                <w:sz w:val="21"/>
                <w:szCs w:val="21"/>
              </w:rPr>
            </w:pPr>
            <w:r>
              <w:rPr>
                <w:color w:val="555555"/>
                <w:sz w:val="26"/>
              </w:rPr>
              <w:t>300.00</w:t>
            </w:r>
          </w:p>
        </w:tc>
        <w:tc>
          <w:tcPr>
            <w:tcW w:w="1156" w:type="dxa"/>
            <w:tcBorders>
              <w:top w:val="single" w:sz="2" w:space="0" w:color="FFFFFF"/>
              <w:bottom w:val="single" w:sz="2" w:space="0" w:color="DFDFDF"/>
            </w:tcBorders>
          </w:tcPr>
          <w:p>
            <w:pPr>
              <w:pStyle w:val="TableContents"/>
              <w:widowControl w:val="false"/>
              <w:spacing w:before="0" w:after="160"/>
              <w:jc w:val="right"/>
              <w:rPr>
                <w:color w:val="555555"/>
                <w:sz w:val="21"/>
                <w:szCs w:val="21"/>
              </w:rPr>
            </w:pPr>
            <w:r>
              <w:rPr>
                <w:color w:val="555555"/>
              </w:rPr>
              <w:t>–</w:t>
            </w:r>
          </w:p>
        </w:tc>
        <w:tc>
          <w:tcPr>
            <w:tcW w:w="1171" w:type="dxa"/>
            <w:tcBorders>
              <w:top w:val="single" w:sz="2" w:space="0" w:color="FFFFFF"/>
              <w:bottom w:val="single" w:sz="2" w:space="0" w:color="DFDFDF"/>
            </w:tcBorders>
          </w:tcPr>
          <w:p>
            <w:pPr>
              <w:pStyle w:val="TableContents"/>
              <w:widowControl w:val="false"/>
              <w:spacing w:before="0" w:after="160"/>
              <w:rPr>
                <w:sz w:val="4"/>
                <w:szCs w:val="4"/>
              </w:rPr>
            </w:pPr>
            <w:r>
              <w:rPr>
                <w:sz w:val="4"/>
                <w:szCs w:val="4"/>
              </w:rPr>
            </w:r>
          </w:p>
        </w:tc>
      </w:tr>
      <w:tr>
        <w:trPr/>
        <w:tc>
          <w:tcPr>
            <w:tcW w:w="659" w:type="dxa"/>
            <w:tcBorders>
              <w:top w:val="single" w:sz="2" w:space="0" w:color="FFFFFF"/>
              <w:bottom w:val="single" w:sz="2" w:space="0" w:color="DFDFDF"/>
            </w:tcBorders>
          </w:tcPr>
          <w:p>
            <w:pPr>
              <w:pStyle w:val="TableContents"/>
              <w:widowControl w:val="false"/>
              <w:spacing w:before="0" w:after="160"/>
              <w:jc w:val="center"/>
              <w:rPr>
                <w:color w:val="555555"/>
                <w:sz w:val="21"/>
                <w:szCs w:val="21"/>
              </w:rPr>
            </w:pPr>
            <w:r>
              <w:rPr>
                <w:color w:val="555555"/>
              </w:rPr>
              <w:t> </w:t>
            </w:r>
          </w:p>
        </w:tc>
        <w:tc>
          <w:tcPr>
            <w:tcW w:w="2934" w:type="dxa"/>
            <w:tcBorders>
              <w:top w:val="single" w:sz="2" w:space="0" w:color="FFFFFF"/>
              <w:bottom w:val="single" w:sz="2" w:space="0" w:color="DFDFDF"/>
            </w:tcBorders>
          </w:tcPr>
          <w:p>
            <w:pPr>
              <w:pStyle w:val="TableContents"/>
              <w:widowControl w:val="false"/>
              <w:spacing w:before="0" w:after="160"/>
              <w:rPr>
                <w:b/>
                <w:b/>
                <w:color w:val="555555"/>
                <w:sz w:val="21"/>
              </w:rPr>
            </w:pPr>
            <w:r>
              <w:rPr>
                <w:b/>
                <w:color w:val="555555"/>
                <w:sz w:val="21"/>
              </w:rPr>
              <w:t>Net Deficit / Surplus</w:t>
            </w:r>
          </w:p>
        </w:tc>
        <w:tc>
          <w:tcPr>
            <w:tcW w:w="1112" w:type="dxa"/>
            <w:tcBorders>
              <w:top w:val="single" w:sz="2" w:space="0" w:color="FFFFFF"/>
              <w:bottom w:val="single" w:sz="2" w:space="0" w:color="DFDFDF"/>
            </w:tcBorders>
          </w:tcPr>
          <w:p>
            <w:pPr>
              <w:pStyle w:val="TableContents"/>
              <w:widowControl w:val="false"/>
              <w:spacing w:before="0" w:after="160"/>
              <w:jc w:val="right"/>
              <w:rPr>
                <w:color w:val="555555"/>
                <w:sz w:val="21"/>
                <w:szCs w:val="21"/>
              </w:rPr>
            </w:pPr>
            <w:r>
              <w:rPr>
                <w:b/>
                <w:color w:val="555555"/>
                <w:sz w:val="26"/>
              </w:rPr>
              <w:t>2442.89</w:t>
            </w:r>
          </w:p>
        </w:tc>
        <w:tc>
          <w:tcPr>
            <w:tcW w:w="1110" w:type="dxa"/>
            <w:tcBorders>
              <w:top w:val="single" w:sz="2" w:space="0" w:color="FFFFFF"/>
              <w:bottom w:val="single" w:sz="2" w:space="0" w:color="DFDFDF"/>
            </w:tcBorders>
          </w:tcPr>
          <w:p>
            <w:pPr>
              <w:pStyle w:val="TableContents"/>
              <w:widowControl w:val="false"/>
              <w:spacing w:before="0" w:after="160"/>
              <w:jc w:val="right"/>
              <w:rPr>
                <w:color w:val="555555"/>
                <w:sz w:val="21"/>
                <w:szCs w:val="21"/>
              </w:rPr>
            </w:pPr>
            <w:r>
              <w:rPr>
                <w:b/>
                <w:color w:val="555555"/>
                <w:sz w:val="26"/>
              </w:rPr>
              <w:t>779.53</w:t>
            </w:r>
          </w:p>
        </w:tc>
        <w:tc>
          <w:tcPr>
            <w:tcW w:w="1112" w:type="dxa"/>
            <w:tcBorders>
              <w:top w:val="single" w:sz="2" w:space="0" w:color="FFFFFF"/>
              <w:bottom w:val="single" w:sz="2" w:space="0" w:color="DFDFDF"/>
            </w:tcBorders>
          </w:tcPr>
          <w:p>
            <w:pPr>
              <w:pStyle w:val="TableContents"/>
              <w:widowControl w:val="false"/>
              <w:spacing w:before="0" w:after="160"/>
              <w:jc w:val="right"/>
              <w:rPr>
                <w:color w:val="555555"/>
                <w:sz w:val="21"/>
                <w:szCs w:val="21"/>
              </w:rPr>
            </w:pPr>
            <w:r>
              <w:rPr>
                <w:b/>
                <w:color w:val="555555"/>
                <w:sz w:val="26"/>
              </w:rPr>
              <w:t>603.61</w:t>
            </w:r>
          </w:p>
        </w:tc>
        <w:tc>
          <w:tcPr>
            <w:tcW w:w="1156" w:type="dxa"/>
            <w:tcBorders>
              <w:top w:val="single" w:sz="2" w:space="0" w:color="FFFFFF"/>
              <w:bottom w:val="single" w:sz="2" w:space="0" w:color="DFDFDF"/>
            </w:tcBorders>
          </w:tcPr>
          <w:p>
            <w:pPr>
              <w:pStyle w:val="TableContents"/>
              <w:widowControl w:val="false"/>
              <w:spacing w:before="0" w:after="160"/>
              <w:jc w:val="right"/>
              <w:rPr>
                <w:color w:val="555555"/>
                <w:sz w:val="21"/>
                <w:szCs w:val="21"/>
              </w:rPr>
            </w:pPr>
            <w:r>
              <w:rPr>
                <w:b/>
                <w:color w:val="555555"/>
                <w:sz w:val="26"/>
              </w:rPr>
              <w:t>126.78</w:t>
            </w:r>
          </w:p>
        </w:tc>
        <w:tc>
          <w:tcPr>
            <w:tcW w:w="1171" w:type="dxa"/>
            <w:tcBorders>
              <w:top w:val="single" w:sz="2" w:space="0" w:color="FFFFFF"/>
              <w:bottom w:val="single" w:sz="2" w:space="0" w:color="DFDFDF"/>
            </w:tcBorders>
          </w:tcPr>
          <w:p>
            <w:pPr>
              <w:pStyle w:val="TableContents"/>
              <w:widowControl w:val="false"/>
              <w:spacing w:before="0" w:after="160"/>
              <w:jc w:val="right"/>
              <w:rPr>
                <w:color w:val="555555"/>
                <w:sz w:val="21"/>
                <w:szCs w:val="21"/>
              </w:rPr>
            </w:pPr>
            <w:r>
              <w:rPr>
                <w:b/>
                <w:color w:val="555555"/>
                <w:sz w:val="26"/>
              </w:rPr>
              <w:t>(4185.65)</w:t>
            </w:r>
          </w:p>
        </w:tc>
      </w:tr>
    </w:tbl>
    <w:p>
      <w:pPr>
        <w:pStyle w:val="TextBody"/>
        <w:widowControl/>
        <w:ind w:left="0" w:right="0" w:hanging="0"/>
        <w:jc w:val="both"/>
        <w:rPr>
          <w:sz w:val="28"/>
        </w:rPr>
      </w:pPr>
      <w:r>
        <w:rPr>
          <w:caps w:val="false"/>
          <w:smallCaps w:val="false"/>
          <w:color w:val="000000"/>
          <w:spacing w:val="0"/>
        </w:rPr>
        <w:t> </w:t>
      </w:r>
      <w:r>
        <w:rPr>
          <w:rFonts w:ascii="Arial;Helvetica;Georgia;sans-serif" w:hAnsi="Arial;Helvetica;Georgia;sans-serif"/>
          <w:b/>
          <w:i/>
          <w:caps w:val="false"/>
          <w:smallCaps w:val="false"/>
          <w:color w:val="000000"/>
          <w:spacing w:val="0"/>
          <w:sz w:val="26"/>
        </w:rPr>
        <w:t>Customer connection:</w:t>
      </w:r>
    </w:p>
    <w:p>
      <w:pPr>
        <w:pStyle w:val="TextBody"/>
        <w:widowControl/>
        <w:ind w:left="0" w:right="0" w:hanging="0"/>
        <w:jc w:val="both"/>
        <w:rPr>
          <w:sz w:val="28"/>
        </w:rPr>
      </w:pPr>
      <w:r>
        <w:rPr>
          <w:rFonts w:ascii="Arial;Helvetica;Georgia;sans-serif" w:hAnsi="Arial;Helvetica;Georgia;sans-serif"/>
          <w:b w:val="false"/>
          <w:i w:val="false"/>
          <w:caps w:val="false"/>
          <w:smallCaps w:val="false"/>
          <w:color w:val="000000"/>
          <w:spacing w:val="0"/>
          <w:sz w:val="26"/>
        </w:rPr>
        <w:t>At the end of June, 2008 the total customers of Dhaka WASA are 256375, of which 245283 are from Dhaka city and 11032 from Narayangonj city. Moreover there are 1209 street tap in Dhaka and 434 in Narayangonj.</w:t>
      </w:r>
    </w:p>
    <w:p>
      <w:pPr>
        <w:pStyle w:val="TextBody"/>
        <w:widowControl/>
        <w:ind w:left="0" w:right="0" w:hanging="0"/>
        <w:jc w:val="both"/>
        <w:rPr>
          <w:sz w:val="28"/>
        </w:rPr>
      </w:pPr>
      <w:r>
        <w:rPr>
          <w:rFonts w:ascii="Arial;Helvetica;Georgia;sans-serif" w:hAnsi="Arial;Helvetica;Georgia;sans-serif"/>
          <w:b/>
          <w:i/>
          <w:caps w:val="false"/>
          <w:smallCaps w:val="false"/>
          <w:color w:val="000000"/>
          <w:spacing w:val="0"/>
          <w:sz w:val="26"/>
        </w:rPr>
        <w:t>The Total customer numbers of last five years is shown here –</w:t>
      </w:r>
    </w:p>
    <w:tbl>
      <w:tblPr>
        <w:tblW w:w="7320" w:type="dxa"/>
        <w:jc w:val="left"/>
        <w:tblInd w:w="0" w:type="dxa"/>
        <w:tblLayout w:type="fixed"/>
        <w:tblCellMar>
          <w:top w:w="60" w:type="dxa"/>
          <w:left w:w="0" w:type="dxa"/>
          <w:bottom w:w="60" w:type="dxa"/>
          <w:right w:w="0" w:type="dxa"/>
        </w:tblCellMar>
      </w:tblPr>
      <w:tblGrid>
        <w:gridCol w:w="3629"/>
        <w:gridCol w:w="3690"/>
      </w:tblGrid>
      <w:tr>
        <w:trPr/>
        <w:tc>
          <w:tcPr>
            <w:tcW w:w="3629"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b/>
                <w:color w:val="555555"/>
                <w:sz w:val="26"/>
              </w:rPr>
              <w:t>Years</w:t>
            </w:r>
          </w:p>
        </w:tc>
        <w:tc>
          <w:tcPr>
            <w:tcW w:w="3690"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b/>
                <w:color w:val="555555"/>
                <w:sz w:val="26"/>
              </w:rPr>
              <w:t>Total Connection Number</w:t>
            </w:r>
          </w:p>
        </w:tc>
      </w:tr>
      <w:tr>
        <w:trPr/>
        <w:tc>
          <w:tcPr>
            <w:tcW w:w="3629"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b/>
                <w:color w:val="555555"/>
                <w:sz w:val="26"/>
              </w:rPr>
              <w:t>2003 – 2004</w:t>
            </w:r>
          </w:p>
        </w:tc>
        <w:tc>
          <w:tcPr>
            <w:tcW w:w="3690"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210771</w:t>
            </w:r>
          </w:p>
        </w:tc>
      </w:tr>
      <w:tr>
        <w:trPr/>
        <w:tc>
          <w:tcPr>
            <w:tcW w:w="3629"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b/>
                <w:color w:val="555555"/>
                <w:sz w:val="26"/>
              </w:rPr>
              <w:t>2004 – 2005</w:t>
            </w:r>
          </w:p>
        </w:tc>
        <w:tc>
          <w:tcPr>
            <w:tcW w:w="3690"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219726</w:t>
            </w:r>
          </w:p>
        </w:tc>
      </w:tr>
      <w:tr>
        <w:trPr/>
        <w:tc>
          <w:tcPr>
            <w:tcW w:w="3629"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b/>
                <w:color w:val="555555"/>
                <w:sz w:val="26"/>
              </w:rPr>
              <w:t>2005 – 2006</w:t>
            </w:r>
          </w:p>
        </w:tc>
        <w:tc>
          <w:tcPr>
            <w:tcW w:w="3690"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227994</w:t>
            </w:r>
          </w:p>
        </w:tc>
      </w:tr>
      <w:tr>
        <w:trPr/>
        <w:tc>
          <w:tcPr>
            <w:tcW w:w="3629"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b/>
                <w:color w:val="555555"/>
                <w:sz w:val="26"/>
              </w:rPr>
              <w:t>2006 – 2007</w:t>
            </w:r>
          </w:p>
        </w:tc>
        <w:tc>
          <w:tcPr>
            <w:tcW w:w="3690"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244097</w:t>
            </w:r>
          </w:p>
        </w:tc>
      </w:tr>
      <w:tr>
        <w:trPr/>
        <w:tc>
          <w:tcPr>
            <w:tcW w:w="3629"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b/>
                <w:color w:val="555555"/>
                <w:sz w:val="26"/>
              </w:rPr>
              <w:t>2007 – 2008</w:t>
            </w:r>
          </w:p>
        </w:tc>
        <w:tc>
          <w:tcPr>
            <w:tcW w:w="3690"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246375</w:t>
            </w:r>
          </w:p>
        </w:tc>
      </w:tr>
    </w:tbl>
    <w:p>
      <w:pPr>
        <w:pStyle w:val="TextBody"/>
        <w:widowControl/>
        <w:ind w:left="0" w:right="0" w:hanging="0"/>
        <w:jc w:val="both"/>
        <w:rPr>
          <w:sz w:val="28"/>
        </w:rPr>
      </w:pPr>
      <w:r>
        <w:rPr>
          <w:caps w:val="false"/>
          <w:smallCaps w:val="false"/>
          <w:color w:val="000000"/>
          <w:spacing w:val="0"/>
        </w:rPr>
        <w:t> </w:t>
      </w:r>
      <w:r>
        <w:rPr>
          <w:rFonts w:ascii="Arial;Helvetica;Georgia;sans-serif" w:hAnsi="Arial;Helvetica;Georgia;sans-serif"/>
          <w:b/>
          <w:i/>
          <w:caps w:val="false"/>
          <w:smallCaps w:val="false"/>
          <w:color w:val="000000"/>
          <w:spacing w:val="0"/>
          <w:sz w:val="26"/>
        </w:rPr>
        <w:t>Customer Statistics:</w:t>
      </w:r>
    </w:p>
    <w:p>
      <w:pPr>
        <w:pStyle w:val="TextBody"/>
        <w:widowControl w:val="false"/>
        <w:ind w:left="0" w:right="0" w:hanging="0"/>
        <w:jc w:val="both"/>
        <w:rPr>
          <w:sz w:val="28"/>
        </w:rPr>
      </w:pPr>
      <w:r>
        <mc:AlternateContent>
          <mc:Choice Requires="wps">
            <w:drawing>
              <wp:anchor behindDoc="0" distT="0" distB="0" distL="0" distR="0" simplePos="0" locked="0" layoutInCell="0" allowOverlap="1" relativeHeight="5">
                <wp:simplePos x="0" y="0"/>
                <wp:positionH relativeFrom="column">
                  <wp:align>left</wp:align>
                </wp:positionH>
                <wp:positionV relativeFrom="paragraph">
                  <wp:posOffset>635</wp:posOffset>
                </wp:positionV>
                <wp:extent cx="2143760" cy="2662555"/>
                <wp:effectExtent l="0" t="0" r="0" b="0"/>
                <wp:wrapSquare wrapText="largest"/>
                <wp:docPr id="4" name="Frame2"/>
                <a:graphic xmlns:a="http://schemas.openxmlformats.org/drawingml/2006/main">
                  <a:graphicData uri="http://schemas.microsoft.com/office/word/2010/wordprocessingShape">
                    <wps:wsp>
                      <wps:cNvSpPr/>
                      <wps:spPr>
                        <a:xfrm>
                          <a:off x="0" y="0"/>
                          <a:ext cx="2143080" cy="2661840"/>
                        </a:xfrm>
                        <a:prstGeom prst="rect">
                          <a:avLst/>
                        </a:prstGeom>
                        <a:solidFill>
                          <a:srgbClr val="ffffff"/>
                        </a:solidFill>
                        <a:ln w="0">
                          <a:noFill/>
                        </a:ln>
                      </wps:spPr>
                      <wps:style>
                        <a:lnRef idx="0"/>
                        <a:fillRef idx="0"/>
                        <a:effectRef idx="0"/>
                        <a:fontRef idx="minor"/>
                      </wps:style>
                      <wps:txbx>
                        <w:txbxContent>
                          <w:tbl>
                            <w:tblPr>
                              <w:tblW w:w="3375" w:type="dxa"/>
                              <w:jc w:val="left"/>
                              <w:tblInd w:w="0" w:type="dxa"/>
                              <w:tblLayout w:type="fixed"/>
                              <w:tblCellMar>
                                <w:top w:w="60" w:type="dxa"/>
                                <w:left w:w="0" w:type="dxa"/>
                                <w:bottom w:w="60" w:type="dxa"/>
                                <w:right w:w="0" w:type="dxa"/>
                              </w:tblCellMar>
                            </w:tblPr>
                            <w:tblGrid>
                              <w:gridCol w:w="1650"/>
                              <w:gridCol w:w="1724"/>
                            </w:tblGrid>
                            <w:tr>
                              <w:trPr/>
                              <w:tc>
                                <w:tcPr>
                                  <w:tcW w:w="1650" w:type="dxa"/>
                                  <w:tcBorders>
                                    <w:top w:val="single" w:sz="2" w:space="0" w:color="FFFFFF"/>
                                    <w:bottom w:val="single" w:sz="2" w:space="0" w:color="DFDFDF"/>
                                  </w:tcBorders>
                                </w:tcPr>
                                <w:p>
                                  <w:pPr>
                                    <w:pStyle w:val="TableContents"/>
                                    <w:widowControl w:val="false"/>
                                    <w:spacing w:before="0" w:after="160"/>
                                    <w:rPr>
                                      <w:b/>
                                      <w:b/>
                                      <w:color w:val="555555"/>
                                      <w:sz w:val="21"/>
                                    </w:rPr>
                                  </w:pPr>
                                  <w:r>
                                    <w:rPr>
                                      <w:b/>
                                      <w:color w:val="555555"/>
                                      <w:sz w:val="21"/>
                                    </w:rPr>
                                    <w:t>Customer type</w:t>
                                  </w:r>
                                </w:p>
                              </w:tc>
                              <w:tc>
                                <w:tcPr>
                                  <w:tcW w:w="1724" w:type="dxa"/>
                                  <w:tcBorders>
                                    <w:top w:val="single" w:sz="2" w:space="0" w:color="FFFFFF"/>
                                    <w:bottom w:val="single" w:sz="2" w:space="0" w:color="DFDFDF"/>
                                  </w:tcBorders>
                                </w:tcPr>
                                <w:p>
                                  <w:pPr>
                                    <w:pStyle w:val="TableContents"/>
                                    <w:widowControl w:val="false"/>
                                    <w:spacing w:before="0" w:after="160"/>
                                    <w:rPr>
                                      <w:b/>
                                      <w:b/>
                                      <w:color w:val="555555"/>
                                      <w:sz w:val="21"/>
                                    </w:rPr>
                                  </w:pPr>
                                  <w:r>
                                    <w:rPr>
                                      <w:b/>
                                      <w:color w:val="555555"/>
                                      <w:sz w:val="21"/>
                                    </w:rPr>
                                    <w:t>Total customer</w:t>
                                  </w:r>
                                </w:p>
                              </w:tc>
                            </w:tr>
                            <w:tr>
                              <w:trPr/>
                              <w:tc>
                                <w:tcPr>
                                  <w:tcW w:w="1650" w:type="dxa"/>
                                  <w:tcBorders>
                                    <w:top w:val="single" w:sz="2" w:space="0" w:color="FFFFFF"/>
                                    <w:bottom w:val="single" w:sz="2" w:space="0" w:color="DFDFDF"/>
                                  </w:tcBorders>
                                </w:tcPr>
                                <w:p>
                                  <w:pPr>
                                    <w:pStyle w:val="TableContents"/>
                                    <w:widowControl w:val="false"/>
                                    <w:spacing w:before="0" w:after="160"/>
                                    <w:rPr>
                                      <w:b/>
                                      <w:b/>
                                      <w:color w:val="555555"/>
                                      <w:sz w:val="21"/>
                                    </w:rPr>
                                  </w:pPr>
                                  <w:r>
                                    <w:rPr>
                                      <w:b/>
                                      <w:color w:val="555555"/>
                                      <w:sz w:val="21"/>
                                    </w:rPr>
                                    <w:t>Domestic</w:t>
                                  </w:r>
                                </w:p>
                              </w:tc>
                              <w:tc>
                                <w:tcPr>
                                  <w:tcW w:w="1724" w:type="dxa"/>
                                  <w:tcBorders>
                                    <w:top w:val="single" w:sz="2" w:space="0" w:color="FFFFFF"/>
                                    <w:bottom w:val="single" w:sz="2" w:space="0" w:color="DFDFDF"/>
                                  </w:tcBorders>
                                </w:tcPr>
                                <w:p>
                                  <w:pPr>
                                    <w:pStyle w:val="TableContents"/>
                                    <w:widowControl w:val="false"/>
                                    <w:spacing w:before="0" w:after="160"/>
                                    <w:rPr>
                                      <w:color w:val="555555"/>
                                      <w:sz w:val="21"/>
                                    </w:rPr>
                                  </w:pPr>
                                  <w:r>
                                    <w:rPr>
                                      <w:color w:val="555555"/>
                                      <w:sz w:val="21"/>
                                    </w:rPr>
                                    <w:t>272002</w:t>
                                  </w:r>
                                </w:p>
                              </w:tc>
                            </w:tr>
                            <w:tr>
                              <w:trPr/>
                              <w:tc>
                                <w:tcPr>
                                  <w:tcW w:w="1650" w:type="dxa"/>
                                  <w:tcBorders>
                                    <w:top w:val="single" w:sz="2" w:space="0" w:color="FFFFFF"/>
                                    <w:bottom w:val="single" w:sz="2" w:space="0" w:color="DFDFDF"/>
                                  </w:tcBorders>
                                </w:tcPr>
                                <w:p>
                                  <w:pPr>
                                    <w:pStyle w:val="TableContents"/>
                                    <w:widowControl w:val="false"/>
                                    <w:spacing w:before="0" w:after="160"/>
                                    <w:rPr>
                                      <w:b/>
                                      <w:b/>
                                      <w:color w:val="555555"/>
                                      <w:sz w:val="21"/>
                                    </w:rPr>
                                  </w:pPr>
                                  <w:r>
                                    <w:rPr>
                                      <w:b/>
                                      <w:color w:val="555555"/>
                                      <w:sz w:val="21"/>
                                    </w:rPr>
                                    <w:t>Commercial</w:t>
                                  </w:r>
                                </w:p>
                              </w:tc>
                              <w:tc>
                                <w:tcPr>
                                  <w:tcW w:w="1724" w:type="dxa"/>
                                  <w:tcBorders>
                                    <w:top w:val="single" w:sz="2" w:space="0" w:color="FFFFFF"/>
                                    <w:bottom w:val="single" w:sz="2" w:space="0" w:color="DFDFDF"/>
                                  </w:tcBorders>
                                </w:tcPr>
                                <w:p>
                                  <w:pPr>
                                    <w:pStyle w:val="TableContents"/>
                                    <w:widowControl w:val="false"/>
                                    <w:spacing w:before="0" w:after="160"/>
                                    <w:rPr>
                                      <w:color w:val="555555"/>
                                      <w:sz w:val="21"/>
                                    </w:rPr>
                                  </w:pPr>
                                  <w:r>
                                    <w:rPr>
                                      <w:color w:val="555555"/>
                                      <w:sz w:val="21"/>
                                    </w:rPr>
                                    <w:t>8562</w:t>
                                  </w:r>
                                </w:p>
                              </w:tc>
                            </w:tr>
                            <w:tr>
                              <w:trPr/>
                              <w:tc>
                                <w:tcPr>
                                  <w:tcW w:w="1650" w:type="dxa"/>
                                  <w:tcBorders>
                                    <w:top w:val="single" w:sz="2" w:space="0" w:color="FFFFFF"/>
                                    <w:bottom w:val="single" w:sz="2" w:space="0" w:color="DFDFDF"/>
                                  </w:tcBorders>
                                </w:tcPr>
                                <w:p>
                                  <w:pPr>
                                    <w:pStyle w:val="TableContents"/>
                                    <w:widowControl w:val="false"/>
                                    <w:spacing w:before="0" w:after="160"/>
                                    <w:rPr>
                                      <w:b/>
                                      <w:b/>
                                      <w:color w:val="555555"/>
                                      <w:sz w:val="21"/>
                                    </w:rPr>
                                  </w:pPr>
                                  <w:r>
                                    <w:rPr>
                                      <w:b/>
                                      <w:color w:val="555555"/>
                                      <w:sz w:val="21"/>
                                    </w:rPr>
                                    <w:t>Industrial</w:t>
                                  </w:r>
                                </w:p>
                              </w:tc>
                              <w:tc>
                                <w:tcPr>
                                  <w:tcW w:w="1724" w:type="dxa"/>
                                  <w:tcBorders>
                                    <w:top w:val="single" w:sz="2" w:space="0" w:color="FFFFFF"/>
                                    <w:bottom w:val="single" w:sz="2" w:space="0" w:color="DFDFDF"/>
                                  </w:tcBorders>
                                </w:tcPr>
                                <w:p>
                                  <w:pPr>
                                    <w:pStyle w:val="TableContents"/>
                                    <w:widowControl w:val="false"/>
                                    <w:spacing w:before="0" w:after="160"/>
                                    <w:rPr>
                                      <w:color w:val="555555"/>
                                      <w:sz w:val="21"/>
                                    </w:rPr>
                                  </w:pPr>
                                  <w:r>
                                    <w:rPr>
                                      <w:color w:val="555555"/>
                                      <w:sz w:val="21"/>
                                    </w:rPr>
                                    <w:t>1764</w:t>
                                  </w:r>
                                </w:p>
                              </w:tc>
                            </w:tr>
                            <w:tr>
                              <w:trPr/>
                              <w:tc>
                                <w:tcPr>
                                  <w:tcW w:w="1650" w:type="dxa"/>
                                  <w:tcBorders>
                                    <w:top w:val="single" w:sz="2" w:space="0" w:color="FFFFFF"/>
                                    <w:bottom w:val="single" w:sz="2" w:space="0" w:color="DFDFDF"/>
                                  </w:tcBorders>
                                </w:tcPr>
                                <w:p>
                                  <w:pPr>
                                    <w:pStyle w:val="TableContents"/>
                                    <w:widowControl w:val="false"/>
                                    <w:spacing w:before="0" w:after="160"/>
                                    <w:rPr>
                                      <w:b/>
                                      <w:b/>
                                      <w:color w:val="555555"/>
                                      <w:sz w:val="21"/>
                                    </w:rPr>
                                  </w:pPr>
                                  <w:r>
                                    <w:rPr>
                                      <w:b/>
                                      <w:color w:val="555555"/>
                                      <w:sz w:val="21"/>
                                    </w:rPr>
                                    <w:t>Community</w:t>
                                  </w:r>
                                </w:p>
                              </w:tc>
                              <w:tc>
                                <w:tcPr>
                                  <w:tcW w:w="1724" w:type="dxa"/>
                                  <w:tcBorders>
                                    <w:top w:val="single" w:sz="2" w:space="0" w:color="FFFFFF"/>
                                    <w:bottom w:val="single" w:sz="2" w:space="0" w:color="DFDFDF"/>
                                  </w:tcBorders>
                                </w:tcPr>
                                <w:p>
                                  <w:pPr>
                                    <w:pStyle w:val="TableContents"/>
                                    <w:widowControl w:val="false"/>
                                    <w:spacing w:before="0" w:after="160"/>
                                    <w:rPr>
                                      <w:color w:val="555555"/>
                                      <w:sz w:val="21"/>
                                    </w:rPr>
                                  </w:pPr>
                                  <w:r>
                                    <w:rPr>
                                      <w:color w:val="555555"/>
                                      <w:sz w:val="21"/>
                                    </w:rPr>
                                    <w:t>1309</w:t>
                                  </w:r>
                                </w:p>
                              </w:tc>
                            </w:tr>
                            <w:tr>
                              <w:trPr/>
                              <w:tc>
                                <w:tcPr>
                                  <w:tcW w:w="1650" w:type="dxa"/>
                                  <w:tcBorders>
                                    <w:top w:val="single" w:sz="2" w:space="0" w:color="FFFFFF"/>
                                    <w:bottom w:val="single" w:sz="2" w:space="0" w:color="DFDFDF"/>
                                  </w:tcBorders>
                                </w:tcPr>
                                <w:p>
                                  <w:pPr>
                                    <w:pStyle w:val="TableContents"/>
                                    <w:widowControl w:val="false"/>
                                    <w:spacing w:before="0" w:after="160"/>
                                    <w:rPr>
                                      <w:b/>
                                      <w:b/>
                                      <w:color w:val="555555"/>
                                      <w:sz w:val="21"/>
                                    </w:rPr>
                                  </w:pPr>
                                  <w:r>
                                    <w:rPr>
                                      <w:b/>
                                      <w:color w:val="555555"/>
                                      <w:sz w:val="21"/>
                                    </w:rPr>
                                    <w:t>Office</w:t>
                                  </w:r>
                                </w:p>
                              </w:tc>
                              <w:tc>
                                <w:tcPr>
                                  <w:tcW w:w="1724" w:type="dxa"/>
                                  <w:tcBorders>
                                    <w:top w:val="single" w:sz="2" w:space="0" w:color="FFFFFF"/>
                                    <w:bottom w:val="single" w:sz="2" w:space="0" w:color="DFDFDF"/>
                                  </w:tcBorders>
                                </w:tcPr>
                                <w:p>
                                  <w:pPr>
                                    <w:pStyle w:val="TableContents"/>
                                    <w:widowControl w:val="false"/>
                                    <w:spacing w:before="0" w:after="160"/>
                                    <w:rPr>
                                      <w:color w:val="555555"/>
                                      <w:sz w:val="21"/>
                                    </w:rPr>
                                  </w:pPr>
                                  <w:r>
                                    <w:rPr>
                                      <w:color w:val="555555"/>
                                      <w:sz w:val="21"/>
                                    </w:rPr>
                                    <w:t>825</w:t>
                                  </w:r>
                                </w:p>
                              </w:tc>
                            </w:tr>
                            <w:tr>
                              <w:trPr/>
                              <w:tc>
                                <w:tcPr>
                                  <w:tcW w:w="1650" w:type="dxa"/>
                                  <w:tcBorders>
                                    <w:top w:val="single" w:sz="2" w:space="0" w:color="FFFFFF"/>
                                    <w:bottom w:val="single" w:sz="2" w:space="0" w:color="DFDFDF"/>
                                  </w:tcBorders>
                                </w:tcPr>
                                <w:p>
                                  <w:pPr>
                                    <w:pStyle w:val="TableContents"/>
                                    <w:widowControl w:val="false"/>
                                    <w:spacing w:before="0" w:after="160"/>
                                    <w:rPr>
                                      <w:b/>
                                      <w:b/>
                                      <w:color w:val="555555"/>
                                      <w:sz w:val="21"/>
                                    </w:rPr>
                                  </w:pPr>
                                  <w:r>
                                    <w:rPr>
                                      <w:b/>
                                      <w:color w:val="555555"/>
                                      <w:sz w:val="21"/>
                                    </w:rPr>
                                    <w:t>Total</w:t>
                                  </w:r>
                                </w:p>
                              </w:tc>
                              <w:tc>
                                <w:tcPr>
                                  <w:tcW w:w="1724" w:type="dxa"/>
                                  <w:tcBorders>
                                    <w:top w:val="single" w:sz="2" w:space="0" w:color="FFFFFF"/>
                                    <w:bottom w:val="single" w:sz="2" w:space="0" w:color="DFDFDF"/>
                                  </w:tcBorders>
                                </w:tcPr>
                                <w:p>
                                  <w:pPr>
                                    <w:pStyle w:val="TableContents"/>
                                    <w:widowControl w:val="false"/>
                                    <w:spacing w:before="0" w:after="160"/>
                                    <w:rPr>
                                      <w:color w:val="555555"/>
                                      <w:sz w:val="21"/>
                                    </w:rPr>
                                  </w:pPr>
                                  <w:r>
                                    <w:rPr>
                                      <w:color w:val="555555"/>
                                      <w:sz w:val="21"/>
                                    </w:rPr>
                                    <w:t>284461</w:t>
                                  </w:r>
                                </w:p>
                              </w:tc>
                            </w:tr>
                          </w:tbl>
                          <w:p>
                            <w:pPr>
                              <w:pStyle w:val="FrameContents"/>
                              <w:spacing w:before="0" w:after="160"/>
                              <w:rPr/>
                            </w:pPr>
                            <w:r>
                              <w:rPr/>
                            </w:r>
                          </w:p>
                        </w:txbxContent>
                      </wps:txbx>
                      <wps:bodyPr lIns="0" rIns="0" tIns="0" bIns="0">
                        <a:spAutoFit/>
                      </wps:bodyPr>
                    </wps:wsp>
                  </a:graphicData>
                </a:graphic>
              </wp:anchor>
            </w:drawing>
          </mc:Choice>
          <mc:Fallback>
            <w:pict>
              <v:rect id="shape_0" ID="Frame2" path="m0,0l-2147483645,0l-2147483645,-2147483646l0,-2147483646xe" fillcolor="white" stroked="f" style="position:absolute;margin-left:0pt;margin-top:0.05pt;width:168.7pt;height:209.55pt;mso-wrap-style:none;v-text-anchor:middle;mso-position-horizontal:left">
                <v:fill o:detectmouseclick="t" type="solid" color2="black"/>
                <v:stroke color="#3465a4" joinstyle="round" endcap="flat"/>
                <v:textbox>
                  <w:txbxContent>
                    <w:tbl>
                      <w:tblPr>
                        <w:tblW w:w="3375" w:type="dxa"/>
                        <w:jc w:val="left"/>
                        <w:tblInd w:w="0" w:type="dxa"/>
                        <w:tblLayout w:type="fixed"/>
                        <w:tblCellMar>
                          <w:top w:w="60" w:type="dxa"/>
                          <w:left w:w="0" w:type="dxa"/>
                          <w:bottom w:w="60" w:type="dxa"/>
                          <w:right w:w="0" w:type="dxa"/>
                        </w:tblCellMar>
                      </w:tblPr>
                      <w:tblGrid>
                        <w:gridCol w:w="1650"/>
                        <w:gridCol w:w="1724"/>
                      </w:tblGrid>
                      <w:tr>
                        <w:trPr/>
                        <w:tc>
                          <w:tcPr>
                            <w:tcW w:w="1650" w:type="dxa"/>
                            <w:tcBorders>
                              <w:top w:val="single" w:sz="2" w:space="0" w:color="FFFFFF"/>
                              <w:bottom w:val="single" w:sz="2" w:space="0" w:color="DFDFDF"/>
                            </w:tcBorders>
                          </w:tcPr>
                          <w:p>
                            <w:pPr>
                              <w:pStyle w:val="TableContents"/>
                              <w:widowControl w:val="false"/>
                              <w:spacing w:before="0" w:after="160"/>
                              <w:rPr>
                                <w:b/>
                                <w:b/>
                                <w:color w:val="555555"/>
                                <w:sz w:val="21"/>
                              </w:rPr>
                            </w:pPr>
                            <w:r>
                              <w:rPr>
                                <w:b/>
                                <w:color w:val="555555"/>
                                <w:sz w:val="21"/>
                              </w:rPr>
                              <w:t>Customer type</w:t>
                            </w:r>
                          </w:p>
                        </w:tc>
                        <w:tc>
                          <w:tcPr>
                            <w:tcW w:w="1724" w:type="dxa"/>
                            <w:tcBorders>
                              <w:top w:val="single" w:sz="2" w:space="0" w:color="FFFFFF"/>
                              <w:bottom w:val="single" w:sz="2" w:space="0" w:color="DFDFDF"/>
                            </w:tcBorders>
                          </w:tcPr>
                          <w:p>
                            <w:pPr>
                              <w:pStyle w:val="TableContents"/>
                              <w:widowControl w:val="false"/>
                              <w:spacing w:before="0" w:after="160"/>
                              <w:rPr>
                                <w:b/>
                                <w:b/>
                                <w:color w:val="555555"/>
                                <w:sz w:val="21"/>
                              </w:rPr>
                            </w:pPr>
                            <w:r>
                              <w:rPr>
                                <w:b/>
                                <w:color w:val="555555"/>
                                <w:sz w:val="21"/>
                              </w:rPr>
                              <w:t>Total customer</w:t>
                            </w:r>
                          </w:p>
                        </w:tc>
                      </w:tr>
                      <w:tr>
                        <w:trPr/>
                        <w:tc>
                          <w:tcPr>
                            <w:tcW w:w="1650" w:type="dxa"/>
                            <w:tcBorders>
                              <w:top w:val="single" w:sz="2" w:space="0" w:color="FFFFFF"/>
                              <w:bottom w:val="single" w:sz="2" w:space="0" w:color="DFDFDF"/>
                            </w:tcBorders>
                          </w:tcPr>
                          <w:p>
                            <w:pPr>
                              <w:pStyle w:val="TableContents"/>
                              <w:widowControl w:val="false"/>
                              <w:spacing w:before="0" w:after="160"/>
                              <w:rPr>
                                <w:b/>
                                <w:b/>
                                <w:color w:val="555555"/>
                                <w:sz w:val="21"/>
                              </w:rPr>
                            </w:pPr>
                            <w:r>
                              <w:rPr>
                                <w:b/>
                                <w:color w:val="555555"/>
                                <w:sz w:val="21"/>
                              </w:rPr>
                              <w:t>Domestic</w:t>
                            </w:r>
                          </w:p>
                        </w:tc>
                        <w:tc>
                          <w:tcPr>
                            <w:tcW w:w="1724" w:type="dxa"/>
                            <w:tcBorders>
                              <w:top w:val="single" w:sz="2" w:space="0" w:color="FFFFFF"/>
                              <w:bottom w:val="single" w:sz="2" w:space="0" w:color="DFDFDF"/>
                            </w:tcBorders>
                          </w:tcPr>
                          <w:p>
                            <w:pPr>
                              <w:pStyle w:val="TableContents"/>
                              <w:widowControl w:val="false"/>
                              <w:spacing w:before="0" w:after="160"/>
                              <w:rPr>
                                <w:color w:val="555555"/>
                                <w:sz w:val="21"/>
                              </w:rPr>
                            </w:pPr>
                            <w:r>
                              <w:rPr>
                                <w:color w:val="555555"/>
                                <w:sz w:val="21"/>
                              </w:rPr>
                              <w:t>272002</w:t>
                            </w:r>
                          </w:p>
                        </w:tc>
                      </w:tr>
                      <w:tr>
                        <w:trPr/>
                        <w:tc>
                          <w:tcPr>
                            <w:tcW w:w="1650" w:type="dxa"/>
                            <w:tcBorders>
                              <w:top w:val="single" w:sz="2" w:space="0" w:color="FFFFFF"/>
                              <w:bottom w:val="single" w:sz="2" w:space="0" w:color="DFDFDF"/>
                            </w:tcBorders>
                          </w:tcPr>
                          <w:p>
                            <w:pPr>
                              <w:pStyle w:val="TableContents"/>
                              <w:widowControl w:val="false"/>
                              <w:spacing w:before="0" w:after="160"/>
                              <w:rPr>
                                <w:b/>
                                <w:b/>
                                <w:color w:val="555555"/>
                                <w:sz w:val="21"/>
                              </w:rPr>
                            </w:pPr>
                            <w:r>
                              <w:rPr>
                                <w:b/>
                                <w:color w:val="555555"/>
                                <w:sz w:val="21"/>
                              </w:rPr>
                              <w:t>Commercial</w:t>
                            </w:r>
                          </w:p>
                        </w:tc>
                        <w:tc>
                          <w:tcPr>
                            <w:tcW w:w="1724" w:type="dxa"/>
                            <w:tcBorders>
                              <w:top w:val="single" w:sz="2" w:space="0" w:color="FFFFFF"/>
                              <w:bottom w:val="single" w:sz="2" w:space="0" w:color="DFDFDF"/>
                            </w:tcBorders>
                          </w:tcPr>
                          <w:p>
                            <w:pPr>
                              <w:pStyle w:val="TableContents"/>
                              <w:widowControl w:val="false"/>
                              <w:spacing w:before="0" w:after="160"/>
                              <w:rPr>
                                <w:color w:val="555555"/>
                                <w:sz w:val="21"/>
                              </w:rPr>
                            </w:pPr>
                            <w:r>
                              <w:rPr>
                                <w:color w:val="555555"/>
                                <w:sz w:val="21"/>
                              </w:rPr>
                              <w:t>8562</w:t>
                            </w:r>
                          </w:p>
                        </w:tc>
                      </w:tr>
                      <w:tr>
                        <w:trPr/>
                        <w:tc>
                          <w:tcPr>
                            <w:tcW w:w="1650" w:type="dxa"/>
                            <w:tcBorders>
                              <w:top w:val="single" w:sz="2" w:space="0" w:color="FFFFFF"/>
                              <w:bottom w:val="single" w:sz="2" w:space="0" w:color="DFDFDF"/>
                            </w:tcBorders>
                          </w:tcPr>
                          <w:p>
                            <w:pPr>
                              <w:pStyle w:val="TableContents"/>
                              <w:widowControl w:val="false"/>
                              <w:spacing w:before="0" w:after="160"/>
                              <w:rPr>
                                <w:b/>
                                <w:b/>
                                <w:color w:val="555555"/>
                                <w:sz w:val="21"/>
                              </w:rPr>
                            </w:pPr>
                            <w:r>
                              <w:rPr>
                                <w:b/>
                                <w:color w:val="555555"/>
                                <w:sz w:val="21"/>
                              </w:rPr>
                              <w:t>Industrial</w:t>
                            </w:r>
                          </w:p>
                        </w:tc>
                        <w:tc>
                          <w:tcPr>
                            <w:tcW w:w="1724" w:type="dxa"/>
                            <w:tcBorders>
                              <w:top w:val="single" w:sz="2" w:space="0" w:color="FFFFFF"/>
                              <w:bottom w:val="single" w:sz="2" w:space="0" w:color="DFDFDF"/>
                            </w:tcBorders>
                          </w:tcPr>
                          <w:p>
                            <w:pPr>
                              <w:pStyle w:val="TableContents"/>
                              <w:widowControl w:val="false"/>
                              <w:spacing w:before="0" w:after="160"/>
                              <w:rPr>
                                <w:color w:val="555555"/>
                                <w:sz w:val="21"/>
                              </w:rPr>
                            </w:pPr>
                            <w:r>
                              <w:rPr>
                                <w:color w:val="555555"/>
                                <w:sz w:val="21"/>
                              </w:rPr>
                              <w:t>1764</w:t>
                            </w:r>
                          </w:p>
                        </w:tc>
                      </w:tr>
                      <w:tr>
                        <w:trPr/>
                        <w:tc>
                          <w:tcPr>
                            <w:tcW w:w="1650" w:type="dxa"/>
                            <w:tcBorders>
                              <w:top w:val="single" w:sz="2" w:space="0" w:color="FFFFFF"/>
                              <w:bottom w:val="single" w:sz="2" w:space="0" w:color="DFDFDF"/>
                            </w:tcBorders>
                          </w:tcPr>
                          <w:p>
                            <w:pPr>
                              <w:pStyle w:val="TableContents"/>
                              <w:widowControl w:val="false"/>
                              <w:spacing w:before="0" w:after="160"/>
                              <w:rPr>
                                <w:b/>
                                <w:b/>
                                <w:color w:val="555555"/>
                                <w:sz w:val="21"/>
                              </w:rPr>
                            </w:pPr>
                            <w:r>
                              <w:rPr>
                                <w:b/>
                                <w:color w:val="555555"/>
                                <w:sz w:val="21"/>
                              </w:rPr>
                              <w:t>Community</w:t>
                            </w:r>
                          </w:p>
                        </w:tc>
                        <w:tc>
                          <w:tcPr>
                            <w:tcW w:w="1724" w:type="dxa"/>
                            <w:tcBorders>
                              <w:top w:val="single" w:sz="2" w:space="0" w:color="FFFFFF"/>
                              <w:bottom w:val="single" w:sz="2" w:space="0" w:color="DFDFDF"/>
                            </w:tcBorders>
                          </w:tcPr>
                          <w:p>
                            <w:pPr>
                              <w:pStyle w:val="TableContents"/>
                              <w:widowControl w:val="false"/>
                              <w:spacing w:before="0" w:after="160"/>
                              <w:rPr>
                                <w:color w:val="555555"/>
                                <w:sz w:val="21"/>
                              </w:rPr>
                            </w:pPr>
                            <w:r>
                              <w:rPr>
                                <w:color w:val="555555"/>
                                <w:sz w:val="21"/>
                              </w:rPr>
                              <w:t>1309</w:t>
                            </w:r>
                          </w:p>
                        </w:tc>
                      </w:tr>
                      <w:tr>
                        <w:trPr/>
                        <w:tc>
                          <w:tcPr>
                            <w:tcW w:w="1650" w:type="dxa"/>
                            <w:tcBorders>
                              <w:top w:val="single" w:sz="2" w:space="0" w:color="FFFFFF"/>
                              <w:bottom w:val="single" w:sz="2" w:space="0" w:color="DFDFDF"/>
                            </w:tcBorders>
                          </w:tcPr>
                          <w:p>
                            <w:pPr>
                              <w:pStyle w:val="TableContents"/>
                              <w:widowControl w:val="false"/>
                              <w:spacing w:before="0" w:after="160"/>
                              <w:rPr>
                                <w:b/>
                                <w:b/>
                                <w:color w:val="555555"/>
                                <w:sz w:val="21"/>
                              </w:rPr>
                            </w:pPr>
                            <w:r>
                              <w:rPr>
                                <w:b/>
                                <w:color w:val="555555"/>
                                <w:sz w:val="21"/>
                              </w:rPr>
                              <w:t>Office</w:t>
                            </w:r>
                          </w:p>
                        </w:tc>
                        <w:tc>
                          <w:tcPr>
                            <w:tcW w:w="1724" w:type="dxa"/>
                            <w:tcBorders>
                              <w:top w:val="single" w:sz="2" w:space="0" w:color="FFFFFF"/>
                              <w:bottom w:val="single" w:sz="2" w:space="0" w:color="DFDFDF"/>
                            </w:tcBorders>
                          </w:tcPr>
                          <w:p>
                            <w:pPr>
                              <w:pStyle w:val="TableContents"/>
                              <w:widowControl w:val="false"/>
                              <w:spacing w:before="0" w:after="160"/>
                              <w:rPr>
                                <w:color w:val="555555"/>
                                <w:sz w:val="21"/>
                              </w:rPr>
                            </w:pPr>
                            <w:r>
                              <w:rPr>
                                <w:color w:val="555555"/>
                                <w:sz w:val="21"/>
                              </w:rPr>
                              <w:t>825</w:t>
                            </w:r>
                          </w:p>
                        </w:tc>
                      </w:tr>
                      <w:tr>
                        <w:trPr/>
                        <w:tc>
                          <w:tcPr>
                            <w:tcW w:w="1650" w:type="dxa"/>
                            <w:tcBorders>
                              <w:top w:val="single" w:sz="2" w:space="0" w:color="FFFFFF"/>
                              <w:bottom w:val="single" w:sz="2" w:space="0" w:color="DFDFDF"/>
                            </w:tcBorders>
                          </w:tcPr>
                          <w:p>
                            <w:pPr>
                              <w:pStyle w:val="TableContents"/>
                              <w:widowControl w:val="false"/>
                              <w:spacing w:before="0" w:after="160"/>
                              <w:rPr>
                                <w:b/>
                                <w:b/>
                                <w:color w:val="555555"/>
                                <w:sz w:val="21"/>
                              </w:rPr>
                            </w:pPr>
                            <w:r>
                              <w:rPr>
                                <w:b/>
                                <w:color w:val="555555"/>
                                <w:sz w:val="21"/>
                              </w:rPr>
                              <w:t>Total</w:t>
                            </w:r>
                          </w:p>
                        </w:tc>
                        <w:tc>
                          <w:tcPr>
                            <w:tcW w:w="1724" w:type="dxa"/>
                            <w:tcBorders>
                              <w:top w:val="single" w:sz="2" w:space="0" w:color="FFFFFF"/>
                              <w:bottom w:val="single" w:sz="2" w:space="0" w:color="DFDFDF"/>
                            </w:tcBorders>
                          </w:tcPr>
                          <w:p>
                            <w:pPr>
                              <w:pStyle w:val="TableContents"/>
                              <w:widowControl w:val="false"/>
                              <w:spacing w:before="0" w:after="160"/>
                              <w:rPr>
                                <w:color w:val="555555"/>
                                <w:sz w:val="21"/>
                              </w:rPr>
                            </w:pPr>
                            <w:r>
                              <w:rPr>
                                <w:color w:val="555555"/>
                                <w:sz w:val="21"/>
                              </w:rPr>
                              <w:t>284461</w:t>
                            </w:r>
                          </w:p>
                        </w:tc>
                      </w:tr>
                    </w:tbl>
                    <w:p>
                      <w:pPr>
                        <w:pStyle w:val="FrameContents"/>
                        <w:spacing w:before="0" w:after="160"/>
                        <w:rPr/>
                      </w:pPr>
                      <w:r>
                        <w:rPr/>
                      </w:r>
                    </w:p>
                  </w:txbxContent>
                </v:textbox>
                <w10:wrap type="square" side="largest"/>
              </v:rect>
            </w:pict>
          </mc:Fallback>
        </mc:AlternateContent>
      </w:r>
      <w:r>
        <w:rPr>
          <w:rFonts w:ascii="Arial;Helvetica;Georgia;sans-serif" w:hAnsi="Arial;Helvetica;Georgia;sans-serif"/>
          <w:b/>
          <w:i/>
          <w:caps w:val="false"/>
          <w:smallCaps w:val="false"/>
          <w:color w:val="000000"/>
          <w:spacing w:val="0"/>
          <w:sz w:val="26"/>
        </w:rPr>
        <w:t>Revenue Income and Expenditure:</w:t>
      </w:r>
    </w:p>
    <w:p>
      <w:pPr>
        <w:pStyle w:val="TextBody"/>
        <w:widowControl/>
        <w:ind w:left="0" w:right="0" w:hanging="0"/>
        <w:jc w:val="both"/>
        <w:rPr>
          <w:sz w:val="28"/>
        </w:rPr>
      </w:pPr>
      <w:r>
        <w:rPr>
          <w:rFonts w:ascii="Arial;Helvetica;Georgia;sans-serif" w:hAnsi="Arial;Helvetica;Georgia;sans-serif"/>
          <w:b w:val="false"/>
          <w:i w:val="false"/>
          <w:caps w:val="false"/>
          <w:smallCaps w:val="false"/>
          <w:color w:val="000000"/>
          <w:spacing w:val="0"/>
          <w:sz w:val="26"/>
        </w:rPr>
        <w:t>The overall development of Dhaka WASA shows a positive improvement of service zone range and quality standard. Presently WASA established a taskforce to strengthen the billing and collection system. To bring the mobility of activities WASA has taken strong monitoring system and other necessary initiatives.</w:t>
      </w:r>
    </w:p>
    <w:p>
      <w:pPr>
        <w:pStyle w:val="TextBody"/>
        <w:widowControl/>
        <w:ind w:left="0" w:right="0" w:hanging="0"/>
        <w:jc w:val="both"/>
        <w:rPr>
          <w:sz w:val="28"/>
        </w:rPr>
      </w:pPr>
      <w:r>
        <w:rPr>
          <w:rFonts w:ascii="Arial;Helvetica;Georgia;sans-serif" w:hAnsi="Arial;Helvetica;Georgia;sans-serif"/>
          <w:b/>
          <w:i/>
          <w:caps w:val="false"/>
          <w:smallCaps w:val="false"/>
          <w:color w:val="000000"/>
          <w:spacing w:val="0"/>
          <w:sz w:val="26"/>
        </w:rPr>
        <w:t>Summary of Income &amp; Expenditure (Million taka):</w:t>
      </w:r>
    </w:p>
    <w:tbl>
      <w:tblPr>
        <w:tblW w:w="5000" w:type="pct"/>
        <w:jc w:val="left"/>
        <w:tblInd w:w="0" w:type="dxa"/>
        <w:tblLayout w:type="fixed"/>
        <w:tblCellMar>
          <w:top w:w="60" w:type="dxa"/>
          <w:left w:w="0" w:type="dxa"/>
          <w:bottom w:w="60" w:type="dxa"/>
          <w:right w:w="0" w:type="dxa"/>
        </w:tblCellMar>
      </w:tblPr>
      <w:tblGrid>
        <w:gridCol w:w="2632"/>
        <w:gridCol w:w="2632"/>
        <w:gridCol w:w="2633"/>
        <w:gridCol w:w="2632"/>
      </w:tblGrid>
      <w:tr>
        <w:trPr/>
        <w:tc>
          <w:tcPr>
            <w:tcW w:w="2632"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b/>
                <w:i/>
                <w:color w:val="555555"/>
                <w:sz w:val="26"/>
              </w:rPr>
              <w:t>Head</w:t>
            </w:r>
          </w:p>
        </w:tc>
        <w:tc>
          <w:tcPr>
            <w:tcW w:w="2632"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b/>
                <w:i/>
                <w:color w:val="555555"/>
                <w:sz w:val="26"/>
              </w:rPr>
              <w:t>Income</w:t>
            </w:r>
          </w:p>
        </w:tc>
        <w:tc>
          <w:tcPr>
            <w:tcW w:w="2633"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b/>
                <w:i/>
                <w:color w:val="555555"/>
                <w:sz w:val="26"/>
              </w:rPr>
              <w:t>Expenditure</w:t>
            </w:r>
          </w:p>
        </w:tc>
        <w:tc>
          <w:tcPr>
            <w:tcW w:w="2632"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b/>
                <w:i/>
                <w:color w:val="555555"/>
                <w:sz w:val="26"/>
              </w:rPr>
              <w:t>Profit/Loss</w:t>
            </w:r>
          </w:p>
        </w:tc>
      </w:tr>
      <w:tr>
        <w:trPr/>
        <w:tc>
          <w:tcPr>
            <w:tcW w:w="2632"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b/>
                <w:color w:val="555555"/>
                <w:sz w:val="26"/>
              </w:rPr>
              <w:t>2001-2002</w:t>
            </w:r>
          </w:p>
        </w:tc>
        <w:tc>
          <w:tcPr>
            <w:tcW w:w="2632"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1,756.980</w:t>
            </w:r>
          </w:p>
        </w:tc>
        <w:tc>
          <w:tcPr>
            <w:tcW w:w="2633"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1,756.012</w:t>
            </w:r>
          </w:p>
        </w:tc>
        <w:tc>
          <w:tcPr>
            <w:tcW w:w="2632"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0.968</w:t>
            </w:r>
          </w:p>
        </w:tc>
      </w:tr>
      <w:tr>
        <w:trPr/>
        <w:tc>
          <w:tcPr>
            <w:tcW w:w="2632"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b/>
                <w:color w:val="555555"/>
                <w:sz w:val="26"/>
              </w:rPr>
              <w:t>2002-2003</w:t>
            </w:r>
          </w:p>
        </w:tc>
        <w:tc>
          <w:tcPr>
            <w:tcW w:w="2632"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1,954.679</w:t>
            </w:r>
          </w:p>
        </w:tc>
        <w:tc>
          <w:tcPr>
            <w:tcW w:w="2633"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1,945.819</w:t>
            </w:r>
          </w:p>
        </w:tc>
        <w:tc>
          <w:tcPr>
            <w:tcW w:w="2632"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8.866</w:t>
            </w:r>
          </w:p>
        </w:tc>
      </w:tr>
      <w:tr>
        <w:trPr/>
        <w:tc>
          <w:tcPr>
            <w:tcW w:w="2632"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b/>
                <w:color w:val="555555"/>
                <w:sz w:val="26"/>
              </w:rPr>
              <w:t>2003-2004</w:t>
            </w:r>
          </w:p>
        </w:tc>
        <w:tc>
          <w:tcPr>
            <w:tcW w:w="2632"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2,256.527</w:t>
            </w:r>
          </w:p>
        </w:tc>
        <w:tc>
          <w:tcPr>
            <w:tcW w:w="2633"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2,228.486</w:t>
            </w:r>
          </w:p>
        </w:tc>
        <w:tc>
          <w:tcPr>
            <w:tcW w:w="2632"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28.041</w:t>
            </w:r>
          </w:p>
        </w:tc>
      </w:tr>
      <w:tr>
        <w:trPr/>
        <w:tc>
          <w:tcPr>
            <w:tcW w:w="2632"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b/>
                <w:color w:val="555555"/>
                <w:sz w:val="26"/>
              </w:rPr>
              <w:t>2004-2005</w:t>
            </w:r>
          </w:p>
        </w:tc>
        <w:tc>
          <w:tcPr>
            <w:tcW w:w="2632"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2,693.917</w:t>
            </w:r>
          </w:p>
        </w:tc>
        <w:tc>
          <w:tcPr>
            <w:tcW w:w="2633"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2,680.632</w:t>
            </w:r>
          </w:p>
        </w:tc>
        <w:tc>
          <w:tcPr>
            <w:tcW w:w="2632"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13.285</w:t>
            </w:r>
          </w:p>
        </w:tc>
      </w:tr>
      <w:tr>
        <w:trPr/>
        <w:tc>
          <w:tcPr>
            <w:tcW w:w="2632"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b/>
                <w:color w:val="555555"/>
                <w:sz w:val="26"/>
              </w:rPr>
              <w:t>2005-2006</w:t>
            </w:r>
          </w:p>
        </w:tc>
        <w:tc>
          <w:tcPr>
            <w:tcW w:w="2632"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3,056.381</w:t>
            </w:r>
          </w:p>
        </w:tc>
        <w:tc>
          <w:tcPr>
            <w:tcW w:w="2633"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3,050.510</w:t>
            </w:r>
          </w:p>
        </w:tc>
        <w:tc>
          <w:tcPr>
            <w:tcW w:w="2632"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5.871</w:t>
            </w:r>
          </w:p>
        </w:tc>
      </w:tr>
      <w:tr>
        <w:trPr/>
        <w:tc>
          <w:tcPr>
            <w:tcW w:w="2632"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b/>
                <w:color w:val="555555"/>
                <w:sz w:val="26"/>
              </w:rPr>
              <w:t>2006-2007</w:t>
            </w:r>
          </w:p>
        </w:tc>
        <w:tc>
          <w:tcPr>
            <w:tcW w:w="2632"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3,286.279</w:t>
            </w:r>
          </w:p>
        </w:tc>
        <w:tc>
          <w:tcPr>
            <w:tcW w:w="2633"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3,286.268</w:t>
            </w:r>
          </w:p>
        </w:tc>
        <w:tc>
          <w:tcPr>
            <w:tcW w:w="2632"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0.011</w:t>
            </w:r>
          </w:p>
        </w:tc>
      </w:tr>
      <w:tr>
        <w:trPr/>
        <w:tc>
          <w:tcPr>
            <w:tcW w:w="2632"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b/>
                <w:color w:val="555555"/>
                <w:sz w:val="26"/>
              </w:rPr>
              <w:t>2007-2008</w:t>
            </w:r>
          </w:p>
        </w:tc>
        <w:tc>
          <w:tcPr>
            <w:tcW w:w="2632"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3,694.612</w:t>
            </w:r>
          </w:p>
        </w:tc>
        <w:tc>
          <w:tcPr>
            <w:tcW w:w="2633"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4,364.851</w:t>
            </w:r>
          </w:p>
        </w:tc>
        <w:tc>
          <w:tcPr>
            <w:tcW w:w="2632"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(670.239)</w:t>
            </w:r>
          </w:p>
        </w:tc>
      </w:tr>
      <w:tr>
        <w:trPr/>
        <w:tc>
          <w:tcPr>
            <w:tcW w:w="2632"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b/>
                <w:color w:val="555555"/>
                <w:sz w:val="26"/>
              </w:rPr>
              <w:t>2008-2009</w:t>
            </w:r>
          </w:p>
        </w:tc>
        <w:tc>
          <w:tcPr>
            <w:tcW w:w="2632"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4,230.609</w:t>
            </w:r>
          </w:p>
        </w:tc>
        <w:tc>
          <w:tcPr>
            <w:tcW w:w="2633"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4,105.578</w:t>
            </w:r>
          </w:p>
        </w:tc>
        <w:tc>
          <w:tcPr>
            <w:tcW w:w="2632"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125.031</w:t>
            </w:r>
          </w:p>
        </w:tc>
      </w:tr>
    </w:tbl>
    <w:p>
      <w:pPr>
        <w:pStyle w:val="TextBody"/>
        <w:widowControl/>
        <w:ind w:left="0" w:right="0" w:hanging="0"/>
        <w:jc w:val="both"/>
        <w:rPr>
          <w:sz w:val="28"/>
        </w:rPr>
      </w:pPr>
      <w:r>
        <w:rPr>
          <w:caps w:val="false"/>
          <w:smallCaps w:val="false"/>
          <w:color w:val="000000"/>
          <w:spacing w:val="0"/>
        </w:rPr>
        <w:t> </w:t>
      </w:r>
      <w:r>
        <w:rPr>
          <w:rFonts w:ascii="Arial;Helvetica;Georgia;sans-serif" w:hAnsi="Arial;Helvetica;Georgia;sans-serif"/>
          <w:b/>
          <w:i/>
          <w:caps w:val="false"/>
          <w:smallCaps w:val="false"/>
          <w:color w:val="000000"/>
          <w:spacing w:val="0"/>
          <w:sz w:val="26"/>
          <w:u w:val="single"/>
        </w:rPr>
        <w:t>Research, Planning and Development</w:t>
      </w:r>
    </w:p>
    <w:p>
      <w:pPr>
        <w:pStyle w:val="TextBody"/>
        <w:widowControl/>
        <w:ind w:left="0" w:right="0" w:hanging="0"/>
        <w:jc w:val="both"/>
        <w:rPr>
          <w:sz w:val="28"/>
        </w:rPr>
      </w:pPr>
      <w:r>
        <w:rPr>
          <w:rFonts w:ascii="Arial;Helvetica;Georgia;sans-serif" w:hAnsi="Arial;Helvetica;Georgia;sans-serif"/>
          <w:b w:val="false"/>
          <w:i w:val="false"/>
          <w:caps w:val="false"/>
          <w:smallCaps w:val="false"/>
          <w:color w:val="000000"/>
          <w:spacing w:val="0"/>
          <w:sz w:val="26"/>
        </w:rPr>
        <w:t>The research, planning and development wing is very important in all function of Dhaka WASA. All responsibility of future planning, development and research function is being operated under this wing. By this wing all planning and implementation of projects are taken. This wing in controlled by the Deputy managing Director (Research, Planning and Development). The functions those are performed by the wing are –</w:t>
      </w:r>
    </w:p>
    <w:p>
      <w:pPr>
        <w:pStyle w:val="TextBody"/>
        <w:widowControl/>
        <w:ind w:left="0" w:right="0" w:hanging="0"/>
        <w:jc w:val="both"/>
        <w:rPr>
          <w:sz w:val="28"/>
        </w:rPr>
      </w:pPr>
      <w:r>
        <w:rPr>
          <w:caps w:val="false"/>
          <w:smallCaps w:val="false"/>
          <w:color w:val="000000"/>
          <w:spacing w:val="0"/>
        </w:rPr>
        <w:t xml:space="preserve">  </w:t>
      </w:r>
      <w:r>
        <w:rPr>
          <w:rFonts w:ascii="Arial;Helvetica;Georgia;sans-serif" w:hAnsi="Arial;Helvetica;Georgia;sans-serif"/>
          <w:b w:val="false"/>
          <w:i w:val="false"/>
          <w:caps w:val="false"/>
          <w:smallCaps w:val="false"/>
          <w:color w:val="000000"/>
          <w:spacing w:val="0"/>
          <w:sz w:val="26"/>
        </w:rPr>
        <w:t>Give consultancy of all kind of engineering matter to managing director.</w:t>
      </w:r>
    </w:p>
    <w:p>
      <w:pPr>
        <w:pStyle w:val="TextBody"/>
        <w:widowControl/>
        <w:ind w:left="0" w:right="0" w:hanging="0"/>
        <w:jc w:val="both"/>
        <w:rPr>
          <w:sz w:val="28"/>
        </w:rPr>
      </w:pPr>
      <w:r>
        <w:rPr>
          <w:caps w:val="false"/>
          <w:smallCaps w:val="false"/>
          <w:color w:val="000000"/>
          <w:spacing w:val="0"/>
        </w:rPr>
        <w:t xml:space="preserve">  </w:t>
      </w:r>
      <w:r>
        <w:rPr>
          <w:rFonts w:ascii="Arial;Helvetica;Georgia;sans-serif" w:hAnsi="Arial;Helvetica;Georgia;sans-serif"/>
          <w:b w:val="false"/>
          <w:i w:val="false"/>
          <w:caps w:val="false"/>
          <w:smallCaps w:val="false"/>
          <w:color w:val="000000"/>
          <w:spacing w:val="0"/>
          <w:sz w:val="26"/>
        </w:rPr>
        <w:t>Implementation of all projects by the head of the department of the wing.</w:t>
      </w:r>
    </w:p>
    <w:p>
      <w:pPr>
        <w:pStyle w:val="TextBody"/>
        <w:widowControl/>
        <w:ind w:left="0" w:right="0" w:hanging="0"/>
        <w:jc w:val="both"/>
        <w:rPr>
          <w:sz w:val="28"/>
        </w:rPr>
      </w:pPr>
      <w:r>
        <w:rPr>
          <w:caps w:val="false"/>
          <w:smallCaps w:val="false"/>
          <w:color w:val="000000"/>
          <w:spacing w:val="0"/>
        </w:rPr>
        <w:t xml:space="preserve">  </w:t>
      </w:r>
      <w:r>
        <w:rPr>
          <w:rFonts w:ascii="Arial;Helvetica;Georgia;sans-serif" w:hAnsi="Arial;Helvetica;Georgia;sans-serif"/>
          <w:b w:val="false"/>
          <w:i w:val="false"/>
          <w:caps w:val="false"/>
          <w:smallCaps w:val="false"/>
          <w:color w:val="000000"/>
          <w:spacing w:val="0"/>
          <w:sz w:val="26"/>
        </w:rPr>
        <w:t>Confirmation and fostering of government rules and instruction about engineering and technical matter.</w:t>
      </w:r>
    </w:p>
    <w:p>
      <w:pPr>
        <w:pStyle w:val="TextBody"/>
        <w:widowControl/>
        <w:ind w:left="0" w:right="0" w:hanging="0"/>
        <w:jc w:val="both"/>
        <w:rPr>
          <w:sz w:val="28"/>
        </w:rPr>
      </w:pPr>
      <w:r>
        <w:rPr>
          <w:caps w:val="false"/>
          <w:smallCaps w:val="false"/>
          <w:color w:val="000000"/>
          <w:spacing w:val="0"/>
        </w:rPr>
        <w:t xml:space="preserve">  </w:t>
      </w:r>
      <w:r>
        <w:rPr>
          <w:rFonts w:ascii="Arial;Helvetica;Georgia;sans-serif" w:hAnsi="Arial;Helvetica;Georgia;sans-serif"/>
          <w:b w:val="false"/>
          <w:i w:val="false"/>
          <w:caps w:val="false"/>
          <w:smallCaps w:val="false"/>
          <w:color w:val="000000"/>
          <w:spacing w:val="0"/>
          <w:sz w:val="26"/>
        </w:rPr>
        <w:t>To ensure the implementation that is taken by the board and managing director of the controlling department.</w:t>
      </w:r>
    </w:p>
    <w:p>
      <w:pPr>
        <w:pStyle w:val="TextBody"/>
        <w:widowControl/>
        <w:ind w:left="0" w:right="0" w:hanging="0"/>
        <w:jc w:val="both"/>
        <w:rPr>
          <w:sz w:val="28"/>
        </w:rPr>
      </w:pPr>
      <w:r>
        <w:rPr>
          <w:caps w:val="false"/>
          <w:smallCaps w:val="false"/>
          <w:color w:val="000000"/>
          <w:spacing w:val="0"/>
        </w:rPr>
        <w:t xml:space="preserve">  </w:t>
      </w:r>
      <w:r>
        <w:rPr>
          <w:rFonts w:ascii="Arial;Helvetica;Georgia;sans-serif" w:hAnsi="Arial;Helvetica;Georgia;sans-serif"/>
          <w:b w:val="false"/>
          <w:i w:val="false"/>
          <w:caps w:val="false"/>
          <w:smallCaps w:val="false"/>
          <w:color w:val="000000"/>
          <w:spacing w:val="0"/>
          <w:sz w:val="26"/>
        </w:rPr>
        <w:t>Supervision of the function of planning, design, research and construction department.</w:t>
      </w:r>
    </w:p>
    <w:p>
      <w:pPr>
        <w:pStyle w:val="TextBody"/>
        <w:widowControl/>
        <w:ind w:left="0" w:right="0" w:hanging="0"/>
        <w:jc w:val="both"/>
        <w:rPr>
          <w:sz w:val="28"/>
        </w:rPr>
      </w:pPr>
      <w:r>
        <w:rPr>
          <w:caps w:val="false"/>
          <w:smallCaps w:val="false"/>
          <w:color w:val="000000"/>
          <w:spacing w:val="0"/>
        </w:rPr>
        <w:t xml:space="preserve">  </w:t>
      </w:r>
      <w:r>
        <w:rPr>
          <w:rFonts w:ascii="Arial;Helvetica;Georgia;sans-serif" w:hAnsi="Arial;Helvetica;Georgia;sans-serif"/>
          <w:b w:val="false"/>
          <w:i w:val="false"/>
          <w:caps w:val="false"/>
          <w:smallCaps w:val="false"/>
          <w:color w:val="000000"/>
          <w:spacing w:val="0"/>
          <w:sz w:val="26"/>
        </w:rPr>
        <w:t>Provide help to prepare project and planning of technical matter.</w:t>
      </w:r>
    </w:p>
    <w:p>
      <w:pPr>
        <w:pStyle w:val="TextBody"/>
        <w:widowControl/>
        <w:ind w:left="0" w:right="0" w:hanging="0"/>
        <w:jc w:val="both"/>
        <w:rPr>
          <w:sz w:val="28"/>
        </w:rPr>
      </w:pPr>
      <w:r>
        <w:rPr>
          <w:rFonts w:ascii="Arial;Helvetica;Georgia;sans-serif" w:hAnsi="Arial;Helvetica;Georgia;sans-serif"/>
          <w:b w:val="false"/>
          <w:i w:val="false"/>
          <w:caps w:val="false"/>
          <w:smallCaps w:val="false"/>
          <w:color w:val="000000"/>
          <w:spacing w:val="0"/>
          <w:sz w:val="26"/>
        </w:rPr>
        <w:t>Under this wing the function is directed by an additional engineer, four supervisors engineer and director of all projects.</w:t>
      </w:r>
    </w:p>
    <w:p>
      <w:pPr>
        <w:pStyle w:val="TextBody"/>
        <w:widowControl/>
        <w:ind w:left="0" w:right="0" w:hanging="0"/>
        <w:jc w:val="both"/>
        <w:rPr>
          <w:sz w:val="28"/>
        </w:rPr>
      </w:pPr>
      <w:r>
        <w:rPr>
          <w:rFonts w:ascii="Arial;Helvetica;Georgia;sans-serif" w:hAnsi="Arial;Helvetica;Georgia;sans-serif"/>
          <w:b w:val="false"/>
          <w:i w:val="false"/>
          <w:caps w:val="false"/>
          <w:smallCaps w:val="false"/>
          <w:color w:val="000000"/>
          <w:spacing w:val="0"/>
          <w:sz w:val="26"/>
        </w:rPr>
        <w:t>A total of 12 development projects are included in annual development functions of Dhaka WASA in fiscal year 2007 – 2008. Among these projects 6 are water supply related investment projects, 2 sewerage and 3 drainage related projects. There is also a technical assistance project.</w:t>
      </w:r>
    </w:p>
    <w:p>
      <w:pPr>
        <w:pStyle w:val="TextBody"/>
        <w:widowControl/>
        <w:ind w:left="0" w:right="0" w:hanging="0"/>
        <w:jc w:val="both"/>
        <w:rPr>
          <w:sz w:val="28"/>
        </w:rPr>
      </w:pPr>
      <w:r>
        <w:rPr>
          <w:rFonts w:ascii="Arial;Helvetica;Georgia;sans-serif" w:hAnsi="Arial;Helvetica;Georgia;sans-serif"/>
          <w:b/>
          <w:i/>
          <w:caps w:val="false"/>
          <w:smallCaps w:val="false"/>
          <w:color w:val="000000"/>
          <w:spacing w:val="0"/>
          <w:sz w:val="26"/>
        </w:rPr>
        <w:t>a)      Water supply related investment projects:</w:t>
      </w:r>
    </w:p>
    <w:p>
      <w:pPr>
        <w:pStyle w:val="TextBody"/>
        <w:widowControl/>
        <w:numPr>
          <w:ilvl w:val="0"/>
          <w:numId w:val="4"/>
        </w:numPr>
        <w:tabs>
          <w:tab w:val="clear" w:pos="720"/>
          <w:tab w:val="left" w:pos="0" w:leader="none"/>
        </w:tabs>
        <w:spacing w:before="0" w:after="0"/>
        <w:ind w:left="707" w:right="0" w:hanging="0"/>
        <w:jc w:val="both"/>
        <w:rPr>
          <w:sz w:val="28"/>
        </w:rPr>
      </w:pPr>
      <w:r>
        <w:rPr>
          <w:rFonts w:ascii="Arial;Helvetica;Georgia;sans-serif" w:hAnsi="Arial;Helvetica;Georgia;sans-serif"/>
          <w:b w:val="false"/>
          <w:i w:val="false"/>
          <w:caps w:val="false"/>
          <w:smallCaps w:val="false"/>
          <w:color w:val="000000"/>
          <w:spacing w:val="0"/>
          <w:sz w:val="24"/>
        </w:rPr>
        <w:t>Reconstruction and development project of water supply system.</w:t>
      </w:r>
    </w:p>
    <w:p>
      <w:pPr>
        <w:pStyle w:val="TextBody"/>
        <w:widowControl/>
        <w:numPr>
          <w:ilvl w:val="0"/>
          <w:numId w:val="4"/>
        </w:numPr>
        <w:tabs>
          <w:tab w:val="clear" w:pos="720"/>
          <w:tab w:val="left" w:pos="0" w:leader="none"/>
        </w:tabs>
        <w:spacing w:before="0" w:after="0"/>
        <w:ind w:left="707" w:right="0" w:hanging="0"/>
        <w:jc w:val="both"/>
        <w:rPr>
          <w:sz w:val="28"/>
        </w:rPr>
      </w:pPr>
      <w:r>
        <w:rPr>
          <w:rFonts w:ascii="Arial;Helvetica;Georgia;sans-serif" w:hAnsi="Arial;Helvetica;Georgia;sans-serif"/>
          <w:b w:val="false"/>
          <w:i w:val="false"/>
          <w:caps w:val="false"/>
          <w:smallCaps w:val="false"/>
          <w:color w:val="000000"/>
          <w:spacing w:val="0"/>
          <w:sz w:val="24"/>
        </w:rPr>
        <w:t>Sayedabad water supply project.</w:t>
      </w:r>
    </w:p>
    <w:p>
      <w:pPr>
        <w:pStyle w:val="TextBody"/>
        <w:widowControl/>
        <w:numPr>
          <w:ilvl w:val="0"/>
          <w:numId w:val="4"/>
        </w:numPr>
        <w:tabs>
          <w:tab w:val="clear" w:pos="720"/>
          <w:tab w:val="left" w:pos="0" w:leader="none"/>
        </w:tabs>
        <w:spacing w:before="0" w:after="0"/>
        <w:ind w:left="707" w:right="0" w:hanging="0"/>
        <w:jc w:val="both"/>
        <w:rPr>
          <w:sz w:val="28"/>
        </w:rPr>
      </w:pPr>
      <w:r>
        <w:rPr>
          <w:rFonts w:ascii="Arial;Helvetica;Georgia;sans-serif" w:hAnsi="Arial;Helvetica;Georgia;sans-serif"/>
          <w:b w:val="false"/>
          <w:i w:val="false"/>
          <w:caps w:val="false"/>
          <w:smallCaps w:val="false"/>
          <w:color w:val="000000"/>
          <w:spacing w:val="0"/>
          <w:sz w:val="24"/>
        </w:rPr>
        <w:t>Emergency rehabilitation and expansion of water supply system.</w:t>
      </w:r>
    </w:p>
    <w:p>
      <w:pPr>
        <w:pStyle w:val="TextBody"/>
        <w:widowControl/>
        <w:numPr>
          <w:ilvl w:val="0"/>
          <w:numId w:val="4"/>
        </w:numPr>
        <w:tabs>
          <w:tab w:val="clear" w:pos="720"/>
          <w:tab w:val="left" w:pos="0" w:leader="none"/>
        </w:tabs>
        <w:spacing w:before="0" w:after="0"/>
        <w:ind w:left="707" w:right="0" w:hanging="0"/>
        <w:jc w:val="both"/>
        <w:rPr>
          <w:sz w:val="28"/>
        </w:rPr>
      </w:pPr>
      <w:r>
        <w:rPr>
          <w:rFonts w:ascii="Arial;Helvetica;Georgia;sans-serif" w:hAnsi="Arial;Helvetica;Georgia;sans-serif"/>
          <w:b w:val="false"/>
          <w:i w:val="false"/>
          <w:caps w:val="false"/>
          <w:smallCaps w:val="false"/>
          <w:color w:val="000000"/>
          <w:spacing w:val="0"/>
          <w:sz w:val="24"/>
        </w:rPr>
        <w:t>Dhaka water supply sector development project</w:t>
      </w:r>
    </w:p>
    <w:p>
      <w:pPr>
        <w:pStyle w:val="TextBody"/>
        <w:widowControl/>
        <w:numPr>
          <w:ilvl w:val="0"/>
          <w:numId w:val="4"/>
        </w:numPr>
        <w:tabs>
          <w:tab w:val="clear" w:pos="720"/>
          <w:tab w:val="left" w:pos="0" w:leader="none"/>
        </w:tabs>
        <w:ind w:left="707" w:right="0" w:hanging="0"/>
        <w:jc w:val="both"/>
        <w:rPr>
          <w:sz w:val="28"/>
        </w:rPr>
      </w:pPr>
      <w:r>
        <w:rPr>
          <w:rFonts w:ascii="Arial;Helvetica;Georgia;sans-serif" w:hAnsi="Arial;Helvetica;Georgia;sans-serif"/>
          <w:b w:val="false"/>
          <w:i w:val="false"/>
          <w:caps w:val="false"/>
          <w:smallCaps w:val="false"/>
          <w:color w:val="000000"/>
          <w:spacing w:val="0"/>
          <w:sz w:val="24"/>
        </w:rPr>
        <w:t>Purchase of generator for water pumps of Dhaka city</w:t>
      </w:r>
    </w:p>
    <w:p>
      <w:pPr>
        <w:pStyle w:val="TextBody"/>
        <w:widowControl/>
        <w:ind w:left="0" w:right="0" w:hanging="0"/>
        <w:jc w:val="both"/>
        <w:rPr>
          <w:sz w:val="28"/>
        </w:rPr>
      </w:pPr>
      <w:r>
        <w:rPr>
          <w:rFonts w:ascii="Arial;Helvetica;Georgia;sans-serif" w:hAnsi="Arial;Helvetica;Georgia;sans-serif"/>
          <w:b/>
          <w:i/>
          <w:caps w:val="false"/>
          <w:smallCaps w:val="false"/>
          <w:color w:val="000000"/>
          <w:spacing w:val="0"/>
          <w:sz w:val="26"/>
        </w:rPr>
        <w:t>b)      Sanitation related investment projects:</w:t>
      </w:r>
    </w:p>
    <w:p>
      <w:pPr>
        <w:pStyle w:val="TextBody"/>
        <w:widowControl/>
        <w:numPr>
          <w:ilvl w:val="0"/>
          <w:numId w:val="5"/>
        </w:numPr>
        <w:tabs>
          <w:tab w:val="clear" w:pos="720"/>
          <w:tab w:val="left" w:pos="0" w:leader="none"/>
        </w:tabs>
        <w:spacing w:before="0" w:after="0"/>
        <w:ind w:left="707" w:right="0" w:hanging="0"/>
        <w:jc w:val="both"/>
        <w:rPr>
          <w:sz w:val="28"/>
        </w:rPr>
      </w:pPr>
      <w:r>
        <w:rPr>
          <w:rFonts w:ascii="Arial;Helvetica;Georgia;sans-serif" w:hAnsi="Arial;Helvetica;Georgia;sans-serif"/>
          <w:b w:val="false"/>
          <w:i w:val="false"/>
          <w:caps w:val="false"/>
          <w:smallCaps w:val="false"/>
          <w:color w:val="000000"/>
          <w:spacing w:val="0"/>
          <w:sz w:val="24"/>
        </w:rPr>
        <w:t>Emergency interim sewerage line building and reconstruction project</w:t>
      </w:r>
    </w:p>
    <w:p>
      <w:pPr>
        <w:pStyle w:val="TextBody"/>
        <w:widowControl/>
        <w:numPr>
          <w:ilvl w:val="0"/>
          <w:numId w:val="5"/>
        </w:numPr>
        <w:tabs>
          <w:tab w:val="clear" w:pos="720"/>
          <w:tab w:val="left" w:pos="0" w:leader="none"/>
        </w:tabs>
        <w:ind w:left="707" w:right="0" w:hanging="0"/>
        <w:jc w:val="both"/>
        <w:rPr>
          <w:sz w:val="28"/>
        </w:rPr>
      </w:pPr>
      <w:r>
        <w:rPr>
          <w:rFonts w:ascii="Arial;Helvetica;Georgia;sans-serif" w:hAnsi="Arial;Helvetica;Georgia;sans-serif"/>
          <w:b w:val="false"/>
          <w:i w:val="false"/>
          <w:caps w:val="false"/>
          <w:smallCaps w:val="false"/>
          <w:color w:val="000000"/>
          <w:spacing w:val="0"/>
          <w:sz w:val="24"/>
        </w:rPr>
        <w:t>Flood affected sewerage rehabilitation project</w:t>
      </w:r>
    </w:p>
    <w:p>
      <w:pPr>
        <w:pStyle w:val="TextBody"/>
        <w:widowControl/>
        <w:ind w:left="0" w:right="0" w:hanging="0"/>
        <w:jc w:val="both"/>
        <w:rPr>
          <w:sz w:val="28"/>
        </w:rPr>
      </w:pPr>
      <w:r>
        <w:rPr>
          <w:rFonts w:ascii="Arial;Helvetica;Georgia;sans-serif" w:hAnsi="Arial;Helvetica;Georgia;sans-serif"/>
          <w:b/>
          <w:i/>
          <w:caps w:val="false"/>
          <w:smallCaps w:val="false"/>
          <w:color w:val="000000"/>
          <w:spacing w:val="0"/>
          <w:sz w:val="26"/>
        </w:rPr>
        <w:t>c)      Drainage related investment projects:</w:t>
      </w:r>
    </w:p>
    <w:p>
      <w:pPr>
        <w:pStyle w:val="TextBody"/>
        <w:widowControl/>
        <w:numPr>
          <w:ilvl w:val="0"/>
          <w:numId w:val="6"/>
        </w:numPr>
        <w:tabs>
          <w:tab w:val="clear" w:pos="720"/>
          <w:tab w:val="left" w:pos="0" w:leader="none"/>
        </w:tabs>
        <w:spacing w:before="0" w:after="0"/>
        <w:ind w:left="707" w:right="0" w:hanging="0"/>
        <w:jc w:val="both"/>
        <w:rPr>
          <w:sz w:val="28"/>
        </w:rPr>
      </w:pPr>
      <w:r>
        <w:rPr>
          <w:rFonts w:ascii="Arial;Helvetica;Georgia;sans-serif" w:hAnsi="Arial;Helvetica;Georgia;sans-serif"/>
          <w:b w:val="false"/>
          <w:i w:val="false"/>
          <w:caps w:val="false"/>
          <w:smallCaps w:val="false"/>
          <w:color w:val="000000"/>
          <w:spacing w:val="0"/>
          <w:sz w:val="24"/>
        </w:rPr>
        <w:t>Project to reduce water blockage of Dhaka metropolitan city</w:t>
      </w:r>
    </w:p>
    <w:p>
      <w:pPr>
        <w:pStyle w:val="TextBody"/>
        <w:widowControl/>
        <w:numPr>
          <w:ilvl w:val="0"/>
          <w:numId w:val="6"/>
        </w:numPr>
        <w:tabs>
          <w:tab w:val="clear" w:pos="720"/>
          <w:tab w:val="left" w:pos="0" w:leader="none"/>
        </w:tabs>
        <w:spacing w:before="0" w:after="0"/>
        <w:ind w:left="707" w:right="0" w:hanging="0"/>
        <w:jc w:val="both"/>
        <w:rPr>
          <w:sz w:val="28"/>
        </w:rPr>
      </w:pPr>
      <w:r>
        <w:rPr>
          <w:rFonts w:ascii="Arial;Helvetica;Georgia;sans-serif" w:hAnsi="Arial;Helvetica;Georgia;sans-serif"/>
          <w:b w:val="false"/>
          <w:i w:val="false"/>
          <w:caps w:val="false"/>
          <w:smallCaps w:val="false"/>
          <w:color w:val="000000"/>
          <w:spacing w:val="0"/>
          <w:sz w:val="24"/>
        </w:rPr>
        <w:t>Project to reserve regulating pond near to Kallyanpur Storm Water Pumping</w:t>
      </w:r>
    </w:p>
    <w:p>
      <w:pPr>
        <w:pStyle w:val="TextBody"/>
        <w:widowControl/>
        <w:numPr>
          <w:ilvl w:val="0"/>
          <w:numId w:val="6"/>
        </w:numPr>
        <w:tabs>
          <w:tab w:val="clear" w:pos="720"/>
          <w:tab w:val="left" w:pos="0" w:leader="none"/>
        </w:tabs>
        <w:ind w:left="707" w:right="0" w:hanging="0"/>
        <w:jc w:val="both"/>
        <w:rPr>
          <w:sz w:val="28"/>
        </w:rPr>
      </w:pPr>
      <w:r>
        <w:rPr>
          <w:rFonts w:ascii="Arial;Helvetica;Georgia;sans-serif" w:hAnsi="Arial;Helvetica;Georgia;sans-serif"/>
          <w:b w:val="false"/>
          <w:i w:val="false"/>
          <w:caps w:val="false"/>
          <w:smallCaps w:val="false"/>
          <w:color w:val="000000"/>
          <w:spacing w:val="0"/>
          <w:sz w:val="24"/>
        </w:rPr>
        <w:t>The project for storm water drainage system in Dhaka city</w:t>
      </w:r>
    </w:p>
    <w:p>
      <w:pPr>
        <w:pStyle w:val="TextBody"/>
        <w:widowControl/>
        <w:ind w:left="0" w:right="0" w:hanging="0"/>
        <w:jc w:val="both"/>
        <w:rPr>
          <w:sz w:val="28"/>
        </w:rPr>
      </w:pPr>
      <w:r>
        <w:rPr>
          <w:rFonts w:ascii="Arial;Helvetica;Georgia;sans-serif" w:hAnsi="Arial;Helvetica;Georgia;sans-serif"/>
          <w:b/>
          <w:i/>
          <w:caps w:val="false"/>
          <w:smallCaps w:val="false"/>
          <w:color w:val="000000"/>
          <w:spacing w:val="0"/>
          <w:sz w:val="26"/>
        </w:rPr>
        <w:t>d)      Technical Assistance projects:</w:t>
      </w:r>
    </w:p>
    <w:p>
      <w:pPr>
        <w:pStyle w:val="TextBody"/>
        <w:widowControl/>
        <w:numPr>
          <w:ilvl w:val="0"/>
          <w:numId w:val="7"/>
        </w:numPr>
        <w:tabs>
          <w:tab w:val="clear" w:pos="720"/>
          <w:tab w:val="left" w:pos="0" w:leader="none"/>
        </w:tabs>
        <w:ind w:left="707" w:right="0" w:hanging="0"/>
        <w:jc w:val="both"/>
        <w:rPr>
          <w:sz w:val="28"/>
        </w:rPr>
      </w:pPr>
      <w:r>
        <w:rPr>
          <w:rFonts w:ascii="Arial;Helvetica;Georgia;sans-serif" w:hAnsi="Arial;Helvetica;Georgia;sans-serif"/>
          <w:b w:val="false"/>
          <w:i w:val="false"/>
          <w:caps w:val="false"/>
          <w:smallCaps w:val="false"/>
          <w:color w:val="000000"/>
          <w:spacing w:val="0"/>
          <w:sz w:val="24"/>
        </w:rPr>
        <w:t>TPP for project preparation facilities of Dhaka WASA</w:t>
      </w:r>
    </w:p>
    <w:p>
      <w:pPr>
        <w:pStyle w:val="TextBody"/>
        <w:widowControl/>
        <w:ind w:left="0" w:right="0" w:hanging="0"/>
        <w:jc w:val="both"/>
        <w:rPr>
          <w:sz w:val="28"/>
        </w:rPr>
      </w:pPr>
      <w:r>
        <w:rPr>
          <w:rFonts w:ascii="Arial;Helvetica;Georgia;sans-serif" w:hAnsi="Arial;Helvetica;Georgia;sans-serif"/>
          <w:b/>
          <w:i/>
          <w:caps w:val="false"/>
          <w:smallCaps w:val="false"/>
          <w:color w:val="000000"/>
          <w:spacing w:val="0"/>
          <w:sz w:val="26"/>
        </w:rPr>
        <w:t>Implementation Progress:</w:t>
      </w:r>
    </w:p>
    <w:p>
      <w:pPr>
        <w:pStyle w:val="TextBody"/>
        <w:widowControl/>
        <w:ind w:left="0" w:right="0" w:hanging="0"/>
        <w:jc w:val="both"/>
        <w:rPr>
          <w:sz w:val="28"/>
        </w:rPr>
      </w:pPr>
      <w:r>
        <w:rPr>
          <w:rFonts w:ascii="Arial;Helvetica;Georgia;sans-serif" w:hAnsi="Arial;Helvetica;Georgia;sans-serif"/>
          <w:b w:val="false"/>
          <w:i w:val="false"/>
          <w:caps w:val="false"/>
          <w:smallCaps w:val="false"/>
          <w:color w:val="000000"/>
          <w:spacing w:val="0"/>
          <w:sz w:val="26"/>
        </w:rPr>
        <w:t>Total allotment of annual development project was taka 168.58 crore. Among these, the amount of government financing was taka 139.96 crore. Total amount of expenditure of in the year was taka 148399 crore. 90% amount of total allotment has been used. As a result 96% of real progress has achieved.</w:t>
      </w:r>
    </w:p>
    <w:p>
      <w:pPr>
        <w:pStyle w:val="TextBody"/>
        <w:widowControl/>
        <w:ind w:left="0" w:right="0" w:hanging="0"/>
        <w:jc w:val="both"/>
        <w:rPr>
          <w:sz w:val="28"/>
        </w:rPr>
      </w:pPr>
      <w:r>
        <w:rPr>
          <w:rFonts w:ascii="Arial;Helvetica;Georgia;sans-serif" w:hAnsi="Arial;Helvetica;Georgia;sans-serif"/>
          <w:b/>
          <w:i/>
          <w:caps w:val="false"/>
          <w:smallCaps w:val="false"/>
          <w:color w:val="000000"/>
          <w:spacing w:val="0"/>
          <w:sz w:val="26"/>
        </w:rPr>
        <w:t>Proposed Projects:</w:t>
      </w:r>
    </w:p>
    <w:p>
      <w:pPr>
        <w:pStyle w:val="TextBody"/>
        <w:widowControl/>
        <w:ind w:left="0" w:right="0" w:hanging="0"/>
        <w:jc w:val="both"/>
        <w:rPr>
          <w:sz w:val="28"/>
        </w:rPr>
      </w:pPr>
      <w:r>
        <w:rPr>
          <w:rFonts w:ascii="Arial;Helvetica;Georgia;sans-serif" w:hAnsi="Arial;Helvetica;Georgia;sans-serif"/>
          <w:b w:val="false"/>
          <w:i w:val="false"/>
          <w:caps w:val="false"/>
          <w:smallCaps w:val="false"/>
          <w:color w:val="000000"/>
          <w:spacing w:val="0"/>
          <w:sz w:val="26"/>
        </w:rPr>
        <w:t>To solve future water problems pointed out by Dhaka WASA’s survey and research it is preparing to implement some projects. They are –</w:t>
      </w:r>
    </w:p>
    <w:p>
      <w:pPr>
        <w:pStyle w:val="TextBody"/>
        <w:widowControl/>
        <w:numPr>
          <w:ilvl w:val="0"/>
          <w:numId w:val="8"/>
        </w:numPr>
        <w:tabs>
          <w:tab w:val="clear" w:pos="720"/>
          <w:tab w:val="left" w:pos="0" w:leader="none"/>
        </w:tabs>
        <w:spacing w:before="0" w:after="0"/>
        <w:ind w:left="707" w:right="0" w:hanging="0"/>
        <w:jc w:val="both"/>
        <w:rPr>
          <w:sz w:val="28"/>
        </w:rPr>
      </w:pPr>
      <w:r>
        <w:rPr>
          <w:rFonts w:ascii="Arial;Helvetica;Georgia;sans-serif" w:hAnsi="Arial;Helvetica;Georgia;sans-serif"/>
          <w:b w:val="false"/>
          <w:i w:val="false"/>
          <w:caps w:val="false"/>
          <w:smallCaps w:val="false"/>
          <w:color w:val="000000"/>
          <w:spacing w:val="0"/>
          <w:sz w:val="24"/>
        </w:rPr>
        <w:t>Singayer oil field project (tk. 300 crore)</w:t>
      </w:r>
    </w:p>
    <w:p>
      <w:pPr>
        <w:pStyle w:val="TextBody"/>
        <w:widowControl/>
        <w:numPr>
          <w:ilvl w:val="0"/>
          <w:numId w:val="8"/>
        </w:numPr>
        <w:tabs>
          <w:tab w:val="clear" w:pos="720"/>
          <w:tab w:val="left" w:pos="0" w:leader="none"/>
        </w:tabs>
        <w:spacing w:before="0" w:after="0"/>
        <w:ind w:left="707" w:right="0" w:hanging="0"/>
        <w:jc w:val="both"/>
        <w:rPr>
          <w:sz w:val="28"/>
        </w:rPr>
      </w:pPr>
      <w:r>
        <w:rPr>
          <w:rFonts w:ascii="Arial;Helvetica;Georgia;sans-serif" w:hAnsi="Arial;Helvetica;Georgia;sans-serif"/>
          <w:b w:val="false"/>
          <w:i w:val="false"/>
          <w:caps w:val="false"/>
          <w:smallCaps w:val="false"/>
          <w:color w:val="000000"/>
          <w:spacing w:val="0"/>
          <w:sz w:val="24"/>
        </w:rPr>
        <w:t>Khilkhet water treatment plant (tk. 2500 crore)</w:t>
      </w:r>
    </w:p>
    <w:p>
      <w:pPr>
        <w:pStyle w:val="TextBody"/>
        <w:widowControl/>
        <w:numPr>
          <w:ilvl w:val="0"/>
          <w:numId w:val="8"/>
        </w:numPr>
        <w:tabs>
          <w:tab w:val="clear" w:pos="720"/>
          <w:tab w:val="left" w:pos="0" w:leader="none"/>
        </w:tabs>
        <w:spacing w:before="0" w:after="0"/>
        <w:ind w:left="707" w:right="0" w:hanging="0"/>
        <w:jc w:val="both"/>
        <w:rPr>
          <w:sz w:val="28"/>
        </w:rPr>
      </w:pPr>
      <w:r>
        <w:rPr>
          <w:rFonts w:ascii="Arial;Helvetica;Georgia;sans-serif" w:hAnsi="Arial;Helvetica;Georgia;sans-serif"/>
          <w:b w:val="false"/>
          <w:i w:val="false"/>
          <w:caps w:val="false"/>
          <w:smallCaps w:val="false"/>
          <w:color w:val="000000"/>
          <w:spacing w:val="0"/>
          <w:sz w:val="24"/>
        </w:rPr>
        <w:t>Pagla water treatment plant (tk. 2500 crore)</w:t>
      </w:r>
    </w:p>
    <w:p>
      <w:pPr>
        <w:pStyle w:val="TextBody"/>
        <w:widowControl/>
        <w:numPr>
          <w:ilvl w:val="0"/>
          <w:numId w:val="8"/>
        </w:numPr>
        <w:tabs>
          <w:tab w:val="clear" w:pos="720"/>
          <w:tab w:val="left" w:pos="0" w:leader="none"/>
        </w:tabs>
        <w:spacing w:before="0" w:after="0"/>
        <w:ind w:left="707" w:right="0" w:hanging="0"/>
        <w:jc w:val="both"/>
        <w:rPr>
          <w:sz w:val="28"/>
        </w:rPr>
      </w:pPr>
      <w:r>
        <w:rPr>
          <w:rFonts w:ascii="Arial;Helvetica;Georgia;sans-serif" w:hAnsi="Arial;Helvetica;Georgia;sans-serif"/>
          <w:b w:val="false"/>
          <w:i w:val="false"/>
          <w:caps w:val="false"/>
          <w:smallCaps w:val="false"/>
          <w:color w:val="000000"/>
          <w:spacing w:val="0"/>
          <w:sz w:val="24"/>
        </w:rPr>
        <w:t>North Dhaka STR projuct (tk. 850 crore)</w:t>
      </w:r>
    </w:p>
    <w:p>
      <w:pPr>
        <w:pStyle w:val="TextBody"/>
        <w:widowControl/>
        <w:numPr>
          <w:ilvl w:val="0"/>
          <w:numId w:val="8"/>
        </w:numPr>
        <w:tabs>
          <w:tab w:val="clear" w:pos="720"/>
          <w:tab w:val="left" w:pos="0" w:leader="none"/>
        </w:tabs>
        <w:spacing w:before="0" w:after="0"/>
        <w:ind w:left="707" w:right="0" w:hanging="0"/>
        <w:jc w:val="both"/>
        <w:rPr>
          <w:sz w:val="28"/>
        </w:rPr>
      </w:pPr>
      <w:r>
        <w:rPr>
          <w:rFonts w:ascii="Arial;Helvetica;Georgia;sans-serif" w:hAnsi="Arial;Helvetica;Georgia;sans-serif"/>
          <w:b w:val="false"/>
          <w:i w:val="false"/>
          <w:caps w:val="false"/>
          <w:smallCaps w:val="false"/>
          <w:color w:val="000000"/>
          <w:spacing w:val="0"/>
          <w:sz w:val="24"/>
        </w:rPr>
        <w:t>Eastern Bypass project (tk. 900 crore)</w:t>
      </w:r>
    </w:p>
    <w:p>
      <w:pPr>
        <w:pStyle w:val="TextBody"/>
        <w:widowControl/>
        <w:numPr>
          <w:ilvl w:val="0"/>
          <w:numId w:val="8"/>
        </w:numPr>
        <w:tabs>
          <w:tab w:val="clear" w:pos="720"/>
          <w:tab w:val="left" w:pos="0" w:leader="none"/>
        </w:tabs>
        <w:spacing w:before="0" w:after="0"/>
        <w:ind w:left="707" w:right="0" w:hanging="0"/>
        <w:jc w:val="both"/>
        <w:rPr>
          <w:sz w:val="28"/>
        </w:rPr>
      </w:pPr>
      <w:r>
        <w:rPr>
          <w:rFonts w:ascii="Arial;Helvetica;Georgia;sans-serif" w:hAnsi="Arial;Helvetica;Georgia;sans-serif"/>
          <w:b w:val="false"/>
          <w:i w:val="false"/>
          <w:caps w:val="false"/>
          <w:smallCaps w:val="false"/>
          <w:color w:val="000000"/>
          <w:spacing w:val="0"/>
          <w:sz w:val="24"/>
        </w:rPr>
        <w:t>Dasenkandi sewerage treatment plant (tk. 500 crore)</w:t>
      </w:r>
    </w:p>
    <w:p>
      <w:pPr>
        <w:pStyle w:val="TextBody"/>
        <w:widowControl/>
        <w:numPr>
          <w:ilvl w:val="0"/>
          <w:numId w:val="8"/>
        </w:numPr>
        <w:tabs>
          <w:tab w:val="clear" w:pos="720"/>
          <w:tab w:val="left" w:pos="0" w:leader="none"/>
        </w:tabs>
        <w:spacing w:before="0" w:after="0"/>
        <w:ind w:left="707" w:right="0" w:hanging="0"/>
        <w:jc w:val="both"/>
        <w:rPr>
          <w:sz w:val="28"/>
        </w:rPr>
      </w:pPr>
      <w:r>
        <w:rPr>
          <w:rFonts w:ascii="Arial;Helvetica;Georgia;sans-serif" w:hAnsi="Arial;Helvetica;Georgia;sans-serif"/>
          <w:b w:val="false"/>
          <w:i w:val="false"/>
          <w:caps w:val="false"/>
          <w:smallCaps w:val="false"/>
          <w:color w:val="000000"/>
          <w:spacing w:val="0"/>
          <w:sz w:val="24"/>
        </w:rPr>
        <w:t>Pollution control measures of Gulshan, Baridhara lake diverting drainage outlet of lake to the drainage channel (Gulshan area tk. 50 crore)</w:t>
      </w:r>
    </w:p>
    <w:p>
      <w:pPr>
        <w:pStyle w:val="TextBody"/>
        <w:widowControl/>
        <w:numPr>
          <w:ilvl w:val="0"/>
          <w:numId w:val="8"/>
        </w:numPr>
        <w:tabs>
          <w:tab w:val="clear" w:pos="720"/>
          <w:tab w:val="left" w:pos="0" w:leader="none"/>
        </w:tabs>
        <w:ind w:left="707" w:right="0" w:hanging="0"/>
        <w:jc w:val="both"/>
        <w:rPr>
          <w:sz w:val="28"/>
        </w:rPr>
      </w:pPr>
      <w:r>
        <w:rPr>
          <w:rFonts w:ascii="Arial;Helvetica;Georgia;sans-serif" w:hAnsi="Arial;Helvetica;Georgia;sans-serif"/>
          <w:b w:val="false"/>
          <w:i w:val="false"/>
          <w:caps w:val="false"/>
          <w:smallCaps w:val="false"/>
          <w:color w:val="000000"/>
          <w:spacing w:val="0"/>
          <w:sz w:val="24"/>
        </w:rPr>
        <w:t>Dhaka water supply and sewerage project (tk. 1160 crore)</w:t>
      </w:r>
    </w:p>
    <w:p>
      <w:pPr>
        <w:pStyle w:val="TextBody"/>
        <w:widowControl/>
        <w:ind w:left="0" w:right="0" w:hanging="0"/>
        <w:jc w:val="both"/>
        <w:rPr>
          <w:sz w:val="28"/>
        </w:rPr>
      </w:pPr>
      <w:r>
        <w:rPr>
          <w:rFonts w:ascii="Arial;Helvetica;Georgia;sans-serif" w:hAnsi="Arial;Helvetica;Georgia;sans-serif"/>
          <w:b/>
          <w:i/>
          <w:caps w:val="false"/>
          <w:smallCaps w:val="false"/>
          <w:color w:val="000000"/>
          <w:spacing w:val="0"/>
          <w:sz w:val="26"/>
        </w:rPr>
        <w:t>Dhaka</w:t>
      </w:r>
      <w:r>
        <w:rPr>
          <w:rFonts w:ascii="Arial;Helvetica;Georgia;sans-serif" w:hAnsi="Arial;Helvetica;Georgia;sans-serif"/>
          <w:b w:val="false"/>
          <w:i w:val="false"/>
          <w:caps w:val="false"/>
          <w:smallCaps w:val="false"/>
          <w:color w:val="000000"/>
          <w:spacing w:val="0"/>
          <w:sz w:val="26"/>
        </w:rPr>
        <w:t> </w:t>
      </w:r>
      <w:r>
        <w:rPr>
          <w:rFonts w:ascii="Arial;Helvetica;Georgia;sans-serif" w:hAnsi="Arial;Helvetica;Georgia;sans-serif"/>
          <w:b/>
          <w:i/>
          <w:caps w:val="false"/>
          <w:smallCaps w:val="false"/>
          <w:color w:val="000000"/>
          <w:spacing w:val="0"/>
          <w:sz w:val="26"/>
        </w:rPr>
        <w:t>WASA’s projects under implementation or to be implemented in future:</w:t>
      </w:r>
    </w:p>
    <w:p>
      <w:pPr>
        <w:pStyle w:val="TextBody"/>
        <w:widowControl/>
        <w:numPr>
          <w:ilvl w:val="0"/>
          <w:numId w:val="9"/>
        </w:numPr>
        <w:tabs>
          <w:tab w:val="clear" w:pos="720"/>
          <w:tab w:val="left" w:pos="0" w:leader="none"/>
        </w:tabs>
        <w:spacing w:before="0" w:after="0"/>
        <w:ind w:left="707" w:right="0" w:hanging="0"/>
        <w:jc w:val="both"/>
        <w:rPr>
          <w:sz w:val="28"/>
        </w:rPr>
      </w:pPr>
      <w:r>
        <w:rPr>
          <w:rFonts w:ascii="Arial;Helvetica;Georgia;sans-serif" w:hAnsi="Arial;Helvetica;Georgia;sans-serif"/>
          <w:b w:val="false"/>
          <w:i w:val="false"/>
          <w:caps w:val="false"/>
          <w:smallCaps w:val="false"/>
          <w:color w:val="000000"/>
          <w:spacing w:val="0"/>
          <w:sz w:val="24"/>
        </w:rPr>
        <w:t>Project to reduce water blockage of Dhaka Metropolitan city (amended)</w:t>
      </w:r>
    </w:p>
    <w:p>
      <w:pPr>
        <w:pStyle w:val="TextBody"/>
        <w:widowControl/>
        <w:numPr>
          <w:ilvl w:val="0"/>
          <w:numId w:val="9"/>
        </w:numPr>
        <w:tabs>
          <w:tab w:val="clear" w:pos="720"/>
          <w:tab w:val="left" w:pos="0" w:leader="none"/>
        </w:tabs>
        <w:spacing w:before="0" w:after="0"/>
        <w:ind w:left="707" w:right="0" w:hanging="0"/>
        <w:jc w:val="both"/>
        <w:rPr>
          <w:sz w:val="28"/>
        </w:rPr>
      </w:pPr>
      <w:r>
        <w:rPr>
          <w:rFonts w:ascii="Arial;Helvetica;Georgia;sans-serif" w:hAnsi="Arial;Helvetica;Georgia;sans-serif"/>
          <w:b w:val="false"/>
          <w:i w:val="false"/>
          <w:caps w:val="false"/>
          <w:smallCaps w:val="false"/>
          <w:color w:val="000000"/>
          <w:spacing w:val="0"/>
          <w:sz w:val="24"/>
        </w:rPr>
        <w:t>Project to reserve regulating pond near to Kallyanpur Storm Water Pumping (amemded)</w:t>
      </w:r>
    </w:p>
    <w:p>
      <w:pPr>
        <w:pStyle w:val="TextBody"/>
        <w:widowControl/>
        <w:numPr>
          <w:ilvl w:val="0"/>
          <w:numId w:val="9"/>
        </w:numPr>
        <w:tabs>
          <w:tab w:val="clear" w:pos="720"/>
          <w:tab w:val="left" w:pos="0" w:leader="none"/>
        </w:tabs>
        <w:spacing w:before="0" w:after="0"/>
        <w:ind w:left="707" w:right="0" w:hanging="0"/>
        <w:jc w:val="both"/>
        <w:rPr>
          <w:sz w:val="28"/>
        </w:rPr>
      </w:pPr>
      <w:r>
        <w:rPr>
          <w:rFonts w:ascii="Arial;Helvetica;Georgia;sans-serif" w:hAnsi="Arial;Helvetica;Georgia;sans-serif"/>
          <w:b w:val="false"/>
          <w:i w:val="false"/>
          <w:caps w:val="false"/>
          <w:smallCaps w:val="false"/>
          <w:color w:val="000000"/>
          <w:spacing w:val="0"/>
          <w:sz w:val="24"/>
        </w:rPr>
        <w:t>Sayedabad water filtering construction project</w:t>
      </w:r>
    </w:p>
    <w:p>
      <w:pPr>
        <w:pStyle w:val="TextBody"/>
        <w:widowControl/>
        <w:numPr>
          <w:ilvl w:val="0"/>
          <w:numId w:val="9"/>
        </w:numPr>
        <w:tabs>
          <w:tab w:val="clear" w:pos="720"/>
          <w:tab w:val="left" w:pos="0" w:leader="none"/>
        </w:tabs>
        <w:spacing w:before="0" w:after="0"/>
        <w:ind w:left="707" w:right="0" w:hanging="0"/>
        <w:jc w:val="both"/>
        <w:rPr>
          <w:sz w:val="28"/>
        </w:rPr>
      </w:pPr>
      <w:r>
        <w:rPr>
          <w:rFonts w:ascii="Arial;Helvetica;Georgia;sans-serif" w:hAnsi="Arial;Helvetica;Georgia;sans-serif"/>
          <w:b w:val="false"/>
          <w:i w:val="false"/>
          <w:caps w:val="false"/>
          <w:smallCaps w:val="false"/>
          <w:color w:val="000000"/>
          <w:spacing w:val="0"/>
          <w:sz w:val="24"/>
        </w:rPr>
        <w:t>Emergency rehabilitation and expansion of water supply system</w:t>
      </w:r>
    </w:p>
    <w:p>
      <w:pPr>
        <w:pStyle w:val="TextBody"/>
        <w:widowControl/>
        <w:numPr>
          <w:ilvl w:val="0"/>
          <w:numId w:val="9"/>
        </w:numPr>
        <w:tabs>
          <w:tab w:val="clear" w:pos="720"/>
          <w:tab w:val="left" w:pos="0" w:leader="none"/>
        </w:tabs>
        <w:spacing w:before="0" w:after="0"/>
        <w:ind w:left="707" w:right="0" w:hanging="0"/>
        <w:jc w:val="both"/>
        <w:rPr>
          <w:sz w:val="28"/>
        </w:rPr>
      </w:pPr>
      <w:r>
        <w:rPr>
          <w:rFonts w:ascii="Arial;Helvetica;Georgia;sans-serif" w:hAnsi="Arial;Helvetica;Georgia;sans-serif"/>
          <w:b w:val="false"/>
          <w:i w:val="false"/>
          <w:caps w:val="false"/>
          <w:smallCaps w:val="false"/>
          <w:color w:val="000000"/>
          <w:spacing w:val="0"/>
          <w:sz w:val="24"/>
        </w:rPr>
        <w:t>Dhaka water supply sector development project</w:t>
      </w:r>
    </w:p>
    <w:p>
      <w:pPr>
        <w:pStyle w:val="TextBody"/>
        <w:widowControl/>
        <w:numPr>
          <w:ilvl w:val="0"/>
          <w:numId w:val="9"/>
        </w:numPr>
        <w:tabs>
          <w:tab w:val="clear" w:pos="720"/>
          <w:tab w:val="left" w:pos="0" w:leader="none"/>
        </w:tabs>
        <w:spacing w:before="0" w:after="0"/>
        <w:ind w:left="707" w:right="0" w:hanging="0"/>
        <w:jc w:val="both"/>
        <w:rPr>
          <w:sz w:val="28"/>
        </w:rPr>
      </w:pPr>
      <w:r>
        <w:rPr>
          <w:rFonts w:ascii="Arial;Helvetica;Georgia;sans-serif" w:hAnsi="Arial;Helvetica;Georgia;sans-serif"/>
          <w:b w:val="false"/>
          <w:i w:val="false"/>
          <w:caps w:val="false"/>
          <w:smallCaps w:val="false"/>
          <w:color w:val="000000"/>
          <w:spacing w:val="0"/>
          <w:sz w:val="24"/>
        </w:rPr>
        <w:t>Interim emergency sewerage line building and reconstruction project</w:t>
      </w:r>
    </w:p>
    <w:p>
      <w:pPr>
        <w:pStyle w:val="TextBody"/>
        <w:widowControl/>
        <w:numPr>
          <w:ilvl w:val="0"/>
          <w:numId w:val="9"/>
        </w:numPr>
        <w:tabs>
          <w:tab w:val="clear" w:pos="720"/>
          <w:tab w:val="left" w:pos="0" w:leader="none"/>
        </w:tabs>
        <w:spacing w:before="0" w:after="0"/>
        <w:ind w:left="707" w:right="0" w:hanging="0"/>
        <w:jc w:val="both"/>
        <w:rPr>
          <w:sz w:val="28"/>
        </w:rPr>
      </w:pPr>
      <w:r>
        <w:rPr>
          <w:rFonts w:ascii="Arial;Helvetica;Georgia;sans-serif" w:hAnsi="Arial;Helvetica;Georgia;sans-serif"/>
          <w:b w:val="false"/>
          <w:i w:val="false"/>
          <w:caps w:val="false"/>
          <w:smallCaps w:val="false"/>
          <w:color w:val="000000"/>
          <w:spacing w:val="0"/>
          <w:sz w:val="24"/>
        </w:rPr>
        <w:t>Improvement of storm water drainage system in Dhaka city</w:t>
      </w:r>
    </w:p>
    <w:p>
      <w:pPr>
        <w:pStyle w:val="TextBody"/>
        <w:widowControl/>
        <w:numPr>
          <w:ilvl w:val="0"/>
          <w:numId w:val="9"/>
        </w:numPr>
        <w:tabs>
          <w:tab w:val="clear" w:pos="720"/>
          <w:tab w:val="left" w:pos="0" w:leader="none"/>
        </w:tabs>
        <w:spacing w:before="0" w:after="0"/>
        <w:ind w:left="707" w:right="0" w:hanging="0"/>
        <w:jc w:val="both"/>
        <w:rPr>
          <w:sz w:val="28"/>
        </w:rPr>
      </w:pPr>
      <w:r>
        <w:rPr>
          <w:rFonts w:ascii="Arial;Helvetica;Georgia;sans-serif" w:hAnsi="Arial;Helvetica;Georgia;sans-serif"/>
          <w:b w:val="false"/>
          <w:i w:val="false"/>
          <w:caps w:val="false"/>
          <w:smallCaps w:val="false"/>
          <w:color w:val="000000"/>
          <w:spacing w:val="0"/>
          <w:sz w:val="24"/>
        </w:rPr>
        <w:t>Dhaka water supply and sewerage project</w:t>
      </w:r>
    </w:p>
    <w:p>
      <w:pPr>
        <w:pStyle w:val="TextBody"/>
        <w:widowControl/>
        <w:numPr>
          <w:ilvl w:val="0"/>
          <w:numId w:val="9"/>
        </w:numPr>
        <w:tabs>
          <w:tab w:val="clear" w:pos="720"/>
          <w:tab w:val="left" w:pos="0" w:leader="none"/>
        </w:tabs>
        <w:spacing w:before="0" w:after="0"/>
        <w:ind w:left="707" w:right="0" w:hanging="0"/>
        <w:jc w:val="both"/>
        <w:rPr>
          <w:sz w:val="28"/>
        </w:rPr>
      </w:pPr>
      <w:r>
        <w:rPr>
          <w:rFonts w:ascii="Arial;Helvetica;Georgia;sans-serif" w:hAnsi="Arial;Helvetica;Georgia;sans-serif"/>
          <w:b w:val="false"/>
          <w:i w:val="false"/>
          <w:caps w:val="false"/>
          <w:smallCaps w:val="false"/>
          <w:color w:val="000000"/>
          <w:spacing w:val="0"/>
          <w:sz w:val="24"/>
        </w:rPr>
        <w:t>Reconstruction and development of water supply system of Narayangonj town</w:t>
      </w:r>
    </w:p>
    <w:p>
      <w:pPr>
        <w:pStyle w:val="TextBody"/>
        <w:widowControl/>
        <w:numPr>
          <w:ilvl w:val="0"/>
          <w:numId w:val="9"/>
        </w:numPr>
        <w:tabs>
          <w:tab w:val="clear" w:pos="720"/>
          <w:tab w:val="left" w:pos="0" w:leader="none"/>
        </w:tabs>
        <w:ind w:left="707" w:right="0" w:hanging="0"/>
        <w:jc w:val="both"/>
        <w:rPr>
          <w:sz w:val="28"/>
        </w:rPr>
      </w:pPr>
      <w:r>
        <w:rPr>
          <w:rFonts w:ascii="Arial;Helvetica;Georgia;sans-serif" w:hAnsi="Arial;Helvetica;Georgia;sans-serif"/>
          <w:b w:val="false"/>
          <w:i w:val="false"/>
          <w:caps w:val="false"/>
          <w:smallCaps w:val="false"/>
          <w:color w:val="000000"/>
          <w:spacing w:val="0"/>
          <w:sz w:val="24"/>
        </w:rPr>
        <w:t>Technical assistance project for management support to Dhaka WASA.</w:t>
      </w:r>
    </w:p>
    <w:p>
      <w:pPr>
        <w:pStyle w:val="TextBody"/>
        <w:widowControl/>
        <w:ind w:left="0" w:right="0" w:hanging="0"/>
        <w:jc w:val="center"/>
        <w:rPr>
          <w:sz w:val="28"/>
        </w:rPr>
      </w:pPr>
      <w:r>
        <w:rPr>
          <w:rFonts w:ascii="Arial;Helvetica;Georgia;sans-serif" w:hAnsi="Arial;Helvetica;Georgia;sans-serif"/>
          <w:b/>
          <w:i/>
          <w:caps w:val="false"/>
          <w:smallCaps w:val="false"/>
          <w:color w:val="000000"/>
          <w:spacing w:val="0"/>
          <w:sz w:val="26"/>
          <w:u w:val="single"/>
        </w:rPr>
        <w:t>IT and e-Governance</w:t>
      </w:r>
    </w:p>
    <w:p>
      <w:pPr>
        <w:pStyle w:val="TextBody"/>
        <w:widowControl/>
        <w:ind w:left="0" w:right="0" w:hanging="0"/>
        <w:jc w:val="both"/>
        <w:rPr>
          <w:sz w:val="28"/>
        </w:rPr>
      </w:pPr>
      <w:r>
        <w:rPr>
          <w:rFonts w:ascii="Arial;Helvetica;Georgia;sans-serif" w:hAnsi="Arial;Helvetica;Georgia;sans-serif"/>
          <w:b/>
          <w:i/>
          <w:caps w:val="false"/>
          <w:smallCaps w:val="false"/>
          <w:color w:val="000000"/>
          <w:spacing w:val="0"/>
          <w:sz w:val="26"/>
        </w:rPr>
        <w:t>Functions of Computer Centre:</w:t>
      </w:r>
    </w:p>
    <w:p>
      <w:pPr>
        <w:pStyle w:val="TextBody"/>
        <w:widowControl/>
        <w:ind w:left="0" w:right="0" w:hanging="0"/>
        <w:jc w:val="both"/>
        <w:rPr>
          <w:sz w:val="28"/>
        </w:rPr>
      </w:pPr>
      <w:r>
        <w:rPr>
          <w:rFonts w:ascii="Arial;Helvetica;Georgia;sans-serif" w:hAnsi="Arial;Helvetica;Georgia;sans-serif"/>
          <w:b w:val="false"/>
          <w:i w:val="false"/>
          <w:caps w:val="false"/>
          <w:smallCaps w:val="false"/>
          <w:color w:val="000000"/>
          <w:spacing w:val="0"/>
          <w:sz w:val="26"/>
        </w:rPr>
        <w:t>Necessary steps to make Dhaka WASA’s website more modern and informative. Such as –</w:t>
      </w:r>
    </w:p>
    <w:p>
      <w:pPr>
        <w:pStyle w:val="TextBody"/>
        <w:widowControl/>
        <w:ind w:left="0" w:right="0" w:hanging="0"/>
        <w:jc w:val="both"/>
        <w:rPr>
          <w:sz w:val="28"/>
        </w:rPr>
      </w:pPr>
      <w:r>
        <w:rPr>
          <w:caps w:val="false"/>
          <w:smallCaps w:val="false"/>
          <w:color w:val="000000"/>
          <w:spacing w:val="0"/>
        </w:rPr>
        <w:t xml:space="preserve">  </w:t>
      </w:r>
      <w:r>
        <w:rPr>
          <w:rFonts w:ascii="Arial;Helvetica;Georgia;sans-serif" w:hAnsi="Arial;Helvetica;Georgia;sans-serif"/>
          <w:b w:val="false"/>
          <w:i w:val="false"/>
          <w:caps w:val="false"/>
          <w:smallCaps w:val="false"/>
          <w:color w:val="000000"/>
          <w:spacing w:val="0"/>
          <w:sz w:val="26"/>
        </w:rPr>
        <w:t>In 1992 a computer centre has been established to computerize water and sewerage billing system. Since then revenue zone 5 billing preparation started through computer one after one all zones have brought under this system.</w:t>
      </w:r>
    </w:p>
    <w:p>
      <w:pPr>
        <w:pStyle w:val="TextBody"/>
        <w:widowControl/>
        <w:ind w:left="0" w:right="0" w:hanging="0"/>
        <w:jc w:val="both"/>
        <w:rPr>
          <w:sz w:val="28"/>
        </w:rPr>
      </w:pPr>
      <w:r>
        <w:rPr>
          <w:caps w:val="false"/>
          <w:smallCaps w:val="false"/>
          <w:color w:val="000000"/>
          <w:spacing w:val="0"/>
        </w:rPr>
        <w:t xml:space="preserve">  </w:t>
      </w:r>
      <w:r>
        <w:rPr>
          <w:rFonts w:ascii="Arial;Helvetica;Georgia;sans-serif" w:hAnsi="Arial;Helvetica;Georgia;sans-serif"/>
          <w:b w:val="false"/>
          <w:i w:val="false"/>
          <w:caps w:val="false"/>
          <w:smallCaps w:val="false"/>
          <w:color w:val="000000"/>
          <w:spacing w:val="0"/>
          <w:sz w:val="26"/>
        </w:rPr>
        <w:t>After contracting out the revenue zones 3, 4, and 5 in 1997 and 2003 the centre operating billing system provided by the centre.</w:t>
      </w:r>
    </w:p>
    <w:p>
      <w:pPr>
        <w:pStyle w:val="TextBody"/>
        <w:widowControl/>
        <w:ind w:left="0" w:right="0" w:hanging="0"/>
        <w:jc w:val="both"/>
        <w:rPr>
          <w:sz w:val="28"/>
        </w:rPr>
      </w:pPr>
      <w:r>
        <w:rPr>
          <w:caps w:val="false"/>
          <w:smallCaps w:val="false"/>
          <w:color w:val="000000"/>
          <w:spacing w:val="0"/>
        </w:rPr>
        <w:t xml:space="preserve">  </w:t>
      </w:r>
      <w:r>
        <w:rPr>
          <w:rFonts w:ascii="Arial;Helvetica;Georgia;sans-serif" w:hAnsi="Arial;Helvetica;Georgia;sans-serif"/>
          <w:b w:val="false"/>
          <w:i w:val="false"/>
          <w:caps w:val="false"/>
          <w:smallCaps w:val="false"/>
          <w:color w:val="000000"/>
          <w:spacing w:val="0"/>
          <w:sz w:val="26"/>
        </w:rPr>
        <w:t>To facilitate clients with easier bill repayment Dhaka WASA had been preparing monthly basis bill since last 5 years.</w:t>
      </w:r>
    </w:p>
    <w:p>
      <w:pPr>
        <w:pStyle w:val="TextBody"/>
        <w:widowControl/>
        <w:ind w:left="0" w:right="0" w:hanging="0"/>
        <w:jc w:val="both"/>
        <w:rPr>
          <w:sz w:val="28"/>
        </w:rPr>
      </w:pPr>
      <w:r>
        <w:rPr>
          <w:caps w:val="false"/>
          <w:smallCaps w:val="false"/>
          <w:color w:val="000000"/>
          <w:spacing w:val="0"/>
        </w:rPr>
        <w:t xml:space="preserve">  </w:t>
      </w:r>
      <w:r>
        <w:rPr>
          <w:rFonts w:ascii="Arial;Helvetica;Georgia;sans-serif" w:hAnsi="Arial;Helvetica;Georgia;sans-serif"/>
          <w:b w:val="false"/>
          <w:i w:val="false"/>
          <w:caps w:val="false"/>
          <w:smallCaps w:val="false"/>
          <w:color w:val="000000"/>
          <w:spacing w:val="0"/>
          <w:sz w:val="26"/>
        </w:rPr>
        <w:t>Under government decision Dhaka WASA already signed with two private organizations to outsource all the billing functions.</w:t>
      </w:r>
    </w:p>
    <w:p>
      <w:pPr>
        <w:pStyle w:val="TextBody"/>
        <w:widowControl/>
        <w:ind w:left="0" w:right="0" w:hanging="0"/>
        <w:jc w:val="both"/>
        <w:rPr>
          <w:sz w:val="28"/>
        </w:rPr>
      </w:pPr>
      <w:r>
        <w:rPr>
          <w:caps w:val="false"/>
          <w:smallCaps w:val="false"/>
          <w:color w:val="000000"/>
          <w:spacing w:val="0"/>
        </w:rPr>
        <w:t xml:space="preserve">  </w:t>
      </w:r>
      <w:r>
        <w:rPr>
          <w:rFonts w:ascii="Arial;Helvetica;Georgia;sans-serif" w:hAnsi="Arial;Helvetica;Georgia;sans-serif"/>
          <w:b w:val="false"/>
          <w:i w:val="false"/>
          <w:caps w:val="false"/>
          <w:smallCaps w:val="false"/>
          <w:color w:val="000000"/>
          <w:spacing w:val="0"/>
          <w:sz w:val="26"/>
        </w:rPr>
        <w:t>To make computer billing system more faster Dhaka WASA expended 30000000 taka for buying hardware, software, update billing software, LAN connection in modes and revenue zones, WAN in booths of banks and upgrading the present software. New billing system started from 2009.</w:t>
      </w:r>
    </w:p>
    <w:p>
      <w:pPr>
        <w:pStyle w:val="TextBody"/>
        <w:widowControl/>
        <w:ind w:left="0" w:right="0" w:hanging="0"/>
        <w:jc w:val="both"/>
        <w:rPr>
          <w:sz w:val="28"/>
        </w:rPr>
      </w:pPr>
      <w:r>
        <w:rPr>
          <w:rFonts w:ascii="Arial;Helvetica;Georgia;sans-serif" w:hAnsi="Arial;Helvetica;Georgia;sans-serif"/>
          <w:b/>
          <w:i/>
          <w:caps w:val="false"/>
          <w:smallCaps w:val="false"/>
          <w:color w:val="000000"/>
          <w:spacing w:val="0"/>
          <w:sz w:val="26"/>
        </w:rPr>
        <w:t>After completion of the activities expected benefits are –</w:t>
      </w:r>
    </w:p>
    <w:p>
      <w:pPr>
        <w:pStyle w:val="TextBody"/>
        <w:widowControl/>
        <w:ind w:left="0" w:right="0" w:hanging="0"/>
        <w:jc w:val="both"/>
        <w:rPr>
          <w:sz w:val="28"/>
        </w:rPr>
      </w:pPr>
      <w:r>
        <w:rPr>
          <w:rFonts w:ascii="Arial;Helvetica;Georgia;sans-serif" w:hAnsi="Arial;Helvetica;Georgia;sans-serif"/>
          <w:b w:val="false"/>
          <w:i w:val="false"/>
          <w:caps w:val="false"/>
          <w:smallCaps w:val="false"/>
          <w:color w:val="000000"/>
          <w:spacing w:val="0"/>
          <w:sz w:val="26"/>
        </w:rPr>
        <w:t>a)      Revenue income will increase</w:t>
      </w:r>
    </w:p>
    <w:p>
      <w:pPr>
        <w:pStyle w:val="TextBody"/>
        <w:widowControl/>
        <w:ind w:left="0" w:right="0" w:hanging="0"/>
        <w:jc w:val="both"/>
        <w:rPr>
          <w:sz w:val="28"/>
        </w:rPr>
      </w:pPr>
      <w:r>
        <w:rPr>
          <w:rFonts w:ascii="Arial;Helvetica;Georgia;sans-serif" w:hAnsi="Arial;Helvetica;Georgia;sans-serif"/>
          <w:b w:val="false"/>
          <w:i w:val="false"/>
          <w:caps w:val="false"/>
          <w:smallCaps w:val="false"/>
          <w:color w:val="000000"/>
          <w:spacing w:val="0"/>
          <w:sz w:val="26"/>
        </w:rPr>
        <w:t>b)      Transparency in billing functions</w:t>
      </w:r>
    </w:p>
    <w:p>
      <w:pPr>
        <w:pStyle w:val="TextBody"/>
        <w:widowControl/>
        <w:ind w:left="0" w:right="0" w:hanging="0"/>
        <w:jc w:val="both"/>
        <w:rPr>
          <w:sz w:val="28"/>
        </w:rPr>
      </w:pPr>
      <w:r>
        <w:rPr>
          <w:rFonts w:ascii="Arial;Helvetica;Georgia;sans-serif" w:hAnsi="Arial;Helvetica;Georgia;sans-serif"/>
          <w:b w:val="false"/>
          <w:i w:val="false"/>
          <w:caps w:val="false"/>
          <w:smallCaps w:val="false"/>
          <w:color w:val="000000"/>
          <w:spacing w:val="0"/>
          <w:sz w:val="26"/>
        </w:rPr>
        <w:t>c)      Restoration of billing ledger in computer</w:t>
      </w:r>
    </w:p>
    <w:p>
      <w:pPr>
        <w:pStyle w:val="TextBody"/>
        <w:widowControl/>
        <w:ind w:left="0" w:right="0" w:hanging="0"/>
        <w:jc w:val="both"/>
        <w:rPr>
          <w:sz w:val="28"/>
        </w:rPr>
      </w:pPr>
      <w:r>
        <w:rPr>
          <w:rFonts w:ascii="Arial;Helvetica;Georgia;sans-serif" w:hAnsi="Arial;Helvetica;Georgia;sans-serif"/>
          <w:b w:val="false"/>
          <w:i w:val="false"/>
          <w:caps w:val="false"/>
          <w:smallCaps w:val="false"/>
          <w:color w:val="000000"/>
          <w:spacing w:val="0"/>
          <w:sz w:val="26"/>
        </w:rPr>
        <w:t>d)     After networking all the offices and zones “Paperless Office Management (PMO)” would be possible. And information transfer will be easier.</w:t>
      </w:r>
    </w:p>
    <w:p>
      <w:pPr>
        <w:pStyle w:val="TextBody"/>
        <w:widowControl/>
        <w:ind w:left="0" w:right="0" w:hanging="0"/>
        <w:jc w:val="both"/>
        <w:rPr>
          <w:sz w:val="28"/>
        </w:rPr>
      </w:pPr>
      <w:r>
        <w:rPr>
          <w:rFonts w:ascii="Arial;Helvetica;Georgia;sans-serif" w:hAnsi="Arial;Helvetica;Georgia;sans-serif"/>
          <w:b w:val="false"/>
          <w:i w:val="false"/>
          <w:caps w:val="false"/>
          <w:smallCaps w:val="false"/>
          <w:color w:val="000000"/>
          <w:spacing w:val="0"/>
          <w:sz w:val="26"/>
        </w:rPr>
        <w:t>e)      Online connection with booth will help to instantly update the customer database.</w:t>
      </w:r>
    </w:p>
    <w:p>
      <w:pPr>
        <w:pStyle w:val="TextBody"/>
        <w:widowControl/>
        <w:ind w:left="0" w:right="0" w:hanging="0"/>
        <w:jc w:val="both"/>
        <w:rPr>
          <w:sz w:val="28"/>
        </w:rPr>
      </w:pPr>
      <w:r>
        <w:rPr>
          <w:rFonts w:ascii="Arial;Helvetica;Georgia;sans-serif" w:hAnsi="Arial;Helvetica;Georgia;sans-serif"/>
          <w:b w:val="false"/>
          <w:i w:val="false"/>
          <w:caps w:val="false"/>
          <w:smallCaps w:val="false"/>
          <w:color w:val="000000"/>
          <w:spacing w:val="0"/>
          <w:sz w:val="26"/>
        </w:rPr>
        <w:t>f)       Clients can find all billing information on the website, can download all bills, and pay through SMS/pay centre. It will help to fulfill the citizen’s charter.</w:t>
      </w:r>
    </w:p>
    <w:p>
      <w:pPr>
        <w:pStyle w:val="TextBody"/>
        <w:widowControl/>
        <w:ind w:left="0" w:right="0" w:hanging="0"/>
        <w:jc w:val="both"/>
        <w:rPr>
          <w:sz w:val="28"/>
        </w:rPr>
      </w:pPr>
      <w:r>
        <w:rPr>
          <w:rFonts w:ascii="Arial;Helvetica;Georgia;sans-serif" w:hAnsi="Arial;Helvetica;Georgia;sans-serif"/>
          <w:b w:val="false"/>
          <w:i w:val="false"/>
          <w:caps w:val="false"/>
          <w:smallCaps w:val="false"/>
          <w:color w:val="000000"/>
          <w:spacing w:val="0"/>
          <w:sz w:val="26"/>
        </w:rPr>
        <w:t>g)      After completing all these Dhaka WASA will be able to enter into the world of Modern Technology.</w:t>
      </w:r>
    </w:p>
    <w:p>
      <w:pPr>
        <w:pStyle w:val="TextBody"/>
        <w:widowControl/>
        <w:ind w:left="0" w:right="0" w:hanging="0"/>
        <w:jc w:val="both"/>
        <w:rPr>
          <w:sz w:val="28"/>
        </w:rPr>
      </w:pPr>
      <w:r>
        <w:rPr>
          <w:rFonts w:ascii="Arial;Helvetica;Georgia;sans-serif" w:hAnsi="Arial;Helvetica;Georgia;sans-serif"/>
          <w:b w:val="false"/>
          <w:i w:val="false"/>
          <w:caps w:val="false"/>
          <w:smallCaps w:val="false"/>
          <w:color w:val="000000"/>
          <w:spacing w:val="0"/>
          <w:sz w:val="26"/>
        </w:rPr>
        <w:t>Other then billing, computer centre is also operating future fund, payroll, including overtime and income tax, achieved holydays, personal MIS, electricity bill checking, collection of information about cases, renewal of privately owned tube well, analyzing &amp; renew billing information, preparing monthly MIS etc.</w:t>
      </w:r>
    </w:p>
    <w:p>
      <w:pPr>
        <w:pStyle w:val="TextBody"/>
        <w:widowControl/>
        <w:ind w:left="0" w:right="0" w:hanging="0"/>
        <w:jc w:val="both"/>
        <w:rPr>
          <w:sz w:val="28"/>
        </w:rPr>
      </w:pPr>
      <w:r>
        <w:rPr>
          <w:rFonts w:ascii="Arial;Helvetica;Georgia;sans-serif" w:hAnsi="Arial;Helvetica;Georgia;sans-serif"/>
          <w:b w:val="false"/>
          <w:i w:val="false"/>
          <w:caps w:val="false"/>
          <w:smallCaps w:val="false"/>
          <w:color w:val="000000"/>
          <w:spacing w:val="0"/>
          <w:sz w:val="26"/>
        </w:rPr>
        <w:t>Dhaka WASA already signed with an organization to computerize accounting and store inventory, upgrading Personal Information Management System (PIMS). All functions will be fully computerized by the coming fiscal year.</w:t>
      </w:r>
    </w:p>
    <w:p>
      <w:pPr>
        <w:pStyle w:val="TextBody"/>
        <w:widowControl/>
        <w:ind w:left="0" w:right="0" w:hanging="0"/>
        <w:jc w:val="both"/>
        <w:rPr>
          <w:sz w:val="28"/>
        </w:rPr>
      </w:pPr>
      <w:r>
        <w:rPr>
          <w:rFonts w:ascii="Arial;Helvetica;Georgia;sans-serif" w:hAnsi="Arial;Helvetica;Georgia;sans-serif"/>
          <w:b w:val="false"/>
          <w:i w:val="false"/>
          <w:caps w:val="false"/>
          <w:smallCaps w:val="false"/>
          <w:color w:val="000000"/>
          <w:spacing w:val="0"/>
          <w:sz w:val="26"/>
        </w:rPr>
        <w:t>To introduce Geographical Information System (GIS) Dhaka WASA contracted with an organization. It will provide WASA with all information about water pipe. Presently water, sanitation and drainage are being trying to bring under GIS.</w:t>
      </w:r>
    </w:p>
    <w:p>
      <w:pPr>
        <w:pStyle w:val="TextBody"/>
        <w:widowControl/>
        <w:ind w:left="0" w:right="0" w:hanging="0"/>
        <w:jc w:val="both"/>
        <w:rPr>
          <w:sz w:val="28"/>
        </w:rPr>
      </w:pPr>
      <w:r>
        <w:rPr>
          <w:rFonts w:ascii="Arial;Helvetica;Georgia;sans-serif" w:hAnsi="Arial;Helvetica;Georgia;sans-serif"/>
          <w:b w:val="false"/>
          <w:i w:val="false"/>
          <w:caps w:val="false"/>
          <w:smallCaps w:val="false"/>
          <w:color w:val="000000"/>
          <w:spacing w:val="0"/>
          <w:sz w:val="26"/>
        </w:rPr>
        <w:t>To bring more functions under computerized system WASA is outsourcing to make new software. It will contain File and Office Management System, information reservation relating to house allotment, generator fuel, vehicle, library, Sayedabad water refinery station test report etc. all functions are planned to be made fully computerized by coming fiscal year.</w:t>
      </w:r>
    </w:p>
    <w:p>
      <w:pPr>
        <w:pStyle w:val="TextBody"/>
        <w:widowControl/>
        <w:ind w:left="0" w:right="0" w:hanging="0"/>
        <w:jc w:val="both"/>
        <w:rPr>
          <w:sz w:val="28"/>
        </w:rPr>
      </w:pPr>
      <w:r>
        <w:rPr>
          <w:rFonts w:ascii="Arial;Helvetica;Georgia;sans-serif" w:hAnsi="Arial;Helvetica;Georgia;sans-serif"/>
          <w:b w:val="false"/>
          <w:i w:val="false"/>
          <w:caps w:val="false"/>
          <w:smallCaps w:val="false"/>
          <w:color w:val="000000"/>
          <w:spacing w:val="0"/>
          <w:sz w:val="26"/>
        </w:rPr>
        <w:t>Dhaka WASA head office is brought under network since 5 years. Every officer is given broadband internet connection. Beside this Dhaka WASA developed its own website.  WASA’s functions like, all sorts of forms, citizen’s charter, tender, advertisement are published on the website.</w:t>
      </w:r>
    </w:p>
    <w:p>
      <w:pPr>
        <w:pStyle w:val="TextBody"/>
        <w:widowControl/>
        <w:ind w:left="0" w:right="0" w:hanging="0"/>
        <w:jc w:val="both"/>
        <w:rPr>
          <w:sz w:val="28"/>
        </w:rPr>
      </w:pPr>
      <w:r>
        <w:rPr>
          <w:rFonts w:ascii="Arial;Helvetica;Georgia;sans-serif" w:hAnsi="Arial;Helvetica;Georgia;sans-serif"/>
          <w:b w:val="false"/>
          <w:i w:val="false"/>
          <w:caps w:val="false"/>
          <w:smallCaps w:val="false"/>
          <w:color w:val="000000"/>
          <w:spacing w:val="0"/>
          <w:sz w:val="26"/>
        </w:rPr>
        <w:t>Computer centre is also responsible for maintenance of organization’s 5 servers, 200 computers and other computer accessories. A training centre provides training to WASA’s officers and staffs. It has a plan to create a fully equipped computer lab. Lab will provide necessary solution and advice. If necessary the centre will provide training to other public sector government officials.</w:t>
      </w:r>
    </w:p>
    <w:p>
      <w:pPr>
        <w:pStyle w:val="TextBody"/>
        <w:widowControl/>
        <w:ind w:left="0" w:right="0" w:hanging="0"/>
        <w:jc w:val="center"/>
        <w:rPr>
          <w:sz w:val="28"/>
        </w:rPr>
      </w:pPr>
      <w:r>
        <w:rPr>
          <w:rFonts w:ascii="Arial;Helvetica;Georgia;sans-serif" w:hAnsi="Arial;Helvetica;Georgia;sans-serif"/>
          <w:b/>
          <w:i/>
          <w:caps w:val="false"/>
          <w:smallCaps w:val="false"/>
          <w:color w:val="000000"/>
          <w:spacing w:val="0"/>
          <w:sz w:val="26"/>
          <w:u w:val="single"/>
        </w:rPr>
        <w:t>Miscellaneous Activities</w:t>
      </w:r>
    </w:p>
    <w:p>
      <w:pPr>
        <w:pStyle w:val="TextBody"/>
        <w:widowControl/>
        <w:ind w:left="0" w:right="0" w:hanging="0"/>
        <w:jc w:val="both"/>
        <w:rPr>
          <w:sz w:val="28"/>
        </w:rPr>
      </w:pPr>
      <w:r>
        <w:rPr>
          <w:rFonts w:ascii="Arial;Helvetica;Georgia;sans-serif" w:hAnsi="Arial;Helvetica;Georgia;sans-serif"/>
          <w:b/>
          <w:i/>
          <w:caps w:val="false"/>
          <w:smallCaps w:val="false"/>
          <w:color w:val="000000"/>
          <w:spacing w:val="0"/>
          <w:sz w:val="26"/>
        </w:rPr>
        <w:t>Human Resource Development:</w:t>
      </w:r>
    </w:p>
    <w:p>
      <w:pPr>
        <w:pStyle w:val="TextBody"/>
        <w:widowControl/>
        <w:ind w:left="0" w:right="0" w:hanging="0"/>
        <w:jc w:val="both"/>
        <w:rPr>
          <w:sz w:val="28"/>
        </w:rPr>
      </w:pPr>
      <w:r>
        <w:rPr>
          <w:rFonts w:ascii="Arial;Helvetica;Georgia;sans-serif" w:hAnsi="Arial;Helvetica;Georgia;sans-serif"/>
          <w:b w:val="false"/>
          <w:i w:val="false"/>
          <w:caps w:val="false"/>
          <w:smallCaps w:val="false"/>
          <w:color w:val="000000"/>
          <w:spacing w:val="0"/>
          <w:sz w:val="26"/>
        </w:rPr>
        <w:t>Dhaka WASA is constantly trying to increase work skill of its officers and staffs. Various training in home and abroad have introduced. Dhaka WASA Lalmatia Training Institute trained 178 officers and staffs under 9 courses with different duration by 2007 and 2008.</w:t>
      </w:r>
    </w:p>
    <w:p>
      <w:pPr>
        <w:pStyle w:val="TextBody"/>
        <w:widowControl/>
        <w:ind w:left="0" w:right="0" w:hanging="0"/>
        <w:jc w:val="both"/>
        <w:rPr>
          <w:sz w:val="28"/>
        </w:rPr>
      </w:pPr>
      <w:r>
        <w:rPr>
          <w:rFonts w:ascii="Arial;Helvetica;Georgia;sans-serif" w:hAnsi="Arial;Helvetica;Georgia;sans-serif"/>
          <w:b/>
          <w:i/>
          <w:caps w:val="false"/>
          <w:smallCaps w:val="false"/>
          <w:color w:val="000000"/>
          <w:spacing w:val="0"/>
          <w:sz w:val="26"/>
        </w:rPr>
        <w:t>Role of Dhaka WASA on Cyclone –SIDR:</w:t>
      </w:r>
    </w:p>
    <w:p>
      <w:pPr>
        <w:pStyle w:val="TextBody"/>
        <w:widowControl/>
        <w:ind w:left="0" w:right="0" w:hanging="0"/>
        <w:jc w:val="both"/>
        <w:rPr>
          <w:sz w:val="28"/>
        </w:rPr>
      </w:pPr>
      <w:r>
        <w:rPr>
          <w:rFonts w:ascii="Arial;Helvetica;Georgia;sans-serif" w:hAnsi="Arial;Helvetica;Georgia;sans-serif"/>
          <w:b w:val="false"/>
          <w:i w:val="false"/>
          <w:caps w:val="false"/>
          <w:smallCaps w:val="false"/>
          <w:color w:val="000000"/>
          <w:spacing w:val="0"/>
          <w:sz w:val="26"/>
        </w:rPr>
        <w:t>On 15 December 2007 a destructive SIDR attack on the total coastal area. It caused severe harm to corps and thousands of people died. As a result the affected areas found lack of pure drinking water. Dhaka WASA gave an helping hand to ensure pure water there. Dhaka WASA supplied bottle water “Shanti” and water refinery equipments in affected areas of Khulna and Barisal. Under the program Dhaka WASA supplied a total of 91247 liters bottle water. Beside this to purify water Dhaka WASA supplied 50 metric tons of lime in the affected districts.</w:t>
      </w:r>
    </w:p>
    <w:p>
      <w:pPr>
        <w:pStyle w:val="TextBody"/>
        <w:widowControl/>
        <w:ind w:left="0" w:right="0" w:hanging="0"/>
        <w:jc w:val="both"/>
        <w:rPr>
          <w:sz w:val="28"/>
        </w:rPr>
      </w:pPr>
      <w:r>
        <w:rPr>
          <w:rFonts w:ascii="Arial;Helvetica;Georgia;sans-serif" w:hAnsi="Arial;Helvetica;Georgia;sans-serif"/>
          <w:b/>
          <w:i/>
          <w:caps w:val="false"/>
          <w:smallCaps w:val="false"/>
          <w:color w:val="000000"/>
          <w:spacing w:val="0"/>
          <w:sz w:val="26"/>
        </w:rPr>
        <w:t>Library Development:</w:t>
      </w:r>
    </w:p>
    <w:p>
      <w:pPr>
        <w:pStyle w:val="TextBody"/>
        <w:widowControl/>
        <w:ind w:left="0" w:right="0" w:hanging="0"/>
        <w:jc w:val="both"/>
        <w:rPr>
          <w:sz w:val="28"/>
        </w:rPr>
      </w:pPr>
      <w:r>
        <w:rPr>
          <w:rFonts w:ascii="Arial;Helvetica;Georgia;sans-serif" w:hAnsi="Arial;Helvetica;Georgia;sans-serif"/>
          <w:b w:val="false"/>
          <w:i w:val="false"/>
          <w:caps w:val="false"/>
          <w:smallCaps w:val="false"/>
          <w:color w:val="000000"/>
          <w:spacing w:val="0"/>
          <w:sz w:val="26"/>
        </w:rPr>
        <w:t>Dhaka WASA operating a library since its birth. At present various initiatives are taken to make this library more modern and attractive one. Presently the library has more than 800 books.</w:t>
      </w:r>
    </w:p>
    <w:p>
      <w:pPr>
        <w:pStyle w:val="TextBody"/>
        <w:widowControl/>
        <w:ind w:left="0" w:right="0" w:hanging="0"/>
        <w:jc w:val="both"/>
        <w:rPr>
          <w:sz w:val="28"/>
        </w:rPr>
      </w:pPr>
      <w:r>
        <w:rPr>
          <w:rFonts w:ascii="Arial;Helvetica;Georgia;sans-serif" w:hAnsi="Arial;Helvetica;Georgia;sans-serif"/>
          <w:b/>
          <w:i/>
          <w:caps w:val="false"/>
          <w:smallCaps w:val="false"/>
          <w:color w:val="000000"/>
          <w:spacing w:val="0"/>
          <w:sz w:val="26"/>
        </w:rPr>
        <w:t>Medical Centre Service:</w:t>
      </w:r>
    </w:p>
    <w:p>
      <w:pPr>
        <w:pStyle w:val="TextBody"/>
        <w:widowControl/>
        <w:ind w:left="0" w:right="0" w:hanging="0"/>
        <w:jc w:val="both"/>
        <w:rPr>
          <w:sz w:val="28"/>
        </w:rPr>
      </w:pPr>
      <w:r>
        <w:rPr>
          <w:rFonts w:ascii="Arial;Helvetica;Georgia;sans-serif" w:hAnsi="Arial;Helvetica;Georgia;sans-serif"/>
          <w:b w:val="false"/>
          <w:i w:val="false"/>
          <w:caps w:val="false"/>
          <w:smallCaps w:val="false"/>
          <w:color w:val="000000"/>
          <w:spacing w:val="0"/>
          <w:sz w:val="26"/>
        </w:rPr>
        <w:t>To provide primary medical treatment to Dhaka WASA’s officers, staffs and their family members it has a medical centre. This centre provide general treatment and medicine to Dhaka WASA’s officers and staffs. There are two doctors to provide these services.</w:t>
      </w:r>
    </w:p>
    <w:p>
      <w:pPr>
        <w:pStyle w:val="TextBody"/>
        <w:widowControl/>
        <w:ind w:left="0" w:right="0" w:hanging="0"/>
        <w:jc w:val="both"/>
        <w:rPr>
          <w:sz w:val="28"/>
        </w:rPr>
      </w:pPr>
      <w:r>
        <w:rPr>
          <w:rFonts w:ascii="Arial;Helvetica;Georgia;sans-serif" w:hAnsi="Arial;Helvetica;Georgia;sans-serif"/>
          <w:b/>
          <w:i/>
          <w:caps w:val="false"/>
          <w:smallCaps w:val="false"/>
          <w:color w:val="000000"/>
          <w:spacing w:val="0"/>
          <w:sz w:val="26"/>
        </w:rPr>
        <w:t>Citizen’s Charter:</w:t>
      </w:r>
    </w:p>
    <w:p>
      <w:pPr>
        <w:pStyle w:val="TextBody"/>
        <w:widowControl/>
        <w:ind w:left="0" w:right="0" w:hanging="0"/>
        <w:jc w:val="both"/>
        <w:rPr>
          <w:sz w:val="28"/>
        </w:rPr>
      </w:pPr>
      <w:r>
        <w:rPr>
          <w:rFonts w:ascii="Arial;Helvetica;Georgia;sans-serif" w:hAnsi="Arial;Helvetica;Georgia;sans-serif"/>
          <w:b w:val="false"/>
          <w:i w:val="false"/>
          <w:caps w:val="false"/>
          <w:smallCaps w:val="false"/>
          <w:color w:val="000000"/>
          <w:spacing w:val="0"/>
          <w:sz w:val="26"/>
        </w:rPr>
        <w:t>Dhaka WASA has a citizen’s charter to provide necessary services to its clients. The charter comprises of –</w:t>
      </w:r>
    </w:p>
    <w:p>
      <w:pPr>
        <w:pStyle w:val="TextBody"/>
        <w:widowControl/>
        <w:numPr>
          <w:ilvl w:val="0"/>
          <w:numId w:val="10"/>
        </w:numPr>
        <w:tabs>
          <w:tab w:val="clear" w:pos="720"/>
          <w:tab w:val="left" w:pos="0" w:leader="none"/>
        </w:tabs>
        <w:spacing w:before="0" w:after="0"/>
        <w:ind w:left="707" w:right="0" w:hanging="0"/>
        <w:jc w:val="both"/>
        <w:rPr>
          <w:sz w:val="28"/>
        </w:rPr>
      </w:pPr>
      <w:r>
        <w:rPr>
          <w:rFonts w:ascii="Arial;Helvetica;Georgia;sans-serif" w:hAnsi="Arial;Helvetica;Georgia;sans-serif"/>
          <w:b w:val="false"/>
          <w:i w:val="false"/>
          <w:caps w:val="false"/>
          <w:smallCaps w:val="false"/>
          <w:color w:val="000000"/>
          <w:spacing w:val="0"/>
          <w:sz w:val="24"/>
        </w:rPr>
        <w:t>Mission and vision of Dhaka WASA</w:t>
      </w:r>
    </w:p>
    <w:p>
      <w:pPr>
        <w:pStyle w:val="TextBody"/>
        <w:widowControl/>
        <w:numPr>
          <w:ilvl w:val="0"/>
          <w:numId w:val="10"/>
        </w:numPr>
        <w:tabs>
          <w:tab w:val="clear" w:pos="720"/>
          <w:tab w:val="left" w:pos="0" w:leader="none"/>
        </w:tabs>
        <w:spacing w:before="0" w:after="0"/>
        <w:ind w:left="707" w:right="0" w:hanging="0"/>
        <w:jc w:val="both"/>
        <w:rPr>
          <w:sz w:val="28"/>
        </w:rPr>
      </w:pPr>
      <w:r>
        <w:rPr>
          <w:rFonts w:ascii="Arial;Helvetica;Georgia;sans-serif" w:hAnsi="Arial;Helvetica;Georgia;sans-serif"/>
          <w:b w:val="false"/>
          <w:i w:val="false"/>
          <w:caps w:val="false"/>
          <w:smallCaps w:val="false"/>
          <w:color w:val="000000"/>
          <w:spacing w:val="0"/>
          <w:sz w:val="24"/>
        </w:rPr>
        <w:t>Dhaka WASA’s promises</w:t>
      </w:r>
    </w:p>
    <w:p>
      <w:pPr>
        <w:pStyle w:val="TextBody"/>
        <w:widowControl/>
        <w:numPr>
          <w:ilvl w:val="0"/>
          <w:numId w:val="10"/>
        </w:numPr>
        <w:tabs>
          <w:tab w:val="clear" w:pos="720"/>
          <w:tab w:val="left" w:pos="0" w:leader="none"/>
        </w:tabs>
        <w:spacing w:before="0" w:after="0"/>
        <w:ind w:left="707" w:right="0" w:hanging="0"/>
        <w:jc w:val="both"/>
        <w:rPr>
          <w:sz w:val="28"/>
        </w:rPr>
      </w:pPr>
      <w:r>
        <w:rPr>
          <w:rFonts w:ascii="Arial;Helvetica;Georgia;sans-serif" w:hAnsi="Arial;Helvetica;Georgia;sans-serif"/>
          <w:b w:val="false"/>
          <w:i w:val="false"/>
          <w:caps w:val="false"/>
          <w:smallCaps w:val="false"/>
          <w:color w:val="000000"/>
          <w:spacing w:val="0"/>
          <w:sz w:val="24"/>
        </w:rPr>
        <w:t>Services provided by Dhaka WASA</w:t>
      </w:r>
    </w:p>
    <w:p>
      <w:pPr>
        <w:pStyle w:val="TextBody"/>
        <w:widowControl/>
        <w:numPr>
          <w:ilvl w:val="0"/>
          <w:numId w:val="10"/>
        </w:numPr>
        <w:tabs>
          <w:tab w:val="clear" w:pos="720"/>
          <w:tab w:val="left" w:pos="0" w:leader="none"/>
        </w:tabs>
        <w:spacing w:before="0" w:after="0"/>
        <w:ind w:left="707" w:right="0" w:hanging="0"/>
        <w:jc w:val="both"/>
        <w:rPr>
          <w:sz w:val="28"/>
        </w:rPr>
      </w:pPr>
      <w:r>
        <w:rPr>
          <w:rFonts w:ascii="Arial;Helvetica;Georgia;sans-serif" w:hAnsi="Arial;Helvetica;Georgia;sans-serif"/>
          <w:b w:val="false"/>
          <w:i w:val="false"/>
          <w:caps w:val="false"/>
          <w:smallCaps w:val="false"/>
          <w:color w:val="000000"/>
          <w:spacing w:val="0"/>
          <w:sz w:val="24"/>
        </w:rPr>
        <w:t>Service delivery system</w:t>
      </w:r>
    </w:p>
    <w:p>
      <w:pPr>
        <w:pStyle w:val="TextBody"/>
        <w:widowControl/>
        <w:numPr>
          <w:ilvl w:val="0"/>
          <w:numId w:val="10"/>
        </w:numPr>
        <w:tabs>
          <w:tab w:val="clear" w:pos="720"/>
          <w:tab w:val="left" w:pos="0" w:leader="none"/>
        </w:tabs>
        <w:spacing w:before="0" w:after="0"/>
        <w:ind w:left="707" w:right="0" w:hanging="0"/>
        <w:jc w:val="both"/>
        <w:rPr>
          <w:sz w:val="28"/>
        </w:rPr>
      </w:pPr>
      <w:r>
        <w:rPr>
          <w:rFonts w:ascii="Arial;Helvetica;Georgia;sans-serif" w:hAnsi="Arial;Helvetica;Georgia;sans-serif"/>
          <w:b w:val="false"/>
          <w:i w:val="false"/>
          <w:caps w:val="false"/>
          <w:smallCaps w:val="false"/>
          <w:color w:val="000000"/>
          <w:spacing w:val="0"/>
          <w:sz w:val="24"/>
        </w:rPr>
        <w:t>Rules of application for sanitation connection</w:t>
      </w:r>
    </w:p>
    <w:p>
      <w:pPr>
        <w:pStyle w:val="TextBody"/>
        <w:widowControl/>
        <w:numPr>
          <w:ilvl w:val="0"/>
          <w:numId w:val="10"/>
        </w:numPr>
        <w:tabs>
          <w:tab w:val="clear" w:pos="720"/>
          <w:tab w:val="left" w:pos="0" w:leader="none"/>
        </w:tabs>
        <w:spacing w:before="0" w:after="0"/>
        <w:ind w:left="707" w:right="0" w:hanging="0"/>
        <w:jc w:val="both"/>
        <w:rPr>
          <w:sz w:val="28"/>
        </w:rPr>
      </w:pPr>
      <w:r>
        <w:rPr>
          <w:rFonts w:ascii="Arial;Helvetica;Georgia;sans-serif" w:hAnsi="Arial;Helvetica;Georgia;sans-serif"/>
          <w:b w:val="false"/>
          <w:i w:val="false"/>
          <w:caps w:val="false"/>
          <w:smallCaps w:val="false"/>
          <w:color w:val="000000"/>
          <w:spacing w:val="0"/>
          <w:sz w:val="24"/>
        </w:rPr>
        <w:t>Rules and system for new meter placement</w:t>
      </w:r>
    </w:p>
    <w:p>
      <w:pPr>
        <w:pStyle w:val="TextBody"/>
        <w:widowControl/>
        <w:numPr>
          <w:ilvl w:val="0"/>
          <w:numId w:val="10"/>
        </w:numPr>
        <w:tabs>
          <w:tab w:val="clear" w:pos="720"/>
          <w:tab w:val="left" w:pos="0" w:leader="none"/>
        </w:tabs>
        <w:spacing w:before="0" w:after="0"/>
        <w:ind w:left="707" w:right="0" w:hanging="0"/>
        <w:jc w:val="both"/>
        <w:rPr>
          <w:sz w:val="28"/>
        </w:rPr>
      </w:pPr>
      <w:r>
        <w:rPr>
          <w:rFonts w:ascii="Arial;Helvetica;Georgia;sans-serif" w:hAnsi="Arial;Helvetica;Georgia;sans-serif"/>
          <w:b w:val="false"/>
          <w:i w:val="false"/>
          <w:caps w:val="false"/>
          <w:smallCaps w:val="false"/>
          <w:color w:val="000000"/>
          <w:spacing w:val="0"/>
          <w:sz w:val="24"/>
        </w:rPr>
        <w:t>Deep tube well under ownership of individuals and institutions</w:t>
      </w:r>
    </w:p>
    <w:p>
      <w:pPr>
        <w:pStyle w:val="TextBody"/>
        <w:widowControl/>
        <w:numPr>
          <w:ilvl w:val="0"/>
          <w:numId w:val="10"/>
        </w:numPr>
        <w:tabs>
          <w:tab w:val="clear" w:pos="720"/>
          <w:tab w:val="left" w:pos="0" w:leader="none"/>
        </w:tabs>
        <w:spacing w:before="0" w:after="0"/>
        <w:ind w:left="707" w:right="0" w:hanging="0"/>
        <w:jc w:val="both"/>
        <w:rPr>
          <w:sz w:val="28"/>
        </w:rPr>
      </w:pPr>
      <w:r>
        <w:rPr>
          <w:rFonts w:ascii="Arial;Helvetica;Georgia;sans-serif" w:hAnsi="Arial;Helvetica;Georgia;sans-serif"/>
          <w:b w:val="false"/>
          <w:i w:val="false"/>
          <w:caps w:val="false"/>
          <w:smallCaps w:val="false"/>
          <w:color w:val="000000"/>
          <w:spacing w:val="0"/>
          <w:sz w:val="24"/>
        </w:rPr>
        <w:t>Billing and collection system</w:t>
      </w:r>
    </w:p>
    <w:p>
      <w:pPr>
        <w:pStyle w:val="TextBody"/>
        <w:widowControl/>
        <w:numPr>
          <w:ilvl w:val="0"/>
          <w:numId w:val="10"/>
        </w:numPr>
        <w:tabs>
          <w:tab w:val="clear" w:pos="720"/>
          <w:tab w:val="left" w:pos="0" w:leader="none"/>
        </w:tabs>
        <w:spacing w:before="0" w:after="0"/>
        <w:ind w:left="707" w:right="0" w:hanging="0"/>
        <w:jc w:val="both"/>
        <w:rPr>
          <w:sz w:val="28"/>
        </w:rPr>
      </w:pPr>
      <w:r>
        <w:rPr>
          <w:rFonts w:ascii="Arial;Helvetica;Georgia;sans-serif" w:hAnsi="Arial;Helvetica;Georgia;sans-serif"/>
          <w:b w:val="false"/>
          <w:i w:val="false"/>
          <w:caps w:val="false"/>
          <w:smallCaps w:val="false"/>
          <w:color w:val="000000"/>
          <w:spacing w:val="0"/>
          <w:sz w:val="24"/>
        </w:rPr>
        <w:t>Collection of due bills</w:t>
      </w:r>
    </w:p>
    <w:p>
      <w:pPr>
        <w:pStyle w:val="TextBody"/>
        <w:widowControl/>
        <w:numPr>
          <w:ilvl w:val="0"/>
          <w:numId w:val="10"/>
        </w:numPr>
        <w:tabs>
          <w:tab w:val="clear" w:pos="720"/>
          <w:tab w:val="left" w:pos="0" w:leader="none"/>
        </w:tabs>
        <w:spacing w:before="0" w:after="0"/>
        <w:ind w:left="707" w:right="0" w:hanging="0"/>
        <w:jc w:val="both"/>
        <w:rPr>
          <w:sz w:val="28"/>
        </w:rPr>
      </w:pPr>
      <w:r>
        <w:rPr>
          <w:rFonts w:ascii="Arial;Helvetica;Georgia;sans-serif" w:hAnsi="Arial;Helvetica;Georgia;sans-serif"/>
          <w:b w:val="false"/>
          <w:i w:val="false"/>
          <w:caps w:val="false"/>
          <w:smallCaps w:val="false"/>
          <w:color w:val="000000"/>
          <w:spacing w:val="0"/>
          <w:sz w:val="24"/>
        </w:rPr>
        <w:t>Notice for break of water supply</w:t>
      </w:r>
    </w:p>
    <w:p>
      <w:pPr>
        <w:pStyle w:val="TextBody"/>
        <w:widowControl/>
        <w:numPr>
          <w:ilvl w:val="0"/>
          <w:numId w:val="10"/>
        </w:numPr>
        <w:tabs>
          <w:tab w:val="clear" w:pos="720"/>
          <w:tab w:val="left" w:pos="0" w:leader="none"/>
        </w:tabs>
        <w:spacing w:before="0" w:after="0"/>
        <w:ind w:left="707" w:right="0" w:hanging="0"/>
        <w:jc w:val="both"/>
        <w:rPr>
          <w:sz w:val="28"/>
        </w:rPr>
      </w:pPr>
      <w:r>
        <w:rPr>
          <w:rFonts w:ascii="Arial;Helvetica;Georgia;sans-serif" w:hAnsi="Arial;Helvetica;Georgia;sans-serif"/>
          <w:b w:val="false"/>
          <w:i w:val="false"/>
          <w:caps w:val="false"/>
          <w:smallCaps w:val="false"/>
          <w:color w:val="000000"/>
          <w:spacing w:val="0"/>
          <w:sz w:val="24"/>
        </w:rPr>
        <w:t>Water supply with vehicles</w:t>
      </w:r>
    </w:p>
    <w:p>
      <w:pPr>
        <w:pStyle w:val="TextBody"/>
        <w:widowControl/>
        <w:numPr>
          <w:ilvl w:val="0"/>
          <w:numId w:val="10"/>
        </w:numPr>
        <w:tabs>
          <w:tab w:val="clear" w:pos="720"/>
          <w:tab w:val="left" w:pos="0" w:leader="none"/>
        </w:tabs>
        <w:spacing w:before="0" w:after="0"/>
        <w:ind w:left="707" w:right="0" w:hanging="0"/>
        <w:jc w:val="both"/>
        <w:rPr>
          <w:sz w:val="28"/>
        </w:rPr>
      </w:pPr>
      <w:r>
        <w:rPr>
          <w:rFonts w:ascii="Arial;Helvetica;Georgia;sans-serif" w:hAnsi="Arial;Helvetica;Georgia;sans-serif"/>
          <w:b w:val="false"/>
          <w:i w:val="false"/>
          <w:caps w:val="false"/>
          <w:smallCaps w:val="false"/>
          <w:color w:val="000000"/>
          <w:spacing w:val="0"/>
          <w:sz w:val="24"/>
        </w:rPr>
        <w:t>Ensuring water quality standard</w:t>
      </w:r>
    </w:p>
    <w:p>
      <w:pPr>
        <w:pStyle w:val="TextBody"/>
        <w:widowControl/>
        <w:numPr>
          <w:ilvl w:val="0"/>
          <w:numId w:val="10"/>
        </w:numPr>
        <w:tabs>
          <w:tab w:val="clear" w:pos="720"/>
          <w:tab w:val="left" w:pos="0" w:leader="none"/>
        </w:tabs>
        <w:spacing w:before="0" w:after="0"/>
        <w:ind w:left="707" w:right="0" w:hanging="0"/>
        <w:jc w:val="both"/>
        <w:rPr>
          <w:sz w:val="28"/>
        </w:rPr>
      </w:pPr>
      <w:r>
        <w:rPr>
          <w:rFonts w:ascii="Arial;Helvetica;Georgia;sans-serif" w:hAnsi="Arial;Helvetica;Georgia;sans-serif"/>
          <w:b w:val="false"/>
          <w:i w:val="false"/>
          <w:caps w:val="false"/>
          <w:smallCaps w:val="false"/>
          <w:color w:val="000000"/>
          <w:spacing w:val="0"/>
          <w:sz w:val="24"/>
        </w:rPr>
        <w:t>Supplying bottle water</w:t>
      </w:r>
    </w:p>
    <w:p>
      <w:pPr>
        <w:pStyle w:val="TextBody"/>
        <w:widowControl/>
        <w:numPr>
          <w:ilvl w:val="0"/>
          <w:numId w:val="10"/>
        </w:numPr>
        <w:tabs>
          <w:tab w:val="clear" w:pos="720"/>
          <w:tab w:val="left" w:pos="0" w:leader="none"/>
        </w:tabs>
        <w:spacing w:before="0" w:after="0"/>
        <w:ind w:left="707" w:right="0" w:hanging="0"/>
        <w:jc w:val="both"/>
        <w:rPr>
          <w:sz w:val="28"/>
        </w:rPr>
      </w:pPr>
      <w:r>
        <w:rPr>
          <w:rFonts w:ascii="Arial;Helvetica;Georgia;sans-serif" w:hAnsi="Arial;Helvetica;Georgia;sans-serif"/>
          <w:b w:val="false"/>
          <w:i w:val="false"/>
          <w:caps w:val="false"/>
          <w:smallCaps w:val="false"/>
          <w:color w:val="000000"/>
          <w:spacing w:val="0"/>
          <w:sz w:val="24"/>
        </w:rPr>
        <w:t>Complaints receiving and solving</w:t>
      </w:r>
    </w:p>
    <w:p>
      <w:pPr>
        <w:pStyle w:val="TextBody"/>
        <w:widowControl/>
        <w:numPr>
          <w:ilvl w:val="0"/>
          <w:numId w:val="10"/>
        </w:numPr>
        <w:tabs>
          <w:tab w:val="clear" w:pos="720"/>
          <w:tab w:val="left" w:pos="0" w:leader="none"/>
        </w:tabs>
        <w:ind w:left="707" w:right="0" w:hanging="0"/>
        <w:jc w:val="both"/>
        <w:rPr>
          <w:sz w:val="28"/>
        </w:rPr>
      </w:pPr>
      <w:r>
        <w:rPr>
          <w:rFonts w:ascii="Arial;Helvetica;Georgia;sans-serif" w:hAnsi="Arial;Helvetica;Georgia;sans-serif"/>
          <w:b w:val="false"/>
          <w:i w:val="false"/>
          <w:caps w:val="false"/>
          <w:smallCaps w:val="false"/>
          <w:color w:val="000000"/>
          <w:spacing w:val="0"/>
          <w:sz w:val="24"/>
        </w:rPr>
        <w:t>Return of mortgage</w:t>
      </w:r>
    </w:p>
    <w:p>
      <w:pPr>
        <w:pStyle w:val="TextBody"/>
        <w:widowControl/>
        <w:ind w:left="0" w:right="0" w:hanging="0"/>
        <w:jc w:val="center"/>
        <w:rPr>
          <w:sz w:val="28"/>
        </w:rPr>
      </w:pPr>
      <w:r>
        <w:rPr>
          <w:rFonts w:ascii="Arial;Helvetica;Georgia;sans-serif" w:hAnsi="Arial;Helvetica;Georgia;sans-serif"/>
          <w:b/>
          <w:i/>
          <w:caps w:val="false"/>
          <w:smallCaps w:val="false"/>
          <w:color w:val="000000"/>
          <w:spacing w:val="0"/>
          <w:sz w:val="26"/>
          <w:u w:val="single"/>
        </w:rPr>
        <w:t>Future Planning of Dhaka WASA</w:t>
      </w:r>
    </w:p>
    <w:p>
      <w:pPr>
        <w:pStyle w:val="TextBody"/>
        <w:widowControl/>
        <w:ind w:left="0" w:right="0" w:hanging="0"/>
        <w:jc w:val="both"/>
        <w:rPr>
          <w:sz w:val="28"/>
        </w:rPr>
      </w:pPr>
      <w:r>
        <w:rPr>
          <w:rFonts w:ascii="Arial;Helvetica;Georgia;sans-serif" w:hAnsi="Arial;Helvetica;Georgia;sans-serif"/>
          <w:b/>
          <w:i/>
          <w:caps w:val="false"/>
          <w:smallCaps w:val="false"/>
          <w:color w:val="000000"/>
          <w:spacing w:val="0"/>
          <w:sz w:val="26"/>
        </w:rPr>
        <w:t>Future work plan is taken to fulfill 100% water demand by 2013. For this, various mid-term development activities are taken. According to priority –</w:t>
      </w:r>
    </w:p>
    <w:p>
      <w:pPr>
        <w:pStyle w:val="TextBody"/>
        <w:widowControl/>
        <w:ind w:left="0" w:right="0" w:hanging="0"/>
        <w:jc w:val="both"/>
        <w:rPr>
          <w:sz w:val="28"/>
        </w:rPr>
      </w:pPr>
      <w:r>
        <w:rPr>
          <w:caps w:val="false"/>
          <w:smallCaps w:val="false"/>
          <w:color w:val="000000"/>
          <w:spacing w:val="0"/>
        </w:rPr>
        <w:t xml:space="preserve">  </w:t>
      </w:r>
      <w:r>
        <w:rPr>
          <w:rFonts w:ascii="Arial;Helvetica;Georgia;sans-serif" w:hAnsi="Arial;Helvetica;Georgia;sans-serif"/>
          <w:b w:val="false"/>
          <w:i w:val="false"/>
          <w:caps w:val="false"/>
          <w:smallCaps w:val="false"/>
          <w:color w:val="000000"/>
          <w:spacing w:val="0"/>
          <w:sz w:val="26"/>
        </w:rPr>
        <w:t>Construction of water purification centre</w:t>
      </w:r>
    </w:p>
    <w:p>
      <w:pPr>
        <w:pStyle w:val="TextBody"/>
        <w:widowControl/>
        <w:ind w:left="0" w:right="0" w:hanging="0"/>
        <w:jc w:val="both"/>
        <w:rPr>
          <w:sz w:val="28"/>
        </w:rPr>
      </w:pPr>
      <w:r>
        <w:rPr>
          <w:caps w:val="false"/>
          <w:smallCaps w:val="false"/>
          <w:color w:val="000000"/>
          <w:spacing w:val="0"/>
        </w:rPr>
        <w:t xml:space="preserve">  </w:t>
      </w:r>
      <w:r>
        <w:rPr>
          <w:rFonts w:ascii="Arial;Helvetica;Georgia;sans-serif" w:hAnsi="Arial;Helvetica;Georgia;sans-serif"/>
          <w:b w:val="false"/>
          <w:i w:val="false"/>
          <w:caps w:val="false"/>
          <w:smallCaps w:val="false"/>
          <w:color w:val="000000"/>
          <w:spacing w:val="0"/>
          <w:sz w:val="26"/>
        </w:rPr>
        <w:t>Establish and reestablish deep tube wells</w:t>
      </w:r>
    </w:p>
    <w:p>
      <w:pPr>
        <w:pStyle w:val="TextBody"/>
        <w:widowControl/>
        <w:ind w:left="0" w:right="0" w:hanging="0"/>
        <w:jc w:val="both"/>
        <w:rPr>
          <w:sz w:val="28"/>
        </w:rPr>
      </w:pPr>
      <w:r>
        <w:rPr>
          <w:caps w:val="false"/>
          <w:smallCaps w:val="false"/>
          <w:color w:val="000000"/>
          <w:spacing w:val="0"/>
        </w:rPr>
        <w:t xml:space="preserve">  </w:t>
      </w:r>
      <w:r>
        <w:rPr>
          <w:rFonts w:ascii="Arial;Helvetica;Georgia;sans-serif" w:hAnsi="Arial;Helvetica;Georgia;sans-serif"/>
          <w:b w:val="false"/>
          <w:i w:val="false"/>
          <w:caps w:val="false"/>
          <w:smallCaps w:val="false"/>
          <w:color w:val="000000"/>
          <w:spacing w:val="0"/>
          <w:sz w:val="26"/>
        </w:rPr>
        <w:t>Construct and reconstruct pipeline, etc activities are constantly taken.</w:t>
      </w:r>
    </w:p>
    <w:p>
      <w:pPr>
        <w:pStyle w:val="TextBody"/>
        <w:widowControl/>
        <w:ind w:left="0" w:right="0" w:hanging="0"/>
        <w:jc w:val="both"/>
        <w:rPr>
          <w:sz w:val="28"/>
        </w:rPr>
      </w:pPr>
      <w:r>
        <w:rPr>
          <w:rFonts w:ascii="Arial;Helvetica;Georgia;sans-serif" w:hAnsi="Arial;Helvetica;Georgia;sans-serif"/>
          <w:b/>
          <w:i/>
          <w:caps w:val="false"/>
          <w:smallCaps w:val="false"/>
          <w:color w:val="000000"/>
          <w:spacing w:val="0"/>
          <w:sz w:val="26"/>
        </w:rPr>
        <w:t>To increase sewerage facilities from 30% to 45% future work plan in priority –</w:t>
      </w:r>
    </w:p>
    <w:p>
      <w:pPr>
        <w:pStyle w:val="TextBody"/>
        <w:widowControl/>
        <w:ind w:left="0" w:right="0" w:hanging="0"/>
        <w:jc w:val="both"/>
        <w:rPr>
          <w:sz w:val="28"/>
        </w:rPr>
      </w:pPr>
      <w:r>
        <w:rPr>
          <w:caps w:val="false"/>
          <w:smallCaps w:val="false"/>
          <w:color w:val="000000"/>
          <w:spacing w:val="0"/>
        </w:rPr>
        <w:t xml:space="preserve">  </w:t>
      </w:r>
      <w:r>
        <w:rPr>
          <w:rFonts w:ascii="Arial;Helvetica;Georgia;sans-serif" w:hAnsi="Arial;Helvetica;Georgia;sans-serif"/>
          <w:b w:val="false"/>
          <w:i w:val="false"/>
          <w:caps w:val="false"/>
          <w:smallCaps w:val="false"/>
          <w:color w:val="000000"/>
          <w:spacing w:val="0"/>
          <w:sz w:val="26"/>
        </w:rPr>
        <w:t>Construction of sewerage refinery</w:t>
      </w:r>
    </w:p>
    <w:p>
      <w:pPr>
        <w:pStyle w:val="TextBody"/>
        <w:widowControl/>
        <w:ind w:left="0" w:right="0" w:hanging="0"/>
        <w:jc w:val="both"/>
        <w:rPr>
          <w:sz w:val="28"/>
        </w:rPr>
      </w:pPr>
      <w:r>
        <w:rPr>
          <w:caps w:val="false"/>
          <w:smallCaps w:val="false"/>
          <w:color w:val="000000"/>
          <w:spacing w:val="0"/>
        </w:rPr>
        <w:t xml:space="preserve">  </w:t>
      </w:r>
      <w:r>
        <w:rPr>
          <w:rFonts w:ascii="Arial;Helvetica;Georgia;sans-serif" w:hAnsi="Arial;Helvetica;Georgia;sans-serif"/>
          <w:b w:val="false"/>
          <w:i w:val="false"/>
          <w:caps w:val="false"/>
          <w:smallCaps w:val="false"/>
          <w:color w:val="000000"/>
          <w:spacing w:val="0"/>
          <w:sz w:val="26"/>
        </w:rPr>
        <w:t>Construction of sewerage line</w:t>
      </w:r>
    </w:p>
    <w:p>
      <w:pPr>
        <w:pStyle w:val="TextBody"/>
        <w:widowControl/>
        <w:ind w:left="0" w:right="0" w:hanging="0"/>
        <w:jc w:val="both"/>
        <w:rPr>
          <w:sz w:val="28"/>
        </w:rPr>
      </w:pPr>
      <w:r>
        <w:rPr>
          <w:caps w:val="false"/>
          <w:smallCaps w:val="false"/>
          <w:color w:val="000000"/>
          <w:spacing w:val="0"/>
        </w:rPr>
        <w:t xml:space="preserve">  </w:t>
      </w:r>
      <w:r>
        <w:rPr>
          <w:rFonts w:ascii="Arial;Helvetica;Georgia;sans-serif" w:hAnsi="Arial;Helvetica;Georgia;sans-serif"/>
          <w:b w:val="false"/>
          <w:i w:val="false"/>
          <w:caps w:val="false"/>
          <w:smallCaps w:val="false"/>
          <w:color w:val="000000"/>
          <w:spacing w:val="0"/>
          <w:sz w:val="26"/>
        </w:rPr>
        <w:t>Reconstruction of sewerage line</w:t>
      </w:r>
    </w:p>
    <w:p>
      <w:pPr>
        <w:pStyle w:val="TextBody"/>
        <w:widowControl/>
        <w:ind w:left="0" w:right="0" w:hanging="0"/>
        <w:jc w:val="both"/>
        <w:rPr>
          <w:sz w:val="28"/>
        </w:rPr>
      </w:pPr>
      <w:r>
        <w:rPr>
          <w:caps w:val="false"/>
          <w:smallCaps w:val="false"/>
          <w:color w:val="000000"/>
          <w:spacing w:val="0"/>
        </w:rPr>
        <w:t xml:space="preserve">  </w:t>
      </w:r>
      <w:r>
        <w:rPr>
          <w:rFonts w:ascii="Arial;Helvetica;Georgia;sans-serif" w:hAnsi="Arial;Helvetica;Georgia;sans-serif"/>
          <w:b w:val="false"/>
          <w:i w:val="false"/>
          <w:caps w:val="false"/>
          <w:smallCaps w:val="false"/>
          <w:color w:val="000000"/>
          <w:spacing w:val="0"/>
          <w:sz w:val="26"/>
        </w:rPr>
        <w:t>Construction of sanitation lifts station. All these activities are already taken.</w:t>
      </w:r>
    </w:p>
    <w:p>
      <w:pPr>
        <w:pStyle w:val="TextBody"/>
        <w:widowControl/>
        <w:ind w:left="0" w:right="0" w:hanging="0"/>
        <w:jc w:val="both"/>
        <w:rPr>
          <w:sz w:val="28"/>
        </w:rPr>
      </w:pPr>
      <w:r>
        <w:rPr>
          <w:rFonts w:ascii="Arial;Helvetica;Georgia;sans-serif" w:hAnsi="Arial;Helvetica;Georgia;sans-serif"/>
          <w:b/>
          <w:i/>
          <w:caps w:val="false"/>
          <w:smallCaps w:val="false"/>
          <w:color w:val="000000"/>
          <w:spacing w:val="0"/>
          <w:sz w:val="26"/>
        </w:rPr>
        <w:t>To increase drainage facility from 60% to 80% by 2012 future work plan in priority –</w:t>
      </w:r>
    </w:p>
    <w:p>
      <w:pPr>
        <w:pStyle w:val="TextBody"/>
        <w:widowControl/>
        <w:ind w:left="0" w:right="0" w:hanging="0"/>
        <w:jc w:val="both"/>
        <w:rPr>
          <w:sz w:val="28"/>
        </w:rPr>
      </w:pPr>
      <w:r>
        <w:rPr>
          <w:caps w:val="false"/>
          <w:smallCaps w:val="false"/>
          <w:color w:val="000000"/>
          <w:spacing w:val="0"/>
        </w:rPr>
        <w:t xml:space="preserve">  </w:t>
      </w:r>
      <w:r>
        <w:rPr>
          <w:rFonts w:ascii="Arial;Helvetica;Georgia;sans-serif" w:hAnsi="Arial;Helvetica;Georgia;sans-serif"/>
          <w:b w:val="false"/>
          <w:i w:val="false"/>
          <w:caps w:val="false"/>
          <w:smallCaps w:val="false"/>
          <w:color w:val="000000"/>
          <w:spacing w:val="0"/>
          <w:sz w:val="26"/>
        </w:rPr>
        <w:t>Canal development</w:t>
      </w:r>
    </w:p>
    <w:p>
      <w:pPr>
        <w:pStyle w:val="TextBody"/>
        <w:widowControl/>
        <w:ind w:left="0" w:right="0" w:hanging="0"/>
        <w:jc w:val="both"/>
        <w:rPr>
          <w:sz w:val="28"/>
        </w:rPr>
      </w:pPr>
      <w:r>
        <w:rPr>
          <w:caps w:val="false"/>
          <w:smallCaps w:val="false"/>
          <w:color w:val="000000"/>
          <w:spacing w:val="0"/>
        </w:rPr>
        <w:t xml:space="preserve">  </w:t>
      </w:r>
      <w:r>
        <w:rPr>
          <w:rFonts w:ascii="Arial;Helvetica;Georgia;sans-serif" w:hAnsi="Arial;Helvetica;Georgia;sans-serif"/>
          <w:b w:val="false"/>
          <w:i w:val="false"/>
          <w:caps w:val="false"/>
          <w:smallCaps w:val="false"/>
          <w:color w:val="000000"/>
          <w:spacing w:val="0"/>
          <w:sz w:val="26"/>
        </w:rPr>
        <w:t>Construction of storm sewer line</w:t>
      </w:r>
    </w:p>
    <w:p>
      <w:pPr>
        <w:pStyle w:val="TextBody"/>
        <w:widowControl/>
        <w:ind w:left="0" w:right="0" w:hanging="0"/>
        <w:jc w:val="both"/>
        <w:rPr>
          <w:sz w:val="28"/>
        </w:rPr>
      </w:pPr>
      <w:r>
        <w:rPr>
          <w:caps w:val="false"/>
          <w:smallCaps w:val="false"/>
          <w:color w:val="000000"/>
          <w:spacing w:val="0"/>
        </w:rPr>
        <w:t xml:space="preserve">  </w:t>
      </w:r>
      <w:r>
        <w:rPr>
          <w:rFonts w:ascii="Arial;Helvetica;Georgia;sans-serif" w:hAnsi="Arial;Helvetica;Georgia;sans-serif"/>
          <w:b w:val="false"/>
          <w:i w:val="false"/>
          <w:caps w:val="false"/>
          <w:smallCaps w:val="false"/>
          <w:color w:val="000000"/>
          <w:spacing w:val="0"/>
          <w:sz w:val="26"/>
        </w:rPr>
        <w:t>Reconstruct storm line, etc activities are already under implementation</w:t>
      </w:r>
    </w:p>
    <w:p>
      <w:pPr>
        <w:pStyle w:val="TextBody"/>
        <w:widowControl/>
        <w:ind w:left="0" w:right="0" w:hanging="0"/>
        <w:jc w:val="both"/>
        <w:rPr>
          <w:sz w:val="28"/>
        </w:rPr>
      </w:pPr>
      <w:r>
        <w:rPr>
          <w:rFonts w:ascii="Arial;Helvetica;Georgia;sans-serif" w:hAnsi="Arial;Helvetica;Georgia;sans-serif"/>
          <w:b w:val="false"/>
          <w:i w:val="false"/>
          <w:caps w:val="false"/>
          <w:smallCaps w:val="false"/>
          <w:color w:val="000000"/>
          <w:spacing w:val="0"/>
          <w:sz w:val="26"/>
        </w:rPr>
        <w:t>Future plan is also constantly taken to facilitate water resource is slum area by 2012. To develop slum dwellers’ standard of life from 10% to 32% future planning made according to priority. 2500 connections in 1500 slum are to be given.</w:t>
      </w:r>
    </w:p>
    <w:p>
      <w:pPr>
        <w:pStyle w:val="TextBody"/>
        <w:widowControl/>
        <w:ind w:left="0" w:right="0" w:hanging="0"/>
        <w:jc w:val="center"/>
        <w:rPr>
          <w:sz w:val="28"/>
        </w:rPr>
      </w:pPr>
      <w:r>
        <w:rPr>
          <w:rFonts w:ascii="Arial;Helvetica;Georgia;sans-serif" w:hAnsi="Arial;Helvetica;Georgia;sans-serif"/>
          <w:b/>
          <w:i/>
          <w:caps w:val="false"/>
          <w:smallCaps w:val="false"/>
          <w:color w:val="000000"/>
          <w:spacing w:val="0"/>
          <w:sz w:val="26"/>
          <w:u w:val="single"/>
        </w:rPr>
        <w:t>SWOT Analysis of Dhaka WASA</w:t>
      </w:r>
    </w:p>
    <w:tbl>
      <w:tblPr>
        <w:tblW w:w="9270" w:type="dxa"/>
        <w:jc w:val="left"/>
        <w:tblInd w:w="0" w:type="dxa"/>
        <w:tblLayout w:type="fixed"/>
        <w:tblCellMar>
          <w:top w:w="60" w:type="dxa"/>
          <w:left w:w="0" w:type="dxa"/>
          <w:bottom w:w="60" w:type="dxa"/>
          <w:right w:w="0" w:type="dxa"/>
        </w:tblCellMar>
      </w:tblPr>
      <w:tblGrid>
        <w:gridCol w:w="4635"/>
        <w:gridCol w:w="4634"/>
      </w:tblGrid>
      <w:tr>
        <w:trPr/>
        <w:tc>
          <w:tcPr>
            <w:tcW w:w="4635"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b/>
                <w:i/>
                <w:color w:val="555555"/>
                <w:sz w:val="26"/>
              </w:rPr>
              <w:t>Strengths</w:t>
            </w:r>
          </w:p>
        </w:tc>
        <w:tc>
          <w:tcPr>
            <w:tcW w:w="4634"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b/>
                <w:i/>
                <w:color w:val="555555"/>
                <w:sz w:val="26"/>
              </w:rPr>
              <w:t>Weaknesses</w:t>
            </w:r>
          </w:p>
        </w:tc>
      </w:tr>
      <w:tr>
        <w:trPr/>
        <w:tc>
          <w:tcPr>
            <w:tcW w:w="4635" w:type="dxa"/>
            <w:tcBorders>
              <w:top w:val="single" w:sz="2" w:space="0" w:color="FFFFFF"/>
              <w:bottom w:val="single" w:sz="2" w:space="0" w:color="DFDFDF"/>
            </w:tcBorders>
          </w:tcPr>
          <w:p>
            <w:pPr>
              <w:pStyle w:val="TableContents"/>
              <w:widowControl w:val="false"/>
              <w:numPr>
                <w:ilvl w:val="0"/>
                <w:numId w:val="11"/>
              </w:numPr>
              <w:tabs>
                <w:tab w:val="clear" w:pos="720"/>
                <w:tab w:val="left" w:pos="0" w:leader="none"/>
              </w:tabs>
              <w:spacing w:before="0" w:after="0"/>
              <w:ind w:left="707" w:right="0" w:hanging="283"/>
              <w:rPr>
                <w:b/>
                <w:b/>
                <w:color w:val="555555"/>
                <w:sz w:val="24"/>
              </w:rPr>
            </w:pPr>
            <w:r>
              <w:rPr>
                <w:b/>
                <w:color w:val="555555"/>
                <w:sz w:val="24"/>
              </w:rPr>
              <w:t>490 deep tube-wells, 264 diesel generators, 4 refinery stations</w:t>
            </w:r>
          </w:p>
          <w:p>
            <w:pPr>
              <w:pStyle w:val="TableContents"/>
              <w:widowControl w:val="false"/>
              <w:numPr>
                <w:ilvl w:val="0"/>
                <w:numId w:val="11"/>
              </w:numPr>
              <w:tabs>
                <w:tab w:val="clear" w:pos="720"/>
                <w:tab w:val="left" w:pos="0" w:leader="none"/>
              </w:tabs>
              <w:spacing w:before="0" w:after="0"/>
              <w:ind w:left="707" w:right="0" w:hanging="283"/>
              <w:rPr>
                <w:b/>
                <w:b/>
                <w:color w:val="555555"/>
                <w:sz w:val="24"/>
              </w:rPr>
            </w:pPr>
            <w:r>
              <w:rPr>
                <w:b/>
                <w:color w:val="555555"/>
                <w:sz w:val="24"/>
              </w:rPr>
              <w:t>Zonal offices share technical, maintenance, billing and collection functions</w:t>
            </w:r>
          </w:p>
          <w:p>
            <w:pPr>
              <w:pStyle w:val="TableContents"/>
              <w:widowControl w:val="false"/>
              <w:numPr>
                <w:ilvl w:val="0"/>
                <w:numId w:val="11"/>
              </w:numPr>
              <w:tabs>
                <w:tab w:val="clear" w:pos="720"/>
                <w:tab w:val="left" w:pos="0" w:leader="none"/>
              </w:tabs>
              <w:spacing w:before="0" w:after="0"/>
              <w:ind w:left="707" w:right="0" w:hanging="283"/>
              <w:rPr>
                <w:b/>
                <w:b/>
                <w:color w:val="555555"/>
                <w:sz w:val="24"/>
              </w:rPr>
            </w:pPr>
            <w:r>
              <w:rPr>
                <w:b/>
                <w:color w:val="555555"/>
                <w:sz w:val="24"/>
              </w:rPr>
              <w:t>Use of IT &amp; e-Governance</w:t>
            </w:r>
          </w:p>
          <w:p>
            <w:pPr>
              <w:pStyle w:val="TableContents"/>
              <w:widowControl w:val="false"/>
              <w:numPr>
                <w:ilvl w:val="0"/>
                <w:numId w:val="11"/>
              </w:numPr>
              <w:tabs>
                <w:tab w:val="clear" w:pos="720"/>
                <w:tab w:val="left" w:pos="0" w:leader="none"/>
              </w:tabs>
              <w:spacing w:before="0" w:after="0"/>
              <w:ind w:left="707" w:right="0" w:hanging="283"/>
              <w:rPr>
                <w:b/>
                <w:b/>
                <w:color w:val="555555"/>
                <w:sz w:val="24"/>
              </w:rPr>
            </w:pPr>
            <w:r>
              <w:rPr>
                <w:b/>
                <w:color w:val="555555"/>
                <w:sz w:val="24"/>
              </w:rPr>
              <w:t>Computerized data base</w:t>
            </w:r>
          </w:p>
          <w:p>
            <w:pPr>
              <w:pStyle w:val="TableContents"/>
              <w:widowControl w:val="false"/>
              <w:numPr>
                <w:ilvl w:val="0"/>
                <w:numId w:val="11"/>
              </w:numPr>
              <w:tabs>
                <w:tab w:val="clear" w:pos="720"/>
                <w:tab w:val="left" w:pos="0" w:leader="none"/>
              </w:tabs>
              <w:spacing w:before="0" w:after="0"/>
              <w:ind w:left="707" w:right="0" w:hanging="283"/>
              <w:rPr>
                <w:b/>
                <w:b/>
                <w:color w:val="555555"/>
                <w:sz w:val="24"/>
              </w:rPr>
            </w:pPr>
            <w:r>
              <w:rPr>
                <w:b/>
                <w:color w:val="555555"/>
                <w:sz w:val="24"/>
              </w:rPr>
              <w:t>Bottle water supply</w:t>
            </w:r>
          </w:p>
          <w:p>
            <w:pPr>
              <w:pStyle w:val="TableContents"/>
              <w:widowControl w:val="false"/>
              <w:numPr>
                <w:ilvl w:val="0"/>
                <w:numId w:val="11"/>
              </w:numPr>
              <w:tabs>
                <w:tab w:val="clear" w:pos="720"/>
                <w:tab w:val="left" w:pos="0" w:leader="none"/>
              </w:tabs>
              <w:spacing w:before="0" w:after="0"/>
              <w:ind w:left="707" w:right="0" w:hanging="283"/>
              <w:rPr>
                <w:b/>
                <w:b/>
                <w:color w:val="555555"/>
                <w:sz w:val="24"/>
              </w:rPr>
            </w:pPr>
            <w:r>
              <w:rPr>
                <w:b/>
                <w:color w:val="555555"/>
                <w:sz w:val="24"/>
              </w:rPr>
              <w:t>Operate Medical center and a library</w:t>
            </w:r>
          </w:p>
          <w:p>
            <w:pPr>
              <w:pStyle w:val="TableContents"/>
              <w:widowControl w:val="false"/>
              <w:numPr>
                <w:ilvl w:val="0"/>
                <w:numId w:val="11"/>
              </w:numPr>
              <w:tabs>
                <w:tab w:val="clear" w:pos="720"/>
                <w:tab w:val="left" w:pos="0" w:leader="none"/>
              </w:tabs>
              <w:spacing w:before="0" w:after="0"/>
              <w:ind w:left="707" w:right="0" w:hanging="283"/>
              <w:rPr>
                <w:b/>
                <w:b/>
                <w:color w:val="555555"/>
                <w:sz w:val="24"/>
              </w:rPr>
            </w:pPr>
            <w:r>
              <w:rPr>
                <w:b/>
                <w:color w:val="555555"/>
                <w:sz w:val="24"/>
              </w:rPr>
              <w:t>Laboratory to test water</w:t>
            </w:r>
          </w:p>
          <w:p>
            <w:pPr>
              <w:pStyle w:val="TableContents"/>
              <w:widowControl w:val="false"/>
              <w:numPr>
                <w:ilvl w:val="0"/>
                <w:numId w:val="11"/>
              </w:numPr>
              <w:tabs>
                <w:tab w:val="clear" w:pos="720"/>
                <w:tab w:val="left" w:pos="0" w:leader="none"/>
              </w:tabs>
              <w:spacing w:before="0" w:after="0"/>
              <w:ind w:left="707" w:right="0" w:hanging="283"/>
              <w:rPr>
                <w:b/>
                <w:b/>
                <w:color w:val="555555"/>
                <w:sz w:val="24"/>
              </w:rPr>
            </w:pPr>
            <w:r>
              <w:rPr>
                <w:b/>
                <w:color w:val="555555"/>
                <w:sz w:val="24"/>
              </w:rPr>
              <w:t>GIS based MIS system to update all data</w:t>
            </w:r>
          </w:p>
          <w:p>
            <w:pPr>
              <w:pStyle w:val="TableContents"/>
              <w:widowControl w:val="false"/>
              <w:numPr>
                <w:ilvl w:val="0"/>
                <w:numId w:val="11"/>
              </w:numPr>
              <w:tabs>
                <w:tab w:val="clear" w:pos="720"/>
                <w:tab w:val="left" w:pos="0" w:leader="none"/>
              </w:tabs>
              <w:spacing w:before="0" w:after="160"/>
              <w:ind w:left="707" w:right="0" w:hanging="283"/>
              <w:rPr>
                <w:color w:val="555555"/>
                <w:sz w:val="21"/>
                <w:szCs w:val="21"/>
              </w:rPr>
            </w:pPr>
            <w:r>
              <w:rPr>
                <w:b/>
                <w:color w:val="555555"/>
                <w:sz w:val="24"/>
              </w:rPr>
              <w:t>5 servers &amp; more than 200 computers</w:t>
            </w:r>
          </w:p>
        </w:tc>
        <w:tc>
          <w:tcPr>
            <w:tcW w:w="4634" w:type="dxa"/>
            <w:tcBorders>
              <w:top w:val="single" w:sz="2" w:space="0" w:color="FFFFFF"/>
              <w:bottom w:val="single" w:sz="2" w:space="0" w:color="DFDFDF"/>
            </w:tcBorders>
          </w:tcPr>
          <w:p>
            <w:pPr>
              <w:pStyle w:val="TableContents"/>
              <w:widowControl w:val="false"/>
              <w:spacing w:before="0" w:after="160"/>
              <w:rPr>
                <w:sz w:val="4"/>
                <w:szCs w:val="4"/>
              </w:rPr>
            </w:pPr>
            <w:r>
              <w:rPr>
                <w:sz w:val="4"/>
                <w:szCs w:val="4"/>
              </w:rPr>
            </w:r>
          </w:p>
        </w:tc>
      </w:tr>
    </w:tbl>
    <w:p>
      <w:pPr>
        <w:pStyle w:val="TextBody"/>
        <w:widowControl/>
        <w:numPr>
          <w:ilvl w:val="0"/>
          <w:numId w:val="12"/>
        </w:numPr>
        <w:tabs>
          <w:tab w:val="clear" w:pos="720"/>
          <w:tab w:val="left" w:pos="0" w:leader="none"/>
        </w:tabs>
        <w:spacing w:before="0" w:after="0"/>
        <w:ind w:left="707" w:right="0" w:hanging="0"/>
        <w:jc w:val="both"/>
        <w:rPr>
          <w:sz w:val="28"/>
        </w:rPr>
      </w:pPr>
      <w:r>
        <w:rPr>
          <w:rFonts w:ascii="Arial;Helvetica;Georgia;sans-serif" w:hAnsi="Arial;Helvetica;Georgia;sans-serif"/>
          <w:b w:val="false"/>
          <w:i w:val="false"/>
          <w:caps w:val="false"/>
          <w:smallCaps w:val="false"/>
          <w:color w:val="000000"/>
          <w:spacing w:val="0"/>
          <w:sz w:val="24"/>
        </w:rPr>
        <w:t>High dependency on ground water</w:t>
      </w:r>
    </w:p>
    <w:p>
      <w:pPr>
        <w:pStyle w:val="TextBody"/>
        <w:widowControl/>
        <w:numPr>
          <w:ilvl w:val="0"/>
          <w:numId w:val="12"/>
        </w:numPr>
        <w:tabs>
          <w:tab w:val="clear" w:pos="720"/>
          <w:tab w:val="left" w:pos="0" w:leader="none"/>
        </w:tabs>
        <w:spacing w:before="0" w:after="0"/>
        <w:ind w:left="707" w:right="0" w:hanging="0"/>
        <w:jc w:val="both"/>
        <w:rPr>
          <w:sz w:val="28"/>
        </w:rPr>
      </w:pPr>
      <w:r>
        <w:rPr>
          <w:rFonts w:ascii="Arial;Helvetica;Georgia;sans-serif" w:hAnsi="Arial;Helvetica;Georgia;sans-serif"/>
          <w:b w:val="false"/>
          <w:i w:val="false"/>
          <w:caps w:val="false"/>
          <w:smallCaps w:val="false"/>
          <w:color w:val="000000"/>
          <w:spacing w:val="0"/>
          <w:sz w:val="24"/>
        </w:rPr>
        <w:t>Old and damaged pipe</w:t>
      </w:r>
    </w:p>
    <w:p>
      <w:pPr>
        <w:pStyle w:val="TextBody"/>
        <w:widowControl/>
        <w:numPr>
          <w:ilvl w:val="0"/>
          <w:numId w:val="12"/>
        </w:numPr>
        <w:tabs>
          <w:tab w:val="clear" w:pos="720"/>
          <w:tab w:val="left" w:pos="0" w:leader="none"/>
        </w:tabs>
        <w:spacing w:before="0" w:after="0"/>
        <w:ind w:left="707" w:right="0" w:hanging="0"/>
        <w:jc w:val="both"/>
        <w:rPr>
          <w:sz w:val="28"/>
        </w:rPr>
      </w:pPr>
      <w:r>
        <w:rPr>
          <w:rFonts w:ascii="Arial;Helvetica;Georgia;sans-serif" w:hAnsi="Arial;Helvetica;Georgia;sans-serif"/>
          <w:b w:val="false"/>
          <w:i w:val="false"/>
          <w:caps w:val="false"/>
          <w:smallCaps w:val="false"/>
          <w:color w:val="000000"/>
          <w:spacing w:val="0"/>
          <w:sz w:val="24"/>
        </w:rPr>
        <w:t>Lack of sufficient vehicles to manage wastage dumping system</w:t>
      </w:r>
    </w:p>
    <w:p>
      <w:pPr>
        <w:pStyle w:val="TextBody"/>
        <w:widowControl/>
        <w:numPr>
          <w:ilvl w:val="0"/>
          <w:numId w:val="12"/>
        </w:numPr>
        <w:tabs>
          <w:tab w:val="clear" w:pos="720"/>
          <w:tab w:val="left" w:pos="0" w:leader="none"/>
        </w:tabs>
        <w:spacing w:before="0" w:after="0"/>
        <w:ind w:left="707" w:right="0" w:hanging="0"/>
        <w:jc w:val="both"/>
        <w:rPr>
          <w:sz w:val="28"/>
        </w:rPr>
      </w:pPr>
      <w:r>
        <w:rPr>
          <w:rFonts w:ascii="Arial;Helvetica;Georgia;sans-serif" w:hAnsi="Arial;Helvetica;Georgia;sans-serif"/>
          <w:b w:val="false"/>
          <w:i w:val="false"/>
          <w:caps w:val="false"/>
          <w:smallCaps w:val="false"/>
          <w:color w:val="000000"/>
          <w:spacing w:val="0"/>
          <w:sz w:val="24"/>
        </w:rPr>
        <w:t>Less powerful pumping system</w:t>
      </w:r>
    </w:p>
    <w:p>
      <w:pPr>
        <w:pStyle w:val="TextBody"/>
        <w:widowControl/>
        <w:numPr>
          <w:ilvl w:val="0"/>
          <w:numId w:val="12"/>
        </w:numPr>
        <w:tabs>
          <w:tab w:val="clear" w:pos="720"/>
          <w:tab w:val="left" w:pos="0" w:leader="none"/>
        </w:tabs>
        <w:spacing w:before="0" w:after="0"/>
        <w:ind w:left="707" w:right="0" w:hanging="0"/>
        <w:jc w:val="both"/>
        <w:rPr>
          <w:sz w:val="28"/>
        </w:rPr>
      </w:pPr>
      <w:r>
        <w:rPr>
          <w:rFonts w:ascii="Arial;Helvetica;Georgia;sans-serif" w:hAnsi="Arial;Helvetica;Georgia;sans-serif"/>
          <w:b w:val="false"/>
          <w:i w:val="false"/>
          <w:caps w:val="false"/>
          <w:smallCaps w:val="false"/>
          <w:color w:val="000000"/>
          <w:spacing w:val="0"/>
          <w:sz w:val="24"/>
        </w:rPr>
        <w:t>Less employees than necessary</w:t>
      </w:r>
    </w:p>
    <w:p>
      <w:pPr>
        <w:pStyle w:val="TextBody"/>
        <w:widowControl/>
        <w:numPr>
          <w:ilvl w:val="0"/>
          <w:numId w:val="12"/>
        </w:numPr>
        <w:tabs>
          <w:tab w:val="clear" w:pos="720"/>
          <w:tab w:val="left" w:pos="0" w:leader="none"/>
        </w:tabs>
        <w:spacing w:before="0" w:after="0"/>
        <w:ind w:left="707" w:right="0" w:hanging="0"/>
        <w:jc w:val="both"/>
        <w:rPr>
          <w:sz w:val="28"/>
        </w:rPr>
      </w:pPr>
      <w:r>
        <w:rPr>
          <w:rFonts w:ascii="Arial;Helvetica;Georgia;sans-serif" w:hAnsi="Arial;Helvetica;Georgia;sans-serif"/>
          <w:b w:val="false"/>
          <w:i w:val="false"/>
          <w:caps w:val="false"/>
          <w:smallCaps w:val="false"/>
          <w:color w:val="000000"/>
          <w:spacing w:val="0"/>
          <w:sz w:val="24"/>
        </w:rPr>
        <w:t>Slow or late billing</w:t>
      </w:r>
    </w:p>
    <w:p>
      <w:pPr>
        <w:pStyle w:val="TextBody"/>
        <w:widowControl/>
        <w:numPr>
          <w:ilvl w:val="0"/>
          <w:numId w:val="12"/>
        </w:numPr>
        <w:tabs>
          <w:tab w:val="clear" w:pos="720"/>
          <w:tab w:val="left" w:pos="0" w:leader="none"/>
        </w:tabs>
        <w:spacing w:before="0" w:after="0"/>
        <w:ind w:left="707" w:right="0" w:hanging="0"/>
        <w:jc w:val="both"/>
        <w:rPr>
          <w:sz w:val="28"/>
        </w:rPr>
      </w:pPr>
      <w:r>
        <w:rPr>
          <w:rFonts w:ascii="Arial;Helvetica;Georgia;sans-serif" w:hAnsi="Arial;Helvetica;Georgia;sans-serif"/>
          <w:b w:val="false"/>
          <w:i w:val="false"/>
          <w:caps w:val="false"/>
          <w:smallCaps w:val="false"/>
          <w:color w:val="000000"/>
          <w:spacing w:val="0"/>
          <w:sz w:val="24"/>
        </w:rPr>
        <w:t>Gradual increase of system loss</w:t>
      </w:r>
    </w:p>
    <w:p>
      <w:pPr>
        <w:pStyle w:val="TextBody"/>
        <w:widowControl/>
        <w:numPr>
          <w:ilvl w:val="0"/>
          <w:numId w:val="12"/>
        </w:numPr>
        <w:tabs>
          <w:tab w:val="clear" w:pos="720"/>
          <w:tab w:val="left" w:pos="0" w:leader="none"/>
        </w:tabs>
        <w:ind w:left="707" w:right="0" w:hanging="0"/>
        <w:jc w:val="both"/>
        <w:rPr>
          <w:sz w:val="28"/>
        </w:rPr>
      </w:pPr>
      <w:r>
        <w:rPr>
          <w:rFonts w:ascii="Arial;Helvetica;Georgia;sans-serif" w:hAnsi="Arial;Helvetica;Georgia;sans-serif"/>
          <w:b w:val="false"/>
          <w:i w:val="false"/>
          <w:caps w:val="false"/>
          <w:smallCaps w:val="false"/>
          <w:color w:val="000000"/>
          <w:spacing w:val="0"/>
          <w:sz w:val="24"/>
        </w:rPr>
        <w:t>Inefficiency in quick decision making</w:t>
      </w:r>
    </w:p>
    <w:p>
      <w:pPr>
        <w:pStyle w:val="TextBody"/>
        <w:widowControl/>
        <w:ind w:left="0" w:right="0" w:hanging="0"/>
        <w:jc w:val="both"/>
        <w:rPr>
          <w:sz w:val="28"/>
        </w:rPr>
      </w:pPr>
      <w:r>
        <w:rPr>
          <w:caps w:val="false"/>
          <w:smallCaps w:val="false"/>
          <w:color w:val="000000"/>
          <w:spacing w:val="0"/>
        </w:rPr>
        <w:t> </w:t>
      </w:r>
    </w:p>
    <w:p>
      <w:pPr>
        <w:pStyle w:val="TextBody"/>
        <w:widowControl/>
        <w:ind w:left="0" w:right="0" w:hanging="0"/>
        <w:jc w:val="center"/>
        <w:rPr>
          <w:sz w:val="28"/>
        </w:rPr>
      </w:pPr>
      <w:r>
        <w:rPr>
          <w:rFonts w:ascii="Arial;Helvetica;Georgia;sans-serif" w:hAnsi="Arial;Helvetica;Georgia;sans-serif"/>
          <w:b/>
          <w:i/>
          <w:caps w:val="false"/>
          <w:smallCaps w:val="false"/>
          <w:color w:val="000000"/>
          <w:spacing w:val="0"/>
          <w:sz w:val="26"/>
        </w:rPr>
        <w:t>Opportunities</w:t>
      </w:r>
    </w:p>
    <w:p>
      <w:pPr>
        <w:pStyle w:val="TextBody"/>
        <w:widowControl/>
        <w:ind w:left="0" w:right="0" w:hanging="0"/>
        <w:jc w:val="center"/>
        <w:rPr>
          <w:sz w:val="28"/>
        </w:rPr>
      </w:pPr>
      <w:r>
        <w:rPr>
          <w:rFonts w:ascii="Arial;Helvetica;Georgia;sans-serif" w:hAnsi="Arial;Helvetica;Georgia;sans-serif"/>
          <w:b/>
          <w:i/>
          <w:caps w:val="false"/>
          <w:smallCaps w:val="false"/>
          <w:color w:val="000000"/>
          <w:spacing w:val="0"/>
          <w:sz w:val="26"/>
        </w:rPr>
        <w:t>Threats</w:t>
      </w:r>
    </w:p>
    <w:p>
      <w:pPr>
        <w:pStyle w:val="TextBody"/>
        <w:widowControl/>
        <w:numPr>
          <w:ilvl w:val="0"/>
          <w:numId w:val="13"/>
        </w:numPr>
        <w:tabs>
          <w:tab w:val="clear" w:pos="720"/>
          <w:tab w:val="left" w:pos="0" w:leader="none"/>
        </w:tabs>
        <w:spacing w:before="0" w:after="0"/>
        <w:ind w:left="707" w:right="0" w:hanging="0"/>
        <w:jc w:val="both"/>
        <w:rPr>
          <w:sz w:val="28"/>
        </w:rPr>
      </w:pPr>
      <w:r>
        <w:rPr>
          <w:rFonts w:ascii="Arial;Helvetica;Georgia;sans-serif" w:hAnsi="Arial;Helvetica;Georgia;sans-serif"/>
          <w:b/>
          <w:i w:val="false"/>
          <w:caps w:val="false"/>
          <w:smallCaps w:val="false"/>
          <w:color w:val="000000"/>
          <w:spacing w:val="0"/>
          <w:sz w:val="24"/>
        </w:rPr>
        <w:t>Increase of revenue income</w:t>
      </w:r>
    </w:p>
    <w:p>
      <w:pPr>
        <w:pStyle w:val="TextBody"/>
        <w:widowControl/>
        <w:numPr>
          <w:ilvl w:val="0"/>
          <w:numId w:val="13"/>
        </w:numPr>
        <w:tabs>
          <w:tab w:val="clear" w:pos="720"/>
          <w:tab w:val="left" w:pos="0" w:leader="none"/>
        </w:tabs>
        <w:spacing w:before="0" w:after="0"/>
        <w:ind w:left="707" w:right="0" w:hanging="0"/>
        <w:jc w:val="both"/>
        <w:rPr>
          <w:sz w:val="28"/>
        </w:rPr>
      </w:pPr>
      <w:r>
        <w:rPr>
          <w:rFonts w:ascii="Arial;Helvetica;Georgia;sans-serif" w:hAnsi="Arial;Helvetica;Georgia;sans-serif"/>
          <w:b/>
          <w:i w:val="false"/>
          <w:caps w:val="false"/>
          <w:smallCaps w:val="false"/>
          <w:color w:val="000000"/>
          <w:spacing w:val="0"/>
          <w:sz w:val="24"/>
        </w:rPr>
        <w:t>Water supply project using river meghna</w:t>
      </w:r>
    </w:p>
    <w:p>
      <w:pPr>
        <w:pStyle w:val="TextBody"/>
        <w:widowControl/>
        <w:numPr>
          <w:ilvl w:val="0"/>
          <w:numId w:val="13"/>
        </w:numPr>
        <w:tabs>
          <w:tab w:val="clear" w:pos="720"/>
          <w:tab w:val="left" w:pos="0" w:leader="none"/>
        </w:tabs>
        <w:spacing w:before="0" w:after="0"/>
        <w:ind w:left="707" w:right="0" w:hanging="0"/>
        <w:jc w:val="both"/>
        <w:rPr>
          <w:sz w:val="28"/>
        </w:rPr>
      </w:pPr>
      <w:r>
        <w:rPr>
          <w:rFonts w:ascii="Arial;Helvetica;Georgia;sans-serif" w:hAnsi="Arial;Helvetica;Georgia;sans-serif"/>
          <w:b/>
          <w:i w:val="false"/>
          <w:caps w:val="false"/>
          <w:smallCaps w:val="false"/>
          <w:color w:val="000000"/>
          <w:spacing w:val="0"/>
          <w:sz w:val="24"/>
        </w:rPr>
        <w:t>Dhaka</w:t>
      </w:r>
      <w:r>
        <w:rPr>
          <w:rFonts w:ascii="Arial;Helvetica;Georgia;sans-serif" w:hAnsi="Arial;Helvetica;Georgia;sans-serif"/>
          <w:b w:val="false"/>
          <w:i w:val="false"/>
          <w:caps w:val="false"/>
          <w:smallCaps w:val="false"/>
          <w:color w:val="000000"/>
          <w:spacing w:val="0"/>
          <w:sz w:val="24"/>
        </w:rPr>
        <w:t> </w:t>
      </w:r>
      <w:r>
        <w:rPr>
          <w:rFonts w:ascii="Arial;Helvetica;Georgia;sans-serif" w:hAnsi="Arial;Helvetica;Georgia;sans-serif"/>
          <w:b/>
          <w:i w:val="false"/>
          <w:caps w:val="false"/>
          <w:smallCaps w:val="false"/>
          <w:color w:val="000000"/>
          <w:spacing w:val="0"/>
          <w:sz w:val="24"/>
        </w:rPr>
        <w:t>city water hindrance removing project (tk. 146 crore)</w:t>
      </w:r>
    </w:p>
    <w:p>
      <w:pPr>
        <w:pStyle w:val="TextBody"/>
        <w:widowControl/>
        <w:numPr>
          <w:ilvl w:val="0"/>
          <w:numId w:val="13"/>
        </w:numPr>
        <w:tabs>
          <w:tab w:val="clear" w:pos="720"/>
          <w:tab w:val="left" w:pos="0" w:leader="none"/>
        </w:tabs>
        <w:spacing w:before="0" w:after="0"/>
        <w:ind w:left="707" w:right="0" w:hanging="0"/>
        <w:jc w:val="both"/>
        <w:rPr>
          <w:sz w:val="28"/>
        </w:rPr>
      </w:pPr>
      <w:r>
        <w:rPr>
          <w:rFonts w:ascii="Arial;Helvetica;Georgia;sans-serif" w:hAnsi="Arial;Helvetica;Georgia;sans-serif"/>
          <w:b/>
          <w:i w:val="false"/>
          <w:caps w:val="false"/>
          <w:smallCaps w:val="false"/>
          <w:color w:val="000000"/>
          <w:spacing w:val="0"/>
          <w:sz w:val="24"/>
        </w:rPr>
        <w:t>Eviction of illegal possession</w:t>
      </w:r>
    </w:p>
    <w:p>
      <w:pPr>
        <w:pStyle w:val="TextBody"/>
        <w:widowControl/>
        <w:numPr>
          <w:ilvl w:val="0"/>
          <w:numId w:val="13"/>
        </w:numPr>
        <w:tabs>
          <w:tab w:val="clear" w:pos="720"/>
          <w:tab w:val="left" w:pos="0" w:leader="none"/>
        </w:tabs>
        <w:spacing w:before="0" w:after="0"/>
        <w:ind w:left="707" w:right="0" w:hanging="0"/>
        <w:jc w:val="both"/>
        <w:rPr>
          <w:sz w:val="28"/>
        </w:rPr>
      </w:pPr>
      <w:r>
        <w:rPr>
          <w:rFonts w:ascii="Arial;Helvetica;Georgia;sans-serif" w:hAnsi="Arial;Helvetica;Georgia;sans-serif"/>
          <w:b/>
          <w:i w:val="false"/>
          <w:caps w:val="false"/>
          <w:smallCaps w:val="false"/>
          <w:color w:val="000000"/>
          <w:spacing w:val="0"/>
          <w:sz w:val="24"/>
        </w:rPr>
        <w:t>Pumping system to ensure drainage</w:t>
      </w:r>
    </w:p>
    <w:p>
      <w:pPr>
        <w:pStyle w:val="TextBody"/>
        <w:widowControl/>
        <w:numPr>
          <w:ilvl w:val="0"/>
          <w:numId w:val="13"/>
        </w:numPr>
        <w:tabs>
          <w:tab w:val="clear" w:pos="720"/>
          <w:tab w:val="left" w:pos="0" w:leader="none"/>
        </w:tabs>
        <w:spacing w:before="0" w:after="0"/>
        <w:ind w:left="707" w:right="0" w:hanging="0"/>
        <w:jc w:val="both"/>
        <w:rPr>
          <w:sz w:val="28"/>
        </w:rPr>
      </w:pPr>
      <w:r>
        <w:rPr>
          <w:rFonts w:ascii="Arial;Helvetica;Georgia;sans-serif" w:hAnsi="Arial;Helvetica;Georgia;sans-serif"/>
          <w:b/>
          <w:i w:val="false"/>
          <w:caps w:val="false"/>
          <w:smallCaps w:val="false"/>
          <w:color w:val="000000"/>
          <w:spacing w:val="0"/>
          <w:sz w:val="24"/>
        </w:rPr>
        <w:t>All zonal offices of DWASA are brought under network</w:t>
      </w:r>
    </w:p>
    <w:p>
      <w:pPr>
        <w:pStyle w:val="TextBody"/>
        <w:widowControl/>
        <w:numPr>
          <w:ilvl w:val="0"/>
          <w:numId w:val="13"/>
        </w:numPr>
        <w:tabs>
          <w:tab w:val="clear" w:pos="720"/>
          <w:tab w:val="left" w:pos="0" w:leader="none"/>
        </w:tabs>
        <w:spacing w:before="0" w:after="0"/>
        <w:ind w:left="707" w:right="0" w:hanging="0"/>
        <w:jc w:val="both"/>
        <w:rPr>
          <w:sz w:val="28"/>
        </w:rPr>
      </w:pPr>
      <w:r>
        <w:rPr>
          <w:rFonts w:ascii="Arial;Helvetica;Georgia;sans-serif" w:hAnsi="Arial;Helvetica;Georgia;sans-serif"/>
          <w:b w:val="false"/>
          <w:i w:val="false"/>
          <w:caps w:val="false"/>
          <w:smallCaps w:val="false"/>
          <w:color w:val="000000"/>
          <w:spacing w:val="0"/>
          <w:sz w:val="24"/>
        </w:rPr>
        <w:t>Declining  of water layer</w:t>
      </w:r>
    </w:p>
    <w:p>
      <w:pPr>
        <w:pStyle w:val="TextBody"/>
        <w:widowControl/>
        <w:numPr>
          <w:ilvl w:val="0"/>
          <w:numId w:val="13"/>
        </w:numPr>
        <w:tabs>
          <w:tab w:val="clear" w:pos="720"/>
          <w:tab w:val="left" w:pos="0" w:leader="none"/>
        </w:tabs>
        <w:spacing w:before="0" w:after="0"/>
        <w:ind w:left="707" w:right="0" w:hanging="0"/>
        <w:jc w:val="both"/>
        <w:rPr>
          <w:sz w:val="28"/>
        </w:rPr>
      </w:pPr>
      <w:r>
        <w:rPr>
          <w:rFonts w:ascii="Arial;Helvetica;Georgia;sans-serif" w:hAnsi="Arial;Helvetica;Georgia;sans-serif"/>
          <w:b w:val="false"/>
          <w:i w:val="false"/>
          <w:caps w:val="false"/>
          <w:smallCaps w:val="false"/>
          <w:color w:val="000000"/>
          <w:spacing w:val="0"/>
          <w:sz w:val="24"/>
        </w:rPr>
        <w:t>Shortage of water</w:t>
      </w:r>
    </w:p>
    <w:p>
      <w:pPr>
        <w:pStyle w:val="TextBody"/>
        <w:widowControl/>
        <w:numPr>
          <w:ilvl w:val="0"/>
          <w:numId w:val="13"/>
        </w:numPr>
        <w:tabs>
          <w:tab w:val="clear" w:pos="720"/>
          <w:tab w:val="left" w:pos="0" w:leader="none"/>
        </w:tabs>
        <w:spacing w:before="0" w:after="0"/>
        <w:ind w:left="707" w:right="0" w:hanging="0"/>
        <w:jc w:val="both"/>
        <w:rPr>
          <w:sz w:val="28"/>
        </w:rPr>
      </w:pPr>
      <w:r>
        <w:rPr>
          <w:rFonts w:ascii="Arial;Helvetica;Georgia;sans-serif" w:hAnsi="Arial;Helvetica;Georgia;sans-serif"/>
          <w:b w:val="false"/>
          <w:i w:val="false"/>
          <w:caps w:val="false"/>
          <w:smallCaps w:val="false"/>
          <w:color w:val="000000"/>
          <w:spacing w:val="0"/>
          <w:sz w:val="24"/>
        </w:rPr>
        <w:t>Illegal surface drains</w:t>
      </w:r>
    </w:p>
    <w:p>
      <w:pPr>
        <w:pStyle w:val="TextBody"/>
        <w:widowControl/>
        <w:numPr>
          <w:ilvl w:val="0"/>
          <w:numId w:val="13"/>
        </w:numPr>
        <w:tabs>
          <w:tab w:val="clear" w:pos="720"/>
          <w:tab w:val="left" w:pos="0" w:leader="none"/>
        </w:tabs>
        <w:spacing w:before="0" w:after="0"/>
        <w:ind w:left="707" w:right="0" w:hanging="0"/>
        <w:jc w:val="both"/>
        <w:rPr>
          <w:sz w:val="28"/>
        </w:rPr>
      </w:pPr>
      <w:r>
        <w:rPr>
          <w:rFonts w:ascii="Arial;Helvetica;Georgia;sans-serif" w:hAnsi="Arial;Helvetica;Georgia;sans-serif"/>
          <w:b w:val="false"/>
          <w:i w:val="false"/>
          <w:caps w:val="false"/>
          <w:smallCaps w:val="false"/>
          <w:color w:val="000000"/>
          <w:spacing w:val="0"/>
          <w:sz w:val="24"/>
        </w:rPr>
        <w:t>Increase of due bills</w:t>
      </w:r>
    </w:p>
    <w:p>
      <w:pPr>
        <w:pStyle w:val="TextBody"/>
        <w:widowControl/>
        <w:numPr>
          <w:ilvl w:val="0"/>
          <w:numId w:val="13"/>
        </w:numPr>
        <w:tabs>
          <w:tab w:val="clear" w:pos="720"/>
          <w:tab w:val="left" w:pos="0" w:leader="none"/>
        </w:tabs>
        <w:spacing w:before="0" w:after="0"/>
        <w:ind w:left="707" w:right="0" w:hanging="0"/>
        <w:jc w:val="both"/>
        <w:rPr>
          <w:sz w:val="28"/>
        </w:rPr>
      </w:pPr>
      <w:r>
        <w:rPr>
          <w:rFonts w:ascii="Arial;Helvetica;Georgia;sans-serif" w:hAnsi="Arial;Helvetica;Georgia;sans-serif"/>
          <w:b w:val="false"/>
          <w:i w:val="false"/>
          <w:caps w:val="false"/>
          <w:smallCaps w:val="false"/>
          <w:color w:val="000000"/>
          <w:spacing w:val="0"/>
          <w:sz w:val="24"/>
        </w:rPr>
        <w:t>Unplanned urbanization</w:t>
      </w:r>
    </w:p>
    <w:p>
      <w:pPr>
        <w:pStyle w:val="TextBody"/>
        <w:widowControl/>
        <w:numPr>
          <w:ilvl w:val="0"/>
          <w:numId w:val="13"/>
        </w:numPr>
        <w:tabs>
          <w:tab w:val="clear" w:pos="720"/>
          <w:tab w:val="left" w:pos="0" w:leader="none"/>
        </w:tabs>
        <w:spacing w:before="0" w:after="0"/>
        <w:ind w:left="707" w:right="0" w:hanging="0"/>
        <w:jc w:val="both"/>
        <w:rPr>
          <w:sz w:val="28"/>
        </w:rPr>
      </w:pPr>
      <w:r>
        <w:rPr>
          <w:rFonts w:ascii="Arial;Helvetica;Georgia;sans-serif" w:hAnsi="Arial;Helvetica;Georgia;sans-serif"/>
          <w:b w:val="false"/>
          <w:i w:val="false"/>
          <w:caps w:val="false"/>
          <w:smallCaps w:val="false"/>
          <w:color w:val="000000"/>
          <w:spacing w:val="0"/>
          <w:sz w:val="24"/>
        </w:rPr>
        <w:t>Increasing population and demand</w:t>
      </w:r>
    </w:p>
    <w:p>
      <w:pPr>
        <w:pStyle w:val="TextBody"/>
        <w:widowControl/>
        <w:numPr>
          <w:ilvl w:val="0"/>
          <w:numId w:val="13"/>
        </w:numPr>
        <w:tabs>
          <w:tab w:val="clear" w:pos="720"/>
          <w:tab w:val="left" w:pos="0" w:leader="none"/>
        </w:tabs>
        <w:ind w:left="707" w:right="0" w:hanging="0"/>
        <w:jc w:val="both"/>
        <w:rPr>
          <w:sz w:val="28"/>
        </w:rPr>
      </w:pPr>
      <w:r>
        <w:rPr>
          <w:rFonts w:ascii="Arial;Helvetica;Georgia;sans-serif" w:hAnsi="Arial;Helvetica;Georgia;sans-serif"/>
          <w:b w:val="false"/>
          <w:i w:val="false"/>
          <w:caps w:val="false"/>
          <w:smallCaps w:val="false"/>
          <w:color w:val="000000"/>
          <w:spacing w:val="0"/>
          <w:sz w:val="24"/>
        </w:rPr>
        <w:t>Lack of water sources (surface &amp; ground)</w:t>
      </w:r>
    </w:p>
    <w:p>
      <w:pPr>
        <w:pStyle w:val="TextBody"/>
        <w:widowControl/>
        <w:ind w:left="0" w:right="0" w:hanging="0"/>
        <w:jc w:val="both"/>
        <w:rPr>
          <w:sz w:val="28"/>
        </w:rPr>
      </w:pPr>
      <w:r>
        <w:rPr>
          <w:caps w:val="false"/>
          <w:smallCaps w:val="false"/>
          <w:color w:val="000000"/>
          <w:spacing w:val="0"/>
        </w:rPr>
        <w:t> </w:t>
      </w:r>
    </w:p>
    <w:p>
      <w:pPr>
        <w:pStyle w:val="TextBody"/>
        <w:widowControl/>
        <w:ind w:left="0" w:right="0" w:hanging="0"/>
        <w:jc w:val="both"/>
        <w:rPr>
          <w:sz w:val="28"/>
        </w:rPr>
      </w:pPr>
      <w:r>
        <w:rPr>
          <w:caps w:val="false"/>
          <w:smallCaps w:val="false"/>
          <w:color w:val="000000"/>
          <w:spacing w:val="0"/>
        </w:rPr>
        <w:t> </w:t>
      </w:r>
    </w:p>
    <w:p>
      <w:pPr>
        <w:pStyle w:val="TextBody"/>
        <w:widowControl/>
        <w:ind w:left="0" w:right="0" w:hanging="0"/>
        <w:jc w:val="both"/>
        <w:rPr>
          <w:sz w:val="28"/>
        </w:rPr>
      </w:pPr>
      <w:r>
        <w:rPr>
          <w:caps w:val="false"/>
          <w:smallCaps w:val="false"/>
          <w:color w:val="000000"/>
          <w:spacing w:val="0"/>
        </w:rPr>
        <w:t> </w:t>
      </w:r>
      <w:r>
        <w:rPr>
          <w:rFonts w:ascii="Arial;Helvetica;Georgia;sans-serif" w:hAnsi="Arial;Helvetica;Georgia;sans-serif"/>
          <w:b/>
          <w:i/>
          <w:caps w:val="false"/>
          <w:smallCaps w:val="false"/>
          <w:color w:val="000000"/>
          <w:spacing w:val="0"/>
          <w:sz w:val="26"/>
          <w:u w:val="single"/>
        </w:rPr>
        <w:t>Major Problems of Dhaka WASA</w:t>
      </w:r>
    </w:p>
    <w:p>
      <w:pPr>
        <w:pStyle w:val="TextBody"/>
        <w:widowControl/>
        <w:ind w:left="0" w:right="0" w:hanging="0"/>
        <w:jc w:val="center"/>
        <w:rPr>
          <w:sz w:val="28"/>
        </w:rPr>
      </w:pPr>
      <w:r>
        <w:rPr>
          <w:rFonts w:ascii="Arial;Helvetica;Georgia;sans-serif" w:hAnsi="Arial;Helvetica;Georgia;sans-serif"/>
          <w:b/>
          <w:i/>
          <w:caps w:val="false"/>
          <w:smallCaps w:val="false"/>
          <w:color w:val="000000"/>
          <w:spacing w:val="0"/>
          <w:sz w:val="26"/>
          <w:u w:val="single"/>
        </w:rPr>
        <w:t>System Loss:</w:t>
      </w:r>
    </w:p>
    <w:p>
      <w:pPr>
        <w:pStyle w:val="TextBody"/>
        <w:widowControl/>
        <w:ind w:left="0" w:right="0" w:hanging="0"/>
        <w:jc w:val="both"/>
        <w:rPr>
          <w:sz w:val="28"/>
        </w:rPr>
      </w:pPr>
      <w:r>
        <w:rPr>
          <w:rFonts w:ascii="Arial;Helvetica;Georgia;sans-serif" w:hAnsi="Arial;Helvetica;Georgia;sans-serif"/>
          <w:b w:val="false"/>
          <w:i w:val="false"/>
          <w:caps w:val="false"/>
          <w:smallCaps w:val="false"/>
          <w:color w:val="000000"/>
          <w:spacing w:val="0"/>
          <w:sz w:val="26"/>
        </w:rPr>
        <w:t>In a given time the difference between total water production and total bill made is called the system loss. The technical reasons behind it are – leakage in water line, not working meters these problems create mechanical system loss. Administrative system loss are – illegal connection, weak billing system etc. Dhaka WASA has taken significant steps to reduce the system loss. Various steps in revenue billing and collection process have brought least success in reducing the system loss. According to water production and billing the total present system loss is 35.65%. DWASA yearly system loss is shown in a graph below –</w:t>
      </w:r>
    </w:p>
    <w:p>
      <w:pPr>
        <w:pStyle w:val="TextBody"/>
        <w:widowControl/>
        <w:ind w:left="0" w:right="0" w:hanging="0"/>
        <w:jc w:val="both"/>
        <w:rPr>
          <w:sz w:val="28"/>
        </w:rPr>
      </w:pPr>
      <w:r>
        <w:rPr>
          <w:rFonts w:ascii="Arial;Helvetica;Georgia;sans-serif" w:hAnsi="Arial;Helvetica;Georgia;sans-serif"/>
          <w:b/>
          <w:i/>
          <w:caps w:val="false"/>
          <w:smallCaps w:val="false"/>
          <w:color w:val="000000"/>
          <w:spacing w:val="0"/>
          <w:sz w:val="26"/>
        </w:rPr>
        <w:t>Steps to Reduce System loss:</w:t>
      </w:r>
    </w:p>
    <w:p>
      <w:pPr>
        <w:pStyle w:val="TextBody"/>
        <w:widowControl/>
        <w:ind w:left="0" w:right="0" w:hanging="0"/>
        <w:jc w:val="both"/>
        <w:rPr>
          <w:sz w:val="28"/>
        </w:rPr>
      </w:pPr>
      <w:r>
        <w:rPr>
          <w:rFonts w:ascii="Arial;Helvetica;Georgia;sans-serif" w:hAnsi="Arial;Helvetica;Georgia;sans-serif"/>
          <w:b w:val="false"/>
          <w:i w:val="false"/>
          <w:caps w:val="false"/>
          <w:smallCaps w:val="false"/>
          <w:color w:val="000000"/>
          <w:spacing w:val="0"/>
          <w:sz w:val="26"/>
        </w:rPr>
        <w:t>To make logical reduction of system loss Dhaka WASA is continuously taking contract billing and collection and other necessary activities. Dhaka WASA zones 3, 4 and 5 are already leased to establish it as a service oriented commercial organization.</w:t>
      </w:r>
    </w:p>
    <w:p>
      <w:pPr>
        <w:pStyle w:val="TextBody"/>
        <w:widowControl/>
        <w:ind w:left="0" w:right="0" w:hanging="0"/>
        <w:jc w:val="both"/>
        <w:rPr>
          <w:sz w:val="28"/>
        </w:rPr>
      </w:pPr>
      <w:r>
        <w:rPr>
          <w:caps w:val="false"/>
          <w:smallCaps w:val="false"/>
          <w:color w:val="000000"/>
          <w:spacing w:val="0"/>
        </w:rPr>
        <w:t> </w:t>
      </w:r>
      <w:r>
        <w:rPr>
          <w:rFonts w:ascii="Arial;Helvetica;Georgia;sans-serif" w:hAnsi="Arial;Helvetica;Georgia;sans-serif"/>
          <w:b/>
          <w:i/>
          <w:caps w:val="false"/>
          <w:smallCaps w:val="false"/>
          <w:color w:val="000000"/>
          <w:spacing w:val="0"/>
          <w:sz w:val="26"/>
          <w:u w:val="single"/>
        </w:rPr>
        <w:t>Water Shortage</w:t>
      </w:r>
    </w:p>
    <w:p>
      <w:pPr>
        <w:pStyle w:val="TextBody"/>
        <w:widowControl/>
        <w:ind w:left="0" w:right="0" w:hanging="0"/>
        <w:jc w:val="both"/>
        <w:rPr>
          <w:sz w:val="28"/>
        </w:rPr>
      </w:pPr>
      <w:r>
        <w:rPr>
          <w:rFonts w:ascii="Arial;Helvetica;Georgia;sans-serif" w:hAnsi="Arial;Helvetica;Georgia;sans-serif"/>
          <w:b/>
          <w:i/>
          <w:caps w:val="false"/>
          <w:smallCaps w:val="false"/>
          <w:color w:val="000000"/>
          <w:spacing w:val="0"/>
          <w:sz w:val="26"/>
        </w:rPr>
        <w:t>Causes</w:t>
      </w:r>
      <w:r>
        <w:rPr>
          <w:rFonts w:ascii="Arial;Helvetica;Georgia;sans-serif" w:hAnsi="Arial;Helvetica;Georgia;sans-serif"/>
          <w:b w:val="false"/>
          <w:i w:val="false"/>
          <w:caps w:val="false"/>
          <w:smallCaps w:val="false"/>
          <w:color w:val="000000"/>
          <w:spacing w:val="0"/>
          <w:sz w:val="26"/>
        </w:rPr>
        <w:t> </w:t>
      </w:r>
      <w:r>
        <w:rPr>
          <w:rFonts w:ascii="Arial;Helvetica;Georgia;sans-serif" w:hAnsi="Arial;Helvetica;Georgia;sans-serif"/>
          <w:b/>
          <w:i/>
          <w:caps w:val="false"/>
          <w:smallCaps w:val="false"/>
          <w:color w:val="000000"/>
          <w:spacing w:val="0"/>
          <w:sz w:val="26"/>
        </w:rPr>
        <w:t>of Water Shortage</w:t>
      </w:r>
    </w:p>
    <w:p>
      <w:pPr>
        <w:pStyle w:val="TextBody"/>
        <w:widowControl/>
        <w:numPr>
          <w:ilvl w:val="0"/>
          <w:numId w:val="14"/>
        </w:numPr>
        <w:tabs>
          <w:tab w:val="clear" w:pos="720"/>
          <w:tab w:val="left" w:pos="0" w:leader="none"/>
        </w:tabs>
        <w:spacing w:before="0" w:after="0"/>
        <w:ind w:left="707" w:right="0" w:hanging="0"/>
        <w:jc w:val="both"/>
        <w:rPr>
          <w:sz w:val="28"/>
        </w:rPr>
      </w:pPr>
      <w:r>
        <w:rPr>
          <w:rFonts w:ascii="Arial;Helvetica;Georgia;sans-serif" w:hAnsi="Arial;Helvetica;Georgia;sans-serif"/>
          <w:b w:val="false"/>
          <w:i w:val="false"/>
          <w:caps w:val="false"/>
          <w:smallCaps w:val="false"/>
          <w:color w:val="000000"/>
          <w:spacing w:val="0"/>
          <w:sz w:val="24"/>
        </w:rPr>
        <w:t>Incapability of Dhaka WASA to ensure water production and infrastructure development for water distribution to fulfill the increasing demand with the unnatural increase of population.</w:t>
      </w:r>
    </w:p>
    <w:p>
      <w:pPr>
        <w:pStyle w:val="TextBody"/>
        <w:widowControl/>
        <w:numPr>
          <w:ilvl w:val="0"/>
          <w:numId w:val="14"/>
        </w:numPr>
        <w:tabs>
          <w:tab w:val="clear" w:pos="720"/>
          <w:tab w:val="left" w:pos="0" w:leader="none"/>
        </w:tabs>
        <w:spacing w:before="0" w:after="0"/>
        <w:ind w:left="707" w:right="0" w:hanging="0"/>
        <w:jc w:val="both"/>
        <w:rPr>
          <w:sz w:val="28"/>
        </w:rPr>
      </w:pPr>
      <w:r>
        <w:rPr>
          <w:rFonts w:ascii="Arial;Helvetica;Georgia;sans-serif" w:hAnsi="Arial;Helvetica;Georgia;sans-serif"/>
          <w:b w:val="false"/>
          <w:i w:val="false"/>
          <w:caps w:val="false"/>
          <w:smallCaps w:val="false"/>
          <w:color w:val="000000"/>
          <w:spacing w:val="0"/>
          <w:sz w:val="24"/>
        </w:rPr>
        <w:t>Water production system is deep tube well basis that is not capable of distributing.</w:t>
      </w:r>
    </w:p>
    <w:p>
      <w:pPr>
        <w:pStyle w:val="TextBody"/>
        <w:widowControl/>
        <w:numPr>
          <w:ilvl w:val="0"/>
          <w:numId w:val="14"/>
        </w:numPr>
        <w:tabs>
          <w:tab w:val="clear" w:pos="720"/>
          <w:tab w:val="left" w:pos="0" w:leader="none"/>
        </w:tabs>
        <w:spacing w:before="0" w:after="0"/>
        <w:ind w:left="707" w:right="0" w:hanging="0"/>
        <w:jc w:val="both"/>
        <w:rPr>
          <w:sz w:val="28"/>
        </w:rPr>
      </w:pPr>
      <w:r>
        <w:rPr>
          <w:rFonts w:ascii="Arial;Helvetica;Georgia;sans-serif" w:hAnsi="Arial;Helvetica;Georgia;sans-serif"/>
          <w:b w:val="false"/>
          <w:i w:val="false"/>
          <w:caps w:val="false"/>
          <w:smallCaps w:val="false"/>
          <w:color w:val="000000"/>
          <w:spacing w:val="0"/>
          <w:sz w:val="24"/>
        </w:rPr>
        <w:t>It is difficult to meet up the demand of increasing population depending on tube-well technology.</w:t>
      </w:r>
    </w:p>
    <w:p>
      <w:pPr>
        <w:pStyle w:val="TextBody"/>
        <w:widowControl/>
        <w:numPr>
          <w:ilvl w:val="0"/>
          <w:numId w:val="14"/>
        </w:numPr>
        <w:tabs>
          <w:tab w:val="clear" w:pos="720"/>
          <w:tab w:val="left" w:pos="0" w:leader="none"/>
        </w:tabs>
        <w:spacing w:before="0" w:after="0"/>
        <w:ind w:left="707" w:right="0" w:hanging="0"/>
        <w:jc w:val="both"/>
        <w:rPr>
          <w:sz w:val="28"/>
        </w:rPr>
      </w:pPr>
      <w:r>
        <w:rPr>
          <w:rFonts w:ascii="Arial;Helvetica;Georgia;sans-serif" w:hAnsi="Arial;Helvetica;Georgia;sans-serif"/>
          <w:b w:val="false"/>
          <w:i w:val="false"/>
          <w:caps w:val="false"/>
          <w:smallCaps w:val="false"/>
          <w:color w:val="000000"/>
          <w:spacing w:val="0"/>
          <w:sz w:val="24"/>
        </w:rPr>
        <w:t>Presently 84% water of Dhaka city is being distributed from deep tube-well or ground water. For mechanical reason it is needed to excavate deep tube-well and ensure 2000 feet distance from one another as it decreases production of water if placed in short distance.</w:t>
      </w:r>
    </w:p>
    <w:p>
      <w:pPr>
        <w:pStyle w:val="TextBody"/>
        <w:widowControl/>
        <w:numPr>
          <w:ilvl w:val="0"/>
          <w:numId w:val="14"/>
        </w:numPr>
        <w:tabs>
          <w:tab w:val="clear" w:pos="720"/>
          <w:tab w:val="left" w:pos="0" w:leader="none"/>
        </w:tabs>
        <w:spacing w:before="0" w:after="0"/>
        <w:ind w:left="707" w:right="0" w:hanging="0"/>
        <w:jc w:val="both"/>
        <w:rPr>
          <w:sz w:val="28"/>
        </w:rPr>
      </w:pPr>
      <w:r>
        <w:rPr>
          <w:rFonts w:ascii="Arial;Helvetica;Georgia;sans-serif" w:hAnsi="Arial;Helvetica;Georgia;sans-serif"/>
          <w:b w:val="false"/>
          <w:i w:val="false"/>
          <w:caps w:val="false"/>
          <w:smallCaps w:val="false"/>
          <w:color w:val="000000"/>
          <w:spacing w:val="0"/>
          <w:sz w:val="24"/>
        </w:rPr>
        <w:t>Continuous water lifting causes decrease of water level as well as decrease the capacity of deep tube-well in water lifting.</w:t>
      </w:r>
    </w:p>
    <w:p>
      <w:pPr>
        <w:pStyle w:val="TextBody"/>
        <w:widowControl/>
        <w:numPr>
          <w:ilvl w:val="0"/>
          <w:numId w:val="14"/>
        </w:numPr>
        <w:tabs>
          <w:tab w:val="clear" w:pos="720"/>
          <w:tab w:val="left" w:pos="0" w:leader="none"/>
        </w:tabs>
        <w:ind w:left="707" w:right="0" w:hanging="0"/>
        <w:jc w:val="both"/>
        <w:rPr>
          <w:sz w:val="28"/>
        </w:rPr>
      </w:pPr>
      <w:r>
        <w:rPr>
          <w:rFonts w:ascii="Arial;Helvetica;Georgia;sans-serif" w:hAnsi="Arial;Helvetica;Georgia;sans-serif"/>
          <w:b w:val="false"/>
          <w:i w:val="false"/>
          <w:caps w:val="false"/>
          <w:smallCaps w:val="false"/>
          <w:color w:val="000000"/>
          <w:spacing w:val="0"/>
          <w:sz w:val="24"/>
        </w:rPr>
        <w:t>Inadequate preserving capacity and defecting old water lines hindrance proper water distribution. As a result, in dry season WASA cannot supply adequate water in compare to demand.</w:t>
      </w:r>
    </w:p>
    <w:p>
      <w:pPr>
        <w:pStyle w:val="TextBody"/>
        <w:widowControl/>
        <w:ind w:left="0" w:right="0" w:hanging="0"/>
        <w:jc w:val="both"/>
        <w:rPr>
          <w:sz w:val="28"/>
        </w:rPr>
      </w:pPr>
      <w:r>
        <w:rPr>
          <w:rFonts w:ascii="Arial;Helvetica;Georgia;sans-serif" w:hAnsi="Arial;Helvetica;Georgia;sans-serif"/>
          <w:b/>
          <w:i/>
          <w:caps w:val="false"/>
          <w:smallCaps w:val="false"/>
          <w:color w:val="000000"/>
          <w:spacing w:val="0"/>
          <w:sz w:val="26"/>
        </w:rPr>
        <w:t>Controlling Water Quality:</w:t>
      </w:r>
    </w:p>
    <w:p>
      <w:pPr>
        <w:pStyle w:val="TextBody"/>
        <w:widowControl/>
        <w:ind w:left="0" w:right="0" w:hanging="0"/>
        <w:jc w:val="both"/>
        <w:rPr>
          <w:sz w:val="28"/>
        </w:rPr>
      </w:pPr>
      <w:r>
        <w:rPr>
          <w:rFonts w:ascii="Arial;Helvetica;Georgia;sans-serif" w:hAnsi="Arial;Helvetica;Georgia;sans-serif"/>
          <w:b w:val="false"/>
          <w:i w:val="false"/>
          <w:caps w:val="false"/>
          <w:smallCaps w:val="false"/>
          <w:color w:val="000000"/>
          <w:spacing w:val="0"/>
          <w:sz w:val="26"/>
        </w:rPr>
        <w:t>Dhaka WASA regularly examines ground and surface water quality by its quality control and research department. To prevent the pollution of ground water, chlorination system is running in every water source. Moreover, the surface water also chlorinate after purifying.</w:t>
      </w:r>
    </w:p>
    <w:p>
      <w:pPr>
        <w:pStyle w:val="TextBody"/>
        <w:widowControl/>
        <w:ind w:left="0" w:right="0" w:hanging="0"/>
        <w:jc w:val="both"/>
        <w:rPr>
          <w:sz w:val="28"/>
        </w:rPr>
      </w:pPr>
      <w:r>
        <w:rPr>
          <w:rFonts w:ascii="Arial;Helvetica;Georgia;sans-serif" w:hAnsi="Arial;Helvetica;Georgia;sans-serif"/>
          <w:b w:val="false"/>
          <w:i w:val="false"/>
          <w:caps w:val="false"/>
          <w:smallCaps w:val="false"/>
          <w:color w:val="000000"/>
          <w:spacing w:val="0"/>
          <w:sz w:val="26"/>
        </w:rPr>
        <w:t>Dhaka WASA also examine the arsenic of ground water and also the poisonous chemical of water like chromium, cadmium, lead, zing, mercury, aluminum monthly. Moreover, Ammonia, Nitrate, Phosphate, sulfate, BOD and COD of water also examined in case of necessity. Presently Dhaka WASA has no scope to examine all those. So they take the help of BUET, Bangladesh Industry Research, Atomic Power Commission and Soil Wealth Institution.</w:t>
      </w:r>
    </w:p>
    <w:p>
      <w:pPr>
        <w:pStyle w:val="TextBody"/>
        <w:widowControl/>
        <w:ind w:left="0" w:right="0" w:hanging="0"/>
        <w:jc w:val="both"/>
        <w:rPr>
          <w:sz w:val="28"/>
        </w:rPr>
      </w:pPr>
      <w:r>
        <w:rPr>
          <w:rFonts w:ascii="Arial;Helvetica;Georgia;sans-serif" w:hAnsi="Arial;Helvetica;Georgia;sans-serif"/>
          <w:b w:val="false"/>
          <w:i w:val="false"/>
          <w:caps w:val="false"/>
          <w:smallCaps w:val="false"/>
          <w:color w:val="000000"/>
          <w:spacing w:val="0"/>
          <w:sz w:val="26"/>
        </w:rPr>
        <w:t>To check out the distributed water Dhaka WASA collect water source and distribution line and examine these in Quality Control and Research Department. If the tests give negative report WASA takes necessary steps to solve the problems. Except water sources and distributing lines, the ground and roof tanks of customers can also be polluted by poisonous bacteria. Dhaka WASA propagates in media and advertises to raise awareness among the customers. Dhaka WASA and Ministry of Environment has a mutual committee to check out all the sources and distributing lines of water monthly and takes necessary steps operated by the committee.</w:t>
      </w:r>
    </w:p>
    <w:p>
      <w:pPr>
        <w:pStyle w:val="TextBody"/>
        <w:widowControl/>
        <w:ind w:left="0" w:right="0" w:hanging="0"/>
        <w:jc w:val="center"/>
        <w:rPr>
          <w:sz w:val="28"/>
        </w:rPr>
      </w:pPr>
      <w:r>
        <w:rPr>
          <w:rFonts w:ascii="Arial;Helvetica;Georgia;sans-serif" w:hAnsi="Arial;Helvetica;Georgia;sans-serif"/>
          <w:b/>
          <w:i/>
          <w:caps w:val="false"/>
          <w:smallCaps w:val="false"/>
          <w:color w:val="000000"/>
          <w:spacing w:val="0"/>
          <w:sz w:val="26"/>
          <w:u w:val="single"/>
        </w:rPr>
        <w:t>Sewerage System:</w:t>
      </w:r>
    </w:p>
    <w:p>
      <w:pPr>
        <w:pStyle w:val="TextBody"/>
        <w:widowControl/>
        <w:ind w:left="0" w:right="0" w:hanging="0"/>
        <w:jc w:val="both"/>
        <w:rPr>
          <w:sz w:val="28"/>
        </w:rPr>
      </w:pPr>
      <w:r>
        <w:rPr>
          <w:rFonts w:ascii="Arial;Helvetica;Georgia;sans-serif" w:hAnsi="Arial;Helvetica;Georgia;sans-serif"/>
          <w:b w:val="false"/>
          <w:i w:val="false"/>
          <w:caps w:val="false"/>
          <w:smallCaps w:val="false"/>
          <w:color w:val="000000"/>
          <w:spacing w:val="0"/>
          <w:sz w:val="26"/>
        </w:rPr>
        <w:t>For a healthy city life a proper sewerage system is indispensible. Since 1923 sewerage system started to develop gradually in Dhaka city. All the areas of Dhaka city could not brought under this facility because of lack of wealth. Mirpur, Mohammadpur, Shaymoly, Kallayanpur, Uttara and Baridhara including a large part of northern zone of Dhaka city were out of the facility of sewerage system. A big plan is taken to include these areas and provide sewerage service. A short description of sewerage system in Dhaka is given below –</w:t>
      </w:r>
    </w:p>
    <w:p>
      <w:pPr>
        <w:pStyle w:val="TextBody"/>
        <w:widowControl/>
        <w:ind w:left="0" w:right="0" w:hanging="0"/>
        <w:jc w:val="both"/>
        <w:rPr>
          <w:sz w:val="28"/>
        </w:rPr>
      </w:pPr>
      <w:r>
        <w:rPr>
          <w:rFonts w:ascii="Arial;Helvetica;Georgia;sans-serif" w:hAnsi="Arial;Helvetica;Georgia;sans-serif"/>
          <w:b w:val="false"/>
          <w:i w:val="false"/>
          <w:caps w:val="false"/>
          <w:smallCaps w:val="false"/>
          <w:color w:val="000000"/>
          <w:spacing w:val="0"/>
          <w:sz w:val="26"/>
        </w:rPr>
        <w:t>Sewerage Purification Plant 1</w:t>
      </w:r>
    </w:p>
    <w:p>
      <w:pPr>
        <w:pStyle w:val="TextBody"/>
        <w:widowControl/>
        <w:ind w:left="0" w:right="0" w:hanging="0"/>
        <w:jc w:val="both"/>
        <w:rPr>
          <w:sz w:val="28"/>
        </w:rPr>
      </w:pPr>
      <w:r>
        <w:rPr>
          <w:rFonts w:ascii="Arial;Helvetica;Georgia;sans-serif" w:hAnsi="Arial;Helvetica;Georgia;sans-serif"/>
          <w:b w:val="false"/>
          <w:i w:val="false"/>
          <w:caps w:val="false"/>
          <w:smallCaps w:val="false"/>
          <w:color w:val="000000"/>
          <w:spacing w:val="0"/>
          <w:sz w:val="26"/>
        </w:rPr>
        <w:t>Sewerage Lift Station 29</w:t>
      </w:r>
    </w:p>
    <w:p>
      <w:pPr>
        <w:pStyle w:val="TextBody"/>
        <w:widowControl/>
        <w:ind w:left="0" w:right="0" w:hanging="0"/>
        <w:jc w:val="both"/>
        <w:rPr>
          <w:sz w:val="28"/>
        </w:rPr>
      </w:pPr>
      <w:r>
        <w:rPr>
          <w:rFonts w:ascii="Arial;Helvetica;Georgia;sans-serif" w:hAnsi="Arial;Helvetica;Georgia;sans-serif"/>
          <w:b w:val="false"/>
          <w:i w:val="false"/>
          <w:caps w:val="false"/>
          <w:smallCaps w:val="false"/>
          <w:color w:val="000000"/>
          <w:spacing w:val="0"/>
          <w:sz w:val="26"/>
        </w:rPr>
        <w:t>Sewerage lines 882 km</w:t>
      </w:r>
    </w:p>
    <w:p>
      <w:pPr>
        <w:pStyle w:val="TextBody"/>
        <w:widowControl/>
        <w:ind w:left="0" w:right="0" w:hanging="0"/>
        <w:jc w:val="both"/>
        <w:rPr>
          <w:sz w:val="28"/>
        </w:rPr>
      </w:pPr>
      <w:r>
        <w:rPr>
          <w:rFonts w:ascii="Arial;Helvetica;Georgia;sans-serif" w:hAnsi="Arial;Helvetica;Georgia;sans-serif"/>
          <w:b w:val="false"/>
          <w:i w:val="false"/>
          <w:caps w:val="false"/>
          <w:smallCaps w:val="false"/>
          <w:color w:val="000000"/>
          <w:spacing w:val="0"/>
          <w:sz w:val="26"/>
        </w:rPr>
        <w:t>Sewerage Connection 60277</w:t>
      </w:r>
    </w:p>
    <w:p>
      <w:pPr>
        <w:pStyle w:val="TextBody"/>
        <w:widowControl/>
        <w:ind w:left="0" w:right="0" w:hanging="0"/>
        <w:jc w:val="both"/>
        <w:rPr>
          <w:sz w:val="28"/>
        </w:rPr>
      </w:pPr>
      <w:r>
        <w:rPr>
          <w:rFonts w:ascii="Arial;Helvetica;Georgia;sans-serif" w:hAnsi="Arial;Helvetica;Georgia;sans-serif"/>
          <w:b/>
          <w:i/>
          <w:caps w:val="false"/>
          <w:smallCaps w:val="false"/>
          <w:color w:val="000000"/>
          <w:spacing w:val="0"/>
          <w:sz w:val="26"/>
        </w:rPr>
        <w:t>Existing Sewerage problems:</w:t>
      </w:r>
    </w:p>
    <w:p>
      <w:pPr>
        <w:pStyle w:val="TextBody"/>
        <w:widowControl/>
        <w:ind w:left="0" w:right="0" w:hanging="0"/>
        <w:jc w:val="both"/>
        <w:rPr>
          <w:sz w:val="28"/>
        </w:rPr>
      </w:pPr>
      <w:r>
        <w:rPr>
          <w:rFonts w:ascii="Arial;Helvetica;Georgia;sans-serif" w:hAnsi="Arial;Helvetica;Georgia;sans-serif"/>
          <w:b w:val="false"/>
          <w:i w:val="false"/>
          <w:caps w:val="false"/>
          <w:smallCaps w:val="false"/>
          <w:color w:val="000000"/>
          <w:spacing w:val="0"/>
          <w:sz w:val="26"/>
        </w:rPr>
        <w:t>Empty plastic bottles, poly bags and various solid wastages create obstacles in manhole and sewerage line and dirty water come out of it. Moreover, illegal surface drain connected with sewerage line which causes severe pollution. To solve these problems Dhaka WASA has taken various steps including awareness building among mass people that nor to throw waste in manhole and connect illegal surface drain with sewerage line. For this Dhaka WASA advertise in radio, television and in newspaper. Sewerage lines were established in old Dhaka many years ago which is now insufficient and imperfect in compare to demand. High rise buildings have brought natural and environmental change. From this perspective, reconstruction of water and sewerage lines became an important issue.</w:t>
      </w:r>
    </w:p>
    <w:p>
      <w:pPr>
        <w:pStyle w:val="TextBody"/>
        <w:widowControl/>
        <w:ind w:left="0" w:right="0" w:hanging="0"/>
        <w:jc w:val="both"/>
        <w:rPr>
          <w:sz w:val="28"/>
        </w:rPr>
      </w:pPr>
      <w:r>
        <w:rPr>
          <w:rFonts w:ascii="Arial;Helvetica;Georgia;sans-serif" w:hAnsi="Arial;Helvetica;Georgia;sans-serif"/>
          <w:b w:val="false"/>
          <w:i w:val="false"/>
          <w:caps w:val="false"/>
          <w:smallCaps w:val="false"/>
          <w:color w:val="000000"/>
          <w:spacing w:val="0"/>
          <w:sz w:val="26"/>
        </w:rPr>
        <w:t>Sewerage system is so expensive that many areas of Dhaka city in still out of this facility. But Dhaka WASA has taken effective steps to construct this system all over the city.</w:t>
      </w:r>
    </w:p>
    <w:p>
      <w:pPr>
        <w:pStyle w:val="TextBody"/>
        <w:widowControl/>
        <w:ind w:left="0" w:right="0" w:hanging="0"/>
        <w:jc w:val="center"/>
        <w:rPr>
          <w:sz w:val="28"/>
        </w:rPr>
      </w:pPr>
      <w:r>
        <w:rPr>
          <w:rFonts w:ascii="Arial;Helvetica;Georgia;sans-serif" w:hAnsi="Arial;Helvetica;Georgia;sans-serif"/>
          <w:b/>
          <w:i/>
          <w:caps w:val="false"/>
          <w:smallCaps w:val="false"/>
          <w:color w:val="000000"/>
          <w:spacing w:val="0"/>
          <w:sz w:val="26"/>
          <w:u w:val="single"/>
        </w:rPr>
        <w:t>Drainage System:</w:t>
      </w:r>
    </w:p>
    <w:p>
      <w:pPr>
        <w:pStyle w:val="TextBody"/>
        <w:widowControl/>
        <w:ind w:left="0" w:right="0" w:hanging="0"/>
        <w:jc w:val="both"/>
        <w:rPr>
          <w:sz w:val="28"/>
        </w:rPr>
      </w:pPr>
      <w:r>
        <w:rPr>
          <w:rFonts w:ascii="Arial;Helvetica;Georgia;sans-serif" w:hAnsi="Arial;Helvetica;Georgia;sans-serif"/>
          <w:b w:val="false"/>
          <w:i w:val="false"/>
          <w:caps w:val="false"/>
          <w:smallCaps w:val="false"/>
          <w:color w:val="000000"/>
          <w:spacing w:val="0"/>
          <w:sz w:val="26"/>
        </w:rPr>
        <w:t>Dhaka city was established in the reign of Mughols near to Buriganga river about 400 hundred years ago. There were enough canals in Dhaka city from which Paribagh, Dhanmondi, Begunbari, Dholaikhal, Shegunbagicha, Arambag, Jarani, Manda, Kallayanpur, Ibrahimpur, Shutivola ect are mentionable.</w:t>
      </w:r>
    </w:p>
    <w:p>
      <w:pPr>
        <w:pStyle w:val="TextBody"/>
        <w:widowControl/>
        <w:ind w:left="0" w:right="0" w:hanging="0"/>
        <w:jc w:val="both"/>
        <w:rPr>
          <w:sz w:val="28"/>
        </w:rPr>
      </w:pPr>
      <w:r>
        <w:rPr>
          <w:rFonts w:ascii="Arial;Helvetica;Georgia;sans-serif" w:hAnsi="Arial;Helvetica;Georgia;sans-serif"/>
          <w:b w:val="false"/>
          <w:i w:val="false"/>
          <w:caps w:val="false"/>
          <w:smallCaps w:val="false"/>
          <w:color w:val="000000"/>
          <w:spacing w:val="0"/>
          <w:sz w:val="26"/>
        </w:rPr>
        <w:t>These canals were connected with each other and used as the water ways. There were no such mentionable problems of water blockage. In last 50 years various infrastructure development project of Dhaka city filled most of the canals and caused drainage problems.</w:t>
      </w:r>
    </w:p>
    <w:p>
      <w:pPr>
        <w:pStyle w:val="TextBody"/>
        <w:widowControl/>
        <w:ind w:left="0" w:right="0" w:hanging="0"/>
        <w:jc w:val="both"/>
        <w:rPr>
          <w:sz w:val="28"/>
        </w:rPr>
      </w:pPr>
      <w:r>
        <w:rPr>
          <w:rFonts w:ascii="Arial;Helvetica;Georgia;sans-serif" w:hAnsi="Arial;Helvetica;Georgia;sans-serif"/>
          <w:b/>
          <w:i/>
          <w:caps w:val="false"/>
          <w:smallCaps w:val="false"/>
          <w:color w:val="000000"/>
          <w:spacing w:val="0"/>
          <w:sz w:val="26"/>
        </w:rPr>
        <w:t>Main Reasons of Water Hindrance:</w:t>
      </w:r>
    </w:p>
    <w:p>
      <w:pPr>
        <w:pStyle w:val="TextBody"/>
        <w:widowControl/>
        <w:ind w:left="0" w:right="0" w:hanging="0"/>
        <w:jc w:val="both"/>
        <w:rPr>
          <w:sz w:val="28"/>
        </w:rPr>
      </w:pPr>
      <w:r>
        <w:rPr>
          <w:caps w:val="false"/>
          <w:smallCaps w:val="false"/>
          <w:color w:val="000000"/>
          <w:spacing w:val="0"/>
        </w:rPr>
        <w:t xml:space="preserve">  </w:t>
      </w:r>
      <w:r>
        <w:rPr>
          <w:rFonts w:ascii="Arial;Helvetica;Georgia;sans-serif" w:hAnsi="Arial;Helvetica;Georgia;sans-serif"/>
          <w:b w:val="false"/>
          <w:i w:val="false"/>
          <w:caps w:val="false"/>
          <w:smallCaps w:val="false"/>
          <w:color w:val="000000"/>
          <w:spacing w:val="0"/>
          <w:sz w:val="26"/>
        </w:rPr>
        <w:t>Unplanned urbanization.</w:t>
      </w:r>
    </w:p>
    <w:p>
      <w:pPr>
        <w:pStyle w:val="TextBody"/>
        <w:widowControl/>
        <w:ind w:left="0" w:right="0" w:hanging="0"/>
        <w:jc w:val="both"/>
        <w:rPr>
          <w:sz w:val="28"/>
        </w:rPr>
      </w:pPr>
      <w:r>
        <w:rPr>
          <w:caps w:val="false"/>
          <w:smallCaps w:val="false"/>
          <w:color w:val="000000"/>
          <w:spacing w:val="0"/>
        </w:rPr>
        <w:t xml:space="preserve">  </w:t>
      </w:r>
      <w:r>
        <w:rPr>
          <w:rFonts w:ascii="Arial;Helvetica;Georgia;sans-serif" w:hAnsi="Arial;Helvetica;Georgia;sans-serif"/>
          <w:b w:val="false"/>
          <w:i w:val="false"/>
          <w:caps w:val="false"/>
          <w:smallCaps w:val="false"/>
          <w:color w:val="000000"/>
          <w:spacing w:val="0"/>
          <w:sz w:val="26"/>
        </w:rPr>
        <w:t>Illegal possession of canals, shrinking of canals.</w:t>
      </w:r>
    </w:p>
    <w:p>
      <w:pPr>
        <w:pStyle w:val="TextBody"/>
        <w:widowControl/>
        <w:ind w:left="0" w:right="0" w:hanging="0"/>
        <w:jc w:val="both"/>
        <w:rPr>
          <w:sz w:val="28"/>
        </w:rPr>
      </w:pPr>
      <w:r>
        <w:rPr>
          <w:caps w:val="false"/>
          <w:smallCaps w:val="false"/>
          <w:color w:val="000000"/>
          <w:spacing w:val="0"/>
        </w:rPr>
        <w:t xml:space="preserve">  </w:t>
      </w:r>
      <w:r>
        <w:rPr>
          <w:rFonts w:ascii="Arial;Helvetica;Georgia;sans-serif" w:hAnsi="Arial;Helvetica;Georgia;sans-serif"/>
          <w:b w:val="false"/>
          <w:i w:val="false"/>
          <w:caps w:val="false"/>
          <w:smallCaps w:val="false"/>
          <w:color w:val="000000"/>
          <w:spacing w:val="0"/>
          <w:sz w:val="26"/>
        </w:rPr>
        <w:t>Insufficient management for solid wastage removal.</w:t>
      </w:r>
    </w:p>
    <w:p>
      <w:pPr>
        <w:pStyle w:val="TextBody"/>
        <w:widowControl/>
        <w:ind w:left="0" w:right="0" w:hanging="0"/>
        <w:jc w:val="both"/>
        <w:rPr>
          <w:sz w:val="28"/>
        </w:rPr>
      </w:pPr>
      <w:r>
        <w:rPr>
          <w:caps w:val="false"/>
          <w:smallCaps w:val="false"/>
          <w:color w:val="000000"/>
          <w:spacing w:val="0"/>
        </w:rPr>
        <w:t xml:space="preserve">  </w:t>
      </w:r>
      <w:r>
        <w:rPr>
          <w:rFonts w:ascii="Arial;Helvetica;Georgia;sans-serif" w:hAnsi="Arial;Helvetica;Georgia;sans-serif"/>
          <w:b w:val="false"/>
          <w:i w:val="false"/>
          <w:caps w:val="false"/>
          <w:smallCaps w:val="false"/>
          <w:color w:val="000000"/>
          <w:spacing w:val="0"/>
          <w:sz w:val="26"/>
        </w:rPr>
        <w:t>Solid wastes dump in low lands and at the side of drainage line.</w:t>
      </w:r>
    </w:p>
    <w:p>
      <w:pPr>
        <w:pStyle w:val="TextBody"/>
        <w:widowControl/>
        <w:ind w:left="0" w:right="0" w:hanging="0"/>
        <w:jc w:val="both"/>
        <w:rPr>
          <w:sz w:val="28"/>
        </w:rPr>
      </w:pPr>
      <w:r>
        <w:rPr>
          <w:caps w:val="false"/>
          <w:smallCaps w:val="false"/>
          <w:color w:val="000000"/>
          <w:spacing w:val="0"/>
        </w:rPr>
        <w:t xml:space="preserve">  </w:t>
      </w:r>
      <w:r>
        <w:rPr>
          <w:rFonts w:ascii="Arial;Helvetica;Georgia;sans-serif" w:hAnsi="Arial;Helvetica;Georgia;sans-serif"/>
          <w:b w:val="false"/>
          <w:i w:val="false"/>
          <w:caps w:val="false"/>
          <w:smallCaps w:val="false"/>
          <w:color w:val="000000"/>
          <w:spacing w:val="0"/>
          <w:sz w:val="26"/>
        </w:rPr>
        <w:t>Domestic disposals are thrown directly in the surface drain, manhole, sewerage canals and drainage network.</w:t>
      </w:r>
    </w:p>
    <w:p>
      <w:pPr>
        <w:pStyle w:val="TextBody"/>
        <w:widowControl/>
        <w:ind w:left="0" w:right="0" w:hanging="0"/>
        <w:jc w:val="both"/>
        <w:rPr>
          <w:sz w:val="28"/>
        </w:rPr>
      </w:pPr>
      <w:r>
        <w:rPr>
          <w:caps w:val="false"/>
          <w:smallCaps w:val="false"/>
          <w:color w:val="000000"/>
          <w:spacing w:val="0"/>
        </w:rPr>
        <w:t xml:space="preserve">  </w:t>
      </w:r>
      <w:r>
        <w:rPr>
          <w:rFonts w:ascii="Arial;Helvetica;Georgia;sans-serif" w:hAnsi="Arial;Helvetica;Georgia;sans-serif"/>
          <w:b w:val="false"/>
          <w:i w:val="false"/>
          <w:caps w:val="false"/>
          <w:smallCaps w:val="false"/>
          <w:color w:val="000000"/>
          <w:spacing w:val="0"/>
          <w:sz w:val="26"/>
        </w:rPr>
        <w:t>Filling up the canals and establishing cross roads by insufficient formation of pipe lines shrink canals.</w:t>
      </w:r>
    </w:p>
    <w:p>
      <w:pPr>
        <w:pStyle w:val="TextBody"/>
        <w:widowControl/>
        <w:ind w:left="0" w:right="0" w:hanging="0"/>
        <w:jc w:val="both"/>
        <w:rPr>
          <w:sz w:val="28"/>
        </w:rPr>
      </w:pPr>
      <w:r>
        <w:rPr>
          <w:caps w:val="false"/>
          <w:smallCaps w:val="false"/>
          <w:color w:val="000000"/>
          <w:spacing w:val="0"/>
        </w:rPr>
        <w:t xml:space="preserve">  </w:t>
      </w:r>
      <w:r>
        <w:rPr>
          <w:rFonts w:ascii="Arial;Helvetica;Georgia;sans-serif" w:hAnsi="Arial;Helvetica;Georgia;sans-serif"/>
          <w:b w:val="false"/>
          <w:i w:val="false"/>
          <w:caps w:val="false"/>
          <w:smallCaps w:val="false"/>
          <w:color w:val="000000"/>
          <w:spacing w:val="0"/>
          <w:sz w:val="26"/>
        </w:rPr>
        <w:t>Shrinking canals by establishing roads at the side of the canals.</w:t>
      </w:r>
    </w:p>
    <w:p>
      <w:pPr>
        <w:pStyle w:val="TextBody"/>
        <w:widowControl/>
        <w:ind w:left="0" w:right="0" w:hanging="0"/>
        <w:jc w:val="both"/>
        <w:rPr>
          <w:sz w:val="28"/>
        </w:rPr>
      </w:pPr>
      <w:r>
        <w:rPr>
          <w:caps w:val="false"/>
          <w:smallCaps w:val="false"/>
          <w:color w:val="000000"/>
          <w:spacing w:val="0"/>
        </w:rPr>
        <w:t xml:space="preserve">  </w:t>
      </w:r>
      <w:r>
        <w:rPr>
          <w:rFonts w:ascii="Arial;Helvetica;Georgia;sans-serif" w:hAnsi="Arial;Helvetica;Georgia;sans-serif"/>
          <w:b w:val="false"/>
          <w:i w:val="false"/>
          <w:caps w:val="false"/>
          <w:smallCaps w:val="false"/>
          <w:color w:val="000000"/>
          <w:spacing w:val="0"/>
          <w:sz w:val="26"/>
        </w:rPr>
        <w:t>Internal ponds, canals, channels became filled with soil in Dhaka city.</w:t>
      </w:r>
    </w:p>
    <w:p>
      <w:pPr>
        <w:pStyle w:val="TextBody"/>
        <w:widowControl/>
        <w:ind w:left="0" w:right="0" w:hanging="0"/>
        <w:jc w:val="both"/>
        <w:rPr>
          <w:sz w:val="28"/>
        </w:rPr>
      </w:pPr>
      <w:r>
        <w:rPr>
          <w:caps w:val="false"/>
          <w:smallCaps w:val="false"/>
          <w:color w:val="000000"/>
          <w:spacing w:val="0"/>
        </w:rPr>
        <w:t xml:space="preserve">  </w:t>
      </w:r>
      <w:r>
        <w:rPr>
          <w:rFonts w:ascii="Arial;Helvetica;Georgia;sans-serif" w:hAnsi="Arial;Helvetica;Georgia;sans-serif"/>
          <w:b w:val="false"/>
          <w:i w:val="false"/>
          <w:caps w:val="false"/>
          <w:smallCaps w:val="false"/>
          <w:color w:val="000000"/>
          <w:spacing w:val="0"/>
          <w:sz w:val="26"/>
        </w:rPr>
        <w:t>The manholes became filled with soil and disposals.</w:t>
      </w:r>
    </w:p>
    <w:p>
      <w:pPr>
        <w:pStyle w:val="TextBody"/>
        <w:widowControl/>
        <w:ind w:left="0" w:right="0" w:hanging="0"/>
        <w:jc w:val="both"/>
        <w:rPr>
          <w:sz w:val="28"/>
        </w:rPr>
      </w:pPr>
      <w:r>
        <w:rPr>
          <w:caps w:val="false"/>
          <w:smallCaps w:val="false"/>
          <w:color w:val="000000"/>
          <w:spacing w:val="0"/>
        </w:rPr>
        <w:t xml:space="preserve">  </w:t>
      </w:r>
      <w:r>
        <w:rPr>
          <w:rFonts w:ascii="Arial;Helvetica;Georgia;sans-serif" w:hAnsi="Arial;Helvetica;Georgia;sans-serif"/>
          <w:b w:val="false"/>
          <w:i w:val="false"/>
          <w:caps w:val="false"/>
          <w:smallCaps w:val="false"/>
          <w:color w:val="000000"/>
          <w:spacing w:val="0"/>
          <w:sz w:val="26"/>
        </w:rPr>
        <w:t>Sands and various obstacles get into drainage line during the construction of road and foot ways.</w:t>
      </w:r>
    </w:p>
    <w:p>
      <w:pPr>
        <w:pStyle w:val="TextBody"/>
        <w:widowControl/>
        <w:ind w:left="0" w:right="0" w:hanging="0"/>
        <w:jc w:val="both"/>
        <w:rPr>
          <w:sz w:val="28"/>
        </w:rPr>
      </w:pPr>
      <w:r>
        <w:rPr>
          <w:caps w:val="false"/>
          <w:smallCaps w:val="false"/>
          <w:color w:val="000000"/>
          <w:spacing w:val="0"/>
        </w:rPr>
        <w:t xml:space="preserve">  </w:t>
      </w:r>
      <w:r>
        <w:rPr>
          <w:rFonts w:ascii="Arial;Helvetica;Georgia;sans-serif" w:hAnsi="Arial;Helvetica;Georgia;sans-serif"/>
          <w:b w:val="false"/>
          <w:i w:val="false"/>
          <w:caps w:val="false"/>
          <w:smallCaps w:val="false"/>
          <w:color w:val="000000"/>
          <w:spacing w:val="0"/>
          <w:sz w:val="26"/>
        </w:rPr>
        <w:t>The solid rubbishes of surface drain directly entered into drainage line.</w:t>
      </w:r>
    </w:p>
    <w:p>
      <w:pPr>
        <w:pStyle w:val="TextBody"/>
        <w:widowControl/>
        <w:ind w:left="0" w:right="0" w:hanging="0"/>
        <w:jc w:val="both"/>
        <w:rPr>
          <w:sz w:val="28"/>
        </w:rPr>
      </w:pPr>
      <w:r>
        <w:rPr>
          <w:caps w:val="false"/>
          <w:smallCaps w:val="false"/>
          <w:color w:val="000000"/>
          <w:spacing w:val="0"/>
        </w:rPr>
        <w:t xml:space="preserve">  </w:t>
      </w:r>
      <w:r>
        <w:rPr>
          <w:rFonts w:ascii="Arial;Helvetica;Georgia;sans-serif" w:hAnsi="Arial;Helvetica;Georgia;sans-serif"/>
          <w:b w:val="false"/>
          <w:i w:val="false"/>
          <w:caps w:val="false"/>
          <w:smallCaps w:val="false"/>
          <w:color w:val="000000"/>
          <w:spacing w:val="0"/>
          <w:sz w:val="26"/>
        </w:rPr>
        <w:t>Ignoring necessary rules and regulations related with drainage system.</w:t>
      </w:r>
    </w:p>
    <w:p>
      <w:pPr>
        <w:pStyle w:val="TextBody"/>
        <w:widowControl/>
        <w:ind w:left="0" w:right="0" w:hanging="0"/>
        <w:jc w:val="both"/>
        <w:rPr>
          <w:sz w:val="28"/>
        </w:rPr>
      </w:pPr>
      <w:r>
        <w:rPr>
          <w:caps w:val="false"/>
          <w:smallCaps w:val="false"/>
          <w:color w:val="000000"/>
          <w:spacing w:val="0"/>
        </w:rPr>
        <w:t xml:space="preserve">  </w:t>
      </w:r>
      <w:r>
        <w:rPr>
          <w:rFonts w:ascii="Arial;Helvetica;Georgia;sans-serif" w:hAnsi="Arial;Helvetica;Georgia;sans-serif"/>
          <w:b w:val="false"/>
          <w:i w:val="false"/>
          <w:caps w:val="false"/>
          <w:smallCaps w:val="false"/>
          <w:color w:val="000000"/>
          <w:spacing w:val="0"/>
          <w:sz w:val="26"/>
        </w:rPr>
        <w:t>Lack of machineries and vehicle to clean drainage line and box-culvert.</w:t>
      </w:r>
    </w:p>
    <w:p>
      <w:pPr>
        <w:pStyle w:val="TextBody"/>
        <w:widowControl/>
        <w:ind w:left="0" w:right="0" w:hanging="0"/>
        <w:jc w:val="both"/>
        <w:rPr>
          <w:sz w:val="28"/>
        </w:rPr>
      </w:pPr>
      <w:r>
        <w:rPr>
          <w:caps w:val="false"/>
          <w:smallCaps w:val="false"/>
          <w:color w:val="000000"/>
          <w:spacing w:val="0"/>
        </w:rPr>
        <w:t xml:space="preserve">  </w:t>
      </w:r>
      <w:r>
        <w:rPr>
          <w:rFonts w:ascii="Arial;Helvetica;Georgia;sans-serif" w:hAnsi="Arial;Helvetica;Georgia;sans-serif"/>
          <w:b w:val="false"/>
          <w:i w:val="false"/>
          <w:caps w:val="false"/>
          <w:smallCaps w:val="false"/>
          <w:color w:val="000000"/>
          <w:spacing w:val="0"/>
          <w:sz w:val="26"/>
        </w:rPr>
        <w:t>Less powerful pumping management than produced runs off.</w:t>
      </w:r>
    </w:p>
    <w:p>
      <w:pPr>
        <w:pStyle w:val="TextBody"/>
        <w:widowControl/>
        <w:ind w:left="0" w:right="0" w:hanging="0"/>
        <w:jc w:val="both"/>
        <w:rPr>
          <w:sz w:val="28"/>
        </w:rPr>
      </w:pPr>
      <w:r>
        <w:rPr>
          <w:rFonts w:ascii="Arial;Helvetica;Georgia;sans-serif" w:hAnsi="Arial;Helvetica;Georgia;sans-serif"/>
          <w:b w:val="false"/>
          <w:i w:val="false"/>
          <w:caps w:val="false"/>
          <w:smallCaps w:val="false"/>
          <w:color w:val="000000"/>
          <w:spacing w:val="0"/>
          <w:sz w:val="26"/>
        </w:rPr>
        <w:t>Dhaka WASA established 42 years ago but started to make drainage system in only 17 years before. In 1946 the drainage activities of Dhaka WASA started under Public Health and Engineering Department (DPHE). From 1989 Dhaka WASA conducts the drainage activities. Water blockage of city is decreasing than before.</w:t>
      </w:r>
    </w:p>
    <w:p>
      <w:pPr>
        <w:pStyle w:val="TextBody"/>
        <w:widowControl/>
        <w:ind w:left="0" w:right="0" w:hanging="0"/>
        <w:jc w:val="both"/>
        <w:rPr>
          <w:sz w:val="28"/>
        </w:rPr>
      </w:pPr>
      <w:r>
        <w:rPr>
          <w:rFonts w:ascii="Arial;Helvetica;Georgia;sans-serif" w:hAnsi="Arial;Helvetica;Georgia;sans-serif"/>
          <w:b w:val="false"/>
          <w:i w:val="false"/>
          <w:caps w:val="false"/>
          <w:smallCaps w:val="false"/>
          <w:color w:val="000000"/>
          <w:spacing w:val="0"/>
          <w:sz w:val="26"/>
        </w:rPr>
        <w:t>Water blockage is a big problem for Dhaka city. To eradicate the water blockage Dhaka WASA has taken various steps and improved this condition. Presently Motijheel, Secretariat, Segunbagicha, Kakrail, Bijoynagar, Ramna, Rokeya Sorony and most of the areas of old Dhaka are now free of water blockage. Government took project named “Eradication of Water Blockage in DhakaCity” to reduce water blockage in other parts of the city.</w:t>
      </w:r>
    </w:p>
    <w:p>
      <w:pPr>
        <w:pStyle w:val="TextBody"/>
        <w:widowControl/>
        <w:ind w:left="0" w:right="0" w:hanging="0"/>
        <w:jc w:val="both"/>
        <w:rPr>
          <w:sz w:val="28"/>
        </w:rPr>
      </w:pPr>
      <w:r>
        <w:rPr>
          <w:rFonts w:ascii="Arial;Helvetica;Georgia;sans-serif" w:hAnsi="Arial;Helvetica;Georgia;sans-serif"/>
          <w:b/>
          <w:i/>
          <w:caps w:val="false"/>
          <w:smallCaps w:val="false"/>
          <w:color w:val="000000"/>
          <w:spacing w:val="0"/>
          <w:sz w:val="26"/>
        </w:rPr>
        <w:t>Dhaka</w:t>
      </w:r>
      <w:r>
        <w:rPr>
          <w:rFonts w:ascii="Arial;Helvetica;Georgia;sans-serif" w:hAnsi="Arial;Helvetica;Georgia;sans-serif"/>
          <w:b w:val="false"/>
          <w:i w:val="false"/>
          <w:caps w:val="false"/>
          <w:smallCaps w:val="false"/>
          <w:color w:val="000000"/>
          <w:spacing w:val="0"/>
          <w:sz w:val="26"/>
        </w:rPr>
        <w:t> </w:t>
      </w:r>
      <w:r>
        <w:rPr>
          <w:rFonts w:ascii="Arial;Helvetica;Georgia;sans-serif" w:hAnsi="Arial;Helvetica;Georgia;sans-serif"/>
          <w:b/>
          <w:i/>
          <w:caps w:val="false"/>
          <w:smallCaps w:val="false"/>
          <w:color w:val="000000"/>
          <w:spacing w:val="0"/>
          <w:sz w:val="26"/>
        </w:rPr>
        <w:t>WASA already accomplished some activities to solve drainage problems –</w:t>
      </w:r>
    </w:p>
    <w:p>
      <w:pPr>
        <w:pStyle w:val="TextBody"/>
        <w:widowControl/>
        <w:numPr>
          <w:ilvl w:val="0"/>
          <w:numId w:val="15"/>
        </w:numPr>
        <w:tabs>
          <w:tab w:val="clear" w:pos="720"/>
          <w:tab w:val="left" w:pos="0" w:leader="none"/>
        </w:tabs>
        <w:spacing w:before="0" w:after="0"/>
        <w:ind w:left="707" w:right="0" w:hanging="0"/>
        <w:jc w:val="both"/>
        <w:rPr>
          <w:sz w:val="28"/>
        </w:rPr>
      </w:pPr>
      <w:r>
        <w:rPr>
          <w:rFonts w:ascii="Arial;Helvetica;Georgia;sans-serif" w:hAnsi="Arial;Helvetica;Georgia;sans-serif"/>
          <w:b w:val="false"/>
          <w:i w:val="false"/>
          <w:caps w:val="false"/>
          <w:smallCaps w:val="false"/>
          <w:color w:val="000000"/>
          <w:spacing w:val="0"/>
          <w:sz w:val="24"/>
        </w:rPr>
        <w:t>150.00 km pipe drain cleaning</w:t>
      </w:r>
    </w:p>
    <w:p>
      <w:pPr>
        <w:pStyle w:val="TextBody"/>
        <w:widowControl/>
        <w:numPr>
          <w:ilvl w:val="0"/>
          <w:numId w:val="15"/>
        </w:numPr>
        <w:tabs>
          <w:tab w:val="clear" w:pos="720"/>
          <w:tab w:val="left" w:pos="0" w:leader="none"/>
        </w:tabs>
        <w:spacing w:before="0" w:after="0"/>
        <w:ind w:left="707" w:right="0" w:hanging="0"/>
        <w:jc w:val="both"/>
        <w:rPr>
          <w:sz w:val="28"/>
        </w:rPr>
      </w:pPr>
      <w:r>
        <w:rPr>
          <w:rFonts w:ascii="Arial;Helvetica;Georgia;sans-serif" w:hAnsi="Arial;Helvetica;Georgia;sans-serif"/>
          <w:b w:val="false"/>
          <w:i w:val="false"/>
          <w:caps w:val="false"/>
          <w:smallCaps w:val="false"/>
          <w:color w:val="000000"/>
          <w:spacing w:val="0"/>
          <w:sz w:val="24"/>
        </w:rPr>
        <w:t>8.60 km pipe drain construction</w:t>
      </w:r>
    </w:p>
    <w:p>
      <w:pPr>
        <w:pStyle w:val="TextBody"/>
        <w:widowControl/>
        <w:numPr>
          <w:ilvl w:val="0"/>
          <w:numId w:val="15"/>
        </w:numPr>
        <w:tabs>
          <w:tab w:val="clear" w:pos="720"/>
          <w:tab w:val="left" w:pos="0" w:leader="none"/>
        </w:tabs>
        <w:spacing w:before="0" w:after="0"/>
        <w:ind w:left="707" w:right="0" w:hanging="0"/>
        <w:jc w:val="both"/>
        <w:rPr>
          <w:sz w:val="28"/>
        </w:rPr>
      </w:pPr>
      <w:r>
        <w:rPr>
          <w:rFonts w:ascii="Arial;Helvetica;Georgia;sans-serif" w:hAnsi="Arial;Helvetica;Georgia;sans-serif"/>
          <w:b w:val="false"/>
          <w:i w:val="false"/>
          <w:caps w:val="false"/>
          <w:smallCaps w:val="false"/>
          <w:color w:val="000000"/>
          <w:spacing w:val="0"/>
          <w:sz w:val="24"/>
        </w:rPr>
        <w:t>21 km open canal development</w:t>
      </w:r>
    </w:p>
    <w:p>
      <w:pPr>
        <w:pStyle w:val="TextBody"/>
        <w:widowControl/>
        <w:numPr>
          <w:ilvl w:val="0"/>
          <w:numId w:val="15"/>
        </w:numPr>
        <w:tabs>
          <w:tab w:val="clear" w:pos="720"/>
          <w:tab w:val="left" w:pos="0" w:leader="none"/>
        </w:tabs>
        <w:spacing w:before="0" w:after="0"/>
        <w:ind w:left="707" w:right="0" w:hanging="0"/>
        <w:jc w:val="both"/>
        <w:rPr>
          <w:sz w:val="28"/>
        </w:rPr>
      </w:pPr>
      <w:r>
        <w:rPr>
          <w:rFonts w:ascii="Arial;Helvetica;Georgia;sans-serif" w:hAnsi="Arial;Helvetica;Georgia;sans-serif"/>
          <w:b w:val="false"/>
          <w:i w:val="false"/>
          <w:caps w:val="false"/>
          <w:smallCaps w:val="false"/>
          <w:color w:val="000000"/>
          <w:spacing w:val="0"/>
          <w:sz w:val="24"/>
        </w:rPr>
        <w:t>7 km box-culvert cleaning</w:t>
      </w:r>
    </w:p>
    <w:p>
      <w:pPr>
        <w:pStyle w:val="TextBody"/>
        <w:widowControl/>
        <w:numPr>
          <w:ilvl w:val="0"/>
          <w:numId w:val="15"/>
        </w:numPr>
        <w:tabs>
          <w:tab w:val="clear" w:pos="720"/>
          <w:tab w:val="left" w:pos="0" w:leader="none"/>
        </w:tabs>
        <w:spacing w:before="0" w:after="0"/>
        <w:ind w:left="707" w:right="0" w:hanging="0"/>
        <w:jc w:val="both"/>
        <w:rPr>
          <w:sz w:val="28"/>
        </w:rPr>
      </w:pPr>
      <w:r>
        <w:rPr>
          <w:rFonts w:ascii="Arial;Helvetica;Georgia;sans-serif" w:hAnsi="Arial;Helvetica;Georgia;sans-serif"/>
          <w:b w:val="false"/>
          <w:i w:val="false"/>
          <w:caps w:val="false"/>
          <w:smallCaps w:val="false"/>
          <w:color w:val="000000"/>
          <w:spacing w:val="0"/>
          <w:sz w:val="24"/>
        </w:rPr>
        <w:t>100 meter box-culvert build up</w:t>
      </w:r>
    </w:p>
    <w:p>
      <w:pPr>
        <w:pStyle w:val="TextBody"/>
        <w:widowControl/>
        <w:numPr>
          <w:ilvl w:val="0"/>
          <w:numId w:val="15"/>
        </w:numPr>
        <w:tabs>
          <w:tab w:val="clear" w:pos="720"/>
          <w:tab w:val="left" w:pos="0" w:leader="none"/>
        </w:tabs>
        <w:spacing w:before="0" w:after="0"/>
        <w:ind w:left="707" w:right="0" w:hanging="0"/>
        <w:jc w:val="both"/>
        <w:rPr>
          <w:sz w:val="28"/>
        </w:rPr>
      </w:pPr>
      <w:r>
        <w:rPr>
          <w:rFonts w:ascii="Arial;Helvetica;Georgia;sans-serif" w:hAnsi="Arial;Helvetica;Georgia;sans-serif"/>
          <w:b w:val="false"/>
          <w:i w:val="false"/>
          <w:caps w:val="false"/>
          <w:smallCaps w:val="false"/>
          <w:color w:val="000000"/>
          <w:spacing w:val="0"/>
          <w:sz w:val="24"/>
        </w:rPr>
        <w:t>Cleaning of 13 canals</w:t>
      </w:r>
    </w:p>
    <w:p>
      <w:pPr>
        <w:pStyle w:val="TextBody"/>
        <w:widowControl/>
        <w:numPr>
          <w:ilvl w:val="0"/>
          <w:numId w:val="15"/>
        </w:numPr>
        <w:tabs>
          <w:tab w:val="clear" w:pos="720"/>
          <w:tab w:val="left" w:pos="0" w:leader="none"/>
        </w:tabs>
        <w:ind w:left="707" w:right="0" w:hanging="0"/>
        <w:jc w:val="both"/>
        <w:rPr>
          <w:sz w:val="28"/>
        </w:rPr>
      </w:pPr>
      <w:r>
        <w:rPr>
          <w:rFonts w:ascii="Arial;Helvetica;Georgia;sans-serif" w:hAnsi="Arial;Helvetica;Georgia;sans-serif"/>
          <w:b w:val="false"/>
          <w:i w:val="false"/>
          <w:caps w:val="false"/>
          <w:smallCaps w:val="false"/>
          <w:color w:val="000000"/>
          <w:spacing w:val="0"/>
          <w:sz w:val="24"/>
        </w:rPr>
        <w:t>10pcs KVA generators have been used.</w:t>
      </w:r>
    </w:p>
    <w:p>
      <w:pPr>
        <w:pStyle w:val="TextBody"/>
        <w:widowControl/>
        <w:ind w:left="0" w:right="0" w:hanging="0"/>
        <w:jc w:val="both"/>
        <w:rPr>
          <w:sz w:val="28"/>
        </w:rPr>
      </w:pPr>
      <w:r>
        <w:rPr>
          <w:rFonts w:ascii="Arial;Helvetica;Georgia;sans-serif" w:hAnsi="Arial;Helvetica;Georgia;sans-serif"/>
          <w:b/>
          <w:i/>
          <w:caps w:val="false"/>
          <w:smallCaps w:val="false"/>
          <w:color w:val="000000"/>
          <w:spacing w:val="0"/>
          <w:sz w:val="26"/>
        </w:rPr>
        <w:t>a)    Permanent Pump Station:</w:t>
      </w:r>
    </w:p>
    <w:p>
      <w:pPr>
        <w:pStyle w:val="TextBody"/>
        <w:widowControl/>
        <w:numPr>
          <w:ilvl w:val="0"/>
          <w:numId w:val="16"/>
        </w:numPr>
        <w:tabs>
          <w:tab w:val="clear" w:pos="720"/>
          <w:tab w:val="left" w:pos="0" w:leader="none"/>
        </w:tabs>
        <w:spacing w:before="0" w:after="0"/>
        <w:ind w:left="707" w:right="0" w:hanging="0"/>
        <w:jc w:val="both"/>
        <w:rPr>
          <w:sz w:val="28"/>
        </w:rPr>
      </w:pPr>
      <w:r>
        <w:rPr>
          <w:rFonts w:ascii="Arial;Helvetica;Georgia;sans-serif" w:hAnsi="Arial;Helvetica;Georgia;sans-serif"/>
          <w:b w:val="false"/>
          <w:i w:val="false"/>
          <w:caps w:val="false"/>
          <w:smallCaps w:val="false"/>
          <w:color w:val="000000"/>
          <w:spacing w:val="0"/>
          <w:sz w:val="24"/>
        </w:rPr>
        <w:t>22.00 cubic meter powerful Dholaikhal pump (conducted by Dhaka WASA)</w:t>
      </w:r>
    </w:p>
    <w:p>
      <w:pPr>
        <w:pStyle w:val="TextBody"/>
        <w:widowControl/>
        <w:numPr>
          <w:ilvl w:val="0"/>
          <w:numId w:val="16"/>
        </w:numPr>
        <w:tabs>
          <w:tab w:val="clear" w:pos="720"/>
          <w:tab w:val="left" w:pos="0" w:leader="none"/>
        </w:tabs>
        <w:spacing w:before="0" w:after="0"/>
        <w:ind w:left="707" w:right="0" w:hanging="0"/>
        <w:jc w:val="both"/>
        <w:rPr>
          <w:sz w:val="28"/>
        </w:rPr>
      </w:pPr>
      <w:r>
        <w:rPr>
          <w:rFonts w:ascii="Arial;Helvetica;Georgia;sans-serif" w:hAnsi="Arial;Helvetica;Georgia;sans-serif"/>
          <w:b w:val="false"/>
          <w:i w:val="false"/>
          <w:caps w:val="false"/>
          <w:smallCaps w:val="false"/>
          <w:color w:val="000000"/>
          <w:spacing w:val="0"/>
          <w:sz w:val="24"/>
        </w:rPr>
        <w:t>10.00 cubic meter powerful Kallayanpur pump station (conducted by Dhaka WASA)</w:t>
      </w:r>
    </w:p>
    <w:p>
      <w:pPr>
        <w:pStyle w:val="TextBody"/>
        <w:widowControl/>
        <w:numPr>
          <w:ilvl w:val="0"/>
          <w:numId w:val="16"/>
        </w:numPr>
        <w:tabs>
          <w:tab w:val="clear" w:pos="720"/>
          <w:tab w:val="left" w:pos="0" w:leader="none"/>
        </w:tabs>
        <w:ind w:left="707" w:right="0" w:hanging="0"/>
        <w:jc w:val="both"/>
        <w:rPr>
          <w:sz w:val="28"/>
        </w:rPr>
      </w:pPr>
      <w:r>
        <w:rPr>
          <w:rFonts w:ascii="Arial;Helvetica;Georgia;sans-serif" w:hAnsi="Arial;Helvetica;Georgia;sans-serif"/>
          <w:b w:val="false"/>
          <w:i w:val="false"/>
          <w:caps w:val="false"/>
          <w:smallCaps w:val="false"/>
          <w:color w:val="000000"/>
          <w:spacing w:val="0"/>
          <w:sz w:val="24"/>
        </w:rPr>
        <w:t>22.00 cubic meter powerful Goran pump station (Conducted by Water Development Board)</w:t>
      </w:r>
    </w:p>
    <w:p>
      <w:pPr>
        <w:pStyle w:val="TextBody"/>
        <w:widowControl/>
        <w:ind w:left="0" w:right="0" w:hanging="0"/>
        <w:jc w:val="both"/>
        <w:rPr>
          <w:sz w:val="28"/>
        </w:rPr>
      </w:pPr>
      <w:r>
        <w:rPr>
          <w:rFonts w:ascii="Arial;Helvetica;Georgia;sans-serif" w:hAnsi="Arial;Helvetica;Georgia;sans-serif"/>
          <w:b/>
          <w:i/>
          <w:caps w:val="false"/>
          <w:smallCaps w:val="false"/>
          <w:color w:val="000000"/>
          <w:spacing w:val="0"/>
          <w:sz w:val="26"/>
        </w:rPr>
        <w:t>b)    Temporary Pump Station (Dhaka WASA):</w:t>
      </w:r>
    </w:p>
    <w:p>
      <w:pPr>
        <w:pStyle w:val="TextBody"/>
        <w:widowControl/>
        <w:numPr>
          <w:ilvl w:val="0"/>
          <w:numId w:val="17"/>
        </w:numPr>
        <w:tabs>
          <w:tab w:val="clear" w:pos="720"/>
          <w:tab w:val="left" w:pos="0" w:leader="none"/>
        </w:tabs>
        <w:ind w:left="707" w:right="0" w:hanging="0"/>
        <w:jc w:val="both"/>
        <w:rPr>
          <w:sz w:val="28"/>
        </w:rPr>
      </w:pPr>
      <w:r>
        <w:rPr>
          <w:rFonts w:ascii="Arial;Helvetica;Georgia;sans-serif" w:hAnsi="Arial;Helvetica;Georgia;sans-serif"/>
          <w:b w:val="false"/>
          <w:i w:val="false"/>
          <w:caps w:val="false"/>
          <w:smallCaps w:val="false"/>
          <w:color w:val="000000"/>
          <w:spacing w:val="0"/>
          <w:sz w:val="24"/>
        </w:rPr>
        <w:t>Rampura                :           43, 5 cusec pump</w:t>
      </w:r>
    </w:p>
    <w:p>
      <w:pPr>
        <w:pStyle w:val="TextBody"/>
        <w:widowControl/>
        <w:ind w:left="0" w:right="0" w:hanging="0"/>
        <w:jc w:val="both"/>
        <w:rPr>
          <w:sz w:val="28"/>
        </w:rPr>
      </w:pPr>
      <w:r>
        <w:rPr>
          <w:rFonts w:ascii="Arial;Helvetica;Georgia;sans-serif" w:hAnsi="Arial;Helvetica;Georgia;sans-serif"/>
          <w:b w:val="false"/>
          <w:i w:val="false"/>
          <w:caps w:val="false"/>
          <w:smallCaps w:val="false"/>
          <w:color w:val="000000"/>
          <w:spacing w:val="0"/>
          <w:sz w:val="26"/>
        </w:rPr>
        <w:t>5, 25 cusec pump</w:t>
      </w:r>
    </w:p>
    <w:p>
      <w:pPr>
        <w:pStyle w:val="TextBody"/>
        <w:widowControl/>
        <w:numPr>
          <w:ilvl w:val="0"/>
          <w:numId w:val="18"/>
        </w:numPr>
        <w:tabs>
          <w:tab w:val="clear" w:pos="720"/>
          <w:tab w:val="left" w:pos="0" w:leader="none"/>
        </w:tabs>
        <w:ind w:left="707" w:right="0" w:hanging="0"/>
        <w:jc w:val="both"/>
        <w:rPr>
          <w:sz w:val="28"/>
        </w:rPr>
      </w:pPr>
      <w:r>
        <w:rPr>
          <w:rFonts w:ascii="Arial;Helvetica;Georgia;sans-serif" w:hAnsi="Arial;Helvetica;Georgia;sans-serif"/>
          <w:b w:val="false"/>
          <w:i w:val="false"/>
          <w:caps w:val="false"/>
          <w:smallCaps w:val="false"/>
          <w:color w:val="000000"/>
          <w:spacing w:val="0"/>
          <w:sz w:val="24"/>
        </w:rPr>
        <w:t>Kamlapur highway:           25, 5 cusec pump</w:t>
      </w:r>
    </w:p>
    <w:p>
      <w:pPr>
        <w:pStyle w:val="TextBody"/>
        <w:widowControl/>
        <w:ind w:left="0" w:right="0" w:hanging="0"/>
        <w:jc w:val="both"/>
        <w:rPr>
          <w:sz w:val="28"/>
        </w:rPr>
      </w:pPr>
      <w:r>
        <w:rPr>
          <w:rFonts w:ascii="Arial;Helvetica;Georgia;sans-serif" w:hAnsi="Arial;Helvetica;Georgia;sans-serif"/>
          <w:b w:val="false"/>
          <w:i w:val="false"/>
          <w:caps w:val="false"/>
          <w:smallCaps w:val="false"/>
          <w:color w:val="000000"/>
          <w:spacing w:val="0"/>
          <w:sz w:val="26"/>
        </w:rPr>
        <w:t>3, 25 cusec pump</w:t>
      </w:r>
    </w:p>
    <w:p>
      <w:pPr>
        <w:pStyle w:val="TextBody"/>
        <w:widowControl/>
        <w:ind w:left="0" w:right="0" w:hanging="0"/>
        <w:jc w:val="both"/>
        <w:rPr>
          <w:sz w:val="28"/>
        </w:rPr>
      </w:pPr>
      <w:r>
        <w:rPr>
          <w:rFonts w:ascii="Arial;Helvetica;Georgia;sans-serif" w:hAnsi="Arial;Helvetica;Georgia;sans-serif"/>
          <w:b w:val="false"/>
          <w:i w:val="false"/>
          <w:caps w:val="false"/>
          <w:smallCaps w:val="false"/>
          <w:color w:val="000000"/>
          <w:spacing w:val="0"/>
          <w:sz w:val="26"/>
        </w:rPr>
        <w:t>Dhaka WASA also constructed 57 pump stations in different areas of the city comprising Mirpur, Golartek, Hazaribagh, Rayerbazar, Sikdar medical, Soyarighat, Kalunagar etc. In last Dhaka WASA settled 25 pump stations in DND areas to help water development board.</w:t>
      </w:r>
    </w:p>
    <w:p>
      <w:pPr>
        <w:pStyle w:val="TextBody"/>
        <w:widowControl/>
        <w:ind w:left="0" w:right="0" w:hanging="0"/>
        <w:jc w:val="both"/>
        <w:rPr>
          <w:sz w:val="28"/>
        </w:rPr>
      </w:pPr>
      <w:r>
        <w:rPr>
          <w:rFonts w:ascii="Arial;Helvetica;Georgia;sans-serif" w:hAnsi="Arial;Helvetica;Georgia;sans-serif"/>
          <w:b/>
          <w:i/>
          <w:caps w:val="false"/>
          <w:smallCaps w:val="false"/>
          <w:color w:val="000000"/>
          <w:spacing w:val="0"/>
          <w:sz w:val="26"/>
        </w:rPr>
        <w:t>Existing Drainage System:</w:t>
      </w:r>
    </w:p>
    <w:p>
      <w:pPr>
        <w:pStyle w:val="TextBody"/>
        <w:widowControl/>
        <w:ind w:left="0" w:right="0" w:hanging="0"/>
        <w:jc w:val="both"/>
        <w:rPr>
          <w:sz w:val="28"/>
        </w:rPr>
      </w:pPr>
      <w:r>
        <w:rPr>
          <w:rFonts w:ascii="Arial;Helvetica;Georgia;sans-serif" w:hAnsi="Arial;Helvetica;Georgia;sans-serif"/>
          <w:b w:val="false"/>
          <w:i w:val="false"/>
          <w:caps w:val="false"/>
          <w:smallCaps w:val="false"/>
          <w:color w:val="000000"/>
          <w:spacing w:val="0"/>
          <w:sz w:val="26"/>
        </w:rPr>
        <w:t>Since 1964 different drainage infrastructure are constructed under small and large projects that can be shown below –</w:t>
      </w:r>
    </w:p>
    <w:tbl>
      <w:tblPr>
        <w:tblW w:w="9270" w:type="dxa"/>
        <w:jc w:val="left"/>
        <w:tblInd w:w="0" w:type="dxa"/>
        <w:tblLayout w:type="fixed"/>
        <w:tblCellMar>
          <w:top w:w="60" w:type="dxa"/>
          <w:left w:w="0" w:type="dxa"/>
          <w:bottom w:w="60" w:type="dxa"/>
          <w:right w:w="0" w:type="dxa"/>
        </w:tblCellMar>
      </w:tblPr>
      <w:tblGrid>
        <w:gridCol w:w="4635"/>
        <w:gridCol w:w="4634"/>
      </w:tblGrid>
      <w:tr>
        <w:trPr/>
        <w:tc>
          <w:tcPr>
            <w:tcW w:w="4635" w:type="dxa"/>
            <w:tcBorders>
              <w:top w:val="single" w:sz="2" w:space="0" w:color="FFFFFF"/>
              <w:bottom w:val="single" w:sz="2" w:space="0" w:color="DFDFDF"/>
            </w:tcBorders>
          </w:tcPr>
          <w:p>
            <w:pPr>
              <w:pStyle w:val="TableContents"/>
              <w:widowControl w:val="false"/>
              <w:spacing w:before="0" w:after="160"/>
              <w:rPr>
                <w:b/>
                <w:b/>
                <w:color w:val="555555"/>
                <w:sz w:val="21"/>
              </w:rPr>
            </w:pPr>
            <w:r>
              <w:rPr>
                <w:b/>
                <w:color w:val="555555"/>
                <w:sz w:val="21"/>
              </w:rPr>
              <w:t>Storm water line</w:t>
            </w:r>
          </w:p>
        </w:tc>
        <w:tc>
          <w:tcPr>
            <w:tcW w:w="4634" w:type="dxa"/>
            <w:tcBorders>
              <w:top w:val="single" w:sz="2" w:space="0" w:color="FFFFFF"/>
              <w:bottom w:val="single" w:sz="2" w:space="0" w:color="DFDFDF"/>
            </w:tcBorders>
          </w:tcPr>
          <w:p>
            <w:pPr>
              <w:pStyle w:val="TableContents"/>
              <w:widowControl w:val="false"/>
              <w:spacing w:before="0" w:after="160"/>
              <w:rPr>
                <w:b/>
                <w:b/>
                <w:color w:val="555555"/>
                <w:sz w:val="21"/>
              </w:rPr>
            </w:pPr>
            <w:r>
              <w:rPr>
                <w:b/>
                <w:color w:val="555555"/>
                <w:sz w:val="21"/>
              </w:rPr>
              <w:t>265 km</w:t>
            </w:r>
          </w:p>
        </w:tc>
      </w:tr>
      <w:tr>
        <w:trPr/>
        <w:tc>
          <w:tcPr>
            <w:tcW w:w="4635" w:type="dxa"/>
            <w:tcBorders>
              <w:top w:val="single" w:sz="2" w:space="0" w:color="FFFFFF"/>
              <w:bottom w:val="single" w:sz="2" w:space="0" w:color="DFDFDF"/>
            </w:tcBorders>
          </w:tcPr>
          <w:p>
            <w:pPr>
              <w:pStyle w:val="TableContents"/>
              <w:widowControl w:val="false"/>
              <w:spacing w:before="0" w:after="160"/>
              <w:rPr>
                <w:b/>
                <w:b/>
                <w:color w:val="555555"/>
                <w:sz w:val="21"/>
              </w:rPr>
            </w:pPr>
            <w:r>
              <w:rPr>
                <w:b/>
                <w:color w:val="555555"/>
                <w:sz w:val="21"/>
              </w:rPr>
              <w:t>Box-culvert</w:t>
            </w:r>
          </w:p>
        </w:tc>
        <w:tc>
          <w:tcPr>
            <w:tcW w:w="4634" w:type="dxa"/>
            <w:tcBorders>
              <w:top w:val="single" w:sz="2" w:space="0" w:color="FFFFFF"/>
              <w:bottom w:val="single" w:sz="2" w:space="0" w:color="DFDFDF"/>
            </w:tcBorders>
          </w:tcPr>
          <w:p>
            <w:pPr>
              <w:pStyle w:val="TableContents"/>
              <w:widowControl w:val="false"/>
              <w:spacing w:before="0" w:after="160"/>
              <w:rPr>
                <w:color w:val="555555"/>
                <w:sz w:val="21"/>
              </w:rPr>
            </w:pPr>
            <w:r>
              <w:rPr>
                <w:color w:val="555555"/>
                <w:sz w:val="21"/>
              </w:rPr>
              <w:t>8.5 km</w:t>
            </w:r>
          </w:p>
        </w:tc>
      </w:tr>
      <w:tr>
        <w:trPr/>
        <w:tc>
          <w:tcPr>
            <w:tcW w:w="4635" w:type="dxa"/>
            <w:tcBorders>
              <w:top w:val="single" w:sz="2" w:space="0" w:color="FFFFFF"/>
              <w:bottom w:val="single" w:sz="2" w:space="0" w:color="DFDFDF"/>
            </w:tcBorders>
          </w:tcPr>
          <w:p>
            <w:pPr>
              <w:pStyle w:val="TableContents"/>
              <w:widowControl w:val="false"/>
              <w:spacing w:before="0" w:after="160"/>
              <w:rPr>
                <w:b/>
                <w:b/>
                <w:color w:val="555555"/>
                <w:sz w:val="21"/>
              </w:rPr>
            </w:pPr>
            <w:r>
              <w:rPr>
                <w:b/>
                <w:color w:val="555555"/>
                <w:sz w:val="21"/>
              </w:rPr>
              <w:t>Open canal development</w:t>
            </w:r>
          </w:p>
        </w:tc>
        <w:tc>
          <w:tcPr>
            <w:tcW w:w="4634" w:type="dxa"/>
            <w:tcBorders>
              <w:top w:val="single" w:sz="2" w:space="0" w:color="FFFFFF"/>
              <w:bottom w:val="single" w:sz="2" w:space="0" w:color="DFDFDF"/>
            </w:tcBorders>
          </w:tcPr>
          <w:p>
            <w:pPr>
              <w:pStyle w:val="TableContents"/>
              <w:widowControl w:val="false"/>
              <w:spacing w:before="0" w:after="160"/>
              <w:rPr>
                <w:color w:val="555555"/>
                <w:sz w:val="21"/>
              </w:rPr>
            </w:pPr>
            <w:r>
              <w:rPr>
                <w:color w:val="555555"/>
                <w:sz w:val="21"/>
              </w:rPr>
              <w:t>65 km</w:t>
            </w:r>
          </w:p>
        </w:tc>
      </w:tr>
      <w:tr>
        <w:trPr/>
        <w:tc>
          <w:tcPr>
            <w:tcW w:w="4635" w:type="dxa"/>
            <w:tcBorders>
              <w:top w:val="single" w:sz="2" w:space="0" w:color="FFFFFF"/>
              <w:bottom w:val="single" w:sz="2" w:space="0" w:color="DFDFDF"/>
            </w:tcBorders>
          </w:tcPr>
          <w:p>
            <w:pPr>
              <w:pStyle w:val="TableContents"/>
              <w:widowControl w:val="false"/>
              <w:spacing w:before="0" w:after="160"/>
              <w:rPr>
                <w:b/>
                <w:b/>
                <w:color w:val="555555"/>
                <w:sz w:val="21"/>
              </w:rPr>
            </w:pPr>
            <w:r>
              <w:rPr>
                <w:b/>
                <w:color w:val="555555"/>
                <w:sz w:val="21"/>
              </w:rPr>
              <w:t>Water drainage pumping station</w:t>
            </w:r>
          </w:p>
        </w:tc>
        <w:tc>
          <w:tcPr>
            <w:tcW w:w="4634" w:type="dxa"/>
            <w:tcBorders>
              <w:left w:val="single" w:sz="2" w:space="0" w:color="808080"/>
              <w:bottom w:val="single" w:sz="6" w:space="0" w:color="808080"/>
              <w:right w:val="single" w:sz="6" w:space="0" w:color="808080"/>
            </w:tcBorders>
            <w:tcMar>
              <w:top w:w="28" w:type="dxa"/>
              <w:left w:w="28" w:type="dxa"/>
              <w:bottom w:w="28" w:type="dxa"/>
              <w:right w:w="28" w:type="dxa"/>
            </w:tcMar>
          </w:tcPr>
          <w:p>
            <w:pPr>
              <w:pStyle w:val="TableContents"/>
              <w:widowControl w:val="false"/>
              <w:spacing w:before="0" w:after="160"/>
              <w:rPr>
                <w:sz w:val="4"/>
                <w:szCs w:val="4"/>
              </w:rPr>
            </w:pPr>
            <w:r>
              <w:rPr>
                <w:sz w:val="4"/>
                <w:szCs w:val="4"/>
              </w:rPr>
            </w:r>
          </w:p>
        </w:tc>
      </w:tr>
    </w:tbl>
    <w:p>
      <w:pPr>
        <w:pStyle w:val="TextBody"/>
        <w:widowControl/>
        <w:numPr>
          <w:ilvl w:val="0"/>
          <w:numId w:val="19"/>
        </w:numPr>
        <w:tabs>
          <w:tab w:val="clear" w:pos="720"/>
          <w:tab w:val="left" w:pos="0" w:leader="none"/>
        </w:tabs>
        <w:ind w:left="707" w:right="0" w:hanging="0"/>
        <w:jc w:val="both"/>
        <w:rPr>
          <w:sz w:val="28"/>
        </w:rPr>
      </w:pPr>
      <w:r>
        <w:rPr>
          <w:rFonts w:ascii="Arial;Helvetica;Georgia;sans-serif" w:hAnsi="Arial;Helvetica;Georgia;sans-serif"/>
          <w:b/>
          <w:i w:val="false"/>
          <w:caps w:val="false"/>
          <w:smallCaps w:val="false"/>
          <w:color w:val="000000"/>
          <w:spacing w:val="0"/>
          <w:sz w:val="24"/>
        </w:rPr>
        <w:t>1.      Kallayanpur</w:t>
      </w:r>
    </w:p>
    <w:p>
      <w:pPr>
        <w:pStyle w:val="TextBody"/>
        <w:widowControl/>
        <w:numPr>
          <w:ilvl w:val="0"/>
          <w:numId w:val="20"/>
        </w:numPr>
        <w:tabs>
          <w:tab w:val="clear" w:pos="720"/>
          <w:tab w:val="left" w:pos="0" w:leader="none"/>
        </w:tabs>
        <w:ind w:left="707" w:right="0" w:hanging="0"/>
        <w:jc w:val="both"/>
        <w:rPr>
          <w:sz w:val="28"/>
        </w:rPr>
      </w:pPr>
      <w:r>
        <w:rPr>
          <w:rFonts w:ascii="Arial;Helvetica;Georgia;sans-serif" w:hAnsi="Arial;Helvetica;Georgia;sans-serif"/>
          <w:b/>
          <w:i w:val="false"/>
          <w:caps w:val="false"/>
          <w:smallCaps w:val="false"/>
          <w:color w:val="000000"/>
          <w:spacing w:val="0"/>
          <w:sz w:val="24"/>
        </w:rPr>
        <w:t>Dholaikhal</w:t>
      </w:r>
    </w:p>
    <w:p>
      <w:pPr>
        <w:pStyle w:val="TextBody"/>
        <w:widowControl/>
        <w:ind w:left="0" w:right="0" w:hanging="0"/>
        <w:jc w:val="both"/>
        <w:rPr>
          <w:sz w:val="28"/>
        </w:rPr>
      </w:pPr>
      <w:r>
        <w:rPr>
          <w:rFonts w:ascii="Arial;Helvetica;Georgia;sans-serif" w:hAnsi="Arial;Helvetica;Georgia;sans-serif"/>
          <w:b w:val="false"/>
          <w:i w:val="false"/>
          <w:caps w:val="false"/>
          <w:smallCaps w:val="false"/>
          <w:color w:val="000000"/>
          <w:spacing w:val="0"/>
          <w:sz w:val="26"/>
        </w:rPr>
        <w:t>2</w:t>
      </w:r>
    </w:p>
    <w:p>
      <w:pPr>
        <w:pStyle w:val="TextBody"/>
        <w:widowControl/>
        <w:ind w:left="0" w:right="0" w:hanging="0"/>
        <w:jc w:val="both"/>
        <w:rPr>
          <w:sz w:val="28"/>
        </w:rPr>
      </w:pPr>
      <w:r>
        <w:rPr>
          <w:rFonts w:ascii="Arial;Helvetica;Georgia;sans-serif" w:hAnsi="Arial;Helvetica;Georgia;sans-serif"/>
          <w:b w:val="false"/>
          <w:i w:val="false"/>
          <w:caps w:val="false"/>
          <w:smallCaps w:val="false"/>
          <w:color w:val="000000"/>
          <w:spacing w:val="0"/>
          <w:sz w:val="26"/>
        </w:rPr>
        <w:t>10 cubic cm</w:t>
      </w:r>
    </w:p>
    <w:p>
      <w:pPr>
        <w:pStyle w:val="TextBody"/>
        <w:widowControl/>
        <w:ind w:left="0" w:right="0" w:hanging="0"/>
        <w:jc w:val="both"/>
        <w:rPr>
          <w:sz w:val="28"/>
        </w:rPr>
      </w:pPr>
      <w:r>
        <w:rPr>
          <w:rFonts w:ascii="Arial;Helvetica;Georgia;sans-serif" w:hAnsi="Arial;Helvetica;Georgia;sans-serif"/>
          <w:b w:val="false"/>
          <w:i w:val="false"/>
          <w:caps w:val="false"/>
          <w:smallCaps w:val="false"/>
          <w:color w:val="000000"/>
          <w:spacing w:val="0"/>
          <w:sz w:val="26"/>
        </w:rPr>
        <w:t>22 cubic cm</w:t>
      </w:r>
      <w:r>
        <w:rPr>
          <w:rFonts w:ascii="Arial;Helvetica;Georgia;sans-serif" w:hAnsi="Arial;Helvetica;Georgia;sans-serif"/>
          <w:b/>
          <w:i w:val="false"/>
          <w:caps w:val="false"/>
          <w:smallCaps w:val="false"/>
          <w:color w:val="000000"/>
          <w:spacing w:val="0"/>
          <w:sz w:val="26"/>
        </w:rPr>
        <w:t>Areas under drainage system</w:t>
      </w:r>
      <w:r>
        <w:rPr>
          <w:rFonts w:ascii="Arial;Helvetica;Georgia;sans-serif" w:hAnsi="Arial;Helvetica;Georgia;sans-serif"/>
          <w:b w:val="false"/>
          <w:i w:val="false"/>
          <w:caps w:val="false"/>
          <w:smallCaps w:val="false"/>
          <w:color w:val="000000"/>
          <w:spacing w:val="0"/>
          <w:sz w:val="26"/>
        </w:rPr>
        <w:t>160 square km</w:t>
      </w:r>
    </w:p>
    <w:p>
      <w:pPr>
        <w:pStyle w:val="TextBody"/>
        <w:widowControl/>
        <w:ind w:left="0" w:right="0" w:hanging="0"/>
        <w:jc w:val="both"/>
        <w:rPr>
          <w:sz w:val="28"/>
        </w:rPr>
      </w:pPr>
      <w:r>
        <w:rPr>
          <w:caps w:val="false"/>
          <w:smallCaps w:val="false"/>
          <w:color w:val="000000"/>
          <w:spacing w:val="0"/>
        </w:rPr>
        <w:t> </w:t>
      </w:r>
      <w:r>
        <w:rPr>
          <w:rFonts w:ascii="Arial;Helvetica;Georgia;sans-serif" w:hAnsi="Arial;Helvetica;Georgia;sans-serif"/>
          <w:b w:val="false"/>
          <w:i w:val="false"/>
          <w:caps w:val="false"/>
          <w:smallCaps w:val="false"/>
          <w:color w:val="000000"/>
          <w:spacing w:val="0"/>
          <w:sz w:val="26"/>
        </w:rPr>
        <w:t>To solve water blockage in the city street in rainy season Dhaka WASA set-up some temporary pump station. As a result the water blockage of Dhaka city is now in tolerable position.</w:t>
      </w:r>
    </w:p>
    <w:p>
      <w:pPr>
        <w:pStyle w:val="TextBody"/>
        <w:widowControl/>
        <w:ind w:left="0" w:right="0" w:hanging="0"/>
        <w:jc w:val="both"/>
        <w:rPr>
          <w:sz w:val="28"/>
        </w:rPr>
      </w:pPr>
      <w:r>
        <w:rPr>
          <w:rFonts w:ascii="Arial;Helvetica;Georgia;sans-serif" w:hAnsi="Arial;Helvetica;Georgia;sans-serif"/>
          <w:b/>
          <w:i/>
          <w:caps w:val="false"/>
          <w:smallCaps w:val="false"/>
          <w:color w:val="000000"/>
          <w:spacing w:val="0"/>
          <w:sz w:val="26"/>
        </w:rPr>
        <w:t>Clients’ Complaints and Solution:</w:t>
      </w:r>
    </w:p>
    <w:p>
      <w:pPr>
        <w:pStyle w:val="TextBody"/>
        <w:widowControl/>
        <w:ind w:left="0" w:right="0" w:hanging="0"/>
        <w:jc w:val="both"/>
        <w:rPr>
          <w:sz w:val="28"/>
        </w:rPr>
      </w:pPr>
      <w:r>
        <w:rPr>
          <w:rFonts w:ascii="Arial;Helvetica;Georgia;sans-serif" w:hAnsi="Arial;Helvetica;Georgia;sans-serif"/>
          <w:b w:val="false"/>
          <w:i w:val="false"/>
          <w:caps w:val="false"/>
          <w:smallCaps w:val="false"/>
          <w:color w:val="000000"/>
          <w:spacing w:val="0"/>
          <w:sz w:val="26"/>
        </w:rPr>
        <w:t>Dhaka WASA collects complaints from its clients of all 11 zones relating water shortage, leakage in water line, bad smell in water, leakage in sewerage line, overflow of sewerage line, water blockage in street etc. Dhaka WASA takes quick initiatives to solve the complaints. It has a trial to solve as much complaints as it can to satisfy clients.</w:t>
      </w:r>
    </w:p>
    <w:p>
      <w:pPr>
        <w:pStyle w:val="TextBody"/>
        <w:widowControl/>
        <w:ind w:left="0" w:right="0" w:hanging="0"/>
        <w:jc w:val="center"/>
        <w:rPr>
          <w:sz w:val="28"/>
        </w:rPr>
      </w:pPr>
      <w:r>
        <w:rPr>
          <w:rFonts w:ascii="Arial;Helvetica;Georgia;sans-serif" w:hAnsi="Arial;Helvetica;Georgia;sans-serif"/>
          <w:b/>
          <w:i/>
          <w:caps w:val="false"/>
          <w:smallCaps w:val="false"/>
          <w:color w:val="000000"/>
          <w:spacing w:val="0"/>
          <w:sz w:val="26"/>
          <w:u w:val="single"/>
        </w:rPr>
        <w:t>Critical Assessment</w:t>
      </w:r>
    </w:p>
    <w:p>
      <w:pPr>
        <w:pStyle w:val="TextBody"/>
        <w:widowControl/>
        <w:ind w:left="0" w:right="0" w:hanging="0"/>
        <w:jc w:val="both"/>
        <w:rPr>
          <w:sz w:val="28"/>
        </w:rPr>
      </w:pPr>
      <w:r>
        <w:rPr>
          <w:rFonts w:ascii="Arial;Helvetica;Georgia;sans-serif" w:hAnsi="Arial;Helvetica;Georgia;sans-serif"/>
          <w:b w:val="false"/>
          <w:i w:val="false"/>
          <w:caps w:val="false"/>
          <w:smallCaps w:val="false"/>
          <w:color w:val="000000"/>
          <w:spacing w:val="0"/>
          <w:sz w:val="26"/>
        </w:rPr>
        <w:t>In the critical assessment of Dhaka WASA we tried to focus on two broad aspects: (i) organization structure and governance; (ii) budget and financial management systems. For each of these dimensions the main constraints are identified and some recommendations are proposed for further development of effectiveness of the organization.</w:t>
      </w:r>
    </w:p>
    <w:p>
      <w:pPr>
        <w:pStyle w:val="TextBody"/>
        <w:widowControl/>
        <w:ind w:left="0" w:right="0" w:hanging="0"/>
        <w:jc w:val="both"/>
        <w:rPr>
          <w:sz w:val="28"/>
        </w:rPr>
      </w:pPr>
      <w:r>
        <w:rPr>
          <w:rFonts w:ascii="Arial;Helvetica;Georgia;sans-serif" w:hAnsi="Arial;Helvetica;Georgia;sans-serif"/>
          <w:b/>
          <w:i/>
          <w:caps w:val="false"/>
          <w:smallCaps w:val="false"/>
          <w:color w:val="000000"/>
          <w:spacing w:val="0"/>
          <w:sz w:val="26"/>
        </w:rPr>
        <w:t>(i)    </w:t>
      </w:r>
      <w:r>
        <w:rPr>
          <w:rFonts w:ascii="Arial;Helvetica;Georgia;sans-serif" w:hAnsi="Arial;Helvetica;Georgia;sans-serif"/>
          <w:b/>
          <w:i/>
          <w:caps w:val="false"/>
          <w:smallCaps w:val="false"/>
          <w:color w:val="000000"/>
          <w:spacing w:val="0"/>
          <w:sz w:val="26"/>
          <w:u w:val="single"/>
        </w:rPr>
        <w:t>Constraints of Organization Structure and Governance of DWASA:</w:t>
      </w:r>
    </w:p>
    <w:p>
      <w:pPr>
        <w:pStyle w:val="TextBody"/>
        <w:widowControl/>
        <w:ind w:left="0" w:right="0" w:hanging="0"/>
        <w:jc w:val="both"/>
        <w:rPr>
          <w:sz w:val="28"/>
        </w:rPr>
      </w:pPr>
      <w:r>
        <w:rPr>
          <w:rFonts w:ascii="Arial;Helvetica;Georgia;sans-serif" w:hAnsi="Arial;Helvetica;Georgia;sans-serif"/>
          <w:b/>
          <w:i/>
          <w:caps w:val="false"/>
          <w:smallCaps w:val="false"/>
          <w:color w:val="000000"/>
          <w:spacing w:val="0"/>
          <w:sz w:val="26"/>
        </w:rPr>
        <w:t>Government Interference:</w:t>
      </w:r>
    </w:p>
    <w:p>
      <w:pPr>
        <w:pStyle w:val="TextBody"/>
        <w:widowControl/>
        <w:ind w:left="0" w:right="0" w:hanging="0"/>
        <w:jc w:val="both"/>
        <w:rPr>
          <w:sz w:val="28"/>
        </w:rPr>
      </w:pPr>
      <w:r>
        <w:rPr>
          <w:rFonts w:ascii="Arial;Helvetica;Georgia;sans-serif" w:hAnsi="Arial;Helvetica;Georgia;sans-serif"/>
          <w:b w:val="false"/>
          <w:i w:val="false"/>
          <w:caps w:val="false"/>
          <w:smallCaps w:val="false"/>
          <w:color w:val="000000"/>
          <w:spacing w:val="0"/>
          <w:sz w:val="26"/>
        </w:rPr>
        <w:t>Although the provisions contained in the Act aim at ensuring full autonomy of DWASA’s management vis-à-vis the Government, institutional backlogs in the application of the Act and Government interference in the decision making process hamper the Board’s autonomy and jeopardize efficient service delivery from the part of DWASA.</w:t>
      </w:r>
    </w:p>
    <w:p>
      <w:pPr>
        <w:pStyle w:val="TextBody"/>
        <w:widowControl/>
        <w:ind w:left="0" w:right="0" w:hanging="0"/>
        <w:jc w:val="both"/>
        <w:rPr>
          <w:sz w:val="28"/>
        </w:rPr>
      </w:pPr>
      <w:r>
        <w:rPr>
          <w:rFonts w:ascii="Arial;Helvetica;Georgia;sans-serif" w:hAnsi="Arial;Helvetica;Georgia;sans-serif"/>
          <w:b/>
          <w:i/>
          <w:caps w:val="false"/>
          <w:smallCaps w:val="false"/>
          <w:color w:val="000000"/>
          <w:spacing w:val="0"/>
          <w:sz w:val="26"/>
        </w:rPr>
        <w:t>Lack of Rules and Regulations:</w:t>
      </w:r>
    </w:p>
    <w:p>
      <w:pPr>
        <w:pStyle w:val="TextBody"/>
        <w:widowControl/>
        <w:ind w:left="0" w:right="0" w:hanging="0"/>
        <w:jc w:val="both"/>
        <w:rPr>
          <w:sz w:val="28"/>
        </w:rPr>
      </w:pPr>
      <w:r>
        <w:rPr>
          <w:rFonts w:ascii="Arial;Helvetica;Georgia;sans-serif" w:hAnsi="Arial;Helvetica;Georgia;sans-serif"/>
          <w:b w:val="false"/>
          <w:i w:val="false"/>
          <w:caps w:val="false"/>
          <w:smallCaps w:val="false"/>
          <w:color w:val="000000"/>
          <w:spacing w:val="0"/>
          <w:sz w:val="26"/>
        </w:rPr>
        <w:t>Efficient administration of DWASA is also hindered by lack of rules and regulations that have been approved by the Board but are awaiting Government approval as well. Absence of operational rules and regulations creates a breach for the Government to bypass the Board’s authority especially in what concerns recruitment of the WASA Managing Director (MD) and Deputy Managing Directors (DMD). Government interference in appointment of MD and MD has affected DWASA management since the appointees are often on secondment from the civil service rather than being recruited from the private sector and hardly complete a full three years mandate.</w:t>
      </w:r>
    </w:p>
    <w:p>
      <w:pPr>
        <w:pStyle w:val="TextBody"/>
        <w:widowControl/>
        <w:ind w:left="0" w:right="0" w:hanging="0"/>
        <w:jc w:val="both"/>
        <w:rPr>
          <w:sz w:val="28"/>
        </w:rPr>
      </w:pPr>
      <w:r>
        <w:rPr>
          <w:rFonts w:ascii="Arial;Helvetica;Georgia;sans-serif" w:hAnsi="Arial;Helvetica;Georgia;sans-serif"/>
          <w:b/>
          <w:i/>
          <w:caps w:val="false"/>
          <w:smallCaps w:val="false"/>
          <w:color w:val="000000"/>
          <w:spacing w:val="0"/>
          <w:sz w:val="26"/>
        </w:rPr>
        <w:t>Remuneration/Promotion is not merit-based:</w:t>
      </w:r>
    </w:p>
    <w:p>
      <w:pPr>
        <w:pStyle w:val="TextBody"/>
        <w:widowControl/>
        <w:ind w:left="0" w:right="0" w:hanging="0"/>
        <w:jc w:val="both"/>
        <w:rPr>
          <w:sz w:val="28"/>
        </w:rPr>
      </w:pPr>
      <w:r>
        <w:rPr>
          <w:rFonts w:ascii="Arial;Helvetica;Georgia;sans-serif" w:hAnsi="Arial;Helvetica;Georgia;sans-serif"/>
          <w:b w:val="false"/>
          <w:i w:val="false"/>
          <w:caps w:val="false"/>
          <w:smallCaps w:val="false"/>
          <w:color w:val="000000"/>
          <w:spacing w:val="0"/>
          <w:sz w:val="26"/>
        </w:rPr>
        <w:t>According to the Act the Board has the authority to create new posts for officers and staff of DWASA and also to define the level of salaries and benefits. This provision however has not been applied either since the salary and benefits of DWASA staff follow the Government structure; hence remuneration and promotion mechanisms are not merit-based but seniority driven with negative effects on the incentives and the performance of the employees.  The Board’s authority in recruiting new staff from the open market is also limited by the influence of the Trade Unions which limits the availability of qualified technical staff within WASA.</w:t>
      </w:r>
    </w:p>
    <w:p>
      <w:pPr>
        <w:pStyle w:val="TextBody"/>
        <w:widowControl/>
        <w:ind w:left="0" w:right="0" w:hanging="0"/>
        <w:jc w:val="both"/>
        <w:rPr>
          <w:sz w:val="28"/>
        </w:rPr>
      </w:pPr>
      <w:r>
        <w:rPr>
          <w:rFonts w:ascii="Arial;Helvetica;Georgia;sans-serif" w:hAnsi="Arial;Helvetica;Georgia;sans-serif"/>
          <w:b/>
          <w:i/>
          <w:caps w:val="false"/>
          <w:smallCaps w:val="false"/>
          <w:color w:val="000000"/>
          <w:spacing w:val="0"/>
          <w:sz w:val="26"/>
        </w:rPr>
        <w:t>Board can adjust only 5% of tariff:</w:t>
      </w:r>
    </w:p>
    <w:p>
      <w:pPr>
        <w:pStyle w:val="TextBody"/>
        <w:widowControl/>
        <w:ind w:left="0" w:right="0" w:hanging="0"/>
        <w:jc w:val="both"/>
        <w:rPr>
          <w:sz w:val="28"/>
        </w:rPr>
      </w:pPr>
      <w:r>
        <w:rPr>
          <w:rFonts w:ascii="Arial;Helvetica;Georgia;sans-serif" w:hAnsi="Arial;Helvetica;Georgia;sans-serif"/>
          <w:b w:val="false"/>
          <w:i w:val="false"/>
          <w:caps w:val="false"/>
          <w:smallCaps w:val="false"/>
          <w:color w:val="000000"/>
          <w:spacing w:val="0"/>
          <w:sz w:val="26"/>
        </w:rPr>
        <w:t>In principle the Act gives to the Board the authority to impose or adjust tariffs though in practice this is another area that falls under the realm of Government approval. This reduces the Authority’s ability to adjust tariffs and to achieve full recovery of its operational costs. The Board enjoys full autonomy to adjust tariffs up to a maximum of 5% only in case of increase in the electricity tariff.</w:t>
      </w:r>
    </w:p>
    <w:p>
      <w:pPr>
        <w:pStyle w:val="TextBody"/>
        <w:widowControl/>
        <w:ind w:left="0" w:right="0" w:hanging="0"/>
        <w:jc w:val="both"/>
        <w:rPr>
          <w:sz w:val="28"/>
        </w:rPr>
      </w:pPr>
      <w:r>
        <w:rPr>
          <w:rFonts w:ascii="Arial;Helvetica;Georgia;sans-serif" w:hAnsi="Arial;Helvetica;Georgia;sans-serif"/>
          <w:b/>
          <w:i/>
          <w:caps w:val="false"/>
          <w:smallCaps w:val="false"/>
          <w:color w:val="000000"/>
          <w:spacing w:val="0"/>
          <w:sz w:val="26"/>
        </w:rPr>
        <w:t>Zones’ management is not integrated:</w:t>
      </w:r>
    </w:p>
    <w:p>
      <w:pPr>
        <w:pStyle w:val="TextBody"/>
        <w:widowControl/>
        <w:ind w:left="0" w:right="0" w:hanging="0"/>
        <w:jc w:val="both"/>
        <w:rPr>
          <w:sz w:val="28"/>
        </w:rPr>
      </w:pPr>
      <w:r>
        <w:rPr>
          <w:rFonts w:ascii="Arial;Helvetica;Georgia;sans-serif" w:hAnsi="Arial;Helvetica;Georgia;sans-serif"/>
          <w:b w:val="false"/>
          <w:i w:val="false"/>
          <w:caps w:val="false"/>
          <w:smallCaps w:val="false"/>
          <w:color w:val="000000"/>
          <w:spacing w:val="0"/>
          <w:sz w:val="26"/>
        </w:rPr>
        <w:t>Besides government interference, DWASA efficient management is also hampered by its internal articulation into 7 zonal offices to which operation and maintenance functions and billing and collection activities have been decentralized. Although decentralization of responsibilities to local offices may be justified from the point of view of increased efficiency in service delivery due to spatial proximity to consumers, the performance of the zonal offices has been far from efficient. DWASA’s zone offices have a dualistic structure since operation and maintenance activities are under the responsibility of 7 MODS (Maintenance, Operation and Distribution Services) offices which report to the Operation and Maintenance Division, while billing and collection activities are performed by 7 zone revenue offices which report to the Commercial Management unit of the Finance and Accounts division. As a result, though the MODS and revenue offices share the same premises, the zone’s management is not integrated nor coordinated with serious consequences on the quality of service delivery. In addition neither the MODS nor the revenue offices are held accountable for their performance vis-à-vis their central office thus leading to an inefficient decentralization of responsibilities.</w:t>
      </w:r>
    </w:p>
    <w:p>
      <w:pPr>
        <w:pStyle w:val="TextBody"/>
        <w:widowControl/>
        <w:ind w:left="0" w:right="0" w:hanging="0"/>
        <w:jc w:val="both"/>
        <w:rPr>
          <w:sz w:val="28"/>
        </w:rPr>
      </w:pPr>
      <w:r>
        <w:rPr>
          <w:rFonts w:ascii="Arial;Helvetica;Georgia;sans-serif" w:hAnsi="Arial;Helvetica;Georgia;sans-serif"/>
          <w:b/>
          <w:i/>
          <w:caps w:val="false"/>
          <w:smallCaps w:val="false"/>
          <w:color w:val="000000"/>
          <w:spacing w:val="0"/>
          <w:sz w:val="26"/>
        </w:rPr>
        <w:t>Large Revenue Leakage:</w:t>
      </w:r>
    </w:p>
    <w:p>
      <w:pPr>
        <w:pStyle w:val="TextBody"/>
        <w:widowControl/>
        <w:ind w:left="0" w:right="0" w:hanging="0"/>
        <w:jc w:val="both"/>
        <w:rPr>
          <w:sz w:val="28"/>
        </w:rPr>
      </w:pPr>
      <w:r>
        <w:rPr>
          <w:rFonts w:ascii="Arial;Helvetica;Georgia;sans-serif" w:hAnsi="Arial;Helvetica;Georgia;sans-serif"/>
          <w:b w:val="false"/>
          <w:i w:val="false"/>
          <w:caps w:val="false"/>
          <w:smallCaps w:val="false"/>
          <w:color w:val="000000"/>
          <w:spacing w:val="0"/>
          <w:sz w:val="26"/>
        </w:rPr>
        <w:t>Efficiency in service delivery varies across zones and in some of them billing and collection has been contracted out to staff cooperatives with significant improvements in collection efficiency. Nonetheless, DWASA as a whole suffers from large revenue leakages which are due to both technical and administrative reasons. On the technical side physical leakages are due to poor quality of materials and insufficient maintenance and repair works while on the administrative side there is significant fraud and corruption from the part of the revenue inspectors. Delayed billing is quite common in some zones as it allows revenue inspectors to grant discretionary reductions over the accumulated bill in exchange for bribes with negative effects on both consumer welfare and DWASA revenues.</w:t>
      </w:r>
    </w:p>
    <w:p>
      <w:pPr>
        <w:pStyle w:val="TextBody"/>
        <w:widowControl/>
        <w:ind w:left="0" w:right="0" w:hanging="0"/>
        <w:jc w:val="both"/>
        <w:rPr>
          <w:sz w:val="28"/>
        </w:rPr>
      </w:pPr>
      <w:r>
        <w:rPr>
          <w:rFonts w:ascii="Arial;Helvetica;Georgia;sans-serif" w:hAnsi="Arial;Helvetica;Georgia;sans-serif"/>
          <w:b/>
          <w:i/>
          <w:caps w:val="false"/>
          <w:smallCaps w:val="false"/>
          <w:color w:val="000000"/>
          <w:spacing w:val="0"/>
          <w:sz w:val="26"/>
        </w:rPr>
        <w:t>Weak Capacity of Officers and Staffs:</w:t>
      </w:r>
    </w:p>
    <w:p>
      <w:pPr>
        <w:pStyle w:val="TextBody"/>
        <w:widowControl/>
        <w:ind w:left="0" w:right="0" w:hanging="0"/>
        <w:jc w:val="both"/>
        <w:rPr>
          <w:sz w:val="28"/>
        </w:rPr>
      </w:pPr>
      <w:r>
        <w:rPr>
          <w:rFonts w:ascii="Arial;Helvetica;Georgia;sans-serif" w:hAnsi="Arial;Helvetica;Georgia;sans-serif"/>
          <w:b w:val="false"/>
          <w:i w:val="false"/>
          <w:caps w:val="false"/>
          <w:smallCaps w:val="false"/>
          <w:color w:val="000000"/>
          <w:spacing w:val="0"/>
          <w:sz w:val="26"/>
        </w:rPr>
        <w:t>A major constraint to the efficient functioning of DWASA is the weak capacity of its staff both technical and administrative. This is due to the management inability to recruit new staff and to the absence of a human resources development policy on recruitment and training needs. The DWASA training center, that was setup in 1980 on the basis of the recommendations of an IDA Appraisal Mission. Nowadays, however, the training center is not effective in providing training as it suffers from lack of financial and human resources, poor career plan for trainers and lack of facilities, equipment and transport for field training.</w:t>
      </w:r>
    </w:p>
    <w:p>
      <w:pPr>
        <w:pStyle w:val="TextBody"/>
        <w:widowControl/>
        <w:ind w:left="0" w:right="0" w:hanging="0"/>
        <w:jc w:val="both"/>
        <w:rPr>
          <w:sz w:val="28"/>
        </w:rPr>
      </w:pPr>
      <w:r>
        <w:rPr>
          <w:rFonts w:ascii="Arial;Helvetica;Georgia;sans-serif" w:hAnsi="Arial;Helvetica;Georgia;sans-serif"/>
          <w:b/>
          <w:i/>
          <w:caps w:val="false"/>
          <w:smallCaps w:val="false"/>
          <w:color w:val="000000"/>
          <w:spacing w:val="0"/>
          <w:sz w:val="26"/>
        </w:rPr>
        <w:t>(ii) </w:t>
      </w:r>
      <w:r>
        <w:rPr>
          <w:rFonts w:ascii="Arial;Helvetica;Georgia;sans-serif" w:hAnsi="Arial;Helvetica;Georgia;sans-serif"/>
          <w:b/>
          <w:i/>
          <w:caps w:val="false"/>
          <w:smallCaps w:val="false"/>
          <w:color w:val="000000"/>
          <w:spacing w:val="0"/>
          <w:sz w:val="26"/>
          <w:u w:val="single"/>
        </w:rPr>
        <w:t>Constraints of Budgeting Process and Financial Management:</w:t>
      </w:r>
    </w:p>
    <w:p>
      <w:pPr>
        <w:pStyle w:val="TextBody"/>
        <w:widowControl/>
        <w:ind w:left="0" w:right="0" w:hanging="0"/>
        <w:jc w:val="both"/>
        <w:rPr>
          <w:sz w:val="28"/>
        </w:rPr>
      </w:pPr>
      <w:r>
        <w:rPr>
          <w:rFonts w:ascii="Arial;Helvetica;Georgia;sans-serif" w:hAnsi="Arial;Helvetica;Georgia;sans-serif"/>
          <w:b/>
          <w:i/>
          <w:caps w:val="false"/>
          <w:smallCaps w:val="false"/>
          <w:color w:val="000000"/>
          <w:spacing w:val="0"/>
          <w:sz w:val="26"/>
        </w:rPr>
        <w:t>Lack of efficient Allocation of Scarce Resource:</w:t>
      </w:r>
    </w:p>
    <w:p>
      <w:pPr>
        <w:pStyle w:val="TextBody"/>
        <w:widowControl/>
        <w:ind w:left="0" w:right="0" w:hanging="0"/>
        <w:jc w:val="both"/>
        <w:rPr>
          <w:sz w:val="28"/>
        </w:rPr>
      </w:pPr>
      <w:r>
        <w:rPr>
          <w:rFonts w:ascii="Arial;Helvetica;Georgia;sans-serif" w:hAnsi="Arial;Helvetica;Georgia;sans-serif"/>
          <w:b w:val="false"/>
          <w:i w:val="false"/>
          <w:caps w:val="false"/>
          <w:smallCaps w:val="false"/>
          <w:color w:val="000000"/>
          <w:spacing w:val="0"/>
          <w:sz w:val="26"/>
        </w:rPr>
        <w:t>In the case of DWASA, the external audit report shows that the financial statements produced by the Accounting and Finance Division of DWASA are perceived more as a ritual annual presentation of financial information about operating receipts and expenditures, assets and liabilities rather than as a tool for efficient allocation of scarce resources. The information contained in the financial statements is often incorrect so that revenues and profits are overstated while expenditures and liabilities are understated, thus failing to provide a true and fair view of the DWASA fiscal situation.</w:t>
      </w:r>
    </w:p>
    <w:p>
      <w:pPr>
        <w:pStyle w:val="TextBody"/>
        <w:widowControl/>
        <w:ind w:left="0" w:right="0" w:hanging="0"/>
        <w:jc w:val="both"/>
        <w:rPr>
          <w:sz w:val="28"/>
        </w:rPr>
      </w:pPr>
      <w:r>
        <w:rPr>
          <w:rFonts w:ascii="Arial;Helvetica;Georgia;sans-serif" w:hAnsi="Arial;Helvetica;Georgia;sans-serif"/>
          <w:b/>
          <w:i/>
          <w:caps w:val="false"/>
          <w:smallCaps w:val="false"/>
          <w:color w:val="000000"/>
          <w:spacing w:val="0"/>
          <w:sz w:val="26"/>
        </w:rPr>
        <w:t>Budget approval in not in the hand of Dhaka WASA Board:</w:t>
      </w:r>
    </w:p>
    <w:p>
      <w:pPr>
        <w:pStyle w:val="TextBody"/>
        <w:widowControl/>
        <w:ind w:left="0" w:right="0" w:hanging="0"/>
        <w:jc w:val="both"/>
        <w:rPr>
          <w:sz w:val="28"/>
        </w:rPr>
      </w:pPr>
      <w:r>
        <w:rPr>
          <w:rFonts w:ascii="Arial;Helvetica;Georgia;sans-serif" w:hAnsi="Arial;Helvetica;Georgia;sans-serif"/>
          <w:b w:val="false"/>
          <w:i w:val="false"/>
          <w:caps w:val="false"/>
          <w:smallCaps w:val="false"/>
          <w:color w:val="000000"/>
          <w:spacing w:val="0"/>
          <w:sz w:val="26"/>
        </w:rPr>
        <w:t>According to the Act the Board has the power to approve both the Annual and the Supplementary Budget of DWASA, but in practice the final approval is given by the Ministry of Finance and the budget is then finalized in a tripartite meeting among the Ministry of Finance, the Administrative Ministry and DWASA.</w:t>
      </w:r>
    </w:p>
    <w:p>
      <w:pPr>
        <w:pStyle w:val="TextBody"/>
        <w:widowControl/>
        <w:ind w:left="0" w:right="0" w:hanging="0"/>
        <w:jc w:val="both"/>
        <w:rPr>
          <w:sz w:val="28"/>
        </w:rPr>
      </w:pPr>
      <w:r>
        <w:rPr>
          <w:rFonts w:ascii="Arial;Helvetica;Georgia;sans-serif" w:hAnsi="Arial;Helvetica;Georgia;sans-serif"/>
          <w:b/>
          <w:i/>
          <w:caps w:val="false"/>
          <w:smallCaps w:val="false"/>
          <w:color w:val="000000"/>
          <w:spacing w:val="0"/>
          <w:sz w:val="26"/>
        </w:rPr>
        <w:t>Budget Process follows Incremental Approach:</w:t>
      </w:r>
    </w:p>
    <w:p>
      <w:pPr>
        <w:pStyle w:val="TextBody"/>
        <w:widowControl/>
        <w:ind w:left="0" w:right="0" w:hanging="0"/>
        <w:jc w:val="both"/>
        <w:rPr>
          <w:sz w:val="28"/>
        </w:rPr>
      </w:pPr>
      <w:r>
        <w:rPr>
          <w:rFonts w:ascii="Arial;Helvetica;Georgia;sans-serif" w:hAnsi="Arial;Helvetica;Georgia;sans-serif"/>
          <w:b w:val="false"/>
          <w:i w:val="false"/>
          <w:caps w:val="false"/>
          <w:smallCaps w:val="false"/>
          <w:color w:val="000000"/>
          <w:spacing w:val="0"/>
          <w:sz w:val="26"/>
        </w:rPr>
        <w:t>The budget process in DWASA follows an incremental approach3, it is not led by the definition of strategic targets, both physical and financial, to be achieved by the organization. There is no midterm review of the budget execution nor monitoring mechanisms of the revenues and expenditures. Similarly, at the end of the fiscal year there is no comparison of  the budgeted and actual figures, and no explanation is provided in case of significant discrepancies between the two figures. Finally, in spite of the Act requiring the Board to publish the Annual Report within six months from the end of the fiscal year, this document has been overdue since 2002. This points to lack of accountability of DWASA management for the utility performance.</w:t>
      </w:r>
    </w:p>
    <w:p>
      <w:pPr>
        <w:pStyle w:val="TextBody"/>
        <w:widowControl/>
        <w:ind w:left="0" w:right="0" w:hanging="0"/>
        <w:jc w:val="both"/>
        <w:rPr>
          <w:sz w:val="28"/>
        </w:rPr>
      </w:pPr>
      <w:r>
        <w:rPr>
          <w:rFonts w:ascii="Arial;Helvetica;Georgia;sans-serif" w:hAnsi="Arial;Helvetica;Georgia;sans-serif"/>
          <w:b/>
          <w:i/>
          <w:caps w:val="false"/>
          <w:smallCaps w:val="false"/>
          <w:color w:val="000000"/>
          <w:spacing w:val="0"/>
          <w:sz w:val="26"/>
        </w:rPr>
        <w:t>Revenue Income – expenditure disparity:</w:t>
      </w:r>
    </w:p>
    <w:p>
      <w:pPr>
        <w:pStyle w:val="TextBody"/>
        <w:widowControl/>
        <w:ind w:left="0" w:right="0" w:hanging="0"/>
        <w:jc w:val="both"/>
        <w:rPr>
          <w:sz w:val="28"/>
        </w:rPr>
      </w:pPr>
      <w:r>
        <w:rPr>
          <w:rFonts w:ascii="Arial;Helvetica;Georgia;sans-serif" w:hAnsi="Arial;Helvetica;Georgia;sans-serif"/>
          <w:b w:val="false"/>
          <w:i w:val="false"/>
          <w:caps w:val="false"/>
          <w:smallCaps w:val="false"/>
          <w:color w:val="000000"/>
          <w:spacing w:val="0"/>
          <w:sz w:val="26"/>
        </w:rPr>
        <w:t>Over the last few years DWASA has been able to finance its operating expenditures out of own revenues, while capital expenditures are partly financed out of DWASA own revenues and partly out of the Annual Development Plan (ADP) allocations. The current budget and the capital expenditure from revenues accounts are held by the Administration and Finance Division (A&amp;F) of DWASA, while the development budget is maintained by the Planning and Monitoring unit under the Resource Planning and Development Division (RPD). The development budget is entirely financed out of ADP funds which usually consist of both Government funds and foreign borrowing in the form of multilateral and bilateral financing4. Government funds officially take the form of loans, but they are hardly repaid thus representing </w:t>
      </w:r>
      <w:r>
        <w:rPr>
          <w:rFonts w:ascii="Arial;Helvetica;Georgia;sans-serif" w:hAnsi="Arial;Helvetica;Georgia;sans-serif"/>
          <w:b w:val="false"/>
          <w:i/>
          <w:caps w:val="false"/>
          <w:smallCaps w:val="false"/>
          <w:color w:val="000000"/>
          <w:spacing w:val="0"/>
          <w:sz w:val="26"/>
        </w:rPr>
        <w:t>de facto </w:t>
      </w:r>
      <w:r>
        <w:rPr>
          <w:rFonts w:ascii="Arial;Helvetica;Georgia;sans-serif" w:hAnsi="Arial;Helvetica;Georgia;sans-serif"/>
          <w:b w:val="false"/>
          <w:i w:val="false"/>
          <w:caps w:val="false"/>
          <w:smallCaps w:val="false"/>
          <w:color w:val="000000"/>
          <w:spacing w:val="0"/>
          <w:sz w:val="26"/>
        </w:rPr>
        <w:t>a grant to the utility. Nonetheless, it is difficult to gauge the extent of Government support to DWASA development budget as domestic and foreign financing are consolidated and DWASA accounting division does not provide separate records for the central government share on ADP funds. This information would be relevant in order to assess DWASA’s financial autonomy also because the utility apparently does not benefit from any other Central Government subsidy.</w:t>
      </w:r>
    </w:p>
    <w:p>
      <w:pPr>
        <w:pStyle w:val="TextBody"/>
        <w:widowControl/>
        <w:ind w:left="0" w:right="0" w:hanging="0"/>
        <w:jc w:val="both"/>
        <w:rPr>
          <w:sz w:val="28"/>
        </w:rPr>
      </w:pPr>
      <w:r>
        <w:rPr>
          <w:rFonts w:ascii="Arial;Helvetica;Georgia;sans-serif" w:hAnsi="Arial;Helvetica;Georgia;sans-serif"/>
          <w:b/>
          <w:i/>
          <w:caps w:val="false"/>
          <w:smallCaps w:val="false"/>
          <w:color w:val="000000"/>
          <w:spacing w:val="0"/>
          <w:sz w:val="26"/>
        </w:rPr>
        <w:t>No association from Govt. in case of Supplementary Budget:</w:t>
      </w:r>
    </w:p>
    <w:p>
      <w:pPr>
        <w:pStyle w:val="TextBody"/>
        <w:widowControl/>
        <w:ind w:left="0" w:right="0" w:hanging="0"/>
        <w:jc w:val="both"/>
        <w:rPr>
          <w:sz w:val="28"/>
        </w:rPr>
      </w:pPr>
      <w:r>
        <w:rPr>
          <w:rFonts w:ascii="Arial;Helvetica;Georgia;sans-serif" w:hAnsi="Arial;Helvetica;Georgia;sans-serif"/>
          <w:b w:val="false"/>
          <w:i w:val="false"/>
          <w:caps w:val="false"/>
          <w:smallCaps w:val="false"/>
          <w:color w:val="000000"/>
          <w:spacing w:val="0"/>
          <w:sz w:val="26"/>
        </w:rPr>
        <w:t>During the fiscal year DWASA may resort to the supplementary budget procedure in the event expenditures exceed the amount estimated in the budget. When this is the case, the additional expenditures are usually financed out of DWASA revenues, unless the corresponding outlays are financed out of ADP funds, in which case is GOB to provide the corresponding resources. In any case the supplementary budget is to be approved by the Government.</w:t>
      </w:r>
    </w:p>
    <w:p>
      <w:pPr>
        <w:pStyle w:val="TextBody"/>
        <w:widowControl/>
        <w:ind w:left="0" w:right="0" w:hanging="0"/>
        <w:jc w:val="both"/>
        <w:rPr>
          <w:sz w:val="28"/>
        </w:rPr>
      </w:pPr>
      <w:r>
        <w:rPr>
          <w:rFonts w:ascii="Arial;Helvetica;Georgia;sans-serif" w:hAnsi="Arial;Helvetica;Georgia;sans-serif"/>
          <w:b/>
          <w:i/>
          <w:caps w:val="false"/>
          <w:smallCaps w:val="false"/>
          <w:color w:val="000000"/>
          <w:spacing w:val="0"/>
          <w:sz w:val="26"/>
        </w:rPr>
        <w:t>Delayed Audit Report:</w:t>
      </w:r>
    </w:p>
    <w:p>
      <w:pPr>
        <w:pStyle w:val="TextBody"/>
        <w:widowControl/>
        <w:ind w:left="0" w:right="0" w:hanging="0"/>
        <w:jc w:val="both"/>
        <w:rPr>
          <w:sz w:val="28"/>
        </w:rPr>
      </w:pPr>
      <w:r>
        <w:rPr>
          <w:rFonts w:ascii="Arial;Helvetica;Georgia;sans-serif" w:hAnsi="Arial;Helvetica;Georgia;sans-serif"/>
          <w:b w:val="false"/>
          <w:i w:val="false"/>
          <w:caps w:val="false"/>
          <w:smallCaps w:val="false"/>
          <w:color w:val="000000"/>
          <w:spacing w:val="0"/>
          <w:sz w:val="26"/>
        </w:rPr>
        <w:t>DWASA financial statements are subject to independent audit. According to the DWASA Act the audit report should be submitted within two months from the end of the fiscal year, but usually the submission is delayed. Comments from the auditor point out to weak capacity within DWASA as far as accounting of assets and liabilities is concerned as well as management of foreign exchange risk in case of foreign borrowing. Apparently there is no obligation for DWASA to incorporate the auditor’s comments and to publish the adjusted financial statements; this affects negatively the transparency of the budget process and financial performance of the utility.</w:t>
      </w:r>
    </w:p>
    <w:p>
      <w:pPr>
        <w:pStyle w:val="TextBody"/>
        <w:widowControl/>
        <w:ind w:left="0" w:right="0" w:hanging="0"/>
        <w:jc w:val="both"/>
        <w:rPr>
          <w:sz w:val="28"/>
        </w:rPr>
      </w:pPr>
      <w:r>
        <w:rPr>
          <w:rFonts w:ascii="Arial;Helvetica;Georgia;sans-serif" w:hAnsi="Arial;Helvetica;Georgia;sans-serif"/>
          <w:b/>
          <w:i/>
          <w:caps w:val="false"/>
          <w:smallCaps w:val="false"/>
          <w:color w:val="000000"/>
          <w:spacing w:val="0"/>
          <w:sz w:val="26"/>
        </w:rPr>
        <w:t>Foreign Borrowing &amp; Debt Management:</w:t>
      </w:r>
    </w:p>
    <w:p>
      <w:pPr>
        <w:pStyle w:val="TextBody"/>
        <w:widowControl/>
        <w:ind w:left="0" w:right="0" w:hanging="0"/>
        <w:jc w:val="both"/>
        <w:rPr>
          <w:sz w:val="28"/>
        </w:rPr>
      </w:pPr>
      <w:r>
        <w:rPr>
          <w:rFonts w:ascii="Arial;Helvetica;Georgia;sans-serif" w:hAnsi="Arial;Helvetica;Georgia;sans-serif"/>
          <w:b w:val="false"/>
          <w:i w:val="false"/>
          <w:caps w:val="false"/>
          <w:smallCaps w:val="false"/>
          <w:color w:val="000000"/>
          <w:spacing w:val="0"/>
          <w:sz w:val="26"/>
        </w:rPr>
        <w:t>Another serious concern about DWASA financial management is related to its foreign borrowing and debt management procedures. As of 30 June 2005 DWASA foreign borrowing consisted of the following: four IDA credits on account of water supply loans (i.e. 1st, 2nd, 3rd and 4th credit); two ADB loans on account of Dhaka Urban Infrastructure Improvement Project (DUIIP) and Integrated Flood Protection Project (IFPP) and SIDA Generator Loan. These funds are usually re-lent by the Central Government to DWASA at higher interest rates and shorter maturity than those for the original loan. Auditing of DWASA’s financial statements reports significant delays in repayment of these loans5 as well as irregular booking of payments on account of interests in some cases6. As a result, arrears in principal repayment lead to a buildup in interest liabilities with subsequent increase in debt service, while incorrect recording of loan repayments provides a misleading picture of the actual liabilities of DWASA.</w:t>
      </w:r>
    </w:p>
    <w:p>
      <w:pPr>
        <w:pStyle w:val="TextBody"/>
        <w:widowControl/>
        <w:ind w:left="0" w:right="0" w:hanging="0"/>
        <w:jc w:val="both"/>
        <w:rPr>
          <w:sz w:val="28"/>
        </w:rPr>
      </w:pPr>
      <w:r>
        <w:rPr>
          <w:rFonts w:ascii="Arial;Helvetica;Georgia;sans-serif" w:hAnsi="Arial;Helvetica;Georgia;sans-serif"/>
          <w:b/>
          <w:i/>
          <w:caps w:val="false"/>
          <w:smallCaps w:val="false"/>
          <w:color w:val="000000"/>
          <w:spacing w:val="0"/>
          <w:sz w:val="26"/>
        </w:rPr>
        <w:t>Lack of Computerization:</w:t>
      </w:r>
    </w:p>
    <w:p>
      <w:pPr>
        <w:pStyle w:val="TextBody"/>
        <w:widowControl/>
        <w:ind w:left="0" w:right="0" w:hanging="0"/>
        <w:jc w:val="both"/>
        <w:rPr>
          <w:sz w:val="28"/>
        </w:rPr>
      </w:pPr>
      <w:r>
        <w:rPr>
          <w:rFonts w:ascii="Arial;Helvetica;Georgia;sans-serif" w:hAnsi="Arial;Helvetica;Georgia;sans-serif"/>
          <w:b w:val="false"/>
          <w:i w:val="false"/>
          <w:caps w:val="false"/>
          <w:smallCaps w:val="false"/>
          <w:color w:val="000000"/>
          <w:spacing w:val="0"/>
          <w:sz w:val="26"/>
        </w:rPr>
        <w:t>Finally, the lack of computerization of the financial management system is another serious impediment to the efficient budget process. Budget data are still recorded in the manual ledger in the accounting and finance department, while at the zonal level information on billing and collection is kept in the consumer ledger which is not reconciled with the general ledger. Financial reports are prepared by spreadsheet which is a lengthy procedure.</w:t>
      </w:r>
    </w:p>
    <w:p>
      <w:pPr>
        <w:pStyle w:val="TextBody"/>
        <w:widowControl/>
        <w:ind w:left="0" w:right="0" w:hanging="0"/>
        <w:jc w:val="center"/>
        <w:rPr>
          <w:sz w:val="28"/>
        </w:rPr>
      </w:pPr>
      <w:r>
        <w:rPr>
          <w:rFonts w:ascii="Arial;Helvetica;Georgia;sans-serif" w:hAnsi="Arial;Helvetica;Georgia;sans-serif"/>
          <w:b/>
          <w:i/>
          <w:caps w:val="false"/>
          <w:smallCaps w:val="false"/>
          <w:color w:val="000000"/>
          <w:spacing w:val="0"/>
          <w:sz w:val="26"/>
          <w:u w:val="single"/>
        </w:rPr>
        <w:t>Recommendations</w:t>
      </w:r>
    </w:p>
    <w:p>
      <w:pPr>
        <w:pStyle w:val="TextBody"/>
        <w:widowControl/>
        <w:ind w:left="0" w:right="0" w:hanging="0"/>
        <w:jc w:val="both"/>
        <w:rPr>
          <w:sz w:val="28"/>
        </w:rPr>
      </w:pPr>
      <w:r>
        <w:rPr>
          <w:rFonts w:ascii="Arial;Helvetica;Georgia;sans-serif" w:hAnsi="Arial;Helvetica;Georgia;sans-serif"/>
          <w:b/>
          <w:i/>
          <w:caps w:val="false"/>
          <w:smallCaps w:val="false"/>
          <w:color w:val="000000"/>
          <w:spacing w:val="0"/>
          <w:sz w:val="26"/>
        </w:rPr>
        <w:t>Use Participatory Approach:</w:t>
      </w:r>
    </w:p>
    <w:p>
      <w:pPr>
        <w:pStyle w:val="TextBody"/>
        <w:widowControl/>
        <w:ind w:left="0" w:right="0" w:hanging="0"/>
        <w:jc w:val="both"/>
        <w:rPr>
          <w:sz w:val="28"/>
        </w:rPr>
      </w:pPr>
      <w:r>
        <w:rPr>
          <w:rFonts w:ascii="Arial;Helvetica;Georgia;sans-serif" w:hAnsi="Arial;Helvetica;Georgia;sans-serif"/>
          <w:b w:val="false"/>
          <w:i w:val="false"/>
          <w:caps w:val="false"/>
          <w:smallCaps w:val="false"/>
          <w:color w:val="000000"/>
          <w:spacing w:val="0"/>
          <w:sz w:val="26"/>
        </w:rPr>
        <w:t>Since the main constraints on the institutional asset of DWASA are political in nature, any reform path to overcome these limitations has to be built on a participatory approach to promote ownership of reform and to generate the necessary support from the part of the Government.</w:t>
      </w:r>
    </w:p>
    <w:p>
      <w:pPr>
        <w:pStyle w:val="TextBody"/>
        <w:widowControl/>
        <w:ind w:left="0" w:right="0" w:hanging="0"/>
        <w:jc w:val="both"/>
        <w:rPr>
          <w:sz w:val="28"/>
        </w:rPr>
      </w:pPr>
      <w:r>
        <w:rPr>
          <w:rFonts w:ascii="Arial;Helvetica;Georgia;sans-serif" w:hAnsi="Arial;Helvetica;Georgia;sans-serif"/>
          <w:b/>
          <w:i/>
          <w:caps w:val="false"/>
          <w:smallCaps w:val="false"/>
          <w:color w:val="000000"/>
          <w:spacing w:val="0"/>
          <w:sz w:val="26"/>
        </w:rPr>
        <w:t>Consensus</w:t>
      </w:r>
      <w:r>
        <w:rPr>
          <w:rFonts w:ascii="Arial;Helvetica;Georgia;sans-serif" w:hAnsi="Arial;Helvetica;Georgia;sans-serif"/>
          <w:b w:val="false"/>
          <w:i w:val="false"/>
          <w:caps w:val="false"/>
          <w:smallCaps w:val="false"/>
          <w:color w:val="000000"/>
          <w:spacing w:val="0"/>
          <w:sz w:val="26"/>
        </w:rPr>
        <w:t> </w:t>
      </w:r>
      <w:r>
        <w:rPr>
          <w:rFonts w:ascii="Arial;Helvetica;Georgia;sans-serif" w:hAnsi="Arial;Helvetica;Georgia;sans-serif"/>
          <w:b/>
          <w:i/>
          <w:caps w:val="false"/>
          <w:smallCaps w:val="false"/>
          <w:color w:val="000000"/>
          <w:spacing w:val="0"/>
          <w:sz w:val="26"/>
        </w:rPr>
        <w:t>Building:</w:t>
      </w:r>
    </w:p>
    <w:p>
      <w:pPr>
        <w:pStyle w:val="TextBody"/>
        <w:widowControl/>
        <w:ind w:left="0" w:right="0" w:hanging="0"/>
        <w:jc w:val="both"/>
        <w:rPr>
          <w:sz w:val="28"/>
        </w:rPr>
      </w:pPr>
      <w:r>
        <w:rPr>
          <w:rFonts w:ascii="Arial;Helvetica;Georgia;sans-serif" w:hAnsi="Arial;Helvetica;Georgia;sans-serif"/>
          <w:b w:val="false"/>
          <w:i w:val="false"/>
          <w:caps w:val="false"/>
          <w:smallCaps w:val="false"/>
          <w:color w:val="000000"/>
          <w:spacing w:val="0"/>
          <w:sz w:val="26"/>
        </w:rPr>
        <w:t>The milestones detailed above are quite ambitious, their achievement has to be based on consensus building at different levels:</w:t>
      </w:r>
    </w:p>
    <w:p>
      <w:pPr>
        <w:pStyle w:val="TextBody"/>
        <w:widowControl/>
        <w:ind w:left="0" w:right="0" w:hanging="0"/>
        <w:jc w:val="both"/>
        <w:rPr>
          <w:sz w:val="28"/>
        </w:rPr>
      </w:pPr>
      <w:r>
        <w:rPr>
          <w:rFonts w:ascii="Arial;Helvetica;Georgia;sans-serif" w:hAnsi="Arial;Helvetica;Georgia;sans-serif"/>
          <w:b w:val="false"/>
          <w:i w:val="false"/>
          <w:caps w:val="false"/>
          <w:smallCaps w:val="false"/>
          <w:color w:val="000000"/>
          <w:spacing w:val="0"/>
          <w:sz w:val="26"/>
        </w:rPr>
        <w:t>(i)                 DWASA staff be actively involved in the elaboration of the reform program. Consultation with the MD and DMDs is crucial to identify an agreed path of reform;</w:t>
      </w:r>
    </w:p>
    <w:p>
      <w:pPr>
        <w:pStyle w:val="TextBody"/>
        <w:widowControl/>
        <w:ind w:left="0" w:right="0" w:hanging="0"/>
        <w:jc w:val="both"/>
        <w:rPr>
          <w:sz w:val="28"/>
        </w:rPr>
      </w:pPr>
      <w:r>
        <w:rPr>
          <w:rFonts w:ascii="Arial;Helvetica;Georgia;sans-serif" w:hAnsi="Arial;Helvetica;Georgia;sans-serif"/>
          <w:b w:val="false"/>
          <w:i w:val="false"/>
          <w:caps w:val="false"/>
          <w:smallCaps w:val="false"/>
          <w:color w:val="000000"/>
          <w:spacing w:val="0"/>
          <w:sz w:val="26"/>
        </w:rPr>
        <w:t>(ii)               Trade Unions play an important role in DWASA management and they can be powerful allies in the implementation of reforms. Consultation with their representatives is a key factor especially on issues concerning the new recruitment policy and remuneration mechanisms.</w:t>
      </w:r>
    </w:p>
    <w:p>
      <w:pPr>
        <w:pStyle w:val="TextBody"/>
        <w:widowControl/>
        <w:ind w:left="0" w:right="0" w:hanging="0"/>
        <w:jc w:val="both"/>
        <w:rPr>
          <w:sz w:val="28"/>
        </w:rPr>
      </w:pPr>
      <w:r>
        <w:rPr>
          <w:rFonts w:ascii="Arial;Helvetica;Georgia;sans-serif" w:hAnsi="Arial;Helvetica;Georgia;sans-serif"/>
          <w:b w:val="false"/>
          <w:i w:val="false"/>
          <w:caps w:val="false"/>
          <w:smallCaps w:val="false"/>
          <w:color w:val="000000"/>
          <w:spacing w:val="0"/>
          <w:sz w:val="26"/>
        </w:rPr>
        <w:t>(iii)             Raising civil society’s awareness about the right to safe water supply and cost effective management of the utility which benefits consumers’ welfare.</w:t>
      </w:r>
    </w:p>
    <w:p>
      <w:pPr>
        <w:pStyle w:val="TextBody"/>
        <w:widowControl/>
        <w:ind w:left="0" w:right="0" w:hanging="0"/>
        <w:jc w:val="both"/>
        <w:rPr>
          <w:sz w:val="28"/>
        </w:rPr>
      </w:pPr>
      <w:r>
        <w:rPr>
          <w:rFonts w:ascii="Arial;Helvetica;Georgia;sans-serif" w:hAnsi="Arial;Helvetica;Georgia;sans-serif"/>
          <w:b/>
          <w:i/>
          <w:caps w:val="false"/>
          <w:smallCaps w:val="false"/>
          <w:color w:val="000000"/>
          <w:spacing w:val="0"/>
          <w:sz w:val="26"/>
        </w:rPr>
        <w:t>Adoption of new Organization Chart:</w:t>
      </w:r>
    </w:p>
    <w:p>
      <w:pPr>
        <w:pStyle w:val="TextBody"/>
        <w:widowControl/>
        <w:ind w:left="0" w:right="0" w:hanging="0"/>
        <w:jc w:val="both"/>
        <w:rPr>
          <w:sz w:val="28"/>
        </w:rPr>
      </w:pPr>
      <w:r>
        <w:rPr>
          <w:rFonts w:ascii="Arial;Helvetica;Georgia;sans-serif" w:hAnsi="Arial;Helvetica;Georgia;sans-serif"/>
          <w:b w:val="false"/>
          <w:i w:val="false"/>
          <w:caps w:val="false"/>
          <w:smallCaps w:val="false"/>
          <w:color w:val="000000"/>
          <w:spacing w:val="0"/>
          <w:sz w:val="26"/>
        </w:rPr>
        <w:t>Amendment of the DWASA Act along the lines suggested by the institutional development specialist1 especially in what concerns elimination of the clause requiring government approval of the first DWASA organization chart. This would allow DWASA to adopt a new organization chart which is more suited to the needs of a commercial organization.</w:t>
      </w:r>
    </w:p>
    <w:p>
      <w:pPr>
        <w:pStyle w:val="TextBody"/>
        <w:widowControl/>
        <w:ind w:left="0" w:right="0" w:hanging="0"/>
        <w:jc w:val="both"/>
        <w:rPr>
          <w:sz w:val="28"/>
        </w:rPr>
      </w:pPr>
      <w:r>
        <w:rPr>
          <w:rFonts w:ascii="Arial;Helvetica;Georgia;sans-serif" w:hAnsi="Arial;Helvetica;Georgia;sans-serif"/>
          <w:b/>
          <w:i/>
          <w:caps w:val="false"/>
          <w:smallCaps w:val="false"/>
          <w:color w:val="000000"/>
          <w:spacing w:val="0"/>
          <w:sz w:val="26"/>
        </w:rPr>
        <w:t>Allow Participation of Stake Holders:</w:t>
      </w:r>
    </w:p>
    <w:p>
      <w:pPr>
        <w:pStyle w:val="TextBody"/>
        <w:widowControl/>
        <w:ind w:left="0" w:right="0" w:hanging="0"/>
        <w:jc w:val="both"/>
        <w:rPr>
          <w:sz w:val="28"/>
        </w:rPr>
      </w:pPr>
      <w:r>
        <w:rPr>
          <w:rFonts w:ascii="Arial;Helvetica;Georgia;sans-serif" w:hAnsi="Arial;Helvetica;Georgia;sans-serif"/>
          <w:b w:val="false"/>
          <w:i w:val="false"/>
          <w:caps w:val="false"/>
          <w:smallCaps w:val="false"/>
          <w:color w:val="000000"/>
          <w:spacing w:val="0"/>
          <w:sz w:val="26"/>
        </w:rPr>
        <w:t>Adoption of the new organization chart inevitably leads to a redefinition of the current articulation of DWASA in zonal offices. Specific options for reform will be based on inputs from consultations with the stakeholders, but one of the main objectives of reform should be the creation of fully accountable zones from a financial and operational point of view. This implies unification of the zones management under only one manager which is responsible for the zone’s performance vis-à-vis the DWASA central office. The number of zones may be increased as well as their competencies though the central DWASA office should keep overall responsibility for DWASA strategic investments, financial performance and quality of service delivery.</w:t>
      </w:r>
    </w:p>
    <w:p>
      <w:pPr>
        <w:pStyle w:val="TextBody"/>
        <w:widowControl/>
        <w:ind w:left="0" w:right="0" w:hanging="0"/>
        <w:jc w:val="both"/>
        <w:rPr>
          <w:sz w:val="28"/>
        </w:rPr>
      </w:pPr>
      <w:r>
        <w:rPr>
          <w:rFonts w:ascii="Arial;Helvetica;Georgia;sans-serif" w:hAnsi="Arial;Helvetica;Georgia;sans-serif"/>
          <w:b/>
          <w:i/>
          <w:caps w:val="false"/>
          <w:smallCaps w:val="false"/>
          <w:color w:val="000000"/>
          <w:spacing w:val="0"/>
          <w:sz w:val="26"/>
        </w:rPr>
        <w:t>Rearrangement of Staff Competencies:</w:t>
      </w:r>
    </w:p>
    <w:p>
      <w:pPr>
        <w:pStyle w:val="TextBody"/>
        <w:widowControl/>
        <w:ind w:left="0" w:right="0" w:hanging="0"/>
        <w:jc w:val="both"/>
        <w:rPr>
          <w:sz w:val="28"/>
        </w:rPr>
      </w:pPr>
      <w:r>
        <w:rPr>
          <w:rFonts w:ascii="Arial;Helvetica;Georgia;sans-serif" w:hAnsi="Arial;Helvetica;Georgia;sans-serif"/>
          <w:b w:val="false"/>
          <w:i w:val="false"/>
          <w:caps w:val="false"/>
          <w:smallCaps w:val="false"/>
          <w:color w:val="000000"/>
          <w:spacing w:val="0"/>
          <w:sz w:val="26"/>
        </w:rPr>
        <w:t>Rearrangement of staff competencies with the organization’s requirements also in light of the new organization chart. This requires provision of technical assistance to DWASA for the actual implementation of the new chart, design of curricula, job description and matching of the human resource needs of DWASA with the existing staff.</w:t>
      </w:r>
    </w:p>
    <w:p>
      <w:pPr>
        <w:pStyle w:val="TextBody"/>
        <w:widowControl/>
        <w:ind w:left="0" w:right="0" w:hanging="0"/>
        <w:jc w:val="both"/>
        <w:rPr>
          <w:sz w:val="28"/>
        </w:rPr>
      </w:pPr>
      <w:r>
        <w:rPr>
          <w:rFonts w:ascii="Arial;Helvetica;Georgia;sans-serif" w:hAnsi="Arial;Helvetica;Georgia;sans-serif"/>
          <w:b/>
          <w:i/>
          <w:caps w:val="false"/>
          <w:smallCaps w:val="false"/>
          <w:color w:val="000000"/>
          <w:spacing w:val="0"/>
          <w:sz w:val="26"/>
        </w:rPr>
        <w:t>Merit-based Recruitment and Promotion:</w:t>
      </w:r>
    </w:p>
    <w:p>
      <w:pPr>
        <w:pStyle w:val="TextBody"/>
        <w:widowControl/>
        <w:ind w:left="0" w:right="0" w:hanging="0"/>
        <w:jc w:val="both"/>
        <w:rPr>
          <w:sz w:val="28"/>
        </w:rPr>
      </w:pPr>
      <w:r>
        <w:rPr>
          <w:rFonts w:ascii="Arial;Helvetica;Georgia;sans-serif" w:hAnsi="Arial;Helvetica;Georgia;sans-serif"/>
          <w:b w:val="false"/>
          <w:i w:val="false"/>
          <w:caps w:val="false"/>
          <w:smallCaps w:val="false"/>
          <w:color w:val="000000"/>
          <w:spacing w:val="0"/>
          <w:sz w:val="26"/>
        </w:rPr>
        <w:t>Adoption of a merit-based recruitment and promotion system that provides employees with the right incentives and introduction of a performance-based salary scale.</w:t>
      </w:r>
    </w:p>
    <w:p>
      <w:pPr>
        <w:pStyle w:val="TextBody"/>
        <w:widowControl/>
        <w:ind w:left="0" w:right="0" w:hanging="0"/>
        <w:jc w:val="both"/>
        <w:rPr>
          <w:sz w:val="28"/>
        </w:rPr>
      </w:pPr>
      <w:r>
        <w:rPr>
          <w:rFonts w:ascii="Arial;Helvetica;Georgia;sans-serif" w:hAnsi="Arial;Helvetica;Georgia;sans-serif"/>
          <w:b/>
          <w:i/>
          <w:caps w:val="false"/>
          <w:smallCaps w:val="false"/>
          <w:color w:val="000000"/>
          <w:spacing w:val="0"/>
          <w:sz w:val="26"/>
        </w:rPr>
        <w:t>Code of good Conduct:</w:t>
      </w:r>
    </w:p>
    <w:p>
      <w:pPr>
        <w:pStyle w:val="TextBody"/>
        <w:widowControl/>
        <w:ind w:left="0" w:right="0" w:hanging="0"/>
        <w:jc w:val="both"/>
        <w:rPr>
          <w:sz w:val="28"/>
        </w:rPr>
      </w:pPr>
      <w:r>
        <w:rPr>
          <w:rFonts w:ascii="Arial;Helvetica;Georgia;sans-serif" w:hAnsi="Arial;Helvetica;Georgia;sans-serif"/>
          <w:b w:val="false"/>
          <w:i w:val="false"/>
          <w:caps w:val="false"/>
          <w:smallCaps w:val="false"/>
          <w:color w:val="000000"/>
          <w:spacing w:val="0"/>
          <w:sz w:val="26"/>
        </w:rPr>
        <w:t>Adoption of a code of good conduct for DWASA staff and of a system of penalties/incentives for zones performance in collection of bills.</w:t>
      </w:r>
    </w:p>
    <w:p>
      <w:pPr>
        <w:pStyle w:val="TextBody"/>
        <w:widowControl/>
        <w:ind w:left="0" w:right="0" w:hanging="0"/>
        <w:jc w:val="both"/>
        <w:rPr>
          <w:sz w:val="28"/>
        </w:rPr>
      </w:pPr>
      <w:r>
        <w:rPr>
          <w:rFonts w:ascii="Arial;Helvetica;Georgia;sans-serif" w:hAnsi="Arial;Helvetica;Georgia;sans-serif"/>
          <w:b/>
          <w:i/>
          <w:caps w:val="false"/>
          <w:smallCaps w:val="false"/>
          <w:color w:val="000000"/>
          <w:spacing w:val="0"/>
          <w:sz w:val="26"/>
        </w:rPr>
        <w:t>Setup Human Resource Development Unit:</w:t>
      </w:r>
    </w:p>
    <w:p>
      <w:pPr>
        <w:pStyle w:val="TextBody"/>
        <w:widowControl/>
        <w:ind w:left="0" w:right="0" w:hanging="0"/>
        <w:jc w:val="both"/>
        <w:rPr>
          <w:sz w:val="28"/>
        </w:rPr>
      </w:pPr>
      <w:r>
        <w:rPr>
          <w:rFonts w:ascii="Arial;Helvetica;Georgia;sans-serif" w:hAnsi="Arial;Helvetica;Georgia;sans-serif"/>
          <w:b w:val="false"/>
          <w:i w:val="false"/>
          <w:caps w:val="false"/>
          <w:smallCaps w:val="false"/>
          <w:color w:val="000000"/>
          <w:spacing w:val="0"/>
          <w:sz w:val="26"/>
        </w:rPr>
        <w:t>Elaboration of a human resources development policy is an integral part of the institutional reform of DWASA. In this respect technical assistance can be provided to the authority to setup a human resource development unit in charge of: assessing DWASA’s recruitment needs; conducting a training needs assessment and identifying training courses to be provided on a regular basis.</w:t>
      </w:r>
    </w:p>
    <w:p>
      <w:pPr>
        <w:pStyle w:val="TextBody"/>
        <w:widowControl/>
        <w:ind w:left="0" w:right="0" w:hanging="0"/>
        <w:jc w:val="both"/>
        <w:rPr>
          <w:sz w:val="28"/>
        </w:rPr>
      </w:pPr>
      <w:r>
        <w:rPr>
          <w:rFonts w:ascii="Arial;Helvetica;Georgia;sans-serif" w:hAnsi="Arial;Helvetica;Georgia;sans-serif"/>
          <w:b/>
          <w:i/>
          <w:caps w:val="false"/>
          <w:smallCaps w:val="false"/>
          <w:color w:val="000000"/>
          <w:spacing w:val="0"/>
          <w:sz w:val="26"/>
        </w:rPr>
        <w:t>Strengthening Training Center:</w:t>
      </w:r>
    </w:p>
    <w:p>
      <w:pPr>
        <w:pStyle w:val="TextBody"/>
        <w:widowControl/>
        <w:ind w:left="0" w:right="0" w:hanging="0"/>
        <w:jc w:val="both"/>
        <w:rPr>
          <w:sz w:val="28"/>
        </w:rPr>
      </w:pPr>
      <w:r>
        <w:rPr>
          <w:rFonts w:ascii="Arial;Helvetica;Georgia;sans-serif" w:hAnsi="Arial;Helvetica;Georgia;sans-serif"/>
          <w:b w:val="false"/>
          <w:i w:val="false"/>
          <w:caps w:val="false"/>
          <w:smallCaps w:val="false"/>
          <w:color w:val="000000"/>
          <w:spacing w:val="0"/>
          <w:sz w:val="26"/>
        </w:rPr>
        <w:t>The most important requisite for sustainability is to enable DWASA to attract and retain qualified trainers and to ensure availability of financial resources to fund training activities. In order to retain qualified trainers a specific career path should be developed which includes financial incentives. Nonetheless, as it may be difficult for DWASA to develop a separate remuneration package for trainers, an alternative option might be to develop partnership agreements with local and/or foreign institutions and universities by means of which training can be provided to DWASA staff either in-house or through study tours. The advantage of this solution is that it would reduce to a minimum the burden on DWASA from running its own training center as this would also raise some concerns with respect to its funding. In fact, though during project implementation the training center can be funded out of the project loan proceeds, once the project is completed, DWASA should take over the financial burden of the center.</w:t>
      </w:r>
    </w:p>
    <w:p>
      <w:pPr>
        <w:pStyle w:val="TextBody"/>
        <w:widowControl/>
        <w:ind w:left="0" w:right="0" w:hanging="0"/>
        <w:jc w:val="both"/>
        <w:rPr>
          <w:sz w:val="28"/>
        </w:rPr>
      </w:pPr>
      <w:r>
        <w:rPr>
          <w:rFonts w:ascii="Arial;Helvetica;Georgia;sans-serif" w:hAnsi="Arial;Helvetica;Georgia;sans-serif"/>
          <w:b/>
          <w:i/>
          <w:caps w:val="false"/>
          <w:smallCaps w:val="false"/>
          <w:color w:val="000000"/>
          <w:spacing w:val="0"/>
          <w:sz w:val="26"/>
        </w:rPr>
        <w:t>Recruit Qualified Staff and Ensure Accountability:</w:t>
      </w:r>
    </w:p>
    <w:p>
      <w:pPr>
        <w:pStyle w:val="TextBody"/>
        <w:widowControl/>
        <w:ind w:left="0" w:right="0" w:hanging="0"/>
        <w:jc w:val="both"/>
        <w:rPr>
          <w:sz w:val="28"/>
        </w:rPr>
      </w:pPr>
      <w:r>
        <w:rPr>
          <w:rFonts w:ascii="Arial;Helvetica;Georgia;sans-serif" w:hAnsi="Arial;Helvetica;Georgia;sans-serif"/>
          <w:b w:val="false"/>
          <w:i w:val="false"/>
          <w:caps w:val="false"/>
          <w:smallCaps w:val="false"/>
          <w:color w:val="000000"/>
          <w:spacing w:val="0"/>
          <w:sz w:val="26"/>
        </w:rPr>
        <w:t>Therefore, implementation of the reform initiatives suggested in the previous section represents an enabling condition for improvement of the budget process and financial management of DWASA. Ability of the DWASA management to recruit qualified staff from the open market would certainly benefit the accounting and finance division, which at present is lacking any qualified accountant. Moreover, increased accountability of DWASA management for the financial results of the utility would provide additional incentives thus improving the quality of financial reporting.</w:t>
      </w:r>
    </w:p>
    <w:p>
      <w:pPr>
        <w:pStyle w:val="TextBody"/>
        <w:widowControl/>
        <w:ind w:left="0" w:right="0" w:hanging="0"/>
        <w:jc w:val="both"/>
        <w:rPr>
          <w:sz w:val="28"/>
        </w:rPr>
      </w:pPr>
      <w:r>
        <w:rPr>
          <w:rFonts w:ascii="Arial;Helvetica;Georgia;sans-serif" w:hAnsi="Arial;Helvetica;Georgia;sans-serif"/>
          <w:b/>
          <w:i/>
          <w:caps w:val="false"/>
          <w:smallCaps w:val="false"/>
          <w:color w:val="000000"/>
          <w:spacing w:val="0"/>
          <w:sz w:val="26"/>
        </w:rPr>
        <w:t>Introduce Result Oriented Budget:</w:t>
      </w:r>
    </w:p>
    <w:p>
      <w:pPr>
        <w:pStyle w:val="TextBody"/>
        <w:widowControl/>
        <w:ind w:left="0" w:right="0" w:hanging="0"/>
        <w:jc w:val="both"/>
        <w:rPr>
          <w:sz w:val="28"/>
        </w:rPr>
      </w:pPr>
      <w:r>
        <w:rPr>
          <w:rFonts w:ascii="Arial;Helvetica;Georgia;sans-serif" w:hAnsi="Arial;Helvetica;Georgia;sans-serif"/>
          <w:b w:val="false"/>
          <w:i w:val="false"/>
          <w:caps w:val="false"/>
          <w:smallCaps w:val="false"/>
          <w:color w:val="000000"/>
          <w:spacing w:val="0"/>
          <w:sz w:val="26"/>
        </w:rPr>
        <w:t>Reforming the budget process to introduce results-oriented budget mechanism by which planned current and capital expenditures are functional to the achievement of the management’s long term vision of DWASA. This requires dismissal of the current incremental budget approach and building in the accounting division the necessary capacity to produce reliable budget estimates;</w:t>
      </w:r>
    </w:p>
    <w:p>
      <w:pPr>
        <w:pStyle w:val="TextBody"/>
        <w:widowControl/>
        <w:ind w:left="0" w:right="0" w:hanging="0"/>
        <w:jc w:val="both"/>
        <w:rPr>
          <w:sz w:val="28"/>
        </w:rPr>
      </w:pPr>
      <w:r>
        <w:rPr>
          <w:rFonts w:ascii="Arial;Helvetica;Georgia;sans-serif" w:hAnsi="Arial;Helvetica;Georgia;sans-serif"/>
          <w:b/>
          <w:i/>
          <w:caps w:val="false"/>
          <w:smallCaps w:val="false"/>
          <w:color w:val="000000"/>
          <w:spacing w:val="0"/>
          <w:sz w:val="26"/>
        </w:rPr>
        <w:t>Reforming the Accounting System:</w:t>
      </w:r>
    </w:p>
    <w:p>
      <w:pPr>
        <w:pStyle w:val="TextBody"/>
        <w:widowControl/>
        <w:ind w:left="0" w:right="0" w:hanging="0"/>
        <w:jc w:val="both"/>
        <w:rPr>
          <w:sz w:val="28"/>
        </w:rPr>
      </w:pPr>
      <w:r>
        <w:rPr>
          <w:rFonts w:ascii="Arial;Helvetica;Georgia;sans-serif" w:hAnsi="Arial;Helvetica;Georgia;sans-serif"/>
          <w:b w:val="false"/>
          <w:i w:val="false"/>
          <w:caps w:val="false"/>
          <w:smallCaps w:val="false"/>
          <w:color w:val="000000"/>
          <w:spacing w:val="0"/>
          <w:sz w:val="26"/>
        </w:rPr>
        <w:t>Reforming the accounting system in order to unify the capital budget (i.e. capital expenditures from revenue and development budget) and to provide separate information about the extent of Government budget support to DWASA;</w:t>
      </w:r>
    </w:p>
    <w:p>
      <w:pPr>
        <w:pStyle w:val="TextBody"/>
        <w:widowControl/>
        <w:ind w:left="0" w:right="0" w:hanging="0"/>
        <w:jc w:val="both"/>
        <w:rPr>
          <w:sz w:val="28"/>
        </w:rPr>
      </w:pPr>
      <w:r>
        <w:rPr>
          <w:rFonts w:ascii="Arial;Helvetica;Georgia;sans-serif" w:hAnsi="Arial;Helvetica;Georgia;sans-serif"/>
          <w:b/>
          <w:i/>
          <w:caps w:val="false"/>
          <w:smallCaps w:val="false"/>
          <w:color w:val="000000"/>
          <w:spacing w:val="0"/>
          <w:sz w:val="26"/>
        </w:rPr>
        <w:t>Capacity</w:t>
      </w:r>
      <w:r>
        <w:rPr>
          <w:rFonts w:ascii="Arial;Helvetica;Georgia;sans-serif" w:hAnsi="Arial;Helvetica;Georgia;sans-serif"/>
          <w:b w:val="false"/>
          <w:i w:val="false"/>
          <w:caps w:val="false"/>
          <w:smallCaps w:val="false"/>
          <w:color w:val="000000"/>
          <w:spacing w:val="0"/>
          <w:sz w:val="26"/>
        </w:rPr>
        <w:t> </w:t>
      </w:r>
      <w:r>
        <w:rPr>
          <w:rFonts w:ascii="Arial;Helvetica;Georgia;sans-serif" w:hAnsi="Arial;Helvetica;Georgia;sans-serif"/>
          <w:b/>
          <w:i/>
          <w:caps w:val="false"/>
          <w:smallCaps w:val="false"/>
          <w:color w:val="000000"/>
          <w:spacing w:val="0"/>
          <w:sz w:val="26"/>
        </w:rPr>
        <w:t>Building</w:t>
      </w:r>
      <w:r>
        <w:rPr>
          <w:rFonts w:ascii="Arial;Helvetica;Georgia;sans-serif" w:hAnsi="Arial;Helvetica;Georgia;sans-serif"/>
          <w:b w:val="false"/>
          <w:i w:val="false"/>
          <w:caps w:val="false"/>
          <w:smallCaps w:val="false"/>
          <w:color w:val="000000"/>
          <w:spacing w:val="0"/>
          <w:sz w:val="26"/>
        </w:rPr>
        <w:t> </w:t>
      </w:r>
      <w:r>
        <w:rPr>
          <w:rFonts w:ascii="Arial;Helvetica;Georgia;sans-serif" w:hAnsi="Arial;Helvetica;Georgia;sans-serif"/>
          <w:b/>
          <w:i/>
          <w:caps w:val="false"/>
          <w:smallCaps w:val="false"/>
          <w:color w:val="000000"/>
          <w:spacing w:val="0"/>
          <w:sz w:val="26"/>
        </w:rPr>
        <w:t>in Debt Management:</w:t>
      </w:r>
    </w:p>
    <w:p>
      <w:pPr>
        <w:pStyle w:val="TextBody"/>
        <w:widowControl/>
        <w:ind w:left="0" w:right="0" w:hanging="0"/>
        <w:jc w:val="both"/>
        <w:rPr>
          <w:sz w:val="28"/>
        </w:rPr>
      </w:pPr>
      <w:r>
        <w:rPr>
          <w:rFonts w:ascii="Arial;Helvetica;Georgia;sans-serif" w:hAnsi="Arial;Helvetica;Georgia;sans-serif"/>
          <w:b w:val="false"/>
          <w:i w:val="false"/>
          <w:caps w:val="false"/>
          <w:smallCaps w:val="false"/>
          <w:color w:val="000000"/>
          <w:spacing w:val="0"/>
          <w:sz w:val="26"/>
        </w:rPr>
        <w:t>Capacity building in debt management especially in what concerns monitoring debt service payments and reliable projection of future debt service liabilities to be incorporated into the budget document. DWASA management should play an active in role in the elaboration of the utility borrowing strategy also with respect to the renegotiation with the central government of the re-lending terms as well as rescheduling/write off of the most expensive loans which absorb an excessive share of financial resources.</w:t>
      </w:r>
    </w:p>
    <w:p>
      <w:pPr>
        <w:pStyle w:val="TextBody"/>
        <w:widowControl/>
        <w:ind w:left="0" w:right="0" w:hanging="0"/>
        <w:jc w:val="both"/>
        <w:rPr>
          <w:sz w:val="28"/>
        </w:rPr>
      </w:pPr>
      <w:r>
        <w:rPr>
          <w:rFonts w:ascii="Arial;Helvetica;Georgia;sans-serif" w:hAnsi="Arial;Helvetica;Georgia;sans-serif"/>
          <w:b/>
          <w:i/>
          <w:caps w:val="false"/>
          <w:smallCaps w:val="false"/>
          <w:color w:val="000000"/>
          <w:spacing w:val="0"/>
          <w:sz w:val="26"/>
        </w:rPr>
        <w:t>Regular Training:</w:t>
      </w:r>
    </w:p>
    <w:p>
      <w:pPr>
        <w:pStyle w:val="TextBody"/>
        <w:widowControl/>
        <w:ind w:left="0" w:right="0" w:hanging="0"/>
        <w:jc w:val="both"/>
        <w:rPr>
          <w:sz w:val="28"/>
        </w:rPr>
      </w:pPr>
      <w:r>
        <w:rPr>
          <w:rFonts w:ascii="Arial;Helvetica;Georgia;sans-serif" w:hAnsi="Arial;Helvetica;Georgia;sans-serif"/>
          <w:b w:val="false"/>
          <w:i w:val="false"/>
          <w:caps w:val="false"/>
          <w:smallCaps w:val="false"/>
          <w:color w:val="000000"/>
          <w:spacing w:val="0"/>
          <w:sz w:val="26"/>
        </w:rPr>
        <w:t>Providing regular (refreshing) training to both the existing and new staff in the new accounting practices and the computerized management information system;</w:t>
      </w:r>
    </w:p>
    <w:p>
      <w:pPr>
        <w:pStyle w:val="TextBody"/>
        <w:widowControl/>
        <w:ind w:left="0" w:right="0" w:hanging="0"/>
        <w:jc w:val="both"/>
        <w:rPr>
          <w:sz w:val="28"/>
        </w:rPr>
      </w:pPr>
      <w:r>
        <w:rPr>
          <w:rFonts w:ascii="Arial;Helvetica;Georgia;sans-serif" w:hAnsi="Arial;Helvetica;Georgia;sans-serif"/>
          <w:b/>
          <w:i/>
          <w:caps w:val="false"/>
          <w:smallCaps w:val="false"/>
          <w:color w:val="000000"/>
          <w:spacing w:val="0"/>
          <w:sz w:val="26"/>
        </w:rPr>
        <w:t>Computerization of Financial Management:</w:t>
      </w:r>
    </w:p>
    <w:p>
      <w:pPr>
        <w:pStyle w:val="TextBody"/>
        <w:widowControl/>
        <w:ind w:left="0" w:right="0" w:hanging="0"/>
        <w:jc w:val="both"/>
        <w:rPr>
          <w:sz w:val="28"/>
        </w:rPr>
      </w:pPr>
      <w:r>
        <w:rPr>
          <w:rFonts w:ascii="Arial;Helvetica;Georgia;sans-serif" w:hAnsi="Arial;Helvetica;Georgia;sans-serif"/>
          <w:b w:val="false"/>
          <w:i w:val="false"/>
          <w:caps w:val="false"/>
          <w:smallCaps w:val="false"/>
          <w:color w:val="000000"/>
          <w:spacing w:val="0"/>
          <w:sz w:val="26"/>
        </w:rPr>
        <w:t>Computerization of the financial management and budget system in order to expedite to process of budget reporting and to link the different WASA zone offices to the central office. This step is even more important in light of the likely increased decentralization of the DWASA duties to its zonal offices;</w:t>
      </w:r>
    </w:p>
    <w:p>
      <w:pPr>
        <w:pStyle w:val="TextBody"/>
        <w:widowControl/>
        <w:ind w:left="0" w:right="0" w:hanging="0"/>
        <w:jc w:val="both"/>
        <w:rPr>
          <w:sz w:val="28"/>
        </w:rPr>
      </w:pPr>
      <w:r>
        <w:rPr>
          <w:rFonts w:ascii="Arial;Helvetica;Georgia;sans-serif" w:hAnsi="Arial;Helvetica;Georgia;sans-serif"/>
          <w:b/>
          <w:i/>
          <w:caps w:val="false"/>
          <w:smallCaps w:val="false"/>
          <w:color w:val="000000"/>
          <w:spacing w:val="0"/>
          <w:sz w:val="26"/>
        </w:rPr>
        <w:t>Be Accountable to Ministry of Finance:</w:t>
      </w:r>
    </w:p>
    <w:p>
      <w:pPr>
        <w:pStyle w:val="TextBody"/>
        <w:widowControl/>
        <w:ind w:left="0" w:right="0" w:hanging="0"/>
        <w:jc w:val="both"/>
        <w:rPr>
          <w:sz w:val="28"/>
        </w:rPr>
      </w:pPr>
      <w:r>
        <w:rPr>
          <w:rFonts w:ascii="Arial;Helvetica;Georgia;sans-serif" w:hAnsi="Arial;Helvetica;Georgia;sans-serif"/>
          <w:b w:val="false"/>
          <w:i w:val="false"/>
          <w:caps w:val="false"/>
          <w:smallCaps w:val="false"/>
          <w:color w:val="000000"/>
          <w:spacing w:val="0"/>
          <w:sz w:val="26"/>
        </w:rPr>
        <w:t>Making the DWASA management accountable to the Ministry of Finance for the financial results of the authority by making compulsory publication of the Annual Report;</w:t>
      </w:r>
    </w:p>
    <w:p>
      <w:pPr>
        <w:pStyle w:val="TextBody"/>
        <w:widowControl/>
        <w:ind w:left="0" w:right="0" w:hanging="0"/>
        <w:jc w:val="center"/>
        <w:rPr>
          <w:sz w:val="28"/>
        </w:rPr>
      </w:pPr>
      <w:r>
        <w:rPr>
          <w:rFonts w:ascii="Arial;Helvetica;Georgia;sans-serif" w:hAnsi="Arial;Helvetica;Georgia;sans-serif"/>
          <w:b/>
          <w:i/>
          <w:caps w:val="false"/>
          <w:smallCaps w:val="false"/>
          <w:color w:val="000000"/>
          <w:spacing w:val="0"/>
          <w:sz w:val="26"/>
          <w:u w:val="single"/>
        </w:rPr>
        <w:t>Conclusion:</w:t>
      </w:r>
    </w:p>
    <w:p>
      <w:pPr>
        <w:pStyle w:val="TextBody"/>
        <w:widowControl/>
        <w:ind w:left="0" w:right="0" w:hanging="0"/>
        <w:jc w:val="both"/>
        <w:rPr>
          <w:sz w:val="28"/>
        </w:rPr>
      </w:pPr>
      <w:r>
        <w:rPr>
          <w:rFonts w:ascii="Arial;Helvetica;Georgia;sans-serif" w:hAnsi="Arial;Helvetica;Georgia;sans-serif"/>
          <w:b w:val="false"/>
          <w:i w:val="false"/>
          <w:caps w:val="false"/>
          <w:smallCaps w:val="false"/>
          <w:color w:val="000000"/>
          <w:spacing w:val="0"/>
          <w:sz w:val="26"/>
        </w:rPr>
        <w:t>From the overall discussion it can be said that, Dhaka Water Supply and Sewerage Authority (DWASA) as an autonomous institution providing water supply, sewerage and drainage service to almost 12 million people of the Dhaka mega city. Its activities are not faultless because of financial, technical and technological inability. Even though, there is a regular increase of Dhaka WASA geographical are, water supply network, drainage network and other activities. Various initiatives including strong monitoring have been taken to ensure rapid completion of its functions. Dhaka WASA is increasing number of water refinery station, surface water collection from city side Rivers, operating regular mobile court against bill defaulters and illegal connections etc. Dhaka WASA also achieved success in water production and supply through good administrative structure and e3fficient management system. Less intervention of government and active participation of skilled employees may provide Dhaka WASA with the capability to fulfill total water demand as well as creating safe environment in Dhaka by near future.</w:t>
      </w:r>
    </w:p>
    <w:p>
      <w:pPr>
        <w:pStyle w:val="TextBody"/>
        <w:widowControl/>
        <w:ind w:left="0" w:right="0" w:hanging="0"/>
        <w:jc w:val="center"/>
        <w:rPr>
          <w:sz w:val="28"/>
        </w:rPr>
      </w:pPr>
      <w:r>
        <w:rPr>
          <w:rFonts w:ascii="Arial;Helvetica;Georgia;sans-serif" w:hAnsi="Arial;Helvetica;Georgia;sans-serif"/>
          <w:b/>
          <w:i/>
          <w:caps w:val="false"/>
          <w:smallCaps w:val="false"/>
          <w:color w:val="000000"/>
          <w:spacing w:val="0"/>
          <w:sz w:val="26"/>
          <w:u w:val="single"/>
        </w:rPr>
        <w:t>References:</w:t>
      </w:r>
    </w:p>
    <w:p>
      <w:pPr>
        <w:pStyle w:val="TextBody"/>
        <w:widowControl/>
        <w:ind w:left="0" w:right="0" w:hanging="0"/>
        <w:jc w:val="both"/>
        <w:rPr>
          <w:sz w:val="28"/>
        </w:rPr>
      </w:pPr>
      <w:r>
        <w:rPr>
          <w:rFonts w:ascii="Arial;Helvetica;Georgia;sans-serif" w:hAnsi="Arial;Helvetica;Georgia;sans-serif"/>
          <w:b/>
          <w:i/>
          <w:caps w:val="false"/>
          <w:smallCaps w:val="false"/>
          <w:color w:val="000000"/>
          <w:spacing w:val="0"/>
          <w:sz w:val="26"/>
        </w:rPr>
        <w:t>Books &amp; Articles</w:t>
      </w:r>
    </w:p>
    <w:p>
      <w:pPr>
        <w:pStyle w:val="TextBody"/>
        <w:widowControl/>
        <w:ind w:left="0" w:right="0" w:hanging="0"/>
        <w:jc w:val="both"/>
        <w:rPr>
          <w:sz w:val="28"/>
        </w:rPr>
      </w:pPr>
      <w:r>
        <w:rPr>
          <w:caps w:val="false"/>
          <w:smallCaps w:val="false"/>
          <w:color w:val="000000"/>
          <w:spacing w:val="0"/>
        </w:rPr>
        <w:t> </w:t>
      </w:r>
      <w:r>
        <w:rPr>
          <w:rFonts w:ascii="Arial;Helvetica;Georgia;sans-serif" w:hAnsi="Arial;Helvetica;Georgia;sans-serif"/>
          <w:b w:val="false"/>
          <w:i w:val="false"/>
          <w:caps w:val="false"/>
          <w:smallCaps w:val="false"/>
          <w:color w:val="000000"/>
          <w:spacing w:val="0"/>
          <w:sz w:val="26"/>
        </w:rPr>
        <w:t>Urban Studies Program, Dept. of Geography, University of Dhaka</w:t>
      </w:r>
    </w:p>
    <w:p>
      <w:pPr>
        <w:pStyle w:val="TextBody"/>
        <w:widowControl/>
        <w:ind w:left="0" w:right="0" w:hanging="0"/>
        <w:jc w:val="both"/>
        <w:rPr>
          <w:sz w:val="28"/>
        </w:rPr>
      </w:pPr>
      <w:r>
        <w:rPr>
          <w:rFonts w:ascii="Arial;Helvetica;Georgia;sans-serif" w:hAnsi="Arial;Helvetica;Georgia;sans-serif"/>
          <w:b w:val="false"/>
          <w:i w:val="false"/>
          <w:caps w:val="false"/>
          <w:smallCaps w:val="false"/>
          <w:color w:val="000000"/>
          <w:spacing w:val="0"/>
          <w:sz w:val="26"/>
        </w:rPr>
        <w:t>Urban Research in Bangladesh: Review of Recent Trend and an Agenda for the 1990s</w:t>
      </w:r>
    </w:p>
    <w:p>
      <w:pPr>
        <w:pStyle w:val="TextBody"/>
        <w:widowControl/>
        <w:ind w:left="0" w:right="0" w:hanging="0"/>
        <w:jc w:val="both"/>
        <w:rPr>
          <w:sz w:val="28"/>
        </w:rPr>
      </w:pPr>
      <w:r>
        <w:rPr>
          <w:rFonts w:ascii="Arial;Helvetica;Georgia;sans-serif" w:hAnsi="Arial;Helvetica;Georgia;sans-serif"/>
          <w:b w:val="false"/>
          <w:i w:val="false"/>
          <w:caps w:val="false"/>
          <w:smallCaps w:val="false"/>
          <w:color w:val="000000"/>
          <w:spacing w:val="0"/>
          <w:sz w:val="26"/>
        </w:rPr>
        <w:t>Nurul Islam, Centre for Urban Studies</w:t>
      </w:r>
    </w:p>
    <w:p>
      <w:pPr>
        <w:pStyle w:val="TextBody"/>
        <w:widowControl/>
        <w:ind w:left="0" w:right="0" w:hanging="0"/>
        <w:jc w:val="both"/>
        <w:rPr>
          <w:sz w:val="28"/>
        </w:rPr>
      </w:pPr>
      <w:r>
        <w:rPr>
          <w:caps w:val="false"/>
          <w:smallCaps w:val="false"/>
          <w:color w:val="000000"/>
          <w:spacing w:val="0"/>
        </w:rPr>
        <w:t> </w:t>
      </w:r>
      <w:r>
        <w:rPr>
          <w:rFonts w:ascii="Arial;Helvetica;Georgia;sans-serif" w:hAnsi="Arial;Helvetica;Georgia;sans-serif"/>
          <w:b w:val="false"/>
          <w:i w:val="false"/>
          <w:caps w:val="false"/>
          <w:smallCaps w:val="false"/>
          <w:color w:val="000000"/>
          <w:spacing w:val="0"/>
          <w:sz w:val="26"/>
        </w:rPr>
        <w:t>Urban Centers in Bangladesh: Trends, Patterns &amp; Characters</w:t>
      </w:r>
    </w:p>
    <w:p>
      <w:pPr>
        <w:pStyle w:val="TextBody"/>
        <w:widowControl/>
        <w:ind w:left="0" w:right="0" w:hanging="0"/>
        <w:jc w:val="both"/>
        <w:rPr>
          <w:sz w:val="28"/>
        </w:rPr>
      </w:pPr>
      <w:r>
        <w:rPr>
          <w:rFonts w:ascii="Arial;Helvetica;Georgia;sans-serif" w:hAnsi="Arial;Helvetica;Georgia;sans-serif"/>
          <w:b w:val="false"/>
          <w:i w:val="false"/>
          <w:caps w:val="false"/>
          <w:smallCaps w:val="false"/>
          <w:color w:val="000000"/>
          <w:spacing w:val="0"/>
          <w:sz w:val="26"/>
        </w:rPr>
        <w:t>Md. Abdur Rouf &amp; Sarwas Jahan</w:t>
      </w:r>
    </w:p>
    <w:p>
      <w:pPr>
        <w:pStyle w:val="TextBody"/>
        <w:widowControl/>
        <w:ind w:left="0" w:right="0" w:hanging="0"/>
        <w:jc w:val="both"/>
        <w:rPr>
          <w:sz w:val="28"/>
        </w:rPr>
      </w:pPr>
      <w:r>
        <w:rPr>
          <w:rFonts w:ascii="Arial;Helvetica;Georgia;sans-serif" w:hAnsi="Arial;Helvetica;Georgia;sans-serif"/>
          <w:b/>
          <w:i/>
          <w:caps w:val="false"/>
          <w:smallCaps w:val="false"/>
          <w:color w:val="000000"/>
          <w:spacing w:val="0"/>
          <w:sz w:val="26"/>
        </w:rPr>
        <w:t>Field Work &amp; Collected Documents</w:t>
      </w:r>
    </w:p>
    <w:p>
      <w:pPr>
        <w:pStyle w:val="TextBody"/>
        <w:widowControl/>
        <w:ind w:left="0" w:right="0" w:hanging="0"/>
        <w:jc w:val="both"/>
        <w:rPr>
          <w:sz w:val="28"/>
        </w:rPr>
      </w:pPr>
      <w:r>
        <w:rPr>
          <w:caps w:val="false"/>
          <w:smallCaps w:val="false"/>
          <w:color w:val="000000"/>
          <w:spacing w:val="0"/>
        </w:rPr>
        <w:t xml:space="preserve">      </w:t>
      </w:r>
      <w:r>
        <w:rPr>
          <w:rFonts w:ascii="Arial;Helvetica;Georgia;sans-serif" w:hAnsi="Arial;Helvetica;Georgia;sans-serif"/>
          <w:b w:val="false"/>
          <w:i w:val="false"/>
          <w:caps w:val="false"/>
          <w:smallCaps w:val="false"/>
          <w:color w:val="000000"/>
          <w:spacing w:val="0"/>
          <w:sz w:val="26"/>
        </w:rPr>
        <w:t>Visit to Dhaka WASA Head Office, Dhaka</w:t>
      </w:r>
    </w:p>
    <w:p>
      <w:pPr>
        <w:pStyle w:val="TextBody"/>
        <w:widowControl/>
        <w:ind w:left="0" w:right="0" w:hanging="0"/>
        <w:jc w:val="both"/>
        <w:rPr>
          <w:sz w:val="28"/>
        </w:rPr>
      </w:pPr>
      <w:r>
        <w:rPr>
          <w:caps w:val="false"/>
          <w:smallCaps w:val="false"/>
          <w:color w:val="000000"/>
          <w:spacing w:val="0"/>
        </w:rPr>
        <w:t xml:space="preserve">      </w:t>
      </w:r>
      <w:r>
        <w:rPr>
          <w:rFonts w:ascii="Arial;Helvetica;Georgia;sans-serif" w:hAnsi="Arial;Helvetica;Georgia;sans-serif"/>
          <w:b w:val="false"/>
          <w:i w:val="false"/>
          <w:caps w:val="false"/>
          <w:smallCaps w:val="false"/>
          <w:color w:val="000000"/>
          <w:spacing w:val="0"/>
          <w:sz w:val="26"/>
        </w:rPr>
        <w:t>Dhaka WASA website: www.dwasa.org.bd</w:t>
      </w:r>
    </w:p>
    <w:p>
      <w:pPr>
        <w:pStyle w:val="TextBody"/>
        <w:widowControl/>
        <w:ind w:left="0" w:right="0" w:hanging="0"/>
        <w:jc w:val="both"/>
        <w:rPr>
          <w:sz w:val="28"/>
        </w:rPr>
      </w:pPr>
      <w:r>
        <w:rPr>
          <w:caps w:val="false"/>
          <w:smallCaps w:val="false"/>
          <w:color w:val="000000"/>
          <w:spacing w:val="0"/>
        </w:rPr>
        <w:t xml:space="preserve">      </w:t>
      </w:r>
      <w:r>
        <w:rPr>
          <w:rFonts w:ascii="Arial;Helvetica;Georgia;sans-serif" w:hAnsi="Arial;Helvetica;Georgia;sans-serif"/>
          <w:b w:val="false"/>
          <w:i w:val="false"/>
          <w:caps w:val="false"/>
          <w:smallCaps w:val="false"/>
          <w:color w:val="000000"/>
          <w:spacing w:val="0"/>
          <w:sz w:val="26"/>
        </w:rPr>
        <w:t>Interview from</w:t>
      </w:r>
    </w:p>
    <w:p>
      <w:pPr>
        <w:pStyle w:val="TextBody"/>
        <w:widowControl/>
        <w:numPr>
          <w:ilvl w:val="0"/>
          <w:numId w:val="21"/>
        </w:numPr>
        <w:tabs>
          <w:tab w:val="clear" w:pos="720"/>
          <w:tab w:val="left" w:pos="0" w:leader="none"/>
        </w:tabs>
        <w:spacing w:before="0" w:after="0"/>
        <w:ind w:left="707" w:right="0" w:hanging="0"/>
        <w:jc w:val="both"/>
        <w:rPr>
          <w:sz w:val="28"/>
        </w:rPr>
      </w:pPr>
      <w:r>
        <w:rPr>
          <w:rFonts w:ascii="Arial;Helvetica;Georgia;sans-serif" w:hAnsi="Arial;Helvetica;Georgia;sans-serif"/>
          <w:b w:val="false"/>
          <w:i w:val="false"/>
          <w:caps w:val="false"/>
          <w:smallCaps w:val="false"/>
          <w:color w:val="000000"/>
          <w:spacing w:val="0"/>
          <w:sz w:val="24"/>
        </w:rPr>
        <w:t>Deputy Managing Director (Finance &amp; Administration), Dhaka WASA</w:t>
      </w:r>
    </w:p>
    <w:p>
      <w:pPr>
        <w:pStyle w:val="TextBody"/>
        <w:widowControl/>
        <w:numPr>
          <w:ilvl w:val="0"/>
          <w:numId w:val="21"/>
        </w:numPr>
        <w:tabs>
          <w:tab w:val="clear" w:pos="720"/>
          <w:tab w:val="left" w:pos="0" w:leader="none"/>
        </w:tabs>
        <w:spacing w:before="0" w:after="0"/>
        <w:ind w:left="707" w:right="0" w:hanging="0"/>
        <w:jc w:val="both"/>
        <w:rPr>
          <w:sz w:val="28"/>
        </w:rPr>
      </w:pPr>
      <w:r>
        <w:rPr>
          <w:rFonts w:ascii="Arial;Helvetica;Georgia;sans-serif" w:hAnsi="Arial;Helvetica;Georgia;sans-serif"/>
          <w:b w:val="false"/>
          <w:i w:val="false"/>
          <w:caps w:val="false"/>
          <w:smallCaps w:val="false"/>
          <w:color w:val="000000"/>
          <w:spacing w:val="0"/>
          <w:sz w:val="24"/>
        </w:rPr>
        <w:t>Chief Accounts Officer, Dhaka WASA</w:t>
      </w:r>
    </w:p>
    <w:p>
      <w:pPr>
        <w:pStyle w:val="TextBody"/>
        <w:widowControl/>
        <w:numPr>
          <w:ilvl w:val="0"/>
          <w:numId w:val="21"/>
        </w:numPr>
        <w:tabs>
          <w:tab w:val="clear" w:pos="720"/>
          <w:tab w:val="left" w:pos="0" w:leader="none"/>
        </w:tabs>
        <w:spacing w:before="0" w:after="0"/>
        <w:ind w:left="707" w:right="0" w:hanging="0"/>
        <w:jc w:val="both"/>
        <w:rPr>
          <w:sz w:val="28"/>
        </w:rPr>
      </w:pPr>
      <w:r>
        <w:rPr>
          <w:rFonts w:ascii="Arial;Helvetica;Georgia;sans-serif" w:hAnsi="Arial;Helvetica;Georgia;sans-serif"/>
          <w:b w:val="false"/>
          <w:i w:val="false"/>
          <w:caps w:val="false"/>
          <w:smallCaps w:val="false"/>
          <w:color w:val="000000"/>
          <w:spacing w:val="0"/>
          <w:sz w:val="24"/>
        </w:rPr>
        <w:t>Director – Public Information Department, Dhaka WASA</w:t>
      </w:r>
    </w:p>
    <w:p>
      <w:pPr>
        <w:pStyle w:val="TextBody"/>
        <w:widowControl/>
        <w:numPr>
          <w:ilvl w:val="0"/>
          <w:numId w:val="21"/>
        </w:numPr>
        <w:tabs>
          <w:tab w:val="clear" w:pos="720"/>
          <w:tab w:val="left" w:pos="0" w:leader="none"/>
        </w:tabs>
        <w:spacing w:before="0" w:after="0"/>
        <w:ind w:left="707" w:right="0" w:hanging="0"/>
        <w:jc w:val="both"/>
        <w:rPr>
          <w:sz w:val="28"/>
        </w:rPr>
      </w:pPr>
      <w:r>
        <w:rPr>
          <w:rFonts w:ascii="Arial;Helvetica;Georgia;sans-serif" w:hAnsi="Arial;Helvetica;Georgia;sans-serif"/>
          <w:b w:val="false"/>
          <w:i w:val="false"/>
          <w:caps w:val="false"/>
          <w:smallCaps w:val="false"/>
          <w:color w:val="000000"/>
          <w:spacing w:val="0"/>
          <w:sz w:val="24"/>
        </w:rPr>
        <w:t>Chief Computer Engineer, Dhaka WASA</w:t>
      </w:r>
    </w:p>
    <w:p>
      <w:pPr>
        <w:pStyle w:val="TextBody"/>
        <w:widowControl/>
        <w:numPr>
          <w:ilvl w:val="0"/>
          <w:numId w:val="21"/>
        </w:numPr>
        <w:tabs>
          <w:tab w:val="clear" w:pos="720"/>
          <w:tab w:val="left" w:pos="0" w:leader="none"/>
        </w:tabs>
        <w:ind w:left="707" w:right="0" w:hanging="0"/>
        <w:jc w:val="both"/>
        <w:rPr>
          <w:sz w:val="28"/>
        </w:rPr>
      </w:pPr>
      <w:r>
        <w:rPr>
          <w:rFonts w:ascii="Arial;Helvetica;Georgia;sans-serif" w:hAnsi="Arial;Helvetica;Georgia;sans-serif"/>
          <w:b w:val="false"/>
          <w:i w:val="false"/>
          <w:caps w:val="false"/>
          <w:smallCaps w:val="false"/>
          <w:color w:val="000000"/>
          <w:spacing w:val="0"/>
          <w:sz w:val="24"/>
        </w:rPr>
        <w:t>Chief Training Officer, Dhaka WASA</w:t>
      </w:r>
    </w:p>
    <w:p>
      <w:pPr>
        <w:pStyle w:val="TextBody"/>
        <w:widowControl/>
        <w:ind w:left="0" w:right="0" w:hanging="0"/>
        <w:jc w:val="both"/>
        <w:rPr>
          <w:sz w:val="28"/>
        </w:rPr>
      </w:pPr>
      <w:r>
        <w:rPr>
          <w:caps w:val="false"/>
          <w:smallCaps w:val="false"/>
          <w:color w:val="000000"/>
          <w:spacing w:val="0"/>
        </w:rPr>
        <w:t xml:space="preserve">      </w:t>
      </w:r>
      <w:r>
        <w:rPr>
          <w:rFonts w:ascii="Arial;Helvetica;Georgia;sans-serif" w:hAnsi="Arial;Helvetica;Georgia;sans-serif"/>
          <w:b w:val="false"/>
          <w:i w:val="false"/>
          <w:caps w:val="false"/>
          <w:smallCaps w:val="false"/>
          <w:color w:val="000000"/>
          <w:spacing w:val="0"/>
          <w:sz w:val="26"/>
        </w:rPr>
        <w:t>Annual Report of Dhaka WASA, 2007 – 2008</w:t>
      </w:r>
    </w:p>
    <w:p>
      <w:pPr>
        <w:pStyle w:val="TextBody"/>
        <w:widowControl/>
        <w:ind w:left="0" w:right="0" w:hanging="0"/>
        <w:jc w:val="both"/>
        <w:rPr>
          <w:sz w:val="28"/>
        </w:rPr>
      </w:pPr>
      <w:r>
        <w:rPr>
          <w:caps w:val="false"/>
          <w:smallCaps w:val="false"/>
          <w:color w:val="000000"/>
          <w:spacing w:val="0"/>
        </w:rPr>
        <w:t xml:space="preserve">      </w:t>
      </w:r>
      <w:r>
        <w:rPr>
          <w:rFonts w:ascii="Arial;Helvetica;Georgia;sans-serif" w:hAnsi="Arial;Helvetica;Georgia;sans-serif"/>
          <w:b w:val="false"/>
          <w:i w:val="false"/>
          <w:caps w:val="false"/>
          <w:smallCaps w:val="false"/>
          <w:color w:val="000000"/>
          <w:spacing w:val="0"/>
          <w:sz w:val="26"/>
        </w:rPr>
        <w:t>Annual Report of Dhaka WASA (under preparation) 2008 – 2009</w:t>
      </w:r>
    </w:p>
    <w:p>
      <w:pPr>
        <w:pStyle w:val="TextBody"/>
        <w:widowControl/>
        <w:ind w:left="0" w:right="0" w:hanging="0"/>
        <w:jc w:val="both"/>
        <w:rPr>
          <w:sz w:val="28"/>
        </w:rPr>
      </w:pPr>
      <w:r>
        <w:rPr>
          <w:caps w:val="false"/>
          <w:smallCaps w:val="false"/>
          <w:color w:val="000000"/>
          <w:spacing w:val="0"/>
        </w:rPr>
        <w:t xml:space="preserve">      </w:t>
      </w:r>
      <w:r>
        <w:rPr>
          <w:rFonts w:ascii="Arial;Helvetica;Georgia;sans-serif" w:hAnsi="Arial;Helvetica;Georgia;sans-serif"/>
          <w:b w:val="false"/>
          <w:i w:val="false"/>
          <w:caps w:val="false"/>
          <w:smallCaps w:val="false"/>
          <w:color w:val="000000"/>
          <w:spacing w:val="0"/>
          <w:sz w:val="26"/>
        </w:rPr>
        <w:t>MIS Report of Dhaka WASA, October 2009, December 2009, January 2010</w:t>
      </w:r>
    </w:p>
    <w:p>
      <w:pPr>
        <w:pStyle w:val="TextBody"/>
        <w:widowControl/>
        <w:ind w:left="0" w:right="0" w:hanging="0"/>
        <w:jc w:val="both"/>
        <w:rPr>
          <w:sz w:val="28"/>
        </w:rPr>
      </w:pPr>
      <w:r>
        <w:rPr>
          <w:caps w:val="false"/>
          <w:smallCaps w:val="false"/>
          <w:color w:val="000000"/>
          <w:spacing w:val="0"/>
        </w:rPr>
        <w:t xml:space="preserve">      </w:t>
      </w:r>
      <w:r>
        <w:rPr>
          <w:rFonts w:ascii="Arial;Helvetica;Georgia;sans-serif" w:hAnsi="Arial;Helvetica;Georgia;sans-serif"/>
          <w:b w:val="false"/>
          <w:i w:val="false"/>
          <w:caps w:val="false"/>
          <w:smallCaps w:val="false"/>
          <w:color w:val="000000"/>
          <w:spacing w:val="0"/>
          <w:sz w:val="26"/>
        </w:rPr>
        <w:t>Managing Director’s Speech &amp; Presentation on DWASA in Singapore</w:t>
      </w:r>
    </w:p>
    <w:p>
      <w:pPr>
        <w:pStyle w:val="TextBody"/>
        <w:widowControl/>
        <w:ind w:left="0" w:right="0" w:hanging="0"/>
        <w:jc w:val="both"/>
        <w:rPr>
          <w:sz w:val="28"/>
        </w:rPr>
      </w:pPr>
      <w:r>
        <w:rPr>
          <w:caps w:val="false"/>
          <w:smallCaps w:val="false"/>
          <w:color w:val="000000"/>
          <w:spacing w:val="0"/>
        </w:rPr>
        <w:t xml:space="preserve">      </w:t>
      </w:r>
      <w:r>
        <w:rPr>
          <w:rFonts w:ascii="Arial;Helvetica;Georgia;sans-serif" w:hAnsi="Arial;Helvetica;Georgia;sans-serif"/>
          <w:b w:val="false"/>
          <w:i w:val="false"/>
          <w:caps w:val="false"/>
          <w:smallCaps w:val="false"/>
          <w:color w:val="000000"/>
          <w:spacing w:val="0"/>
          <w:sz w:val="26"/>
        </w:rPr>
        <w:t>Dhaka WASA Institutional Assessment Report,</w:t>
      </w:r>
    </w:p>
    <w:p>
      <w:pPr>
        <w:pStyle w:val="TextBody"/>
        <w:widowControl/>
        <w:ind w:left="0" w:right="0" w:hanging="0"/>
        <w:jc w:val="both"/>
        <w:rPr>
          <w:sz w:val="28"/>
        </w:rPr>
      </w:pPr>
      <w:r>
        <w:rPr>
          <w:rFonts w:ascii="Arial;Helvetica;Georgia;sans-serif" w:hAnsi="Arial;Helvetica;Georgia;sans-serif"/>
          <w:b w:val="false"/>
          <w:i w:val="false"/>
          <w:caps w:val="false"/>
          <w:smallCaps w:val="false"/>
          <w:color w:val="000000"/>
          <w:spacing w:val="0"/>
          <w:sz w:val="26"/>
        </w:rPr>
        <w:t>http://www.adb.org/Documents/Reports/Consultant/39405-BAN/Appendix-9.pdf</w:t>
      </w:r>
    </w:p>
    <w:p>
      <w:pPr>
        <w:pStyle w:val="TextBody"/>
        <w:widowControl/>
        <w:ind w:left="0" w:right="0" w:hanging="0"/>
        <w:jc w:val="both"/>
        <w:rPr>
          <w:sz w:val="28"/>
        </w:rPr>
      </w:pPr>
      <w:r>
        <w:rPr>
          <w:caps w:val="false"/>
          <w:smallCaps w:val="false"/>
          <w:color w:val="000000"/>
          <w:spacing w:val="0"/>
        </w:rPr>
        <w:t xml:space="preserve">      </w:t>
      </w:r>
      <w:r>
        <w:rPr>
          <w:rFonts w:ascii="Arial;Helvetica;Georgia;sans-serif" w:hAnsi="Arial;Helvetica;Georgia;sans-serif"/>
          <w:b w:val="false"/>
          <w:i w:val="false"/>
          <w:caps w:val="false"/>
          <w:smallCaps w:val="false"/>
          <w:color w:val="000000"/>
          <w:spacing w:val="0"/>
          <w:sz w:val="26"/>
        </w:rPr>
        <w:t>Dhaka WASA “Revised Budget for 2009 – 10 and Budget Estimated for 2010 – 11”</w:t>
      </w:r>
    </w:p>
    <w:p>
      <w:pPr>
        <w:pStyle w:val="TextBody"/>
        <w:widowControl/>
        <w:ind w:left="0" w:right="0" w:hanging="0"/>
        <w:jc w:val="both"/>
        <w:rPr>
          <w:sz w:val="28"/>
        </w:rPr>
      </w:pPr>
      <w:r>
        <w:rPr>
          <w:caps w:val="false"/>
          <w:smallCaps w:val="false"/>
          <w:color w:val="000000"/>
          <w:spacing w:val="0"/>
        </w:rPr>
        <w:t xml:space="preserve">      </w:t>
      </w:r>
      <w:r>
        <w:rPr>
          <w:rFonts w:ascii="Arial;Helvetica;Georgia;sans-serif" w:hAnsi="Arial;Helvetica;Georgia;sans-serif"/>
          <w:b w:val="false"/>
          <w:i w:val="false"/>
          <w:caps w:val="false"/>
          <w:smallCaps w:val="false"/>
          <w:color w:val="000000"/>
          <w:spacing w:val="0"/>
          <w:sz w:val="26"/>
        </w:rPr>
        <w:t>Urbanization : Definition</w:t>
      </w:r>
    </w:p>
    <w:p>
      <w:pPr>
        <w:pStyle w:val="TextBody"/>
        <w:widowControl/>
        <w:ind w:left="0" w:right="0" w:hanging="0"/>
        <w:jc w:val="both"/>
        <w:rPr>
          <w:sz w:val="28"/>
        </w:rPr>
      </w:pPr>
      <w:r>
        <w:rPr>
          <w:rFonts w:ascii="Arial;Helvetica;Georgia;sans-serif" w:hAnsi="Arial;Helvetica;Georgia;sans-serif"/>
          <w:b w:val="false"/>
          <w:i w:val="false"/>
          <w:caps w:val="false"/>
          <w:smallCaps w:val="false"/>
          <w:color w:val="000000"/>
          <w:spacing w:val="0"/>
          <w:sz w:val="26"/>
        </w:rPr>
        <w:t>http://www.answers.com/topic/urbanization</w:t>
      </w:r>
    </w:p>
    <w:p>
      <w:pPr>
        <w:pStyle w:val="Normal"/>
        <w:spacing w:lineRule="auto" w:line="319" w:before="0" w:after="293"/>
        <w:rPr>
          <w:sz w:val="28"/>
        </w:rPr>
      </w:pPr>
      <w:r>
        <w:rPr/>
      </w:r>
    </w:p>
    <w:p>
      <w:pPr>
        <w:pStyle w:val="Normal"/>
        <w:spacing w:lineRule="auto" w:line="319" w:before="0" w:after="293"/>
        <w:rPr>
          <w:sz w:val="28"/>
        </w:rPr>
      </w:pPr>
      <w:r>
        <w:rPr/>
      </w:r>
    </w:p>
    <w:p>
      <w:pPr>
        <w:pStyle w:val="Normal"/>
        <w:spacing w:lineRule="auto" w:line="319" w:before="0" w:after="293"/>
        <w:rPr>
          <w:sz w:val="28"/>
        </w:rPr>
      </w:pPr>
      <w:r>
        <w:rPr/>
        <w:t>http://www.answers.com/topic/urbanization</w:t>
      </w:r>
    </w:p>
    <w:p>
      <w:pPr>
        <w:pStyle w:val="Normal"/>
        <w:spacing w:lineRule="auto" w:line="319" w:before="0" w:after="293"/>
        <w:rPr>
          <w:sz w:val="28"/>
        </w:rPr>
      </w:pPr>
      <w:r>
        <w:rPr/>
      </w:r>
    </w:p>
    <w:p>
      <w:pPr>
        <w:pStyle w:val="Normal"/>
        <w:spacing w:lineRule="auto" w:line="319" w:before="0" w:after="293"/>
        <w:rPr>
          <w:sz w:val="28"/>
        </w:rPr>
      </w:pPr>
      <w:r>
        <w:rPr/>
      </w:r>
    </w:p>
    <w:p>
      <w:pPr>
        <w:pStyle w:val="Normal"/>
        <w:spacing w:lineRule="auto" w:line="319" w:before="0" w:after="293"/>
        <w:rPr>
          <w:sz w:val="28"/>
        </w:rPr>
      </w:pPr>
      <w:r>
        <w:rPr/>
        <w:t>https://www.assignmentpoint.com/business/management/assignment-dhaka-wasa.html</w:t>
      </w:r>
    </w:p>
    <w:p>
      <w:pPr>
        <w:pStyle w:val="Normal"/>
        <w:spacing w:lineRule="auto" w:line="319" w:before="0" w:after="293"/>
        <w:rPr>
          <w:sz w:val="28"/>
        </w:rPr>
      </w:pPr>
      <w:r>
        <w:rPr/>
      </w:r>
    </w:p>
    <w:p>
      <w:pPr>
        <w:pStyle w:val="Normal"/>
        <w:spacing w:lineRule="auto" w:line="319" w:before="0" w:after="293"/>
        <w:rPr>
          <w:sz w:val="28"/>
        </w:rPr>
      </w:pPr>
      <w:r>
        <w:rPr/>
        <w:t>https://www.assignmentpoint.com/business/organizational-behavior/dhaka-wasa.html</w:t>
      </w:r>
    </w:p>
    <w:p>
      <w:pPr>
        <w:pStyle w:val="Normal"/>
        <w:spacing w:lineRule="auto" w:line="319" w:before="0" w:after="293"/>
        <w:rPr>
          <w:sz w:val="28"/>
        </w:rPr>
      </w:pPr>
      <w:r>
        <w:rPr/>
      </w:r>
    </w:p>
    <w:sectPr>
      <w:type w:val="nextPage"/>
      <w:pgSz w:w="12240" w:h="15840"/>
      <w:pgMar w:left="900" w:right="810" w:header="0" w:top="900" w:footer="0" w:bottom="5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Arial">
    <w:charset w:val="00"/>
    <w:family w:val="roman"/>
    <w:pitch w:val="variable"/>
  </w:font>
  <w:font w:name="Roboto">
    <w:altName w:val="sans-serif"/>
    <w:charset w:val="00"/>
    <w:family w:val="roman"/>
    <w:pitch w:val="variable"/>
  </w:font>
  <w:font w:name="kalpurushregular">
    <w:charset w:val="00"/>
    <w:family w:val="roman"/>
    <w:pitch w:val="variable"/>
  </w:font>
  <w:font w:name="Arial">
    <w:altName w:val="Helvetica"/>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0">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5">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0">
    <w:lvl w:ilvl="0">
      <w:start w:val="2"/>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1">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link w:val="Heading1Char"/>
    <w:uiPriority w:val="9"/>
    <w:qFormat/>
    <w:rsid w:val="003b1d0a"/>
    <w:pPr>
      <w:spacing w:lineRule="auto" w:line="240" w:beforeAutospacing="1" w:afterAutospacing="1"/>
      <w:outlineLvl w:val="0"/>
    </w:pPr>
    <w:rPr>
      <w:rFonts w:ascii="Times New Roman" w:hAnsi="Times New Roman" w:eastAsia="Times New Roman" w:cs="Times New Roman"/>
      <w:b/>
      <w:bCs/>
      <w:kern w:val="2"/>
      <w:sz w:val="48"/>
      <w:szCs w:val="4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3b1d0a"/>
    <w:rPr>
      <w:rFonts w:ascii="Times New Roman" w:hAnsi="Times New Roman" w:eastAsia="Times New Roman" w:cs="Times New Roman"/>
      <w:b/>
      <w:bCs/>
      <w:kern w:val="2"/>
      <w:sz w:val="48"/>
      <w:szCs w:val="48"/>
    </w:rPr>
  </w:style>
  <w:style w:type="character" w:styleId="InternetLink">
    <w:name w:val="Hyperlink"/>
    <w:basedOn w:val="DefaultParagraphFont"/>
    <w:uiPriority w:val="99"/>
    <w:unhideWhenUsed/>
    <w:rsid w:val="003b1d0a"/>
    <w:rPr>
      <w:color w:val="0000FF"/>
      <w:u w:val="single"/>
    </w:rPr>
  </w:style>
  <w:style w:type="character" w:styleId="StrongEmphasis">
    <w:name w:val="Strong Emphasis"/>
    <w:qFormat/>
    <w:rPr>
      <w:b/>
      <w:bCs/>
    </w:rPr>
  </w:style>
  <w:style w:type="character" w:styleId="Ins">
    <w:name w:val="ins"/>
    <w:qFormat/>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rmalWeb">
    <w:name w:val="Normal (Web)"/>
    <w:basedOn w:val="Normal"/>
    <w:uiPriority w:val="99"/>
    <w:semiHidden/>
    <w:unhideWhenUsed/>
    <w:qFormat/>
    <w:rsid w:val="003b1d0a"/>
    <w:pPr>
      <w:spacing w:lineRule="auto" w:line="240" w:beforeAutospacing="1" w:afterAutospacing="1"/>
    </w:pPr>
    <w:rPr>
      <w:rFonts w:ascii="Times New Roman" w:hAnsi="Times New Roman" w:eastAsia="Times New Roman" w:cs="Times New Roman"/>
      <w:sz w:val="24"/>
      <w:szCs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dwasa.org.bd/"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Application>LibreOffice/7.1.4.2$Windows_X86_64 LibreOffice_project/a529a4fab45b75fefc5b6226684193eb000654f6</Application>
  <AppVersion>15.0000</AppVersion>
  <Pages>37</Pages>
  <Words>11616</Words>
  <Characters>63133</Characters>
  <CharactersWithSpaces>74145</CharactersWithSpaces>
  <Paragraphs>1131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2022-01-26T11:41:00Z</dcterms:created>
  <dc:creator>Windows User</dc:creator>
  <dc:description/>
  <dc:language>en-US</dc:language>
  <cp:lastModifiedBy/>
  <dcterms:modified xsi:type="dcterms:W3CDTF">2022-02-04T03:36:11Z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