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01E0" w:rsidRDefault="000E01E0" w:rsidP="000E01E0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0E01E0">
        <w:rPr>
          <w:rFonts w:ascii="Times New Roman" w:hAnsi="Times New Roman" w:cs="Times New Roman"/>
        </w:rPr>
        <w:t>Wing :</w:t>
      </w:r>
      <w:proofErr w:type="gramEnd"/>
      <w:r w:rsidRPr="000E01E0">
        <w:rPr>
          <w:rFonts w:ascii="Times New Roman" w:hAnsi="Times New Roman" w:cs="Times New Roman"/>
        </w:rPr>
        <w:t xml:space="preserve"> Research, Planning &amp; Development</w:t>
      </w:r>
    </w:p>
    <w:p w:rsidR="000E01E0" w:rsidRPr="000E01E0" w:rsidRDefault="000E01E0" w:rsidP="000E01E0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0E01E0">
        <w:rPr>
          <w:rFonts w:ascii="Times New Roman" w:hAnsi="Times New Roman" w:cs="Times New Roman"/>
        </w:rPr>
        <w:t>Division :</w:t>
      </w:r>
      <w:proofErr w:type="gramEnd"/>
      <w:r w:rsidRPr="000E01E0">
        <w:rPr>
          <w:rFonts w:ascii="Times New Roman" w:hAnsi="Times New Roman" w:cs="Times New Roman"/>
        </w:rPr>
        <w:t xml:space="preserve"> Planning, Monitoring &amp; Evaluation Division</w:t>
      </w:r>
    </w:p>
    <w:p w:rsidR="000E01E0" w:rsidRPr="000E01E0" w:rsidRDefault="000E01E0" w:rsidP="000E01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E01E0" w:rsidRPr="000E01E0" w:rsidRDefault="000E01E0" w:rsidP="000E01E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01E0">
        <w:rPr>
          <w:rFonts w:ascii="Times New Roman" w:hAnsi="Times New Roman" w:cs="Times New Roman"/>
        </w:rPr>
        <w:t>Dhaka WASA</w:t>
      </w:r>
    </w:p>
    <w:p w:rsidR="000E01E0" w:rsidRDefault="000E01E0" w:rsidP="000E01E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01E0">
        <w:rPr>
          <w:rFonts w:ascii="Times New Roman" w:hAnsi="Times New Roman" w:cs="Times New Roman"/>
        </w:rPr>
        <w:t xml:space="preserve">Annual Report for </w:t>
      </w:r>
      <w:proofErr w:type="gramStart"/>
      <w:r w:rsidRPr="000E01E0">
        <w:rPr>
          <w:rFonts w:ascii="Times New Roman" w:hAnsi="Times New Roman" w:cs="Times New Roman"/>
        </w:rPr>
        <w:t>The</w:t>
      </w:r>
      <w:proofErr w:type="gramEnd"/>
      <w:r w:rsidRPr="000E01E0">
        <w:rPr>
          <w:rFonts w:ascii="Times New Roman" w:hAnsi="Times New Roman" w:cs="Times New Roman"/>
        </w:rPr>
        <w:t xml:space="preserve"> FY 2020-21</w:t>
      </w:r>
    </w:p>
    <w:p w:rsidR="000E01E0" w:rsidRPr="000E01E0" w:rsidRDefault="000E01E0" w:rsidP="000E01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E01E0" w:rsidRDefault="000E01E0" w:rsidP="000E01E0">
      <w:pPr>
        <w:spacing w:before="1" w:line="225" w:lineRule="auto"/>
        <w:ind w:hanging="2"/>
        <w:jc w:val="both"/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w w:val="90"/>
          <w:sz w:val="24"/>
          <w:szCs w:val="24"/>
        </w:rPr>
        <w:t>Dhaka</w:t>
      </w:r>
      <w:r w:rsidRPr="000E01E0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WASA</w:t>
      </w:r>
      <w:r w:rsidRPr="000E01E0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was</w:t>
      </w:r>
      <w:r w:rsidRPr="000E01E0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formed</w:t>
      </w:r>
      <w:r w:rsidRPr="000E01E0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0E01E0">
        <w:rPr>
          <w:rFonts w:ascii="Times New Roman" w:hAnsi="Times New Roman" w:cs="Times New Roman"/>
          <w:spacing w:val="-17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an</w:t>
      </w:r>
      <w:r w:rsidRPr="000E01E0">
        <w:rPr>
          <w:rFonts w:ascii="Times New Roman" w:hAnsi="Times New Roman" w:cs="Times New Roman"/>
          <w:spacing w:val="-17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autonomous</w:t>
      </w:r>
      <w:r w:rsidRPr="000E01E0">
        <w:rPr>
          <w:rFonts w:ascii="Times New Roman" w:hAnsi="Times New Roman" w:cs="Times New Roman"/>
          <w:spacing w:val="-1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organization</w:t>
      </w:r>
      <w:r w:rsidRPr="000E01E0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0E01E0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1996</w:t>
      </w:r>
      <w:r w:rsidRPr="000E01E0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with</w:t>
      </w:r>
      <w:r w:rsidRPr="000E01E0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0E01E0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enactment</w:t>
      </w:r>
      <w:r w:rsidRPr="000E01E0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131313"/>
          <w:w w:val="90"/>
          <w:sz w:val="24"/>
          <w:szCs w:val="24"/>
        </w:rPr>
        <w:t xml:space="preserve">of </w:t>
      </w:r>
      <w:r w:rsidRPr="000E01E0">
        <w:rPr>
          <w:rFonts w:ascii="Times New Roman" w:hAnsi="Times New Roman" w:cs="Times New Roman"/>
          <w:color w:val="161616"/>
          <w:w w:val="90"/>
          <w:sz w:val="24"/>
          <w:szCs w:val="24"/>
        </w:rPr>
        <w:t>the</w:t>
      </w:r>
      <w:r w:rsidRPr="000E01E0">
        <w:rPr>
          <w:rFonts w:ascii="Times New Roman" w:hAnsi="Times New Roman" w:cs="Times New Roman"/>
          <w:color w:val="161616"/>
          <w:spacing w:val="-15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WASA</w:t>
      </w:r>
      <w:r w:rsidRPr="000E01E0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50505"/>
          <w:w w:val="90"/>
          <w:sz w:val="24"/>
          <w:szCs w:val="24"/>
        </w:rPr>
        <w:t>Act</w:t>
      </w:r>
      <w:r w:rsidRPr="000E01E0">
        <w:rPr>
          <w:rFonts w:ascii="Times New Roman" w:hAnsi="Times New Roman" w:cs="Times New Roman"/>
          <w:color w:val="050505"/>
          <w:spacing w:val="-11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181818"/>
          <w:w w:val="90"/>
          <w:sz w:val="24"/>
          <w:szCs w:val="24"/>
        </w:rPr>
        <w:t>and</w:t>
      </w:r>
      <w:r w:rsidRPr="000E01E0">
        <w:rPr>
          <w:rFonts w:ascii="Times New Roman" w:hAnsi="Times New Roman" w:cs="Times New Roman"/>
          <w:color w:val="181818"/>
          <w:spacing w:val="-20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responsible</w:t>
      </w:r>
      <w:r w:rsidRPr="000E01E0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for</w:t>
      </w:r>
      <w:r w:rsidRPr="000E01E0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providing</w:t>
      </w:r>
      <w:r w:rsidRPr="000E01E0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vital</w:t>
      </w:r>
      <w:r w:rsidRPr="000E01E0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services</w:t>
      </w:r>
      <w:r w:rsidRPr="000E01E0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70707"/>
          <w:w w:val="90"/>
          <w:sz w:val="24"/>
          <w:szCs w:val="24"/>
        </w:rPr>
        <w:t>such</w:t>
      </w:r>
      <w:r w:rsidRPr="000E01E0">
        <w:rPr>
          <w:rFonts w:ascii="Times New Roman" w:hAnsi="Times New Roman" w:cs="Times New Roman"/>
          <w:color w:val="070707"/>
          <w:spacing w:val="-14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F0F0F"/>
          <w:w w:val="90"/>
          <w:sz w:val="24"/>
          <w:szCs w:val="24"/>
        </w:rPr>
        <w:t>as</w:t>
      </w:r>
      <w:r w:rsidRPr="000E01E0">
        <w:rPr>
          <w:rFonts w:ascii="Times New Roman" w:hAnsi="Times New Roman" w:cs="Times New Roman"/>
          <w:color w:val="0F0F0F"/>
          <w:spacing w:val="-13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water</w:t>
      </w:r>
      <w:r w:rsidRPr="000E01E0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supply</w:t>
      </w:r>
      <w:r w:rsidRPr="000E01E0"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0E01E0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proofErr w:type="gramStart"/>
      <w:r w:rsidRPr="000E01E0">
        <w:rPr>
          <w:rFonts w:ascii="Times New Roman" w:hAnsi="Times New Roman" w:cs="Times New Roman"/>
          <w:w w:val="90"/>
          <w:sz w:val="24"/>
          <w:szCs w:val="24"/>
        </w:rPr>
        <w:t>sew</w:t>
      </w:r>
      <w:proofErr w:type="gramEnd"/>
      <w:r w:rsidRPr="000E01E0">
        <w:rPr>
          <w:rFonts w:ascii="Times New Roman" w:hAnsi="Times New Roman" w:cs="Times New Roman"/>
          <w:w w:val="90"/>
          <w:sz w:val="24"/>
          <w:szCs w:val="24"/>
        </w:rPr>
        <w:t xml:space="preserve">- </w:t>
      </w:r>
      <w:proofErr w:type="spellStart"/>
      <w:r w:rsidRPr="000E01E0">
        <w:rPr>
          <w:rFonts w:ascii="Times New Roman" w:hAnsi="Times New Roman" w:cs="Times New Roman"/>
          <w:w w:val="90"/>
          <w:sz w:val="24"/>
          <w:szCs w:val="24"/>
        </w:rPr>
        <w:t>erage</w:t>
      </w:r>
      <w:proofErr w:type="spellEnd"/>
      <w:r w:rsidRPr="000E01E0">
        <w:rPr>
          <w:rFonts w:ascii="Times New Roman" w:hAnsi="Times New Roman" w:cs="Times New Roman"/>
          <w:w w:val="90"/>
          <w:sz w:val="24"/>
          <w:szCs w:val="24"/>
        </w:rPr>
        <w:t xml:space="preserve"> management </w:t>
      </w:r>
      <w:r w:rsidRPr="000E01E0">
        <w:rPr>
          <w:rFonts w:ascii="Times New Roman" w:hAnsi="Times New Roman" w:cs="Times New Roman"/>
          <w:color w:val="131313"/>
          <w:w w:val="90"/>
          <w:sz w:val="24"/>
          <w:szCs w:val="24"/>
        </w:rPr>
        <w:t xml:space="preserve">in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 xml:space="preserve">the Dhaka metropolis. At present, Dhaka WASA </w:t>
      </w:r>
      <w:r w:rsidRPr="000E01E0">
        <w:rPr>
          <w:rFonts w:ascii="Times New Roman" w:hAnsi="Times New Roman" w:cs="Times New Roman"/>
          <w:color w:val="0A0A0A"/>
          <w:w w:val="90"/>
          <w:sz w:val="24"/>
          <w:szCs w:val="24"/>
        </w:rPr>
        <w:t>is</w:t>
      </w:r>
      <w:r w:rsidRPr="000E01E0">
        <w:rPr>
          <w:rFonts w:ascii="Times New Roman" w:hAnsi="Times New Roman" w:cs="Times New Roman"/>
          <w:color w:val="0A0A0A"/>
          <w:spacing w:val="-40"/>
          <w:w w:val="90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0"/>
          <w:sz w:val="24"/>
          <w:szCs w:val="24"/>
        </w:rPr>
        <w:t xml:space="preserve">providing safe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water</w:t>
      </w:r>
      <w:r w:rsidRPr="000E01E0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0E01E0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daily</w:t>
      </w:r>
      <w:r w:rsidRPr="000E01E0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80808"/>
          <w:w w:val="95"/>
          <w:sz w:val="24"/>
          <w:szCs w:val="24"/>
        </w:rPr>
        <w:t>use</w:t>
      </w:r>
      <w:r w:rsidRPr="000E01E0">
        <w:rPr>
          <w:rFonts w:ascii="Times New Roman" w:hAnsi="Times New Roman" w:cs="Times New Roman"/>
          <w:color w:val="080808"/>
          <w:spacing w:val="-32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0E01E0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about</w:t>
      </w:r>
      <w:r w:rsidRPr="000E01E0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1.75</w:t>
      </w:r>
      <w:r w:rsidRPr="000E01E0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proofErr w:type="spellStart"/>
      <w:r w:rsidRPr="000E01E0">
        <w:rPr>
          <w:rFonts w:ascii="Times New Roman" w:hAnsi="Times New Roman" w:cs="Times New Roman"/>
          <w:w w:val="95"/>
          <w:sz w:val="24"/>
          <w:szCs w:val="24"/>
        </w:rPr>
        <w:t>crore</w:t>
      </w:r>
      <w:proofErr w:type="spellEnd"/>
      <w:r w:rsidRPr="000E01E0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residents</w:t>
      </w:r>
      <w:r w:rsidRPr="000E01E0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A0A0A"/>
          <w:w w:val="95"/>
          <w:sz w:val="24"/>
          <w:szCs w:val="24"/>
        </w:rPr>
        <w:t>of</w:t>
      </w:r>
      <w:r w:rsidRPr="000E01E0">
        <w:rPr>
          <w:rFonts w:ascii="Times New Roman" w:hAnsi="Times New Roman" w:cs="Times New Roman"/>
          <w:color w:val="0A0A0A"/>
          <w:spacing w:val="-35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Dhaka</w:t>
      </w:r>
      <w:r w:rsidRPr="000E01E0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metropolis.</w:t>
      </w:r>
      <w:r w:rsidRPr="000E01E0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Dhaka</w:t>
      </w:r>
      <w:r w:rsidRPr="000E01E0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WASA</w:t>
      </w:r>
      <w:r w:rsidRPr="000E01E0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80808"/>
          <w:w w:val="95"/>
          <w:sz w:val="24"/>
          <w:szCs w:val="24"/>
        </w:rPr>
        <w:t xml:space="preserve">has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achieved</w:t>
      </w:r>
      <w:r w:rsidRPr="000E01E0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0E01E0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capacity</w:t>
      </w:r>
      <w:r w:rsidRPr="000E01E0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0E01E0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produce</w:t>
      </w:r>
      <w:r w:rsidRPr="000E01E0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250-260</w:t>
      </w:r>
      <w:r w:rsidRPr="000E01E0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proofErr w:type="spellStart"/>
      <w:r w:rsidRPr="000E01E0">
        <w:rPr>
          <w:rFonts w:ascii="Times New Roman" w:hAnsi="Times New Roman" w:cs="Times New Roman"/>
          <w:w w:val="95"/>
          <w:sz w:val="24"/>
          <w:szCs w:val="24"/>
        </w:rPr>
        <w:t>crore</w:t>
      </w:r>
      <w:proofErr w:type="spellEnd"/>
      <w:r w:rsidRPr="000E01E0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liters</w:t>
      </w:r>
      <w:r w:rsidRPr="000E01E0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0E01E0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water</w:t>
      </w:r>
      <w:r w:rsidRPr="000E01E0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against</w:t>
      </w:r>
      <w:r w:rsidRPr="000E01E0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0E01E0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daily</w:t>
      </w:r>
      <w:r w:rsidRPr="000E01E0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 xml:space="preserve">demand </w:t>
      </w:r>
      <w:r w:rsidRPr="000E01E0">
        <w:rPr>
          <w:rFonts w:ascii="Times New Roman" w:hAnsi="Times New Roman" w:cs="Times New Roman"/>
          <w:color w:val="050505"/>
          <w:w w:val="95"/>
          <w:sz w:val="24"/>
          <w:szCs w:val="24"/>
        </w:rPr>
        <w:t>of</w:t>
      </w:r>
      <w:r w:rsidRPr="000E01E0">
        <w:rPr>
          <w:rFonts w:ascii="Times New Roman" w:hAnsi="Times New Roman" w:cs="Times New Roman"/>
          <w:color w:val="050505"/>
          <w:spacing w:val="-1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240-250</w:t>
      </w:r>
      <w:r w:rsidRPr="000E01E0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proofErr w:type="spellStart"/>
      <w:r w:rsidRPr="000E01E0">
        <w:rPr>
          <w:rFonts w:ascii="Times New Roman" w:hAnsi="Times New Roman" w:cs="Times New Roman"/>
          <w:w w:val="95"/>
          <w:sz w:val="24"/>
          <w:szCs w:val="24"/>
        </w:rPr>
        <w:t>crore</w:t>
      </w:r>
      <w:proofErr w:type="spellEnd"/>
      <w:r w:rsidRPr="000E01E0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liters.</w:t>
      </w:r>
      <w:r w:rsidRPr="000E01E0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A0A0A"/>
          <w:w w:val="95"/>
          <w:sz w:val="24"/>
          <w:szCs w:val="24"/>
        </w:rPr>
        <w:t>The</w:t>
      </w:r>
      <w:r w:rsidRPr="000E01E0">
        <w:rPr>
          <w:rFonts w:ascii="Times New Roman" w:hAnsi="Times New Roman" w:cs="Times New Roman"/>
          <w:color w:val="0A0A0A"/>
          <w:spacing w:val="-20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C0C0C"/>
          <w:w w:val="95"/>
          <w:sz w:val="24"/>
          <w:szCs w:val="24"/>
        </w:rPr>
        <w:t>goal</w:t>
      </w:r>
      <w:r w:rsidRPr="000E01E0">
        <w:rPr>
          <w:rFonts w:ascii="Times New Roman" w:hAnsi="Times New Roman" w:cs="Times New Roman"/>
          <w:color w:val="0C0C0C"/>
          <w:spacing w:val="-1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0E01E0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Dhaka</w:t>
      </w:r>
      <w:r w:rsidRPr="000E01E0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WASA</w:t>
      </w:r>
      <w:r w:rsidRPr="000E01E0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0E01E0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C0C0C"/>
          <w:w w:val="95"/>
          <w:sz w:val="24"/>
          <w:szCs w:val="24"/>
        </w:rPr>
        <w:t>to</w:t>
      </w:r>
      <w:r w:rsidRPr="000E01E0">
        <w:rPr>
          <w:rFonts w:ascii="Times New Roman" w:hAnsi="Times New Roman" w:cs="Times New Roman"/>
          <w:color w:val="0C0C0C"/>
          <w:spacing w:val="-21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improve</w:t>
      </w:r>
      <w:r w:rsidRPr="000E01E0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0E01E0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quality</w:t>
      </w:r>
      <w:r w:rsidRPr="000E01E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0E01E0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life</w:t>
      </w:r>
      <w:r w:rsidRPr="000E01E0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0E01E0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313131"/>
          <w:w w:val="95"/>
          <w:sz w:val="24"/>
          <w:szCs w:val="24"/>
        </w:rPr>
        <w:t xml:space="preserve">the </w:t>
      </w:r>
      <w:r w:rsidRPr="000E01E0">
        <w:rPr>
          <w:rFonts w:ascii="Times New Roman" w:hAnsi="Times New Roman" w:cs="Times New Roman"/>
          <w:color w:val="111111"/>
          <w:w w:val="95"/>
          <w:sz w:val="24"/>
          <w:szCs w:val="24"/>
        </w:rPr>
        <w:t>people</w:t>
      </w:r>
      <w:r w:rsidRPr="000E01E0">
        <w:rPr>
          <w:rFonts w:ascii="Times New Roman" w:hAnsi="Times New Roman" w:cs="Times New Roman"/>
          <w:color w:val="111111"/>
          <w:spacing w:val="-13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0E01E0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ensuring</w:t>
      </w:r>
      <w:r w:rsidRPr="000E01E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hundred</w:t>
      </w:r>
      <w:r w:rsidRPr="000E01E0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percent</w:t>
      </w:r>
      <w:r w:rsidRPr="000E01E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80808"/>
          <w:w w:val="95"/>
          <w:sz w:val="24"/>
          <w:szCs w:val="24"/>
        </w:rPr>
        <w:t>water</w:t>
      </w:r>
      <w:r w:rsidRPr="000E01E0">
        <w:rPr>
          <w:rFonts w:ascii="Times New Roman" w:hAnsi="Times New Roman" w:cs="Times New Roman"/>
          <w:color w:val="080808"/>
          <w:spacing w:val="-12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supply</w:t>
      </w:r>
      <w:r w:rsidRPr="000E01E0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70707"/>
          <w:w w:val="95"/>
          <w:sz w:val="24"/>
          <w:szCs w:val="24"/>
        </w:rPr>
        <w:t>and</w:t>
      </w:r>
      <w:r w:rsidRPr="000E01E0">
        <w:rPr>
          <w:rFonts w:ascii="Times New Roman" w:hAnsi="Times New Roman" w:cs="Times New Roman"/>
          <w:color w:val="070707"/>
          <w:spacing w:val="-15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sewerage</w:t>
      </w:r>
      <w:r w:rsidRPr="000E01E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facilities</w:t>
      </w:r>
      <w:r w:rsidRPr="000E01E0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0E01E0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color w:val="050505"/>
          <w:w w:val="95"/>
          <w:sz w:val="24"/>
          <w:szCs w:val="24"/>
        </w:rPr>
        <w:t>the</w:t>
      </w:r>
      <w:r w:rsidRPr="000E01E0">
        <w:rPr>
          <w:rFonts w:ascii="Times New Roman" w:hAnsi="Times New Roman" w:cs="Times New Roman"/>
          <w:color w:val="050505"/>
          <w:spacing w:val="-14"/>
          <w:w w:val="9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95"/>
          <w:sz w:val="24"/>
          <w:szCs w:val="24"/>
        </w:rPr>
        <w:t xml:space="preserve">city </w:t>
      </w:r>
      <w:r w:rsidRPr="000E01E0">
        <w:rPr>
          <w:rFonts w:ascii="Times New Roman" w:hAnsi="Times New Roman" w:cs="Times New Roman"/>
          <w:sz w:val="24"/>
          <w:szCs w:val="24"/>
        </w:rPr>
        <w:t>dwellers.</w:t>
      </w:r>
    </w:p>
    <w:p w:rsidR="000E01E0" w:rsidRDefault="000E01E0" w:rsidP="000E01E0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FC0">
        <w:rPr>
          <w:rFonts w:ascii="Times New Roman" w:hAnsi="Times New Roman" w:cs="Times New Roman"/>
          <w:sz w:val="24"/>
          <w:szCs w:val="24"/>
        </w:rPr>
        <w:t xml:space="preserve">Dhaka WASA has undertaken environment-friendly, sustainable and pro-people water management activities by increasing </w:t>
      </w:r>
      <w:r w:rsidRPr="00D65FC0">
        <w:rPr>
          <w:rFonts w:ascii="Times New Roman" w:hAnsi="Times New Roman" w:cs="Times New Roman"/>
          <w:color w:val="050505"/>
          <w:sz w:val="24"/>
          <w:szCs w:val="24"/>
        </w:rPr>
        <w:t xml:space="preserve">public </w:t>
      </w:r>
      <w:r w:rsidRPr="00D65FC0">
        <w:rPr>
          <w:rFonts w:ascii="Times New Roman" w:hAnsi="Times New Roman" w:cs="Times New Roman"/>
          <w:sz w:val="24"/>
          <w:szCs w:val="24"/>
        </w:rPr>
        <w:t xml:space="preserve">participation through the guidance and coop- </w:t>
      </w:r>
      <w:proofErr w:type="spellStart"/>
      <w:r w:rsidRPr="00D65FC0">
        <w:rPr>
          <w:rFonts w:ascii="Times New Roman" w:hAnsi="Times New Roman" w:cs="Times New Roman"/>
          <w:sz w:val="24"/>
          <w:szCs w:val="24"/>
        </w:rPr>
        <w:t>eration</w:t>
      </w:r>
      <w:proofErr w:type="spellEnd"/>
      <w:r w:rsidRPr="00D65FC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65FC0">
        <w:rPr>
          <w:rFonts w:ascii="Times New Roman" w:hAnsi="Times New Roman" w:cs="Times New Roman"/>
          <w:sz w:val="24"/>
          <w:szCs w:val="24"/>
        </w:rPr>
        <w:t>Hon'ble</w:t>
      </w:r>
      <w:proofErr w:type="spellEnd"/>
      <w:r w:rsidRPr="00D65FC0">
        <w:rPr>
          <w:rFonts w:ascii="Times New Roman" w:hAnsi="Times New Roman" w:cs="Times New Roman"/>
          <w:sz w:val="24"/>
          <w:szCs w:val="24"/>
        </w:rPr>
        <w:t xml:space="preserve"> Prime Minister Sheikh </w:t>
      </w:r>
      <w:proofErr w:type="spellStart"/>
      <w:r w:rsidRPr="00D65FC0">
        <w:rPr>
          <w:rFonts w:ascii="Times New Roman" w:hAnsi="Times New Roman" w:cs="Times New Roman"/>
          <w:sz w:val="24"/>
          <w:szCs w:val="24"/>
        </w:rPr>
        <w:t>Hasina</w:t>
      </w:r>
      <w:proofErr w:type="spellEnd"/>
      <w:r w:rsidRPr="00D65FC0">
        <w:rPr>
          <w:rFonts w:ascii="Times New Roman" w:hAnsi="Times New Roman" w:cs="Times New Roman"/>
          <w:sz w:val="24"/>
          <w:szCs w:val="24"/>
        </w:rPr>
        <w:t xml:space="preserve">. In addition, Dhaka WASA </w:t>
      </w:r>
      <w:r w:rsidRPr="00D65FC0">
        <w:rPr>
          <w:rFonts w:ascii="Times New Roman" w:hAnsi="Times New Roman" w:cs="Times New Roman"/>
          <w:color w:val="070707"/>
          <w:sz w:val="24"/>
          <w:szCs w:val="24"/>
        </w:rPr>
        <w:t xml:space="preserve">is </w:t>
      </w:r>
      <w:r w:rsidRPr="00D65FC0">
        <w:rPr>
          <w:rFonts w:ascii="Times New Roman" w:hAnsi="Times New Roman" w:cs="Times New Roman"/>
          <w:sz w:val="24"/>
          <w:szCs w:val="24"/>
        </w:rPr>
        <w:t xml:space="preserve">working to improve water supply and sewerage systems to achieve the Sustainable Development Goals (SDG) 6.1 and 6.3 </w:t>
      </w:r>
      <w:r w:rsidRPr="00D65FC0">
        <w:rPr>
          <w:rFonts w:ascii="Times New Roman" w:hAnsi="Times New Roman" w:cs="Times New Roman"/>
          <w:color w:val="0C0C0C"/>
          <w:sz w:val="24"/>
          <w:szCs w:val="24"/>
        </w:rPr>
        <w:t xml:space="preserve">by </w:t>
      </w:r>
      <w:r w:rsidRPr="00D65FC0">
        <w:rPr>
          <w:rFonts w:ascii="Times New Roman" w:hAnsi="Times New Roman" w:cs="Times New Roman"/>
          <w:sz w:val="24"/>
          <w:szCs w:val="24"/>
        </w:rPr>
        <w:t>2030.</w:t>
      </w:r>
    </w:p>
    <w:p w:rsidR="000E01E0" w:rsidRDefault="000E01E0" w:rsidP="000E01E0">
      <w:pPr>
        <w:pStyle w:val="BodyText"/>
        <w:spacing w:line="264" w:lineRule="auto"/>
        <w:ind w:firstLine="4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D65FC0">
        <w:rPr>
          <w:rFonts w:ascii="Times New Roman" w:hAnsi="Times New Roman" w:cs="Times New Roman"/>
          <w:w w:val="105"/>
          <w:sz w:val="24"/>
          <w:szCs w:val="24"/>
        </w:rPr>
        <w:t>As per the Eighth Five Year Plan, WASA has been formulating plans to make steady progress in the development and maintenance of water supply and sewerage system in the Dhaka City.</w:t>
      </w:r>
    </w:p>
    <w:p w:rsidR="000E01E0" w:rsidRPr="00D65FC0" w:rsidRDefault="000E01E0" w:rsidP="000E01E0">
      <w:pPr>
        <w:pStyle w:val="BodyText"/>
        <w:spacing w:line="266" w:lineRule="auto"/>
        <w:ind w:right="1091"/>
        <w:rPr>
          <w:rFonts w:ascii="Times New Roman" w:hAnsi="Times New Roman" w:cs="Times New Roman"/>
          <w:sz w:val="24"/>
          <w:szCs w:val="24"/>
        </w:rPr>
      </w:pPr>
      <w:r w:rsidRPr="00D65FC0">
        <w:rPr>
          <w:rFonts w:ascii="Times New Roman" w:hAnsi="Times New Roman" w:cs="Times New Roman"/>
          <w:color w:val="0C0C0C"/>
          <w:sz w:val="24"/>
          <w:szCs w:val="24"/>
        </w:rPr>
        <w:t xml:space="preserve">To </w:t>
      </w:r>
      <w:r w:rsidRPr="00D65FC0">
        <w:rPr>
          <w:rFonts w:ascii="Times New Roman" w:hAnsi="Times New Roman" w:cs="Times New Roman"/>
          <w:color w:val="080808"/>
          <w:sz w:val="24"/>
          <w:szCs w:val="24"/>
        </w:rPr>
        <w:t xml:space="preserve">ensure </w:t>
      </w:r>
      <w:r w:rsidRPr="00D65FC0">
        <w:rPr>
          <w:rFonts w:ascii="Times New Roman" w:hAnsi="Times New Roman" w:cs="Times New Roman"/>
          <w:sz w:val="24"/>
          <w:szCs w:val="24"/>
        </w:rPr>
        <w:t>safe, sufficient, affordable and reliable water and</w:t>
      </w:r>
      <w:r>
        <w:rPr>
          <w:rFonts w:ascii="Times New Roman" w:hAnsi="Times New Roman" w:cs="Times New Roman"/>
          <w:sz w:val="24"/>
          <w:szCs w:val="24"/>
        </w:rPr>
        <w:t xml:space="preserve"> sanitation services formulat</w:t>
      </w:r>
      <w:r w:rsidRPr="00D65FC0">
        <w:rPr>
          <w:rFonts w:ascii="Times New Roman" w:hAnsi="Times New Roman" w:cs="Times New Roman"/>
          <w:sz w:val="24"/>
          <w:szCs w:val="24"/>
        </w:rPr>
        <w:t>ed three Master Plans</w:t>
      </w:r>
      <w:r w:rsidRPr="00D65FC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65FC0">
        <w:rPr>
          <w:rFonts w:ascii="Times New Roman" w:hAnsi="Times New Roman" w:cs="Times New Roman"/>
          <w:sz w:val="24"/>
          <w:szCs w:val="24"/>
        </w:rPr>
        <w:t>namely:</w:t>
      </w:r>
    </w:p>
    <w:p w:rsidR="000E01E0" w:rsidRPr="000E01E0" w:rsidRDefault="000E01E0" w:rsidP="000E01E0">
      <w:pPr>
        <w:pStyle w:val="ListParagraph"/>
        <w:numPr>
          <w:ilvl w:val="0"/>
          <w:numId w:val="2"/>
        </w:numPr>
        <w:tabs>
          <w:tab w:val="left" w:pos="1836"/>
          <w:tab w:val="left" w:pos="1837"/>
        </w:tabs>
        <w:spacing w:before="16"/>
        <w:rPr>
          <w:rFonts w:ascii="Times New Roman" w:hAnsi="Times New Roman" w:cs="Times New Roman"/>
          <w:color w:val="111111"/>
          <w:sz w:val="24"/>
          <w:szCs w:val="24"/>
        </w:rPr>
      </w:pPr>
      <w:r w:rsidRPr="000E01E0">
        <w:rPr>
          <w:rFonts w:ascii="Times New Roman" w:hAnsi="Times New Roman" w:cs="Times New Roman"/>
          <w:w w:val="105"/>
          <w:sz w:val="24"/>
          <w:szCs w:val="24"/>
        </w:rPr>
        <w:t>Water Master</w:t>
      </w:r>
      <w:r w:rsidRPr="000E01E0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105"/>
          <w:sz w:val="24"/>
          <w:szCs w:val="24"/>
        </w:rPr>
        <w:t>Plan</w:t>
      </w:r>
    </w:p>
    <w:p w:rsidR="000E01E0" w:rsidRPr="000E01E0" w:rsidRDefault="000E01E0" w:rsidP="000E01E0">
      <w:pPr>
        <w:pStyle w:val="ListParagraph"/>
        <w:numPr>
          <w:ilvl w:val="0"/>
          <w:numId w:val="2"/>
        </w:numPr>
        <w:tabs>
          <w:tab w:val="left" w:pos="1508"/>
          <w:tab w:val="left" w:pos="1836"/>
          <w:tab w:val="left" w:pos="1837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w w:val="105"/>
          <w:sz w:val="24"/>
          <w:szCs w:val="24"/>
        </w:rPr>
        <w:t>Sewerage Master</w:t>
      </w:r>
      <w:r w:rsidRPr="000E01E0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105"/>
          <w:sz w:val="24"/>
          <w:szCs w:val="24"/>
        </w:rPr>
        <w:t>Plan</w:t>
      </w:r>
    </w:p>
    <w:p w:rsidR="000E01E0" w:rsidRPr="000E01E0" w:rsidRDefault="000E01E0" w:rsidP="000E01E0">
      <w:pPr>
        <w:pStyle w:val="ListParagraph"/>
        <w:numPr>
          <w:ilvl w:val="0"/>
          <w:numId w:val="2"/>
        </w:numPr>
        <w:tabs>
          <w:tab w:val="left" w:pos="1508"/>
          <w:tab w:val="left" w:pos="1836"/>
          <w:tab w:val="left" w:pos="1837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w w:val="105"/>
          <w:sz w:val="24"/>
          <w:szCs w:val="24"/>
        </w:rPr>
        <w:t>Drainage Master</w:t>
      </w:r>
      <w:r w:rsidRPr="000E01E0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w w:val="105"/>
          <w:sz w:val="24"/>
          <w:szCs w:val="24"/>
        </w:rPr>
        <w:t>Plan</w:t>
      </w:r>
    </w:p>
    <w:p w:rsidR="000E01E0" w:rsidRDefault="000E01E0" w:rsidP="000E01E0">
      <w:pPr>
        <w:pStyle w:val="BodyText"/>
        <w:spacing w:line="26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0E01E0" w:rsidRDefault="000E01E0" w:rsidP="000E01E0">
      <w:pPr>
        <w:pStyle w:val="BodyText"/>
        <w:spacing w:line="26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proofErr w:type="gramStart"/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In 2020-21 Financial Year, </w:t>
      </w:r>
      <w:r w:rsidRPr="008D0758">
        <w:rPr>
          <w:rFonts w:ascii="Times New Roman" w:hAnsi="Times New Roman" w:cs="Times New Roman"/>
          <w:color w:val="0A0A0A"/>
          <w:w w:val="105"/>
          <w:sz w:val="24"/>
          <w:szCs w:val="24"/>
        </w:rPr>
        <w:t xml:space="preserve">on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the basis </w:t>
      </w:r>
      <w:r w:rsidRPr="008D0758">
        <w:rPr>
          <w:rFonts w:ascii="Times New Roman" w:hAnsi="Times New Roman" w:cs="Times New Roman"/>
          <w:color w:val="080808"/>
          <w:w w:val="105"/>
          <w:sz w:val="24"/>
          <w:szCs w:val="24"/>
        </w:rPr>
        <w:t xml:space="preserve">of </w:t>
      </w:r>
      <w:r w:rsidRPr="008D0758">
        <w:rPr>
          <w:rFonts w:ascii="Times New Roman" w:hAnsi="Times New Roman" w:cs="Times New Roman"/>
          <w:color w:val="050505"/>
          <w:w w:val="105"/>
          <w:sz w:val="24"/>
          <w:szCs w:val="24"/>
        </w:rPr>
        <w:t xml:space="preserve">the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above-mentioned Master Plans and Turn around DWASA Program,</w:t>
      </w:r>
      <w:proofErr w:type="gramEnd"/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color w:val="151515"/>
          <w:w w:val="105"/>
          <w:sz w:val="24"/>
          <w:szCs w:val="24"/>
        </w:rPr>
        <w:t xml:space="preserve">it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has implemented 10 development projects. Those projects were included </w:t>
      </w:r>
      <w:r w:rsidRPr="008D0758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in the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Annual Development Program (ADP) </w:t>
      </w:r>
      <w:r w:rsidRPr="008D0758">
        <w:rPr>
          <w:rFonts w:ascii="Times New Roman" w:hAnsi="Times New Roman" w:cs="Times New Roman"/>
          <w:color w:val="0F0F0F"/>
          <w:w w:val="105"/>
          <w:sz w:val="24"/>
          <w:szCs w:val="24"/>
        </w:rPr>
        <w:t xml:space="preserve">in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proofErr w:type="spellStart"/>
      <w:r w:rsidRPr="008D0758">
        <w:rPr>
          <w:rFonts w:ascii="Times New Roman" w:hAnsi="Times New Roman" w:cs="Times New Roman"/>
          <w:w w:val="105"/>
          <w:sz w:val="24"/>
          <w:szCs w:val="24"/>
        </w:rPr>
        <w:t>said</w:t>
      </w:r>
      <w:proofErr w:type="spellEnd"/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 year. </w:t>
      </w:r>
      <w:r w:rsidRPr="008D0758">
        <w:rPr>
          <w:rFonts w:ascii="Times New Roman" w:hAnsi="Times New Roman" w:cs="Times New Roman"/>
          <w:color w:val="050505"/>
          <w:w w:val="105"/>
          <w:sz w:val="24"/>
          <w:szCs w:val="24"/>
        </w:rPr>
        <w:t xml:space="preserve">Among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8D0758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said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projects: </w:t>
      </w:r>
      <w:r w:rsidRPr="008D0758">
        <w:rPr>
          <w:rFonts w:ascii="Times New Roman" w:hAnsi="Times New Roman" w:cs="Times New Roman"/>
          <w:color w:val="0C0C0C"/>
          <w:w w:val="105"/>
          <w:sz w:val="24"/>
          <w:szCs w:val="24"/>
        </w:rPr>
        <w:t xml:space="preserve">5 </w:t>
      </w:r>
      <w:r w:rsidRPr="008D0758">
        <w:rPr>
          <w:rFonts w:ascii="Times New Roman" w:hAnsi="Times New Roman" w:cs="Times New Roman"/>
          <w:color w:val="0A0A0A"/>
          <w:w w:val="105"/>
          <w:sz w:val="24"/>
          <w:szCs w:val="24"/>
        </w:rPr>
        <w:t xml:space="preserve">were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investment projects for water supply and </w:t>
      </w:r>
      <w:r w:rsidRPr="008D0758">
        <w:rPr>
          <w:rFonts w:ascii="Times New Roman" w:hAnsi="Times New Roman" w:cs="Times New Roman"/>
          <w:color w:val="070707"/>
          <w:w w:val="105"/>
          <w:sz w:val="24"/>
          <w:szCs w:val="24"/>
        </w:rPr>
        <w:t xml:space="preserve">3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projects for sewerage &amp; Other 2 were Drainage Projects. Planning, Monitoring and Evaluation Division has been</w:t>
      </w:r>
      <w:r w:rsidRPr="008D075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engaged</w:t>
      </w:r>
      <w:r w:rsidRPr="008D075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exclusively</w:t>
      </w:r>
      <w:r w:rsidRPr="008D0758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color w:val="050505"/>
          <w:w w:val="105"/>
          <w:sz w:val="24"/>
          <w:szCs w:val="24"/>
        </w:rPr>
        <w:t>to</w:t>
      </w:r>
      <w:r w:rsidRPr="008D0758">
        <w:rPr>
          <w:rFonts w:ascii="Times New Roman" w:hAnsi="Times New Roman" w:cs="Times New Roman"/>
          <w:color w:val="050505"/>
          <w:spacing w:val="-12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monitor</w:t>
      </w:r>
      <w:r w:rsidRPr="008D075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8D0758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8D0758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evaluate</w:t>
      </w:r>
      <w:r w:rsidRPr="008D0758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those</w:t>
      </w:r>
      <w:r w:rsidRPr="008D075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projects’</w:t>
      </w:r>
      <w:r w:rsidRPr="008D075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proofErr w:type="gramStart"/>
      <w:r w:rsidRPr="008D0758">
        <w:rPr>
          <w:rFonts w:ascii="Times New Roman" w:hAnsi="Times New Roman" w:cs="Times New Roman"/>
          <w:w w:val="105"/>
          <w:sz w:val="24"/>
          <w:szCs w:val="24"/>
        </w:rPr>
        <w:t>performance</w:t>
      </w:r>
      <w:r w:rsidRPr="008D075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 xml:space="preserve">which </w:t>
      </w:r>
      <w:r w:rsidRPr="008D0758">
        <w:rPr>
          <w:rFonts w:ascii="Times New Roman" w:hAnsi="Times New Roman" w:cs="Times New Roman"/>
          <w:color w:val="111111"/>
          <w:w w:val="105"/>
          <w:sz w:val="24"/>
          <w:szCs w:val="24"/>
        </w:rPr>
        <w:t>are</w:t>
      </w:r>
      <w:proofErr w:type="gramEnd"/>
      <w:r w:rsidRPr="008D0758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8D075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D0758">
        <w:rPr>
          <w:rFonts w:ascii="Times New Roman" w:hAnsi="Times New Roman" w:cs="Times New Roman"/>
          <w:w w:val="105"/>
          <w:sz w:val="24"/>
          <w:szCs w:val="24"/>
        </w:rPr>
        <w:t>follows:</w:t>
      </w:r>
    </w:p>
    <w:p w:rsidR="000E01E0" w:rsidRDefault="000E01E0" w:rsidP="000E01E0">
      <w:pPr>
        <w:pStyle w:val="BodyText"/>
        <w:spacing w:line="26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0E01E0" w:rsidRPr="000E01E0" w:rsidRDefault="000E01E0" w:rsidP="000E01E0">
      <w:pPr>
        <w:pStyle w:val="BodyText"/>
        <w:numPr>
          <w:ilvl w:val="0"/>
          <w:numId w:val="3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Development Projects of Dhaka WASA</w:t>
      </w:r>
    </w:p>
    <w:p w:rsidR="000E01E0" w:rsidRPr="001D65F8" w:rsidRDefault="000E01E0" w:rsidP="000E01E0">
      <w:pPr>
        <w:pStyle w:val="BodyText"/>
        <w:numPr>
          <w:ilvl w:val="0"/>
          <w:numId w:val="4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Investment Projects in Water Supply</w:t>
      </w:r>
    </w:p>
    <w:p w:rsidR="001D65F8" w:rsidRPr="000E01E0" w:rsidRDefault="001D65F8" w:rsidP="001D65F8">
      <w:pPr>
        <w:pStyle w:val="BodyText"/>
        <w:spacing w:line="26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D65F8" w:rsidRPr="001D65F8" w:rsidRDefault="000E01E0" w:rsidP="000E01E0">
      <w:pPr>
        <w:pStyle w:val="BodyText"/>
        <w:numPr>
          <w:ilvl w:val="0"/>
          <w:numId w:val="5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1D65F8"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1D65F8">
        <w:rPr>
          <w:rFonts w:ascii="Times New Roman" w:hAnsi="Times New Roman" w:cs="Times New Roman"/>
          <w:w w:val="105"/>
          <w:sz w:val="24"/>
          <w:szCs w:val="24"/>
        </w:rPr>
        <w:t xml:space="preserve">Dhaka Environmentally Sustainable Water </w:t>
      </w:r>
    </w:p>
    <w:p w:rsidR="000E01E0" w:rsidRPr="001D65F8" w:rsidRDefault="001D65F8" w:rsidP="001D65F8">
      <w:pPr>
        <w:pStyle w:val="BodyText"/>
        <w:spacing w:line="266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Supply Project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October’ 2013 to June’ 2022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815107.00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127100.00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129834.21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108204.87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100.00 %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85.26%</w:t>
      </w:r>
    </w:p>
    <w:p w:rsidR="001D65F8" w:rsidRPr="001D65F8" w:rsidRDefault="001D65F8" w:rsidP="001D65F8">
      <w:pPr>
        <w:pStyle w:val="BodyText"/>
        <w:numPr>
          <w:ilvl w:val="0"/>
          <w:numId w:val="5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Saidabad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Water Treatment Plan Project Phase-III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July’2015 to June’ 2021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Revised July 2015 to June 2025 (Proposed)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459736.05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2963.00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213.00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38.00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40.00 %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1.28%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65F8" w:rsidRPr="001D65F8" w:rsidRDefault="001D65F8" w:rsidP="001D65F8">
      <w:pPr>
        <w:pStyle w:val="BodyText"/>
        <w:numPr>
          <w:ilvl w:val="0"/>
          <w:numId w:val="5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Dhaka Water Supply Network Improvement Project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April 2016 to December 2021 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318230.00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30119.00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22566.81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22115.60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73.63 %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73.43%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65F8" w:rsidRPr="001D65F8" w:rsidRDefault="001D65F8" w:rsidP="001D65F8">
      <w:pPr>
        <w:pStyle w:val="BodyText"/>
        <w:numPr>
          <w:ilvl w:val="0"/>
          <w:numId w:val="5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Emergency Replacement Works for water Lines at </w:t>
      </w:r>
    </w:p>
    <w:p w:rsidR="001D65F8" w:rsidRPr="001D65F8" w:rsidRDefault="001D65F8" w:rsidP="001D65F8">
      <w:pPr>
        <w:pStyle w:val="BodyText"/>
        <w:spacing w:line="266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Different areas of Dhaka City Project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755DAC">
        <w:rPr>
          <w:rFonts w:ascii="Times New Roman" w:hAnsi="Times New Roman" w:cs="Times New Roman"/>
          <w:w w:val="105"/>
          <w:sz w:val="24"/>
          <w:szCs w:val="24"/>
        </w:rPr>
        <w:t>January 2020 to June 2021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755DAC">
        <w:rPr>
          <w:rFonts w:ascii="Times New Roman" w:hAnsi="Times New Roman" w:cs="Times New Roman"/>
          <w:w w:val="105"/>
          <w:sz w:val="24"/>
          <w:szCs w:val="24"/>
        </w:rPr>
        <w:t>4898.00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755DAC">
        <w:rPr>
          <w:rFonts w:ascii="Times New Roman" w:hAnsi="Times New Roman" w:cs="Times New Roman"/>
          <w:w w:val="105"/>
          <w:sz w:val="24"/>
          <w:szCs w:val="24"/>
        </w:rPr>
        <w:t>505.00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P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755DAC">
        <w:rPr>
          <w:rFonts w:ascii="Times New Roman" w:hAnsi="Times New Roman" w:cs="Times New Roman"/>
          <w:w w:val="105"/>
          <w:sz w:val="24"/>
          <w:szCs w:val="24"/>
        </w:rPr>
        <w:t>426.25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55DAC">
        <w:rPr>
          <w:rFonts w:ascii="Times New Roman" w:hAnsi="Times New Roman" w:cs="Times New Roman"/>
          <w:sz w:val="24"/>
          <w:szCs w:val="24"/>
        </w:rPr>
        <w:t>402.12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755DAC">
        <w:rPr>
          <w:rFonts w:ascii="Times New Roman" w:hAnsi="Times New Roman" w:cs="Times New Roman"/>
          <w:w w:val="105"/>
          <w:sz w:val="24"/>
          <w:szCs w:val="24"/>
        </w:rPr>
        <w:t>99.00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%</w:t>
      </w:r>
    </w:p>
    <w:p w:rsidR="001D65F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755DAC">
        <w:rPr>
          <w:rFonts w:ascii="Times New Roman" w:hAnsi="Times New Roman" w:cs="Times New Roman"/>
          <w:w w:val="105"/>
          <w:sz w:val="24"/>
          <w:szCs w:val="24"/>
        </w:rPr>
        <w:t>93.67</w:t>
      </w:r>
      <w:r>
        <w:rPr>
          <w:rFonts w:ascii="Times New Roman" w:hAnsi="Times New Roman" w:cs="Times New Roman"/>
          <w:w w:val="105"/>
          <w:sz w:val="24"/>
          <w:szCs w:val="24"/>
        </w:rPr>
        <w:t>%</w:t>
      </w:r>
    </w:p>
    <w:p w:rsidR="001D65F8" w:rsidRPr="008D0758" w:rsidRDefault="001D65F8" w:rsidP="001D65F8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E01E0" w:rsidRDefault="000E01E0" w:rsidP="000E01E0">
      <w:pPr>
        <w:tabs>
          <w:tab w:val="left" w:pos="1508"/>
          <w:tab w:val="left" w:pos="1836"/>
          <w:tab w:val="left" w:pos="1837"/>
        </w:tabs>
        <w:spacing w:before="24"/>
        <w:rPr>
          <w:rFonts w:ascii="Times New Roman" w:hAnsi="Times New Roman" w:cs="Times New Roman"/>
          <w:sz w:val="24"/>
          <w:szCs w:val="24"/>
        </w:rPr>
      </w:pPr>
    </w:p>
    <w:p w:rsidR="0004226E" w:rsidRPr="001D65F8" w:rsidRDefault="0004226E" w:rsidP="0004226E">
      <w:pPr>
        <w:pStyle w:val="BodyText"/>
        <w:numPr>
          <w:ilvl w:val="0"/>
          <w:numId w:val="5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Emergency Water Supply Project</w:t>
      </w:r>
    </w:p>
    <w:p w:rsidR="0004226E" w:rsidRPr="001D65F8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January 2020 to December 2023</w:t>
      </w:r>
    </w:p>
    <w:p w:rsidR="0004226E" w:rsidRPr="001D65F8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73232.00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04226E" w:rsidRPr="001D65F8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12367.00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04226E" w:rsidRPr="001D65F8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10867.00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04226E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10867.00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04226E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102.00 %</w:t>
      </w:r>
    </w:p>
    <w:p w:rsidR="0004226E" w:rsidRDefault="0004226E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87.87%</w:t>
      </w:r>
    </w:p>
    <w:p w:rsidR="00743059" w:rsidRDefault="00743059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04226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743059">
      <w:pPr>
        <w:pStyle w:val="BodyText"/>
        <w:numPr>
          <w:ilvl w:val="0"/>
          <w:numId w:val="4"/>
        </w:numPr>
        <w:spacing w:line="26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lastRenderedPageBreak/>
        <w:t>Investment Projects on Sewerage and Drainage System</w:t>
      </w:r>
    </w:p>
    <w:p w:rsidR="00743059" w:rsidRPr="001D65F8" w:rsidRDefault="00743059" w:rsidP="00743059">
      <w:pPr>
        <w:pStyle w:val="BodyText"/>
        <w:numPr>
          <w:ilvl w:val="0"/>
          <w:numId w:val="6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Dasherkandi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Sewage Treatment Plant Project.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July 2015 to 02 June 2022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371254.00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32210.00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31525.27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31525.27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100.00 %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97.87%</w:t>
      </w:r>
    </w:p>
    <w:p w:rsidR="00743059" w:rsidRDefault="00743059" w:rsidP="00743059">
      <w:pPr>
        <w:pStyle w:val="BodyText"/>
        <w:spacing w:line="266" w:lineRule="auto"/>
        <w:ind w:left="108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Pr="00743059" w:rsidRDefault="00743059" w:rsidP="00743059">
      <w:pPr>
        <w:pStyle w:val="BodyText"/>
        <w:numPr>
          <w:ilvl w:val="0"/>
          <w:numId w:val="6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Land Acquisition and Excavation/Re-excavation</w:t>
      </w:r>
    </w:p>
    <w:p w:rsidR="00743059" w:rsidRDefault="00743059" w:rsidP="00743059">
      <w:pPr>
        <w:pStyle w:val="BodyText"/>
        <w:spacing w:line="266" w:lineRule="auto"/>
        <w:ind w:left="3600" w:firstLine="720"/>
        <w:jc w:val="both"/>
        <w:rPr>
          <w:rFonts w:ascii="Times New Roman" w:hAnsi="Times New Roman" w:cs="Times New Roman"/>
          <w:w w:val="105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Hazaribagh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Daishteki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Kurmitola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Manda</w:t>
      </w:r>
      <w:proofErr w:type="spellEnd"/>
    </w:p>
    <w:p w:rsidR="00743059" w:rsidRPr="001D65F8" w:rsidRDefault="00743059" w:rsidP="00743059">
      <w:pPr>
        <w:pStyle w:val="BodyText"/>
        <w:spacing w:line="266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Begunbari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Khal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1</w:t>
      </w:r>
      <w:r w:rsidRPr="00743059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April 2018 to 31</w:t>
      </w:r>
      <w:r w:rsidRPr="00743059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December 2022 (1</w:t>
      </w:r>
      <w:r w:rsidRPr="00743059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Revised)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64551.32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3717.00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249250.00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2064.3247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20.00 %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55.54%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Pr="00743059" w:rsidRDefault="00743059" w:rsidP="00743059">
      <w:pPr>
        <w:pStyle w:val="BodyText"/>
        <w:numPr>
          <w:ilvl w:val="0"/>
          <w:numId w:val="6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Expansion of Drainage Network &amp; Development</w:t>
      </w:r>
    </w:p>
    <w:p w:rsidR="00743059" w:rsidRPr="001D65F8" w:rsidRDefault="00743059" w:rsidP="00743059">
      <w:pPr>
        <w:pStyle w:val="BodyText"/>
        <w:spacing w:line="266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Canal In Dhaka City.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July 2018 to 02 December 2020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55050.00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8000.00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8000.00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5645.00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73.41 %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70.56%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Pr="00743059" w:rsidRDefault="00743059" w:rsidP="00743059">
      <w:pPr>
        <w:pStyle w:val="BodyText"/>
        <w:numPr>
          <w:ilvl w:val="0"/>
          <w:numId w:val="6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Land Acquisition for Construction of Sewage</w:t>
      </w:r>
    </w:p>
    <w:p w:rsidR="00743059" w:rsidRPr="001D65F8" w:rsidRDefault="00743059" w:rsidP="00743059">
      <w:pPr>
        <w:pStyle w:val="BodyText"/>
        <w:spacing w:line="266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Treatment P</w:t>
      </w:r>
      <w:r w:rsidR="002F45CD">
        <w:rPr>
          <w:rFonts w:ascii="Times New Roman" w:hAnsi="Times New Roman" w:cs="Times New Roman"/>
          <w:w w:val="105"/>
          <w:sz w:val="24"/>
          <w:szCs w:val="24"/>
        </w:rPr>
        <w:t xml:space="preserve">lant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Uttara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July 201</w:t>
      </w:r>
      <w:r w:rsidR="002F45CD">
        <w:rPr>
          <w:rFonts w:ascii="Times New Roman" w:hAnsi="Times New Roman" w:cs="Times New Roman"/>
          <w:w w:val="105"/>
          <w:sz w:val="24"/>
          <w:szCs w:val="24"/>
        </w:rPr>
        <w:t>9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to 02 June 202</w:t>
      </w:r>
      <w:r w:rsidR="002F45CD">
        <w:rPr>
          <w:rFonts w:ascii="Times New Roman" w:hAnsi="Times New Roman" w:cs="Times New Roman"/>
          <w:w w:val="105"/>
          <w:sz w:val="24"/>
          <w:szCs w:val="24"/>
        </w:rPr>
        <w:t>1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2F45CD">
        <w:rPr>
          <w:rFonts w:ascii="Times New Roman" w:hAnsi="Times New Roman" w:cs="Times New Roman"/>
          <w:w w:val="105"/>
          <w:sz w:val="24"/>
          <w:szCs w:val="24"/>
        </w:rPr>
        <w:t>139800.00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92567E">
        <w:rPr>
          <w:rFonts w:ascii="Times New Roman" w:hAnsi="Times New Roman" w:cs="Times New Roman"/>
          <w:w w:val="105"/>
          <w:sz w:val="24"/>
          <w:szCs w:val="24"/>
        </w:rPr>
        <w:t>13.00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Pr="001D65F8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92567E">
        <w:rPr>
          <w:rFonts w:ascii="Times New Roman" w:hAnsi="Times New Roman" w:cs="Times New Roman"/>
          <w:w w:val="105"/>
          <w:sz w:val="24"/>
          <w:szCs w:val="24"/>
        </w:rPr>
        <w:t>11.05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2567E">
        <w:rPr>
          <w:rFonts w:ascii="Times New Roman" w:hAnsi="Times New Roman" w:cs="Times New Roman"/>
          <w:sz w:val="24"/>
          <w:szCs w:val="24"/>
        </w:rPr>
        <w:t>11.05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100.00 %</w:t>
      </w: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92567E">
        <w:rPr>
          <w:rFonts w:ascii="Times New Roman" w:hAnsi="Times New Roman" w:cs="Times New Roman"/>
          <w:w w:val="105"/>
          <w:sz w:val="24"/>
          <w:szCs w:val="24"/>
        </w:rPr>
        <w:t>85.00</w:t>
      </w:r>
      <w:r>
        <w:rPr>
          <w:rFonts w:ascii="Times New Roman" w:hAnsi="Times New Roman" w:cs="Times New Roman"/>
          <w:w w:val="105"/>
          <w:sz w:val="24"/>
          <w:szCs w:val="24"/>
        </w:rPr>
        <w:t>%</w:t>
      </w:r>
    </w:p>
    <w:p w:rsidR="0092567E" w:rsidRDefault="0092567E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2567E" w:rsidRPr="001D65F8" w:rsidRDefault="0092567E" w:rsidP="0092567E">
      <w:pPr>
        <w:pStyle w:val="BodyText"/>
        <w:numPr>
          <w:ilvl w:val="0"/>
          <w:numId w:val="6"/>
        </w:numPr>
        <w:spacing w:line="26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Dhaka Sanitation Improvement Project.</w:t>
      </w:r>
    </w:p>
    <w:p w:rsidR="0092567E" w:rsidRPr="001D65F8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Duration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January 2020 to December 2024</w:t>
      </w:r>
    </w:p>
    <w:p w:rsidR="0092567E" w:rsidRPr="001D65F8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Estimate Cost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385560.00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92567E" w:rsidRPr="001D65F8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Allocation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200.00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92567E" w:rsidRPr="001D65F8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Release</w:t>
      </w:r>
      <w:r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76.50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92567E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130.32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Taka</w:t>
      </w:r>
    </w:p>
    <w:p w:rsidR="0092567E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Physical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95.00 %</w:t>
      </w:r>
    </w:p>
    <w:p w:rsidR="0092567E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74.46%</w:t>
      </w:r>
    </w:p>
    <w:p w:rsidR="0092567E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2567E" w:rsidRDefault="0092567E" w:rsidP="0092567E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2567E" w:rsidRDefault="0092567E" w:rsidP="0092567E">
      <w:pPr>
        <w:pStyle w:val="BodyText"/>
        <w:numPr>
          <w:ilvl w:val="0"/>
          <w:numId w:val="3"/>
        </w:numPr>
        <w:spacing w:line="26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Financial Progress of those Projects</w:t>
      </w:r>
    </w:p>
    <w:p w:rsidR="0092567E" w:rsidRDefault="0092567E" w:rsidP="0092567E">
      <w:pPr>
        <w:pStyle w:val="BodyText"/>
        <w:spacing w:line="26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74E6">
        <w:rPr>
          <w:rFonts w:ascii="Times New Roman" w:hAnsi="Times New Roman" w:cs="Times New Roman"/>
          <w:color w:val="111111"/>
          <w:sz w:val="24"/>
          <w:szCs w:val="24"/>
        </w:rPr>
        <w:t>In</w:t>
      </w:r>
      <w:r w:rsidRPr="00C474E6">
        <w:rPr>
          <w:rFonts w:ascii="Times New Roman" w:hAnsi="Times New Roman" w:cs="Times New Roman"/>
          <w:color w:val="111111"/>
          <w:spacing w:val="-1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color w:val="0E0E0E"/>
          <w:sz w:val="24"/>
          <w:szCs w:val="24"/>
        </w:rPr>
        <w:t>FY</w:t>
      </w:r>
      <w:r w:rsidRPr="00C474E6">
        <w:rPr>
          <w:rFonts w:ascii="Times New Roman" w:hAnsi="Times New Roman" w:cs="Times New Roman"/>
          <w:color w:val="0E0E0E"/>
          <w:spacing w:val="-8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2020</w:t>
      </w:r>
      <w:r w:rsidRPr="00C474E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-21,</w:t>
      </w:r>
      <w:r w:rsidRPr="00C474E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total</w:t>
      </w:r>
      <w:r w:rsidRPr="00C474E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taka</w:t>
      </w:r>
      <w:r w:rsidRPr="00C474E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2171.94</w:t>
      </w:r>
      <w:r w:rsidRPr="00C474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C474E6">
        <w:rPr>
          <w:rFonts w:ascii="Times New Roman" w:hAnsi="Times New Roman" w:cs="Times New Roman"/>
          <w:sz w:val="24"/>
          <w:szCs w:val="24"/>
        </w:rPr>
        <w:t>crore</w:t>
      </w:r>
      <w:proofErr w:type="spellEnd"/>
      <w:r w:rsidRPr="00C474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was</w:t>
      </w:r>
      <w:r w:rsidRPr="00C474E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allocated agai</w:t>
      </w:r>
      <w:r>
        <w:rPr>
          <w:rFonts w:ascii="Times New Roman" w:hAnsi="Times New Roman" w:cs="Times New Roman"/>
          <w:sz w:val="24"/>
          <w:szCs w:val="24"/>
        </w:rPr>
        <w:t>nst</w:t>
      </w:r>
      <w:r w:rsidRPr="00C474E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those</w:t>
      </w:r>
      <w:r w:rsidRPr="00C474E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said</w:t>
      </w:r>
      <w:r w:rsidRPr="00C474E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projects</w:t>
      </w:r>
      <w:r w:rsidRPr="00C474E6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 xml:space="preserve">in </w:t>
      </w:r>
      <w:r w:rsidRPr="00C474E6">
        <w:rPr>
          <w:rFonts w:ascii="Times New Roman" w:hAnsi="Times New Roman" w:cs="Times New Roman"/>
          <w:color w:val="050505"/>
          <w:w w:val="95"/>
          <w:sz w:val="24"/>
          <w:szCs w:val="24"/>
        </w:rPr>
        <w:t>the</w:t>
      </w:r>
      <w:r w:rsidRPr="00C474E6">
        <w:rPr>
          <w:rFonts w:ascii="Times New Roman" w:hAnsi="Times New Roman" w:cs="Times New Roman"/>
          <w:color w:val="050505"/>
          <w:spacing w:val="-23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Revised</w:t>
      </w:r>
      <w:r w:rsidRPr="00C474E6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Annual</w:t>
      </w:r>
      <w:r w:rsidRPr="00C474E6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Development</w:t>
      </w:r>
      <w:r w:rsidRPr="00C474E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Program</w:t>
      </w:r>
      <w:r w:rsidRPr="00C474E6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(RADP).</w:t>
      </w:r>
      <w:r w:rsidRPr="00C474E6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Taka</w:t>
      </w:r>
      <w:r w:rsidRPr="00C474E6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1033.32</w:t>
      </w:r>
      <w:r w:rsidRPr="00C474E6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proofErr w:type="spellStart"/>
      <w:r w:rsidRPr="00C474E6">
        <w:rPr>
          <w:rFonts w:ascii="Times New Roman" w:hAnsi="Times New Roman" w:cs="Times New Roman"/>
          <w:w w:val="95"/>
          <w:sz w:val="24"/>
          <w:szCs w:val="24"/>
        </w:rPr>
        <w:t>crore</w:t>
      </w:r>
      <w:proofErr w:type="spellEnd"/>
      <w:r w:rsidRPr="00C474E6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was</w:t>
      </w:r>
      <w:r w:rsidRPr="00C474E6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 xml:space="preserve">allocated </w:t>
      </w:r>
      <w:r w:rsidRPr="00C474E6">
        <w:rPr>
          <w:rFonts w:ascii="Times New Roman" w:hAnsi="Times New Roman" w:cs="Times New Roman"/>
          <w:sz w:val="24"/>
          <w:szCs w:val="24"/>
        </w:rPr>
        <w:t>from</w:t>
      </w:r>
      <w:r w:rsidRPr="00C474E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color w:val="080808"/>
          <w:sz w:val="24"/>
          <w:szCs w:val="24"/>
        </w:rPr>
        <w:t>the</w:t>
      </w:r>
      <w:r w:rsidRPr="00C474E6">
        <w:rPr>
          <w:rFonts w:ascii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color w:val="070707"/>
          <w:sz w:val="24"/>
          <w:szCs w:val="24"/>
        </w:rPr>
        <w:t>own</w:t>
      </w:r>
      <w:r w:rsidRPr="00C474E6">
        <w:rPr>
          <w:rFonts w:ascii="Times New Roman" w:hAnsi="Times New Roman" w:cs="Times New Roman"/>
          <w:color w:val="070707"/>
          <w:spacing w:val="-1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fund</w:t>
      </w:r>
      <w:r w:rsidRPr="00C474E6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of</w:t>
      </w:r>
      <w:r w:rsidRPr="00C474E6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be</w:t>
      </w:r>
      <w:r w:rsidRPr="00C474E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Government</w:t>
      </w:r>
      <w:r w:rsidRPr="00C474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of</w:t>
      </w:r>
      <w:r w:rsidRPr="00C474E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Bangladesh</w:t>
      </w:r>
      <w:r w:rsidRPr="00C474E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tk. 1138.62</w:t>
      </w:r>
      <w:r w:rsidRPr="00C474E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C474E6">
        <w:rPr>
          <w:rFonts w:ascii="Times New Roman" w:hAnsi="Times New Roman" w:cs="Times New Roman"/>
          <w:sz w:val="24"/>
          <w:szCs w:val="24"/>
        </w:rPr>
        <w:t>crore</w:t>
      </w:r>
      <w:proofErr w:type="spellEnd"/>
      <w:r w:rsidRPr="00C474E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was sanctioned</w:t>
      </w:r>
      <w:r w:rsidRPr="00C474E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from</w:t>
      </w:r>
      <w:r w:rsidRPr="00C474E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Development Partners (DP)</w:t>
      </w:r>
      <w:r w:rsidRPr="00C474E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proofErr w:type="gramStart"/>
      <w:r w:rsidRPr="00C474E6">
        <w:rPr>
          <w:rFonts w:ascii="Times New Roman" w:hAnsi="Times New Roman" w:cs="Times New Roman"/>
          <w:color w:val="1F1F1F"/>
          <w:sz w:val="24"/>
          <w:szCs w:val="24"/>
        </w:rPr>
        <w:t>‘</w:t>
      </w:r>
      <w:r w:rsidRPr="00C474E6">
        <w:rPr>
          <w:rFonts w:ascii="Times New Roman" w:hAnsi="Times New Roman" w:cs="Times New Roman"/>
          <w:color w:val="1F1F1F"/>
          <w:spacing w:val="-24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C474E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as</w:t>
      </w:r>
      <w:r w:rsidRPr="00C474E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the</w:t>
      </w:r>
      <w:r w:rsidRPr="00C474E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Project</w:t>
      </w:r>
      <w:r w:rsidRPr="00C474E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Aid.</w:t>
      </w:r>
      <w:r w:rsidRPr="00C474E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color w:val="0C0C0C"/>
          <w:sz w:val="24"/>
          <w:szCs w:val="24"/>
        </w:rPr>
        <w:t>In</w:t>
      </w:r>
      <w:r w:rsidRPr="00C474E6">
        <w:rPr>
          <w:rFonts w:ascii="Times New Roman" w:hAnsi="Times New Roman" w:cs="Times New Roman"/>
          <w:color w:val="0C0C0C"/>
          <w:spacing w:val="-23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this</w:t>
      </w:r>
      <w:r w:rsidRPr="00C474E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said</w:t>
      </w:r>
      <w:r w:rsidRPr="00C474E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 xml:space="preserve">year,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tk.</w:t>
      </w:r>
      <w:r w:rsidRPr="00C474E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2060.15</w:t>
      </w:r>
      <w:r w:rsidRPr="00C474E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proofErr w:type="spellStart"/>
      <w:r w:rsidRPr="00C474E6">
        <w:rPr>
          <w:rFonts w:ascii="Times New Roman" w:hAnsi="Times New Roman" w:cs="Times New Roman"/>
          <w:w w:val="95"/>
          <w:sz w:val="24"/>
          <w:szCs w:val="24"/>
        </w:rPr>
        <w:t>crore</w:t>
      </w:r>
      <w:proofErr w:type="spellEnd"/>
      <w:r w:rsidRPr="00C474E6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has</w:t>
      </w:r>
      <w:r w:rsidRPr="00C474E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been</w:t>
      </w:r>
      <w:r w:rsidRPr="00C474E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released</w:t>
      </w:r>
      <w:r w:rsidRPr="00C474E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 t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k.</w:t>
      </w:r>
      <w:r w:rsidRPr="00C474E6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1810.03</w:t>
      </w:r>
      <w:r w:rsidRPr="00C474E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proofErr w:type="spellStart"/>
      <w:r w:rsidRPr="00C474E6">
        <w:rPr>
          <w:rFonts w:ascii="Times New Roman" w:hAnsi="Times New Roman" w:cs="Times New Roman"/>
          <w:w w:val="95"/>
          <w:sz w:val="24"/>
          <w:szCs w:val="24"/>
        </w:rPr>
        <w:t>crore</w:t>
      </w:r>
      <w:proofErr w:type="spellEnd"/>
      <w:r w:rsidRPr="00C474E6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was</w:t>
      </w:r>
      <w:r w:rsidRPr="00C474E6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incurred</w:t>
      </w:r>
      <w:r w:rsidRPr="00C474E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C474E6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w w:val="95"/>
          <w:sz w:val="24"/>
          <w:szCs w:val="24"/>
        </w:rPr>
        <w:t xml:space="preserve">expenditure </w:t>
      </w:r>
      <w:proofErr w:type="gramStart"/>
      <w:r w:rsidRPr="00C474E6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474E6">
        <w:rPr>
          <w:rFonts w:ascii="Times New Roman" w:hAnsi="Times New Roman" w:cs="Times New Roman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color w:val="0A0A0A"/>
          <w:sz w:val="24"/>
          <w:szCs w:val="24"/>
        </w:rPr>
        <w:t xml:space="preserve">a </w:t>
      </w:r>
      <w:r w:rsidRPr="00C474E6">
        <w:rPr>
          <w:rFonts w:ascii="Times New Roman" w:hAnsi="Times New Roman" w:cs="Times New Roman"/>
          <w:color w:val="080808"/>
          <w:sz w:val="24"/>
          <w:szCs w:val="24"/>
        </w:rPr>
        <w:t xml:space="preserve">whole, </w:t>
      </w:r>
      <w:r w:rsidRPr="00C474E6">
        <w:rPr>
          <w:rFonts w:ascii="Times New Roman" w:hAnsi="Times New Roman" w:cs="Times New Roman"/>
          <w:sz w:val="24"/>
          <w:szCs w:val="24"/>
        </w:rPr>
        <w:t>the financial progress was 90% in that</w:t>
      </w:r>
      <w:r w:rsidRPr="00C474E6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C474E6">
        <w:rPr>
          <w:rFonts w:ascii="Times New Roman" w:hAnsi="Times New Roman" w:cs="Times New Roman"/>
          <w:sz w:val="24"/>
          <w:szCs w:val="24"/>
        </w:rPr>
        <w:t>time.</w:t>
      </w:r>
    </w:p>
    <w:p w:rsidR="0092567E" w:rsidRPr="0092567E" w:rsidRDefault="0092567E" w:rsidP="0092567E">
      <w:pPr>
        <w:pStyle w:val="BodyText"/>
        <w:numPr>
          <w:ilvl w:val="0"/>
          <w:numId w:val="3"/>
        </w:numPr>
        <w:spacing w:line="26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Major Physical Progression of the Said Projects</w:t>
      </w:r>
    </w:p>
    <w:p w:rsidR="0092567E" w:rsidRDefault="0092567E" w:rsidP="0092567E">
      <w:pPr>
        <w:pStyle w:val="BodyText"/>
        <w:spacing w:line="266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tbl>
      <w:tblPr>
        <w:tblStyle w:val="TableGrid"/>
        <w:tblW w:w="9792" w:type="dxa"/>
        <w:tblInd w:w="720" w:type="dxa"/>
        <w:tblLook w:val="04A0"/>
      </w:tblPr>
      <w:tblGrid>
        <w:gridCol w:w="1098"/>
        <w:gridCol w:w="5220"/>
        <w:gridCol w:w="1087"/>
        <w:gridCol w:w="2387"/>
      </w:tblGrid>
      <w:tr w:rsidR="005E7F82" w:rsidRPr="005E7F82" w:rsidTr="005E7F82">
        <w:tc>
          <w:tcPr>
            <w:tcW w:w="1098" w:type="dxa"/>
          </w:tcPr>
          <w:p w:rsidR="0092567E" w:rsidRPr="005E7F82" w:rsidRDefault="0092567E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5E7F82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SI No</w:t>
            </w:r>
          </w:p>
        </w:tc>
        <w:tc>
          <w:tcPr>
            <w:tcW w:w="5220" w:type="dxa"/>
          </w:tcPr>
          <w:p w:rsidR="0092567E" w:rsidRPr="005E7F82" w:rsidRDefault="0092567E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5E7F82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Name of the Component</w:t>
            </w:r>
          </w:p>
        </w:tc>
        <w:tc>
          <w:tcPr>
            <w:tcW w:w="1087" w:type="dxa"/>
          </w:tcPr>
          <w:p w:rsidR="0092567E" w:rsidRPr="005E7F82" w:rsidRDefault="0092567E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387" w:type="dxa"/>
          </w:tcPr>
          <w:p w:rsidR="0092567E" w:rsidRPr="005E7F82" w:rsidRDefault="0092567E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5E7F82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Progress</w:t>
            </w:r>
          </w:p>
        </w:tc>
      </w:tr>
      <w:tr w:rsidR="0092567E" w:rsidTr="005E7F82">
        <w:tc>
          <w:tcPr>
            <w:tcW w:w="1098" w:type="dxa"/>
          </w:tcPr>
          <w:p w:rsidR="0092567E" w:rsidRDefault="005E7F82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5220" w:type="dxa"/>
          </w:tcPr>
          <w:p w:rsidR="0092567E" w:rsidRDefault="005E7F82" w:rsidP="0092567E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Construction &amp; rehabilitation of deep tube wells</w:t>
            </w:r>
          </w:p>
        </w:tc>
        <w:tc>
          <w:tcPr>
            <w:tcW w:w="1087" w:type="dxa"/>
          </w:tcPr>
          <w:p w:rsidR="0092567E" w:rsidRDefault="005E7F82" w:rsidP="0092567E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:</w:t>
            </w:r>
          </w:p>
        </w:tc>
        <w:tc>
          <w:tcPr>
            <w:tcW w:w="2387" w:type="dxa"/>
          </w:tcPr>
          <w:p w:rsidR="0092567E" w:rsidRDefault="005E7F82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97 No</w:t>
            </w:r>
          </w:p>
        </w:tc>
      </w:tr>
      <w:tr w:rsidR="0092567E" w:rsidTr="005E7F82">
        <w:tc>
          <w:tcPr>
            <w:tcW w:w="1098" w:type="dxa"/>
          </w:tcPr>
          <w:p w:rsidR="0092567E" w:rsidRDefault="005E7F82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  <w:tc>
          <w:tcPr>
            <w:tcW w:w="5220" w:type="dxa"/>
          </w:tcPr>
          <w:p w:rsidR="0092567E" w:rsidRDefault="005E7F82" w:rsidP="0092567E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Construction &amp; Rehabilitation of water lines</w:t>
            </w:r>
          </w:p>
        </w:tc>
        <w:tc>
          <w:tcPr>
            <w:tcW w:w="1087" w:type="dxa"/>
          </w:tcPr>
          <w:p w:rsidR="0092567E" w:rsidRDefault="005E7F82" w:rsidP="0092567E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:</w:t>
            </w:r>
          </w:p>
        </w:tc>
        <w:tc>
          <w:tcPr>
            <w:tcW w:w="2387" w:type="dxa"/>
          </w:tcPr>
          <w:p w:rsidR="0092567E" w:rsidRDefault="005E7F82" w:rsidP="005E7F82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388.1 km</w:t>
            </w:r>
          </w:p>
        </w:tc>
      </w:tr>
    </w:tbl>
    <w:p w:rsidR="0092567E" w:rsidRDefault="0092567E" w:rsidP="0092567E">
      <w:pPr>
        <w:pStyle w:val="BodyText"/>
        <w:spacing w:line="266" w:lineRule="auto"/>
        <w:ind w:left="72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2567E" w:rsidRDefault="005E7F82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In this time, the physical progression was 97% as a whole.</w:t>
      </w: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Style w:val="TableGrid"/>
        <w:tblW w:w="9317" w:type="dxa"/>
        <w:jc w:val="center"/>
        <w:tblInd w:w="1440" w:type="dxa"/>
        <w:tblLayout w:type="fixed"/>
        <w:tblLook w:val="04A0"/>
      </w:tblPr>
      <w:tblGrid>
        <w:gridCol w:w="738"/>
        <w:gridCol w:w="6614"/>
        <w:gridCol w:w="1965"/>
      </w:tblGrid>
      <w:tr w:rsidR="009462E9" w:rsidTr="009462E9">
        <w:trPr>
          <w:jc w:val="center"/>
        </w:trPr>
        <w:tc>
          <w:tcPr>
            <w:tcW w:w="738" w:type="dxa"/>
          </w:tcPr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Item</w:t>
            </w:r>
          </w:p>
        </w:tc>
        <w:tc>
          <w:tcPr>
            <w:tcW w:w="6614" w:type="dxa"/>
          </w:tcPr>
          <w:p w:rsidR="009462E9" w:rsidRDefault="009462E9" w:rsidP="009462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  <w:tc>
          <w:tcPr>
            <w:tcW w:w="1965" w:type="dxa"/>
          </w:tcPr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Amount</w:t>
            </w:r>
          </w:p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(USD Million)</w:t>
            </w:r>
          </w:p>
        </w:tc>
      </w:tr>
      <w:tr w:rsidR="009462E9" w:rsidTr="009462E9">
        <w:trPr>
          <w:jc w:val="center"/>
        </w:trPr>
        <w:tc>
          <w:tcPr>
            <w:tcW w:w="738" w:type="dxa"/>
          </w:tcPr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</w:t>
            </w:r>
          </w:p>
        </w:tc>
        <w:tc>
          <w:tcPr>
            <w:tcW w:w="6614" w:type="dxa"/>
          </w:tcPr>
          <w:p w:rsidR="009462E9" w:rsidRDefault="009462E9" w:rsidP="00743059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Base Cost</w:t>
            </w:r>
          </w:p>
          <w:p w:rsidR="009462E9" w:rsidRDefault="009462E9" w:rsidP="00743059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Part a: Distribution system and quality improvement</w:t>
            </w:r>
          </w:p>
          <w:p w:rsidR="009462E9" w:rsidRDefault="009462E9" w:rsidP="00743059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Part b: Capacity building and institutional strengthening</w:t>
            </w:r>
          </w:p>
          <w:p w:rsidR="009462E9" w:rsidRDefault="009462E9" w:rsidP="002663E9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Part c: Project management and Implementation support</w:t>
            </w:r>
          </w:p>
        </w:tc>
        <w:tc>
          <w:tcPr>
            <w:tcW w:w="1965" w:type="dxa"/>
          </w:tcPr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160.4</w:t>
            </w:r>
          </w:p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8.3</w:t>
            </w:r>
          </w:p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17.1</w:t>
            </w:r>
          </w:p>
        </w:tc>
      </w:tr>
      <w:tr w:rsidR="009462E9" w:rsidRPr="002663E9" w:rsidTr="009462E9">
        <w:trPr>
          <w:jc w:val="center"/>
        </w:trPr>
        <w:tc>
          <w:tcPr>
            <w:tcW w:w="738" w:type="dxa"/>
          </w:tcPr>
          <w:p w:rsidR="009462E9" w:rsidRPr="002663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6614" w:type="dxa"/>
          </w:tcPr>
          <w:p w:rsidR="009462E9" w:rsidRPr="002663E9" w:rsidRDefault="009462E9" w:rsidP="002663E9">
            <w:pPr>
              <w:pStyle w:val="BodyText"/>
              <w:spacing w:line="266" w:lineRule="auto"/>
              <w:jc w:val="right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63E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Subtotal (A)</w:t>
            </w:r>
          </w:p>
        </w:tc>
        <w:tc>
          <w:tcPr>
            <w:tcW w:w="1965" w:type="dxa"/>
          </w:tcPr>
          <w:p w:rsidR="009462E9" w:rsidRPr="002663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63E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185.8</w:t>
            </w:r>
          </w:p>
        </w:tc>
      </w:tr>
      <w:tr w:rsidR="009462E9" w:rsidTr="009462E9">
        <w:trPr>
          <w:jc w:val="center"/>
        </w:trPr>
        <w:tc>
          <w:tcPr>
            <w:tcW w:w="738" w:type="dxa"/>
          </w:tcPr>
          <w:p w:rsidR="009462E9" w:rsidRDefault="009462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</w:t>
            </w:r>
          </w:p>
        </w:tc>
        <w:tc>
          <w:tcPr>
            <w:tcW w:w="6614" w:type="dxa"/>
          </w:tcPr>
          <w:p w:rsidR="009462E9" w:rsidRDefault="009462E9" w:rsidP="00743059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Contingencies</w:t>
            </w:r>
          </w:p>
        </w:tc>
        <w:tc>
          <w:tcPr>
            <w:tcW w:w="1965" w:type="dxa"/>
          </w:tcPr>
          <w:p w:rsidR="009462E9" w:rsidRDefault="002663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23.2</w:t>
            </w:r>
          </w:p>
        </w:tc>
      </w:tr>
      <w:tr w:rsidR="009462E9" w:rsidTr="009462E9">
        <w:trPr>
          <w:jc w:val="center"/>
        </w:trPr>
        <w:tc>
          <w:tcPr>
            <w:tcW w:w="738" w:type="dxa"/>
          </w:tcPr>
          <w:p w:rsidR="009462E9" w:rsidRDefault="002663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</w:t>
            </w:r>
          </w:p>
        </w:tc>
        <w:tc>
          <w:tcPr>
            <w:tcW w:w="6614" w:type="dxa"/>
          </w:tcPr>
          <w:p w:rsidR="009462E9" w:rsidRDefault="002663E9" w:rsidP="00743059">
            <w:pPr>
              <w:pStyle w:val="BodyText"/>
              <w:spacing w:line="266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Financing Charges during Implementation</w:t>
            </w:r>
          </w:p>
        </w:tc>
        <w:tc>
          <w:tcPr>
            <w:tcW w:w="1965" w:type="dxa"/>
          </w:tcPr>
          <w:p w:rsidR="009462E9" w:rsidRDefault="002663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3.7</w:t>
            </w:r>
          </w:p>
        </w:tc>
      </w:tr>
      <w:tr w:rsidR="002663E9" w:rsidRPr="002663E9" w:rsidTr="009462E9">
        <w:trPr>
          <w:jc w:val="center"/>
        </w:trPr>
        <w:tc>
          <w:tcPr>
            <w:tcW w:w="738" w:type="dxa"/>
          </w:tcPr>
          <w:p w:rsidR="002663E9" w:rsidRPr="002663E9" w:rsidRDefault="002663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6614" w:type="dxa"/>
          </w:tcPr>
          <w:p w:rsidR="002663E9" w:rsidRPr="002663E9" w:rsidRDefault="002663E9" w:rsidP="002663E9">
            <w:pPr>
              <w:pStyle w:val="BodyText"/>
              <w:spacing w:line="266" w:lineRule="auto"/>
              <w:jc w:val="right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63E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Total</w:t>
            </w:r>
          </w:p>
        </w:tc>
        <w:tc>
          <w:tcPr>
            <w:tcW w:w="1965" w:type="dxa"/>
          </w:tcPr>
          <w:p w:rsidR="002663E9" w:rsidRPr="002663E9" w:rsidRDefault="002663E9" w:rsidP="002663E9">
            <w:pPr>
              <w:pStyle w:val="BodyText"/>
              <w:spacing w:line="266" w:lineRule="auto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63E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212.7</w:t>
            </w:r>
          </w:p>
        </w:tc>
      </w:tr>
    </w:tbl>
    <w:p w:rsidR="009462E9" w:rsidRDefault="009462E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743059">
      <w:pPr>
        <w:pStyle w:val="BodyText"/>
        <w:spacing w:line="266" w:lineRule="auto"/>
        <w:ind w:left="144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743059" w:rsidRDefault="00743059" w:rsidP="00743059">
      <w:pPr>
        <w:pStyle w:val="BodyText"/>
        <w:spacing w:line="266" w:lineRule="auto"/>
        <w:ind w:left="108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04226E" w:rsidRPr="000E01E0" w:rsidRDefault="0004226E" w:rsidP="000E01E0">
      <w:pPr>
        <w:tabs>
          <w:tab w:val="left" w:pos="1508"/>
          <w:tab w:val="left" w:pos="1836"/>
          <w:tab w:val="left" w:pos="1837"/>
        </w:tabs>
        <w:spacing w:before="24"/>
        <w:rPr>
          <w:rFonts w:ascii="Times New Roman" w:hAnsi="Times New Roman" w:cs="Times New Roman"/>
          <w:sz w:val="24"/>
          <w:szCs w:val="24"/>
        </w:rPr>
      </w:pPr>
    </w:p>
    <w:p w:rsidR="000E01E0" w:rsidRPr="00D65FC0" w:rsidRDefault="000E01E0" w:rsidP="000E01E0">
      <w:pPr>
        <w:pStyle w:val="BodyText"/>
        <w:spacing w:line="264" w:lineRule="auto"/>
        <w:ind w:firstLine="4"/>
        <w:jc w:val="both"/>
        <w:rPr>
          <w:rFonts w:ascii="Times New Roman" w:hAnsi="Times New Roman" w:cs="Times New Roman"/>
          <w:sz w:val="24"/>
          <w:szCs w:val="24"/>
        </w:rPr>
      </w:pPr>
    </w:p>
    <w:p w:rsidR="000E01E0" w:rsidRPr="00D65FC0" w:rsidRDefault="000E01E0" w:rsidP="000E01E0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1E0" w:rsidRPr="000E01E0" w:rsidRDefault="000E01E0" w:rsidP="000E01E0">
      <w:pPr>
        <w:spacing w:before="1" w:line="225" w:lineRule="auto"/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:rsidR="000E01E0" w:rsidRDefault="000E01E0" w:rsidP="000E01E0">
      <w:pPr>
        <w:spacing w:after="0" w:line="240" w:lineRule="auto"/>
      </w:pPr>
    </w:p>
    <w:p w:rsidR="000E01E0" w:rsidRPr="000E01E0" w:rsidRDefault="000E01E0" w:rsidP="000E01E0"/>
    <w:sectPr w:rsidR="000E01E0" w:rsidRPr="000E01E0" w:rsidSect="001D65F8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40D6"/>
    <w:multiLevelType w:val="hybridMultilevel"/>
    <w:tmpl w:val="6326443C"/>
    <w:lvl w:ilvl="0" w:tplc="73E0F004">
      <w:start w:val="1"/>
      <w:numFmt w:val="lowerRoman"/>
      <w:lvlText w:val="%1)"/>
      <w:lvlJc w:val="left"/>
      <w:pPr>
        <w:ind w:left="1440" w:hanging="72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85FE4"/>
    <w:multiLevelType w:val="hybridMultilevel"/>
    <w:tmpl w:val="857C5844"/>
    <w:lvl w:ilvl="0" w:tplc="F9C0C434">
      <w:start w:val="1"/>
      <w:numFmt w:val="upperLetter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41C4D"/>
    <w:multiLevelType w:val="hybridMultilevel"/>
    <w:tmpl w:val="75BC4104"/>
    <w:lvl w:ilvl="0" w:tplc="7C46E6A8">
      <w:start w:val="1"/>
      <w:numFmt w:val="decimal"/>
      <w:lvlText w:val="%1."/>
      <w:lvlJc w:val="left"/>
      <w:pPr>
        <w:ind w:left="10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150E7"/>
    <w:multiLevelType w:val="hybridMultilevel"/>
    <w:tmpl w:val="C324DFA0"/>
    <w:lvl w:ilvl="0" w:tplc="F3AEEC9C">
      <w:start w:val="1"/>
      <w:numFmt w:val="lowerRoman"/>
      <w:lvlText w:val="%1)"/>
      <w:lvlJc w:val="left"/>
      <w:pPr>
        <w:ind w:left="1440" w:hanging="720"/>
      </w:pPr>
      <w:rPr>
        <w:rFonts w:hint="default"/>
        <w:w w:val="105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C6114C"/>
    <w:multiLevelType w:val="hybridMultilevel"/>
    <w:tmpl w:val="9F9CAFE6"/>
    <w:lvl w:ilvl="0" w:tplc="B6D83580">
      <w:start w:val="1"/>
      <w:numFmt w:val="lowerRoman"/>
      <w:lvlText w:val="%1)"/>
      <w:lvlJc w:val="left"/>
      <w:pPr>
        <w:ind w:left="1836" w:hanging="572"/>
        <w:jc w:val="left"/>
      </w:pPr>
      <w:rPr>
        <w:rFonts w:hint="default"/>
        <w:spacing w:val="-1"/>
        <w:w w:val="104"/>
        <w:lang w:val="en-US" w:eastAsia="en-US" w:bidi="ar-SA"/>
      </w:rPr>
    </w:lvl>
    <w:lvl w:ilvl="1" w:tplc="F6F00DE8">
      <w:start w:val="1"/>
      <w:numFmt w:val="upperLetter"/>
      <w:lvlText w:val="%2."/>
      <w:lvlJc w:val="left"/>
      <w:pPr>
        <w:ind w:left="2465" w:hanging="267"/>
        <w:jc w:val="right"/>
      </w:pPr>
      <w:rPr>
        <w:rFonts w:hint="default"/>
        <w:spacing w:val="-1"/>
        <w:w w:val="72"/>
        <w:lang w:val="en-US" w:eastAsia="en-US" w:bidi="ar-SA"/>
      </w:rPr>
    </w:lvl>
    <w:lvl w:ilvl="2" w:tplc="CD40CBE4">
      <w:start w:val="1"/>
      <w:numFmt w:val="decimal"/>
      <w:lvlText w:val="%3."/>
      <w:lvlJc w:val="left"/>
      <w:pPr>
        <w:ind w:left="2526" w:hanging="198"/>
        <w:jc w:val="right"/>
      </w:pPr>
      <w:rPr>
        <w:rFonts w:hint="default"/>
        <w:spacing w:val="-1"/>
        <w:w w:val="104"/>
        <w:lang w:val="en-US" w:eastAsia="en-US" w:bidi="ar-SA"/>
      </w:rPr>
    </w:lvl>
    <w:lvl w:ilvl="3" w:tplc="8698F74A">
      <w:numFmt w:val="bullet"/>
      <w:lvlText w:val="•"/>
      <w:lvlJc w:val="left"/>
      <w:pPr>
        <w:ind w:left="3402" w:hanging="198"/>
      </w:pPr>
      <w:rPr>
        <w:rFonts w:hint="default"/>
        <w:lang w:val="en-US" w:eastAsia="en-US" w:bidi="ar-SA"/>
      </w:rPr>
    </w:lvl>
    <w:lvl w:ilvl="4" w:tplc="95DC8616">
      <w:numFmt w:val="bullet"/>
      <w:lvlText w:val="•"/>
      <w:lvlJc w:val="left"/>
      <w:pPr>
        <w:ind w:left="4285" w:hanging="198"/>
      </w:pPr>
      <w:rPr>
        <w:rFonts w:hint="default"/>
        <w:lang w:val="en-US" w:eastAsia="en-US" w:bidi="ar-SA"/>
      </w:rPr>
    </w:lvl>
    <w:lvl w:ilvl="5" w:tplc="93C8E6B6">
      <w:numFmt w:val="bullet"/>
      <w:lvlText w:val="•"/>
      <w:lvlJc w:val="left"/>
      <w:pPr>
        <w:ind w:left="5167" w:hanging="198"/>
      </w:pPr>
      <w:rPr>
        <w:rFonts w:hint="default"/>
        <w:lang w:val="en-US" w:eastAsia="en-US" w:bidi="ar-SA"/>
      </w:rPr>
    </w:lvl>
    <w:lvl w:ilvl="6" w:tplc="678A9BF4">
      <w:numFmt w:val="bullet"/>
      <w:lvlText w:val="•"/>
      <w:lvlJc w:val="left"/>
      <w:pPr>
        <w:ind w:left="6050" w:hanging="198"/>
      </w:pPr>
      <w:rPr>
        <w:rFonts w:hint="default"/>
        <w:lang w:val="en-US" w:eastAsia="en-US" w:bidi="ar-SA"/>
      </w:rPr>
    </w:lvl>
    <w:lvl w:ilvl="7" w:tplc="4F1EB866">
      <w:numFmt w:val="bullet"/>
      <w:lvlText w:val="•"/>
      <w:lvlJc w:val="left"/>
      <w:pPr>
        <w:ind w:left="6932" w:hanging="198"/>
      </w:pPr>
      <w:rPr>
        <w:rFonts w:hint="default"/>
        <w:lang w:val="en-US" w:eastAsia="en-US" w:bidi="ar-SA"/>
      </w:rPr>
    </w:lvl>
    <w:lvl w:ilvl="8" w:tplc="DB12D1F8">
      <w:numFmt w:val="bullet"/>
      <w:lvlText w:val="•"/>
      <w:lvlJc w:val="left"/>
      <w:pPr>
        <w:ind w:left="7815" w:hanging="198"/>
      </w:pPr>
      <w:rPr>
        <w:rFonts w:hint="default"/>
        <w:lang w:val="en-US" w:eastAsia="en-US" w:bidi="ar-SA"/>
      </w:rPr>
    </w:lvl>
  </w:abstractNum>
  <w:abstractNum w:abstractNumId="5">
    <w:nsid w:val="5BD01584"/>
    <w:multiLevelType w:val="hybridMultilevel"/>
    <w:tmpl w:val="72C2FA8A"/>
    <w:lvl w:ilvl="0" w:tplc="C40A2C9A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E01E0"/>
    <w:rsid w:val="0004226E"/>
    <w:rsid w:val="000E01E0"/>
    <w:rsid w:val="001D65F8"/>
    <w:rsid w:val="002663E9"/>
    <w:rsid w:val="002F45CD"/>
    <w:rsid w:val="005E7F82"/>
    <w:rsid w:val="00743059"/>
    <w:rsid w:val="00755DAC"/>
    <w:rsid w:val="0092567E"/>
    <w:rsid w:val="0094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E01E0"/>
    <w:pPr>
      <w:widowControl w:val="0"/>
      <w:autoSpaceDE w:val="0"/>
      <w:autoSpaceDN w:val="0"/>
      <w:spacing w:after="0" w:line="240" w:lineRule="auto"/>
      <w:ind w:left="522"/>
      <w:outlineLvl w:val="1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E01E0"/>
    <w:rPr>
      <w:rFonts w:ascii="Arial" w:eastAsia="Arial" w:hAnsi="Arial" w:cs="Arial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0E01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E01E0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0E01E0"/>
    <w:pPr>
      <w:widowControl w:val="0"/>
      <w:autoSpaceDE w:val="0"/>
      <w:autoSpaceDN w:val="0"/>
      <w:spacing w:after="0" w:line="240" w:lineRule="auto"/>
      <w:ind w:left="1450" w:hanging="260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925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2022-04-12T04:58:00Z</dcterms:created>
  <dcterms:modified xsi:type="dcterms:W3CDTF">2022-04-12T05:45:00Z</dcterms:modified>
</cp:coreProperties>
</file>