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C143AC" w:rsidRPr="009D2D7E" w:rsidTr="00C143AC">
        <w:trPr>
          <w:jc w:val="center"/>
        </w:trPr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C143AC" w:rsidRPr="009D2D7E" w:rsidTr="00C143AC">
        <w:trPr>
          <w:jc w:val="center"/>
        </w:trPr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Dhaka Water Supply and Sewerage Authority Act, Organizing DWASA Activities Passed by Parliament.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National Policy for Safe Water Supply and Sanitation Passed by Parliament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Water Supply and Sanitation Sector Development Framework and National Policy for Arsenic Mitigation Passed by Parliament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National Power Reduction Strategy, emphasizing need for Safe Water Supply and Appropriate Sanitation, Drafted</w:t>
            </w:r>
          </w:p>
        </w:tc>
      </w:tr>
      <w:tr w:rsidR="00C143AC" w:rsidRPr="009D2D7E" w:rsidTr="006B7E50">
        <w:trPr>
          <w:jc w:val="center"/>
        </w:trPr>
        <w:tc>
          <w:tcPr>
            <w:tcW w:w="2610" w:type="dxa"/>
          </w:tcPr>
          <w:p w:rsidR="00C143AC" w:rsidRPr="009D2D7E" w:rsidRDefault="00C143AC" w:rsidP="006B7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610" w:type="dxa"/>
          </w:tcPr>
          <w:p w:rsidR="00C143AC" w:rsidRPr="009D2D7E" w:rsidRDefault="00C143AC" w:rsidP="006B7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610" w:type="dxa"/>
          </w:tcPr>
          <w:p w:rsidR="00C143AC" w:rsidRPr="009D2D7E" w:rsidRDefault="00C143AC" w:rsidP="006B7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610" w:type="dxa"/>
          </w:tcPr>
          <w:p w:rsidR="00C143AC" w:rsidRPr="009D2D7E" w:rsidRDefault="00C143AC" w:rsidP="00A10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A10EB9" w:rsidRPr="009D2D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43AC" w:rsidRPr="009D2D7E" w:rsidTr="00C143AC">
        <w:trPr>
          <w:jc w:val="center"/>
        </w:trPr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Development Partners, Government sign partnership framework for reforms, investments in water supply and sanitation sector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Government gives DWASA legal authority to connect slums, and to bill and collector for water supply to slum areas.</w:t>
            </w:r>
          </w:p>
        </w:tc>
        <w:tc>
          <w:tcPr>
            <w:tcW w:w="2610" w:type="dxa"/>
          </w:tcPr>
          <w:p w:rsidR="00C143AC" w:rsidRPr="009D2D7E" w:rsidRDefault="00C143AC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Manikdi pilot demonstreates effectiveness of district metered area approach, viability of connecting slums</w:t>
            </w:r>
          </w:p>
        </w:tc>
        <w:tc>
          <w:tcPr>
            <w:tcW w:w="2610" w:type="dxa"/>
          </w:tcPr>
          <w:p w:rsidR="00C143AC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Sector Development Program drawn up by the government for the water and sanitation sector.</w:t>
            </w:r>
          </w:p>
        </w:tc>
      </w:tr>
      <w:tr w:rsidR="00A10EB9" w:rsidRPr="009D2D7E" w:rsidTr="006B7E50">
        <w:trPr>
          <w:jc w:val="center"/>
        </w:trPr>
        <w:tc>
          <w:tcPr>
            <w:tcW w:w="2610" w:type="dxa"/>
          </w:tcPr>
          <w:p w:rsidR="00A10EB9" w:rsidRPr="009D2D7E" w:rsidRDefault="00A10EB9" w:rsidP="006B7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610" w:type="dxa"/>
          </w:tcPr>
          <w:p w:rsidR="00A10EB9" w:rsidRPr="009D2D7E" w:rsidRDefault="00A10EB9" w:rsidP="00A10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610" w:type="dxa"/>
          </w:tcPr>
          <w:p w:rsidR="00A10EB9" w:rsidRPr="009D2D7E" w:rsidRDefault="00A10EB9" w:rsidP="00A10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610" w:type="dxa"/>
          </w:tcPr>
          <w:p w:rsidR="00A10EB9" w:rsidRPr="009D2D7E" w:rsidRDefault="00A10EB9" w:rsidP="00A10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C143AC" w:rsidRPr="009D2D7E" w:rsidTr="00C143AC">
        <w:trPr>
          <w:jc w:val="center"/>
        </w:trPr>
        <w:tc>
          <w:tcPr>
            <w:tcW w:w="2610" w:type="dxa"/>
          </w:tcPr>
          <w:p w:rsidR="00C143AC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ADB-financed Dhaka Water Supply Sector Development Program begins Implementation</w:t>
            </w:r>
          </w:p>
        </w:tc>
        <w:tc>
          <w:tcPr>
            <w:tcW w:w="2610" w:type="dxa"/>
          </w:tcPr>
          <w:p w:rsidR="00C143AC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Dhaka gripped by acute water shortage</w:t>
            </w:r>
          </w:p>
        </w:tc>
        <w:tc>
          <w:tcPr>
            <w:tcW w:w="2610" w:type="dxa"/>
          </w:tcPr>
          <w:p w:rsidR="00C143AC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DWASA-initiated Turnaround program 2010-2014 Launched</w:t>
            </w:r>
          </w:p>
        </w:tc>
        <w:tc>
          <w:tcPr>
            <w:tcW w:w="2610" w:type="dxa"/>
          </w:tcPr>
          <w:p w:rsidR="00C143AC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 xml:space="preserve">Dhaka Environmentally Sustainable Water Supply Project </w:t>
            </w:r>
            <w:r w:rsidR="002704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70494">
              <w:rPr>
                <w:rFonts w:ascii="Times New Roman" w:hAnsi="Times New Roman" w:cs="Times New Roman"/>
                <w:sz w:val="24"/>
                <w:szCs w:val="24"/>
              </w:rPr>
              <w:t>DESWSP</w:t>
            </w:r>
            <w:r w:rsidR="002704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70494" w:rsidRPr="009D2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Approved by ADB</w:t>
            </w:r>
          </w:p>
        </w:tc>
      </w:tr>
      <w:tr w:rsidR="00A10EB9" w:rsidRPr="009D2D7E" w:rsidTr="000B1A81">
        <w:trPr>
          <w:jc w:val="center"/>
        </w:trPr>
        <w:tc>
          <w:tcPr>
            <w:tcW w:w="5220" w:type="dxa"/>
            <w:gridSpan w:val="2"/>
          </w:tcPr>
          <w:p w:rsidR="00A10EB9" w:rsidRPr="009D2D7E" w:rsidRDefault="00A10EB9" w:rsidP="00A10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220" w:type="dxa"/>
            <w:gridSpan w:val="2"/>
          </w:tcPr>
          <w:p w:rsidR="00A10EB9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A10EB9" w:rsidRPr="009D2D7E" w:rsidTr="0083335F">
        <w:trPr>
          <w:jc w:val="center"/>
        </w:trPr>
        <w:tc>
          <w:tcPr>
            <w:tcW w:w="5220" w:type="dxa"/>
            <w:gridSpan w:val="2"/>
          </w:tcPr>
          <w:p w:rsidR="00A10EB9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ADB-financed Dhaka Water Supply Sector Development Program Completed</w:t>
            </w:r>
          </w:p>
        </w:tc>
        <w:tc>
          <w:tcPr>
            <w:tcW w:w="5220" w:type="dxa"/>
            <w:gridSpan w:val="2"/>
          </w:tcPr>
          <w:p w:rsidR="00A10EB9" w:rsidRPr="009D2D7E" w:rsidRDefault="00A10EB9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 xml:space="preserve">Dhaka Water Supply Network Improvement Project </w:t>
            </w:r>
            <w:r w:rsidR="00270494">
              <w:rPr>
                <w:rFonts w:ascii="Times New Roman" w:hAnsi="Times New Roman" w:cs="Times New Roman"/>
                <w:sz w:val="24"/>
                <w:szCs w:val="24"/>
              </w:rPr>
              <w:t xml:space="preserve">DWSNIP </w:t>
            </w:r>
            <w:r w:rsidRPr="009D2D7E">
              <w:rPr>
                <w:rFonts w:ascii="Times New Roman" w:hAnsi="Times New Roman" w:cs="Times New Roman"/>
                <w:sz w:val="24"/>
                <w:szCs w:val="24"/>
              </w:rPr>
              <w:t>Approved by ADB</w:t>
            </w:r>
          </w:p>
        </w:tc>
      </w:tr>
      <w:tr w:rsidR="009D2D7E" w:rsidRPr="009D2D7E" w:rsidTr="0083335F">
        <w:trPr>
          <w:jc w:val="center"/>
        </w:trPr>
        <w:tc>
          <w:tcPr>
            <w:tcW w:w="5220" w:type="dxa"/>
            <w:gridSpan w:val="2"/>
          </w:tcPr>
          <w:p w:rsidR="009D2D7E" w:rsidRPr="009D2D7E" w:rsidRDefault="009D2D7E" w:rsidP="00C14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DESWSP work ongoing.</w:t>
            </w:r>
          </w:p>
        </w:tc>
        <w:tc>
          <w:tcPr>
            <w:tcW w:w="5220" w:type="dxa"/>
            <w:gridSpan w:val="2"/>
          </w:tcPr>
          <w:p w:rsidR="009D2D7E" w:rsidRPr="009D2D7E" w:rsidRDefault="00270494" w:rsidP="00270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DWSNIP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 ongoing.</w:t>
            </w:r>
          </w:p>
        </w:tc>
      </w:tr>
      <w:bookmarkEnd w:id="0"/>
    </w:tbl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C143AC" w:rsidRPr="009D2D7E" w:rsidRDefault="00C143AC">
      <w:pPr>
        <w:rPr>
          <w:rFonts w:ascii="Times New Roman" w:hAnsi="Times New Roman" w:cs="Times New Roman"/>
          <w:sz w:val="24"/>
          <w:szCs w:val="24"/>
        </w:rPr>
      </w:pPr>
    </w:p>
    <w:p w:rsidR="00A10EB9" w:rsidRPr="009D2D7E" w:rsidRDefault="00A10EB9">
      <w:pPr>
        <w:rPr>
          <w:rFonts w:ascii="Times New Roman" w:hAnsi="Times New Roman" w:cs="Times New Roman"/>
          <w:sz w:val="24"/>
          <w:szCs w:val="24"/>
        </w:rPr>
      </w:pPr>
    </w:p>
    <w:p w:rsidR="00A10EB9" w:rsidRPr="009D2D7E" w:rsidRDefault="00A10EB9">
      <w:pPr>
        <w:rPr>
          <w:rFonts w:ascii="Times New Roman" w:hAnsi="Times New Roman" w:cs="Times New Roman"/>
          <w:sz w:val="24"/>
          <w:szCs w:val="24"/>
        </w:rPr>
      </w:pPr>
    </w:p>
    <w:p w:rsidR="00A10EB9" w:rsidRPr="009D2D7E" w:rsidRDefault="00A10EB9">
      <w:pPr>
        <w:rPr>
          <w:rFonts w:ascii="Times New Roman" w:hAnsi="Times New Roman" w:cs="Times New Roman"/>
          <w:sz w:val="24"/>
          <w:szCs w:val="24"/>
        </w:rPr>
      </w:pPr>
    </w:p>
    <w:sectPr w:rsidR="00A10EB9" w:rsidRPr="009D2D7E" w:rsidSect="00BC7AC3">
      <w:pgSz w:w="12240" w:h="15840"/>
      <w:pgMar w:top="1008" w:right="1008" w:bottom="1008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969" w:rsidRDefault="001A0969" w:rsidP="00B521D2">
      <w:pPr>
        <w:spacing w:after="0" w:line="240" w:lineRule="auto"/>
      </w:pPr>
      <w:r>
        <w:separator/>
      </w:r>
    </w:p>
  </w:endnote>
  <w:endnote w:type="continuationSeparator" w:id="0">
    <w:p w:rsidR="001A0969" w:rsidRDefault="001A0969" w:rsidP="00B5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969" w:rsidRDefault="001A0969" w:rsidP="00B521D2">
      <w:pPr>
        <w:spacing w:after="0" w:line="240" w:lineRule="auto"/>
      </w:pPr>
      <w:r>
        <w:separator/>
      </w:r>
    </w:p>
  </w:footnote>
  <w:footnote w:type="continuationSeparator" w:id="0">
    <w:p w:rsidR="001A0969" w:rsidRDefault="001A0969" w:rsidP="00B52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10F"/>
    <w:rsid w:val="0004353E"/>
    <w:rsid w:val="00080F26"/>
    <w:rsid w:val="00081675"/>
    <w:rsid w:val="0017010F"/>
    <w:rsid w:val="001A0969"/>
    <w:rsid w:val="0025759F"/>
    <w:rsid w:val="00270494"/>
    <w:rsid w:val="002B6383"/>
    <w:rsid w:val="002F0B83"/>
    <w:rsid w:val="003F06F0"/>
    <w:rsid w:val="004142BE"/>
    <w:rsid w:val="00485D6D"/>
    <w:rsid w:val="00512019"/>
    <w:rsid w:val="00541AE4"/>
    <w:rsid w:val="006005E4"/>
    <w:rsid w:val="006A0B76"/>
    <w:rsid w:val="00715A8E"/>
    <w:rsid w:val="007F6161"/>
    <w:rsid w:val="00821343"/>
    <w:rsid w:val="0086174C"/>
    <w:rsid w:val="008976D8"/>
    <w:rsid w:val="008F4C25"/>
    <w:rsid w:val="009D2D7E"/>
    <w:rsid w:val="009E29FA"/>
    <w:rsid w:val="009E50B0"/>
    <w:rsid w:val="00A10EB9"/>
    <w:rsid w:val="00AC18AD"/>
    <w:rsid w:val="00B521D2"/>
    <w:rsid w:val="00B77131"/>
    <w:rsid w:val="00BC7AC3"/>
    <w:rsid w:val="00BD7DD2"/>
    <w:rsid w:val="00C143AC"/>
    <w:rsid w:val="00C5463B"/>
    <w:rsid w:val="00CF204B"/>
    <w:rsid w:val="00D1005D"/>
    <w:rsid w:val="00D35288"/>
    <w:rsid w:val="00D51C66"/>
    <w:rsid w:val="00DF3D8E"/>
    <w:rsid w:val="00E420B1"/>
    <w:rsid w:val="00E43EE4"/>
    <w:rsid w:val="00F130ED"/>
    <w:rsid w:val="00F15517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104A7-27BB-427F-885D-83FAA513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1D2"/>
  </w:style>
  <w:style w:type="paragraph" w:styleId="Footer">
    <w:name w:val="footer"/>
    <w:basedOn w:val="Normal"/>
    <w:link w:val="Foot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1D2"/>
  </w:style>
  <w:style w:type="table" w:styleId="TableGrid">
    <w:name w:val="Table Grid"/>
    <w:basedOn w:val="TableNormal"/>
    <w:uiPriority w:val="59"/>
    <w:rsid w:val="00F130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6F4C8-9D39-44FE-B9C9-A87509D0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2022-03-27T07:20:00Z</dcterms:created>
  <dcterms:modified xsi:type="dcterms:W3CDTF">2022-04-13T06:03:00Z</dcterms:modified>
</cp:coreProperties>
</file>