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start"/>
        <w:rPr/>
      </w:pPr>
      <w:r>
        <w:rPr/>
      </w:r>
    </w:p>
    <w:p>
      <w:pPr>
        <w:pStyle w:val="Normal"/>
        <w:bidi w:val="0"/>
        <w:jc w:val="start"/>
        <w:rPr/>
      </w:pPr>
      <w:r>
        <w:rPr/>
        <w:t xml:space="preserve">    </w:t>
      </w:r>
      <w:hyperlink r:id="rId2">
        <w:r>
          <w:rPr>
            <w:rStyle w:val="InternetLink"/>
          </w:rPr>
          <w:t>How to Write a Research Methodology in Four Steps (scribbr.com)</w:t>
        </w:r>
      </w:hyperlink>
      <w:r>
        <w:rPr/>
        <w:t xml:space="preserve"> </w:t>
      </w:r>
    </w:p>
    <w:p>
      <w:pPr>
        <w:pStyle w:val="Normal"/>
        <w:bidi w:val="0"/>
        <w:jc w:val="start"/>
        <w:rPr/>
      </w:pPr>
      <w:r>
        <w:rPr/>
      </w:r>
    </w:p>
    <w:p>
      <w:pPr>
        <w:pStyle w:val="Normal"/>
        <w:bidi w:val="0"/>
        <w:jc w:val="start"/>
        <w:rPr/>
      </w:pPr>
      <w:r>
        <w:rPr/>
      </w:r>
    </w:p>
    <w:p>
      <w:pPr>
        <w:pStyle w:val="Normal"/>
        <w:bidi w:val="0"/>
        <w:jc w:val="start"/>
        <w:rPr/>
      </w:pPr>
      <w:r>
        <w:rPr/>
        <w:t xml:space="preserve">   </w:t>
      </w:r>
      <w:r>
        <w:fldChar w:fldCharType="begin"/>
      </w:r>
      <w:r>
        <w:rPr>
          <w:rStyle w:val="InternetLink"/>
        </w:rPr>
        <w:instrText> HYPERLINK "http://myinternship.yolasite.com/methodology.php" \l "!"</w:instrText>
      </w:r>
      <w:r>
        <w:rPr>
          <w:rStyle w:val="InternetLink"/>
        </w:rPr>
        <w:fldChar w:fldCharType="separate"/>
      </w:r>
      <w:r>
        <w:rPr>
          <w:rStyle w:val="InternetLink"/>
        </w:rPr>
        <w:t>My Internship</w:t>
      </w:r>
      <w:r>
        <w:rPr>
          <w:rStyle w:val="InternetLink"/>
        </w:rPr>
        <w:fldChar w:fldCharType="end"/>
      </w:r>
      <w:r>
        <w:rPr/>
        <w:t xml:space="preserve"> </w:t>
      </w:r>
    </w:p>
    <w:p>
      <w:pPr>
        <w:pStyle w:val="Normal"/>
        <w:bidi w:val="0"/>
        <w:jc w:val="start"/>
        <w:rPr/>
      </w:pPr>
      <w:r>
        <w:rPr/>
      </w:r>
    </w:p>
    <w:p>
      <w:pPr>
        <w:pStyle w:val="Normal"/>
        <w:bidi w:val="0"/>
        <w:jc w:val="start"/>
        <w:rPr/>
      </w:pPr>
      <w:r>
        <w:rPr/>
        <w:t xml:space="preserve">   </w:t>
      </w:r>
    </w:p>
    <w:p>
      <w:pPr>
        <w:pStyle w:val="Normal"/>
        <w:bidi w:val="0"/>
        <w:rPr/>
      </w:pPr>
      <w:r>
        <w:rPr/>
        <w:t xml:space="preserve">   </w:t>
      </w:r>
      <w:hyperlink r:id="rId3">
        <w:r>
          <w:rPr>
            <w:rStyle w:val="InternetLink"/>
          </w:rPr>
          <w:t>Internship final report sample, SWOT analysis, and recommendation (webocreation.com)</w:t>
        </w:r>
      </w:hyperlink>
      <w:r>
        <w:rPr/>
        <w:t xml:space="preserve"> </w:t>
      </w:r>
    </w:p>
    <w:p>
      <w:pPr>
        <w:pStyle w:val="Normal"/>
        <w:bidi w:val="0"/>
        <w:rPr/>
      </w:pPr>
      <w:r>
        <w:rPr/>
      </w:r>
    </w:p>
    <w:p>
      <w:pPr>
        <w:pStyle w:val="Normal"/>
        <w:bidi w:val="0"/>
        <w:rPr/>
      </w:pPr>
      <w:r>
        <w:rPr/>
      </w:r>
    </w:p>
    <w:p>
      <w:pPr>
        <w:pStyle w:val="Normal"/>
        <w:bidi w:val="0"/>
        <w:rPr/>
      </w:pPr>
      <w:r>
        <w:rPr/>
        <w:t xml:space="preserve">   </w:t>
      </w:r>
      <w:hyperlink r:id="rId4">
        <w:r>
          <w:rPr>
            <w:rStyle w:val="InternetLink"/>
          </w:rPr>
          <w:t>(DOC) A SUMMER INTERNSHIP REPORT | jhanavi gadhavi - Academia.edu</w:t>
        </w:r>
      </w:hyperlink>
      <w:r>
        <w:rPr/>
        <w:t xml:space="preserve"> </w:t>
      </w:r>
    </w:p>
    <w:p>
      <w:pPr>
        <w:pStyle w:val="Normal"/>
        <w:bidi w:val="0"/>
        <w:rPr/>
      </w:pPr>
      <w:r>
        <w:rPr/>
      </w:r>
    </w:p>
    <w:p>
      <w:pPr>
        <w:pStyle w:val="Normal"/>
        <w:bidi w:val="0"/>
        <w:rPr/>
      </w:pPr>
      <w:r>
        <w:rPr/>
      </w:r>
    </w:p>
    <w:p>
      <w:pPr>
        <w:pStyle w:val="Normal"/>
        <w:bidi w:val="0"/>
        <w:rPr/>
      </w:pPr>
      <w:r>
        <w:rPr/>
        <w:t xml:space="preserve">   </w:t>
      </w:r>
    </w:p>
    <w:p>
      <w:pPr>
        <w:pStyle w:val="Normal"/>
        <w:bidi w:val="0"/>
        <w:rPr/>
      </w:pPr>
      <w:r>
        <w:rPr/>
        <w:t xml:space="preserve">    </w:t>
      </w:r>
      <w:hyperlink r:id="rId5">
        <w:r>
          <w:rPr>
            <w:rStyle w:val="InternetLink"/>
          </w:rPr>
          <w:t>(PDF) Internship report (researchgate.net)</w:t>
        </w:r>
      </w:hyperlink>
      <w:r>
        <w:rPr/>
        <w:t xml:space="preserve"> </w:t>
      </w:r>
    </w:p>
    <w:p>
      <w:pPr>
        <w:pStyle w:val="Normal"/>
        <w:bidi w:val="0"/>
        <w:rPr/>
      </w:pPr>
      <w:r>
        <w:rPr/>
      </w:r>
    </w:p>
    <w:p>
      <w:pPr>
        <w:pStyle w:val="Normal"/>
        <w:bidi w:val="0"/>
        <w:rPr/>
      </w:pPr>
      <w:r>
        <w:rPr/>
      </w:r>
    </w:p>
    <w:p>
      <w:pPr>
        <w:pStyle w:val="Normal"/>
        <w:bidi w:val="0"/>
        <w:rPr/>
      </w:pPr>
      <w:r>
        <w:rPr/>
        <w:t xml:space="preserve">    </w:t>
      </w:r>
    </w:p>
    <w:p>
      <w:pPr>
        <w:pStyle w:val="Normal"/>
        <w:bidi w:val="0"/>
        <w:rPr/>
      </w:pPr>
      <w:r>
        <w:rPr/>
      </w:r>
    </w:p>
    <w:p>
      <w:pPr>
        <w:pStyle w:val="Heading3"/>
        <w:bidi w:val="0"/>
        <w:jc w:val="start"/>
        <w:rPr>
          <w:rFonts w:ascii="Arial;Tahoma;Helvetica;FreeSans;sans-serif" w:hAnsi="Arial;Tahoma;Helvetica;FreeSans;sans-serif"/>
          <w:b w:val="false"/>
          <w:b w:val="false"/>
          <w:i w:val="false"/>
          <w:i w:val="false"/>
          <w:caps w:val="false"/>
          <w:smallCaps w:val="false"/>
          <w:color w:val="222222"/>
          <w:spacing w:val="0"/>
          <w:sz w:val="33"/>
        </w:rPr>
      </w:pPr>
      <w:hyperlink r:id="rId6">
        <w:r>
          <w:rPr>
            <w:rFonts w:ascii="Arial;Tahoma;Helvetica;FreeSans;sans-serif" w:hAnsi="Arial;Tahoma;Helvetica;FreeSans;sans-serif"/>
            <w:b w:val="false"/>
            <w:i w:val="false"/>
            <w:caps w:val="false"/>
            <w:smallCaps w:val="false"/>
            <w:color w:val="222222"/>
            <w:spacing w:val="0"/>
            <w:sz w:val="33"/>
          </w:rPr>
          <w:t>Conceptual Frame work of Marketing Mix</w:t>
        </w:r>
      </w:hyperlink>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TextBody"/>
        <w:widowControl/>
        <w:bidi w:val="0"/>
        <w:spacing w:lineRule="auto" w:line="336"/>
        <w:jc w:val="start"/>
        <w:rPr/>
      </w:pPr>
      <w:r>
        <w:rPr>
          <w:rFonts w:ascii="Arial;Tahoma;Helvetica;FreeSans;sans-serif" w:hAnsi="Arial;Tahoma;Helvetica;FreeSans;sans-serif"/>
          <w:b w:val="false"/>
          <w:i w:val="false"/>
          <w:caps w:val="false"/>
          <w:smallCaps w:val="false"/>
          <w:color w:val="222222"/>
          <w:spacing w:val="0"/>
          <w:sz w:val="20"/>
        </w:rPr>
        <w:br/>
      </w:r>
    </w:p>
    <w:p>
      <w:pPr>
        <w:pStyle w:val="TextBody"/>
        <w:widowControl/>
        <w:bidi w:val="0"/>
        <w:spacing w:lineRule="auto" w:line="336" w:before="0" w:after="0"/>
        <w:jc w:val="both"/>
        <w:rPr>
          <w:rFonts w:ascii="Arial;sans-serif" w:hAnsi="Arial;sans-serif"/>
          <w:b/>
          <w:b/>
          <w:i w:val="false"/>
          <w:i w:val="false"/>
          <w:caps w:val="false"/>
          <w:smallCaps w:val="false"/>
          <w:color w:val="000000"/>
          <w:spacing w:val="0"/>
          <w:sz w:val="30"/>
        </w:rPr>
      </w:pPr>
      <w:r>
        <w:rPr>
          <w:rFonts w:ascii="Arial;sans-serif" w:hAnsi="Arial;sans-serif"/>
          <w:b/>
          <w:i w:val="false"/>
          <w:caps w:val="false"/>
          <w:smallCaps w:val="false"/>
          <w:color w:val="000000"/>
          <w:spacing w:val="0"/>
          <w:sz w:val="30"/>
        </w:rPr>
        <w:t>Service/ Product Development</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Development New services/ Products to existing customer what is service/ product development. Banks are following this strategy.</w:t>
      </w:r>
    </w:p>
    <w:p>
      <w:pPr>
        <w:pStyle w:val="TextBody"/>
        <w:widowControl/>
        <w:bidi w:val="0"/>
        <w:spacing w:lineRule="auto" w:line="336" w:before="0" w:after="0"/>
        <w:jc w:val="both"/>
        <w:rPr/>
      </w:pPr>
      <w:r>
        <w:rPr/>
      </w:r>
    </w:p>
    <w:p>
      <w:pPr>
        <w:pStyle w:val="TextBody"/>
        <w:widowControl/>
        <w:bidi w:val="0"/>
        <w:spacing w:lineRule="auto" w:line="336" w:before="0" w:after="0"/>
        <w:jc w:val="both"/>
        <w:rPr>
          <w:rFonts w:ascii="Arial;sans-serif" w:hAnsi="Arial;sans-serif"/>
          <w:b/>
          <w:b/>
          <w:i w:val="false"/>
          <w:i w:val="false"/>
          <w:caps w:val="false"/>
          <w:smallCaps w:val="false"/>
          <w:color w:val="000000"/>
          <w:spacing w:val="0"/>
          <w:sz w:val="30"/>
        </w:rPr>
      </w:pPr>
      <w:r>
        <w:rPr>
          <w:rFonts w:ascii="Arial;sans-serif" w:hAnsi="Arial;sans-serif"/>
          <w:b/>
          <w:i w:val="false"/>
          <w:caps w:val="false"/>
          <w:smallCaps w:val="false"/>
          <w:color w:val="000000"/>
          <w:spacing w:val="0"/>
          <w:sz w:val="30"/>
        </w:rPr>
        <w:t>Diversification</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Develop new service for new customers, that is, diversification. Bank has more diversify products to new customer. </w:t>
      </w:r>
    </w:p>
    <w:p>
      <w:pPr>
        <w:pStyle w:val="TextBody"/>
        <w:widowControl/>
        <w:bidi w:val="0"/>
        <w:spacing w:lineRule="auto" w:line="336" w:before="0" w:after="0"/>
        <w:jc w:val="both"/>
        <w:rPr/>
      </w:pPr>
      <w:r>
        <w:rPr/>
      </w:r>
    </w:p>
    <w:p>
      <w:pPr>
        <w:pStyle w:val="TextBody"/>
        <w:widowControl/>
        <w:bidi w:val="0"/>
        <w:spacing w:lineRule="auto" w:line="336" w:before="0" w:after="0"/>
        <w:jc w:val="both"/>
        <w:rPr>
          <w:rFonts w:ascii="Arial;sans-serif" w:hAnsi="Arial;sans-serif"/>
          <w:b/>
          <w:b/>
          <w:i w:val="false"/>
          <w:i w:val="false"/>
          <w:caps w:val="false"/>
          <w:smallCaps w:val="false"/>
          <w:color w:val="000000"/>
          <w:spacing w:val="0"/>
          <w:sz w:val="32"/>
        </w:rPr>
      </w:pPr>
      <w:r>
        <w:rPr>
          <w:rFonts w:ascii="Arial;sans-serif" w:hAnsi="Arial;sans-serif"/>
          <w:b/>
          <w:i w:val="false"/>
          <w:caps w:val="false"/>
          <w:smallCaps w:val="false"/>
          <w:color w:val="000000"/>
          <w:spacing w:val="0"/>
          <w:sz w:val="32"/>
        </w:rPr>
        <w:t>The Banking Price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t>Banks interest rate means Banking Price. Price is important since it represents the only element of marketing mix that creates revenue. The Banking system does not in fact price all its services. Since some are offered free to customers. The most important prices in the Banking system relate to interest rates. The government controls basic interest rates.</w:t>
      </w:r>
    </w:p>
    <w:p>
      <w:pPr>
        <w:pStyle w:val="TextBody"/>
        <w:widowControl/>
        <w:bidi w:val="0"/>
        <w:spacing w:lineRule="auto" w:line="336"/>
        <w:jc w:val="start"/>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000000"/>
          <w:spacing w:val="0"/>
          <w:sz w:val="28"/>
        </w:rPr>
        <w:t>BANKS provides various interests to deposits and receiving interest from various creditors which are showed in the table:</w:t>
      </w:r>
      <w:r>
        <w:rPr>
          <w:rFonts w:ascii="Arial;Tahoma;Helvetica;FreeSans;sans-serif" w:hAnsi="Arial;Tahoma;Helvetica;FreeSans;sans-serif"/>
          <w:b w:val="false"/>
          <w:i w:val="false"/>
          <w:caps w:val="false"/>
          <w:smallCaps w:val="false"/>
          <w:color w:val="222222"/>
          <w:spacing w:val="0"/>
          <w:sz w:val="20"/>
        </w:rPr>
        <w:br/>
      </w:r>
    </w:p>
    <w:tbl>
      <w:tblPr>
        <w:tblW w:w="6975" w:type="dxa"/>
        <w:jc w:val="center"/>
        <w:tblInd w:w="0" w:type="dxa"/>
        <w:tblLayout w:type="fixed"/>
        <w:tblCellMar>
          <w:top w:w="28" w:type="dxa"/>
          <w:start w:w="108" w:type="dxa"/>
          <w:bottom w:w="28" w:type="dxa"/>
          <w:end w:w="108" w:type="dxa"/>
        </w:tblCellMar>
      </w:tblPr>
      <w:tblGrid>
        <w:gridCol w:w="4440"/>
        <w:gridCol w:w="2534"/>
      </w:tblGrid>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Types of Product/service</w:t>
            </w:r>
          </w:p>
        </w:tc>
        <w:tc>
          <w:tcPr>
            <w:tcW w:w="2534"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Rate of interest</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Current account</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0%</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Saving account</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6.5%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Short term deposit</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6.0%</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Fixed deposit receipt</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7 to 10%</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Cash credit loan (Hypo)</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Project loan</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Working loan</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 - 15%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Various credit scheme</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Consumer Credit Scheme</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Small loan scheme</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SOD Against Earnest Money</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start"/>
              <w:rPr>
                <w:rFonts w:ascii="Arial;sans-serif" w:hAnsi="Arial;sans-serif"/>
                <w:b/>
                <w:b/>
                <w:color w:val="000000"/>
                <w:sz w:val="26"/>
              </w:rPr>
            </w:pPr>
            <w:r>
              <w:rPr>
                <w:rFonts w:ascii="Arial;sans-serif" w:hAnsi="Arial;sans-serif"/>
                <w:b/>
                <w:color w:val="000000"/>
                <w:sz w:val="26"/>
              </w:rPr>
              <w:t>SOD Against PAD</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color w:val="000000"/>
                <w:sz w:val="26"/>
              </w:rPr>
            </w:pPr>
            <w:r>
              <w:rPr>
                <w:rFonts w:ascii="Arial;sans-serif" w:hAnsi="Arial;sans-serif"/>
                <w:b/>
                <w:color w:val="000000"/>
                <w:sz w:val="26"/>
              </w:rPr>
              <w:t>SOD Against LTR</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color w:val="000000"/>
                <w:sz w:val="26"/>
              </w:rPr>
            </w:pPr>
            <w:r>
              <w:rPr>
                <w:rFonts w:ascii="Arial;sans-serif" w:hAnsi="Arial;sans-serif"/>
                <w:b/>
                <w:color w:val="000000"/>
                <w:sz w:val="26"/>
              </w:rPr>
              <w:t>SOD Against SS</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14.5-15%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color w:val="000000"/>
                <w:sz w:val="26"/>
              </w:rPr>
            </w:pPr>
            <w:r>
              <w:rPr>
                <w:rFonts w:ascii="Arial;sans-serif" w:hAnsi="Arial;sans-serif"/>
                <w:b/>
                <w:color w:val="000000"/>
                <w:sz w:val="26"/>
              </w:rPr>
              <w:t>SOD Against work order</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14.5%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color w:val="000000"/>
                <w:sz w:val="26"/>
              </w:rPr>
            </w:pPr>
            <w:r>
              <w:rPr>
                <w:rFonts w:ascii="Arial;sans-serif" w:hAnsi="Arial;sans-serif"/>
                <w:b/>
                <w:color w:val="000000"/>
                <w:sz w:val="26"/>
              </w:rPr>
              <w:t>SOD Against SP</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12.5%</w:t>
            </w:r>
          </w:p>
        </w:tc>
      </w:tr>
      <w:tr>
        <w:trPr/>
        <w:tc>
          <w:tcPr>
            <w:tcW w:w="444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color w:val="000000"/>
                <w:sz w:val="26"/>
              </w:rPr>
            </w:pPr>
            <w:r>
              <w:rPr>
                <w:rFonts w:ascii="Arial;sans-serif" w:hAnsi="Arial;sans-serif"/>
                <w:b/>
                <w:color w:val="000000"/>
                <w:sz w:val="26"/>
              </w:rPr>
              <w:t>Banks Remittance (DD. TT)</w:t>
            </w:r>
          </w:p>
        </w:tc>
        <w:tc>
          <w:tcPr>
            <w:tcW w:w="2534"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color w:val="000000"/>
                <w:sz w:val="26"/>
              </w:rPr>
            </w:pPr>
            <w:r>
              <w:rPr>
                <w:rFonts w:ascii="Arial;sans-serif" w:hAnsi="Arial;sans-serif"/>
                <w:b/>
                <w:color w:val="000000"/>
                <w:sz w:val="26"/>
              </w:rPr>
              <w:t>0.1%</w:t>
            </w:r>
          </w:p>
        </w:tc>
      </w:tr>
    </w:tbl>
    <w:p>
      <w:pPr>
        <w:pStyle w:val="TextBody"/>
        <w:widowControl/>
        <w:bidi w:val="0"/>
        <w:spacing w:lineRule="auto" w:line="336"/>
        <w:jc w:val="start"/>
        <w:rPr/>
      </w:pPr>
      <w:r>
        <w:rPr/>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r>
    </w:p>
    <w:p>
      <w:pPr>
        <w:pStyle w:val="TextBody"/>
        <w:widowControl/>
        <w:bidi w:val="0"/>
        <w:spacing w:lineRule="auto" w:line="336" w:before="0" w:after="0"/>
        <w:jc w:val="both"/>
        <w:rPr>
          <w:rFonts w:ascii="Arial;sans-serif" w:hAnsi="Arial;sans-serif"/>
          <w:color w:val="000000"/>
          <w:sz w:val="28"/>
        </w:rPr>
      </w:pPr>
      <w:r>
        <w:rPr>
          <w:rFonts w:ascii="Arial;sans-serif" w:hAnsi="Arial;sans-serif"/>
          <w:color w:val="000000"/>
          <w:sz w:val="28"/>
        </w:rPr>
      </w:r>
    </w:p>
    <w:p>
      <w:pPr>
        <w:pStyle w:val="TextBody"/>
        <w:widowControl/>
        <w:bidi w:val="0"/>
        <w:spacing w:lineRule="auto" w:line="336" w:before="0" w:after="0"/>
        <w:jc w:val="both"/>
        <w:rPr>
          <w:rFonts w:ascii="Arial;sans-serif" w:hAnsi="Arial;sans-serif"/>
          <w:b w:val="false"/>
          <w:b w:val="false"/>
          <w:i w:val="false"/>
          <w:i w:val="false"/>
          <w:caps w:val="false"/>
          <w:smallCaps w:val="false"/>
          <w:color w:val="000000"/>
          <w:spacing w:val="0"/>
          <w:sz w:val="28"/>
        </w:rPr>
      </w:pPr>
      <w:r>
        <w:rPr>
          <w:rFonts w:ascii="Arial;sans-serif" w:hAnsi="Arial;sans-serif"/>
          <w:b w:val="false"/>
          <w:i w:val="false"/>
          <w:caps w:val="false"/>
          <w:smallCaps w:val="false"/>
          <w:color w:val="000000"/>
          <w:spacing w:val="0"/>
          <w:sz w:val="28"/>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bidi w:val="0"/>
        <w:spacing w:lineRule="auto" w:line="276" w:before="0" w:after="140"/>
        <w:jc w:val="start"/>
        <w:rPr/>
      </w:pPr>
      <w:r>
        <w:rPr/>
        <w:br/>
      </w:r>
      <w:r>
        <w:rPr>
          <w:rFonts w:ascii="Arial;Tahoma;Helvetica;FreeSans;sans-serif" w:hAnsi="Arial;Tahoma;Helvetica;FreeSans;sans-serif"/>
          <w:b w:val="false"/>
          <w:i w:val="false"/>
          <w:caps w:val="false"/>
          <w:smallCaps w:val="false"/>
          <w:color w:val="222222"/>
          <w:spacing w:val="0"/>
          <w:sz w:val="33"/>
        </w:rPr>
        <w:t>Limitation of the study</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start"/>
        <w:rPr>
          <w:rFonts w:ascii="Arial;sans-serif" w:hAnsi="Arial;sans-serif"/>
          <w:b/>
          <w:b/>
          <w:i w:val="false"/>
          <w:i w:val="false"/>
          <w:caps w:val="false"/>
          <w:smallCaps w:val="false"/>
          <w:color w:val="222222"/>
          <w:spacing w:val="0"/>
          <w:sz w:val="34"/>
        </w:rPr>
      </w:pPr>
      <w:r>
        <w:rPr>
          <w:rFonts w:ascii="Arial;sans-serif" w:hAnsi="Arial;sans-serif"/>
          <w:b/>
          <w:i w:val="false"/>
          <w:caps w:val="false"/>
          <w:smallCaps w:val="false"/>
          <w:color w:val="222222"/>
          <w:spacing w:val="0"/>
          <w:sz w:val="34"/>
        </w:rPr>
        <w:t>Limitation of the study</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In undertaking this study, a number of problems were faced. Thus the study has several limitations. The limitations are:</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a) Lack of knowledge: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As a student, in the research field, I have no past practical experience of data collection, data processing, data analyzing, integrating and presenting. So it is a limiting factor for obtain accurate information.</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b) Lack of time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For the time limitation I could not gather more information to justify exact condition. The time constraints are limiting factors.</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c) Small sample size: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The study is limited by the size of the sample. As the sample size is very small, geographical and regional differences could not be included.</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f) Fund unavailability</w:t>
      </w:r>
    </w:p>
    <w:p>
      <w:pPr>
        <w:pStyle w:val="TextBody"/>
        <w:widowControl/>
        <w:bidi w:val="0"/>
        <w:spacing w:lineRule="auto" w:line="336" w:before="0" w:after="0"/>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 don’t have much financial support to conduct this study. I could not interview with more respondents covering the survey area.</w:t>
      </w:r>
    </w:p>
    <w:p>
      <w:pPr>
        <w:pStyle w:val="TextBody"/>
        <w:widowControl/>
        <w:bidi w:val="0"/>
        <w:spacing w:lineRule="auto" w:line="336" w:before="0" w:after="0"/>
        <w:jc w:val="start"/>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g. Customers willingness</w:t>
      </w:r>
    </w:p>
    <w:p>
      <w:pPr>
        <w:pStyle w:val="TextBody"/>
        <w:widowControl/>
        <w:bidi w:val="0"/>
        <w:spacing w:lineRule="auto" w:line="336" w:before="0" w:after="0"/>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Most of the customer of the banks businessman and employee. So, they could not give me enough time to fill up questionnaire. Also they are not willing or afraid to provide appropriate data.</w:t>
      </w:r>
    </w:p>
    <w:p>
      <w:pPr>
        <w:sectPr>
          <w:type w:val="continuous"/>
          <w:pgSz w:w="12240" w:h="15840"/>
          <w:pgMar w:left="1134" w:right="1134" w:header="0" w:top="1134" w:footer="0" w:bottom="1134" w:gutter="0"/>
          <w:formProt w:val="false"/>
          <w:textDirection w:val="lrTb"/>
          <w:docGrid w:type="default" w:linePitch="100" w:charSpace="0"/>
        </w:sectPr>
      </w:pPr>
    </w:p>
    <w:p>
      <w:pPr>
        <w:pStyle w:val="Heading3"/>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222222"/>
          <w:spacing w:val="0"/>
          <w:sz w:val="33"/>
        </w:rPr>
      </w:pPr>
      <w:r>
        <w:rPr>
          <w:rFonts w:ascii="Arial;Tahoma;Helvetica;FreeSans;sans-serif" w:hAnsi="Arial;Tahoma;Helvetica;FreeSans;sans-serif"/>
          <w:b w:val="false"/>
          <w:i w:val="false"/>
          <w:caps w:val="false"/>
          <w:smallCaps w:val="false"/>
          <w:color w:val="222222"/>
          <w:spacing w:val="0"/>
          <w:sz w:val="33"/>
        </w:rPr>
        <w:t>Sample area and size</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2"/>
        </w:rPr>
      </w:pPr>
      <w:r>
        <w:rPr>
          <w:rFonts w:ascii="Arial;sans-serif" w:hAnsi="Arial;sans-serif"/>
          <w:b/>
          <w:i w:val="false"/>
          <w:caps w:val="false"/>
          <w:smallCaps w:val="false"/>
          <w:color w:val="222222"/>
          <w:spacing w:val="0"/>
          <w:sz w:val="32"/>
        </w:rPr>
        <w:t>Sample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is a representative unit of a population. Few or all of the characteristics of population may posses by the sample. But it is mentionable that sample must be representative to the population. My samples are Branch managers, executives, officers and clients of the four banks.</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2"/>
        </w:rPr>
      </w:pPr>
      <w:r>
        <w:rPr>
          <w:rFonts w:ascii="Arial;sans-serif" w:hAnsi="Arial;sans-serif"/>
          <w:b/>
          <w:i w:val="false"/>
          <w:caps w:val="false"/>
          <w:smallCaps w:val="false"/>
          <w:color w:val="222222"/>
          <w:spacing w:val="0"/>
          <w:sz w:val="32"/>
        </w:rPr>
        <w:t>Sample Area</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area means the scope of a research that will be conducted. Sample area is an important factor for conducting a research. I have taken Rajshahi Metropolitan City as my research area.</w:t>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2"/>
        </w:rPr>
      </w:pPr>
      <w:r>
        <w:rPr>
          <w:rFonts w:ascii="Arial;sans-serif" w:hAnsi="Arial;sans-serif"/>
          <w:b/>
          <w:i w:val="false"/>
          <w:caps w:val="false"/>
          <w:smallCaps w:val="false"/>
          <w:color w:val="222222"/>
          <w:spacing w:val="0"/>
          <w:sz w:val="32"/>
        </w:rPr>
        <w:t>Sample size</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Sample size means the range of sample that is how many samples are collected. Sample size is the great factor for getting tremendous result. The more sample size indicates the more accuracy of the research. I have tried to collect more samples as much as possible. My samples are shown in the below chart.</w:t>
      </w:r>
    </w:p>
    <w:p>
      <w:pPr>
        <w:pStyle w:val="TextBody"/>
        <w:widowControl/>
        <w:bidi w:val="0"/>
        <w:spacing w:lineRule="auto" w:line="336" w:before="0" w:after="0"/>
        <w:jc w:val="center"/>
        <w:rPr>
          <w:rFonts w:ascii="Arial;sans-serif" w:hAnsi="Arial;sans-serif"/>
          <w:b/>
          <w:b/>
          <w:i w:val="false"/>
          <w:i w:val="false"/>
          <w:caps w:val="false"/>
          <w:smallCaps w:val="false"/>
          <w:color w:val="222222"/>
          <w:spacing w:val="0"/>
          <w:sz w:val="28"/>
        </w:rPr>
      </w:pPr>
      <w:r>
        <w:rPr>
          <w:rFonts w:ascii="Arial;sans-serif" w:hAnsi="Arial;sans-serif"/>
          <w:b/>
          <w:i w:val="false"/>
          <w:caps w:val="false"/>
          <w:smallCaps w:val="false"/>
          <w:color w:val="222222"/>
          <w:spacing w:val="0"/>
          <w:sz w:val="28"/>
        </w:rPr>
        <w:t>Table: Number of Different Sample Size</w:t>
      </w:r>
    </w:p>
    <w:tbl>
      <w:tblPr>
        <w:tblW w:w="5040" w:type="dxa"/>
        <w:jc w:val="center"/>
        <w:tblInd w:w="0" w:type="dxa"/>
        <w:tblLayout w:type="fixed"/>
        <w:tblCellMar>
          <w:top w:w="28" w:type="dxa"/>
          <w:start w:w="108" w:type="dxa"/>
          <w:bottom w:w="28" w:type="dxa"/>
          <w:end w:w="108" w:type="dxa"/>
        </w:tblCellMar>
      </w:tblPr>
      <w:tblGrid>
        <w:gridCol w:w="2400"/>
        <w:gridCol w:w="2639"/>
      </w:tblGrid>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sz w:val="28"/>
              </w:rPr>
            </w:pPr>
            <w:r>
              <w:rPr>
                <w:rFonts w:ascii="Arial;sans-serif" w:hAnsi="Arial;sans-serif"/>
                <w:b/>
                <w:sz w:val="28"/>
              </w:rPr>
              <w:t>Sample unit</w:t>
            </w:r>
          </w:p>
        </w:tc>
        <w:tc>
          <w:tcPr>
            <w:tcW w:w="2639"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center"/>
              <w:rPr>
                <w:rFonts w:ascii="Arial;sans-serif" w:hAnsi="Arial;sans-serif"/>
                <w:b/>
                <w:b/>
                <w:sz w:val="28"/>
              </w:rPr>
            </w:pPr>
            <w:r>
              <w:rPr>
                <w:rFonts w:ascii="Arial;sans-serif" w:hAnsi="Arial;sans-serif"/>
                <w:b/>
                <w:sz w:val="28"/>
              </w:rPr>
              <w:t>Number of sample</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Branch managers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4</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Executives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16</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Officers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20</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sz w:val="28"/>
              </w:rPr>
            </w:pPr>
            <w:r>
              <w:rPr>
                <w:rFonts w:ascii="Arial;sans-serif" w:hAnsi="Arial;sans-serif"/>
                <w:sz w:val="28"/>
              </w:rPr>
              <w:t>Clients</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sz w:val="28"/>
              </w:rPr>
            </w:pPr>
            <w:r>
              <w:rPr>
                <w:rFonts w:ascii="Arial;sans-serif" w:hAnsi="Arial;sans-serif"/>
                <w:sz w:val="28"/>
              </w:rPr>
              <w:t>60</w:t>
            </w:r>
          </w:p>
        </w:tc>
      </w:tr>
      <w:tr>
        <w:trPr/>
        <w:tc>
          <w:tcPr>
            <w:tcW w:w="2400" w:type="dxa"/>
            <w:tcBorders>
              <w:top w:val="single" w:sz="8" w:space="0" w:color="000000"/>
              <w:start w:val="single" w:sz="8" w:space="0" w:color="000000"/>
              <w:bottom w:val="single" w:sz="8" w:space="0" w:color="000000"/>
              <w:end w:val="single" w:sz="8" w:space="0" w:color="000000"/>
            </w:tcBorders>
          </w:tcPr>
          <w:p>
            <w:pPr>
              <w:pStyle w:val="TableContents"/>
              <w:widowControl w:val="false"/>
              <w:bidi w:val="0"/>
              <w:jc w:val="both"/>
              <w:rPr>
                <w:rFonts w:ascii="Arial;sans-serif" w:hAnsi="Arial;sans-serif"/>
                <w:b/>
                <w:b/>
                <w:sz w:val="28"/>
              </w:rPr>
            </w:pPr>
            <w:r>
              <w:rPr>
                <w:rFonts w:ascii="Arial;sans-serif" w:hAnsi="Arial;sans-serif"/>
                <w:b/>
                <w:sz w:val="28"/>
              </w:rPr>
              <w:t>Total</w:t>
            </w:r>
          </w:p>
        </w:tc>
        <w:tc>
          <w:tcPr>
            <w:tcW w:w="2639" w:type="dxa"/>
            <w:tcBorders>
              <w:bottom w:val="single" w:sz="8" w:space="0" w:color="000000"/>
              <w:end w:val="single" w:sz="8" w:space="0" w:color="000000"/>
            </w:tcBorders>
            <w:tcMar>
              <w:top w:w="0" w:type="dxa"/>
              <w:start w:w="0" w:type="dxa"/>
            </w:tcMar>
          </w:tcPr>
          <w:p>
            <w:pPr>
              <w:pStyle w:val="TableContents"/>
              <w:widowControl w:val="false"/>
              <w:bidi w:val="0"/>
              <w:jc w:val="center"/>
              <w:rPr>
                <w:rFonts w:ascii="Arial;sans-serif" w:hAnsi="Arial;sans-serif"/>
                <w:b/>
                <w:b/>
                <w:sz w:val="28"/>
              </w:rPr>
            </w:pPr>
            <w:r>
              <w:rPr>
                <w:rFonts w:ascii="Arial;sans-serif" w:hAnsi="Arial;sans-serif"/>
                <w:b/>
                <w:sz w:val="28"/>
              </w:rPr>
              <w:t>100</w:t>
            </w:r>
          </w:p>
        </w:tc>
      </w:tr>
    </w:tbl>
    <w:p>
      <w:pPr>
        <w:pStyle w:val="TextBody"/>
        <w:bidi w:val="0"/>
        <w:spacing w:lineRule="auto" w:line="276" w:before="0" w:after="140"/>
        <w:jc w:val="start"/>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r>
    </w:p>
    <w:p>
      <w:pPr>
        <w:pStyle w:val="Heading3"/>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222222"/>
          <w:spacing w:val="0"/>
          <w:sz w:val="33"/>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t>Methodology</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36" w:before="0" w:after="0"/>
        <w:ind w:start="0" w:end="0" w:hanging="0"/>
        <w:jc w:val="start"/>
        <w:rPr/>
      </w:pPr>
      <w:r>
        <w:rPr/>
      </w:r>
    </w:p>
    <w:p>
      <w:pPr>
        <w:pStyle w:val="TextBody"/>
        <w:widowControl/>
        <w:bidi w:val="0"/>
        <w:spacing w:lineRule="auto" w:line="336" w:before="0" w:after="0"/>
        <w:jc w:val="both"/>
        <w:rPr>
          <w:rFonts w:ascii="Arial;sans-serif" w:hAnsi="Arial;sans-serif"/>
          <w:b/>
          <w:b/>
          <w:i w:val="false"/>
          <w:i w:val="false"/>
          <w:caps w:val="false"/>
          <w:smallCaps w:val="false"/>
          <w:color w:val="222222"/>
          <w:spacing w:val="0"/>
          <w:sz w:val="34"/>
        </w:rPr>
      </w:pPr>
      <w:r>
        <w:rPr>
          <w:rFonts w:ascii="Arial;sans-serif" w:hAnsi="Arial;sans-serif"/>
          <w:b/>
          <w:i w:val="false"/>
          <w:caps w:val="false"/>
          <w:smallCaps w:val="false"/>
          <w:color w:val="222222"/>
          <w:spacing w:val="0"/>
          <w:sz w:val="34"/>
        </w:rPr>
        <w:t>Methodology</w:t>
      </w:r>
    </w:p>
    <w:p>
      <w:pPr>
        <w:pStyle w:val="TextBody"/>
        <w:widowControl/>
        <w:bidi w:val="0"/>
        <w:spacing w:lineRule="auto" w:line="336" w:before="0" w:after="0"/>
        <w:jc w:val="both"/>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In order to find out the marketing strategies and measure the customer satisfaction level of private scheduled bank of Brac Bank, Dhaka Bank, Islami Bank and Prime Bank I have used various method to collect and present data. Mainly I used two types of data for this purpose-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1.   Primary data</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2.   Secondary data</w:t>
      </w:r>
    </w:p>
    <w:p>
      <w:pPr>
        <w:pStyle w:val="TextBody"/>
        <w:widowControl/>
        <w:bidi w:val="0"/>
        <w:spacing w:lineRule="auto" w:line="336" w:before="0" w:after="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i w:val="false"/>
          <w:caps w:val="false"/>
          <w:smallCaps w:val="false"/>
          <w:color w:val="222222"/>
          <w:spacing w:val="0"/>
          <w:sz w:val="28"/>
          <w:u w:val="single"/>
        </w:rPr>
        <w:t>Primary data</w:t>
      </w:r>
      <w:r>
        <w:rPr>
          <w:rFonts w:ascii="Arial;sans-serif" w:hAnsi="Arial;sans-serif"/>
          <w:b w:val="false"/>
          <w:i w:val="false"/>
          <w:caps w:val="false"/>
          <w:smallCaps w:val="false"/>
          <w:color w:val="222222"/>
          <w:spacing w:val="0"/>
          <w:sz w:val="28"/>
        </w:rPr>
        <w:t>: This report has prepared through extensive use of primary data. It is collected from group of people who are related with this bank. The following methods are used in collecting primary data. These are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a)   </w:t>
      </w:r>
      <w:r>
        <w:rPr>
          <w:rFonts w:ascii="Arial;sans-serif" w:hAnsi="Arial;sans-serif"/>
          <w:b/>
          <w:i w:val="false"/>
          <w:caps w:val="false"/>
          <w:smallCaps w:val="false"/>
          <w:color w:val="222222"/>
          <w:spacing w:val="0"/>
          <w:sz w:val="28"/>
          <w:u w:val="single"/>
        </w:rPr>
        <w:t>Direct interviewing</w:t>
      </w:r>
      <w:r>
        <w:rPr>
          <w:rFonts w:ascii="Arial;sans-serif" w:hAnsi="Arial;sans-serif"/>
          <w:b w:val="false"/>
          <w:i w:val="false"/>
          <w:caps w:val="false"/>
          <w:smallCaps w:val="false"/>
          <w:color w:val="222222"/>
          <w:spacing w:val="0"/>
          <w:sz w:val="28"/>
        </w:rPr>
        <w:t>: I have collected data from the branch manager, executives, officers and bank clients with the protested and well designed questionnaire.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b)   </w:t>
      </w:r>
      <w:r>
        <w:rPr>
          <w:rFonts w:ascii="Arial;sans-serif" w:hAnsi="Arial;sans-serif"/>
          <w:b/>
          <w:i w:val="false"/>
          <w:caps w:val="false"/>
          <w:smallCaps w:val="false"/>
          <w:color w:val="222222"/>
          <w:spacing w:val="0"/>
          <w:sz w:val="28"/>
          <w:u w:val="single"/>
        </w:rPr>
        <w:t>Personal communication</w:t>
      </w:r>
      <w:r>
        <w:rPr>
          <w:rFonts w:ascii="Arial;sans-serif" w:hAnsi="Arial;sans-serif"/>
          <w:b w:val="false"/>
          <w:i w:val="false"/>
          <w:caps w:val="false"/>
          <w:smallCaps w:val="false"/>
          <w:color w:val="222222"/>
          <w:spacing w:val="0"/>
          <w:sz w:val="28"/>
        </w:rPr>
        <w:t>: I have gathered data through personal communication with the officers, executives, managers and clients of the bank branch.</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c)   </w:t>
      </w:r>
      <w:r>
        <w:rPr>
          <w:rFonts w:ascii="Arial;sans-serif" w:hAnsi="Arial;sans-serif"/>
          <w:b/>
          <w:i w:val="false"/>
          <w:caps w:val="false"/>
          <w:smallCaps w:val="false"/>
          <w:color w:val="222222"/>
          <w:spacing w:val="0"/>
          <w:sz w:val="28"/>
          <w:u w:val="single"/>
        </w:rPr>
        <w:t>Observation method</w:t>
      </w:r>
      <w:r>
        <w:rPr>
          <w:rFonts w:ascii="Arial;sans-serif" w:hAnsi="Arial;sans-serif"/>
          <w:b w:val="false"/>
          <w:i w:val="false"/>
          <w:caps w:val="false"/>
          <w:smallCaps w:val="false"/>
          <w:color w:val="222222"/>
          <w:spacing w:val="0"/>
          <w:sz w:val="28"/>
        </w:rPr>
        <w:t>:  I went to every department of four Banks and observe their activities.</w:t>
      </w:r>
    </w:p>
    <w:p>
      <w:pPr>
        <w:pStyle w:val="TextBody"/>
        <w:widowControl/>
        <w:bidi w:val="0"/>
        <w:spacing w:lineRule="auto" w:line="336" w:before="0" w:after="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i w:val="false"/>
          <w:caps w:val="false"/>
          <w:smallCaps w:val="false"/>
          <w:color w:val="222222"/>
          <w:spacing w:val="0"/>
          <w:sz w:val="28"/>
          <w:u w:val="single"/>
        </w:rPr>
        <w:t>Secondary data</w:t>
      </w:r>
      <w:r>
        <w:rPr>
          <w:rFonts w:ascii="Arial;sans-serif" w:hAnsi="Arial;sans-serif"/>
          <w:b w:val="false"/>
          <w:i w:val="false"/>
          <w:caps w:val="false"/>
          <w:smallCaps w:val="false"/>
          <w:color w:val="222222"/>
          <w:spacing w:val="0"/>
          <w:sz w:val="28"/>
        </w:rPr>
        <w:t>: Secondary sources are those which are published or processed materials. I have collected secondary data from the following sources-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1.   Various types of official documents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2.   Some published research report, books, journal and articles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3.   Personnel departments of four Banks</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4.   File study, some books on Banking theory and practice</w:t>
      </w:r>
    </w:p>
    <w:p>
      <w:pPr>
        <w:pStyle w:val="TextBody"/>
        <w:widowControl/>
        <w:bidi w:val="0"/>
        <w:spacing w:lineRule="auto" w:line="336" w:before="0" w:after="0"/>
        <w:ind w:start="720" w:end="0" w:hanging="360"/>
        <w:jc w:val="both"/>
        <w:rPr>
          <w:rFonts w:ascii="Arial;Tahoma;Helvetica;FreeSans;sans-serif" w:hAnsi="Arial;Tahoma;Helvetica;FreeSans;sans-serif"/>
          <w:b w:val="false"/>
          <w:b w:val="false"/>
          <w:i w:val="false"/>
          <w:i w:val="false"/>
          <w:caps w:val="false"/>
          <w:smallCaps w:val="false"/>
          <w:color w:val="222222"/>
          <w:spacing w:val="0"/>
          <w:sz w:val="20"/>
        </w:rPr>
      </w:pPr>
      <w:r>
        <w:rPr>
          <w:rFonts w:ascii="Arial;sans-serif" w:hAnsi="Arial;sans-serif"/>
          <w:b w:val="false"/>
          <w:i w:val="false"/>
          <w:caps w:val="false"/>
          <w:smallCaps w:val="false"/>
          <w:color w:val="222222"/>
          <w:spacing w:val="0"/>
          <w:sz w:val="28"/>
        </w:rPr>
        <w:t>5.   Loans and advance manuals</w:t>
      </w:r>
    </w:p>
    <w:p>
      <w:pPr>
        <w:pStyle w:val="TextBody"/>
        <w:widowControl/>
        <w:bidi w:val="0"/>
        <w:spacing w:lineRule="auto" w:line="336" w:before="0" w:after="0"/>
        <w:jc w:val="start"/>
        <w:rPr>
          <w:caps w:val="false"/>
          <w:smallCaps w:val="false"/>
          <w:color w:val="222222"/>
          <w:spacing w:val="0"/>
        </w:rPr>
      </w:pPr>
      <w:r>
        <w:rPr>
          <w:caps w:val="false"/>
          <w:smallCaps w:val="false"/>
          <w:color w:val="222222"/>
          <w:spacing w:val="0"/>
        </w:rPr>
        <w:t>      </w:t>
      </w:r>
      <w:r>
        <w:rPr>
          <w:rFonts w:ascii="Arial;Tahoma;Helvetica;FreeSans;sans-serif" w:hAnsi="Arial;Tahoma;Helvetica;FreeSans;sans-serif"/>
          <w:b/>
          <w:i w:val="false"/>
          <w:caps w:val="false"/>
          <w:smallCaps w:val="false"/>
          <w:color w:val="222222"/>
          <w:spacing w:val="0"/>
          <w:sz w:val="20"/>
        </w:rPr>
        <w:t>6.</w:t>
      </w:r>
      <w:r>
        <w:rPr>
          <w:rFonts w:ascii="Arial;Tahoma;Helvetica;FreeSans;sans-serif" w:hAnsi="Arial;Tahoma;Helvetica;FreeSans;sans-serif"/>
          <w:b w:val="false"/>
          <w:i w:val="false"/>
          <w:caps w:val="false"/>
          <w:smallCaps w:val="false"/>
          <w:color w:val="222222"/>
          <w:spacing w:val="0"/>
          <w:sz w:val="20"/>
        </w:rPr>
        <w:t> </w:t>
      </w:r>
      <w:r>
        <w:rPr>
          <w:rFonts w:ascii="Arial;sans-serif" w:hAnsi="Arial;sans-serif"/>
          <w:b w:val="false"/>
          <w:i w:val="false"/>
          <w:caps w:val="false"/>
          <w:smallCaps w:val="false"/>
          <w:color w:val="222222"/>
          <w:spacing w:val="0"/>
          <w:sz w:val="28"/>
        </w:rPr>
        <w:t>Different books of service marketing</w:t>
      </w:r>
    </w:p>
    <w:p>
      <w:pPr>
        <w:sectPr>
          <w:type w:val="continuous"/>
          <w:pgSz w:w="12240" w:h="15840"/>
          <w:pgMar w:left="1134" w:right="1134" w:header="0" w:top="1134" w:footer="0" w:bottom="1134" w:gutter="0"/>
          <w:formProt w:val="false"/>
          <w:textDirection w:val="lrTb"/>
          <w:docGrid w:type="default" w:linePitch="100" w:charSpace="0"/>
        </w:sectPr>
      </w:pPr>
    </w:p>
    <w:p>
      <w:pPr>
        <w:pStyle w:val="Heading3"/>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222222"/>
          <w:spacing w:val="0"/>
          <w:sz w:val="33"/>
          <w:bdr w:val="single" w:sz="2" w:space="4" w:color="EEEEEE"/>
          <w:shd w:fill="F9F9F9" w:val="clear"/>
        </w:rPr>
      </w:pPr>
      <w:r>
        <w:rPr>
          <w:rFonts w:ascii="Arial;Tahoma;Helvetica;FreeSans;sans-serif" w:hAnsi="Arial;Tahoma;Helvetica;FreeSans;sans-serif"/>
          <w:b w:val="false"/>
          <w:i w:val="false"/>
          <w:caps w:val="false"/>
          <w:smallCaps w:val="false"/>
          <w:color w:val="222222"/>
          <w:spacing w:val="0"/>
          <w:sz w:val="33"/>
          <w:bdr w:val="single" w:sz="2" w:space="4" w:color="EEEEEE"/>
          <w:shd w:fill="F9F9F9" w:val="clear"/>
        </w:rPr>
        <w:t>Objective of the study</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36" w:before="0" w:after="0"/>
        <w:ind w:start="0" w:end="0" w:hanging="0"/>
        <w:jc w:val="start"/>
        <w:rPr/>
      </w:pPr>
      <w:r>
        <w:rPr/>
      </w:r>
    </w:p>
    <w:p>
      <w:pPr>
        <w:pStyle w:val="TextBody"/>
        <w:widowControl/>
        <w:bidi w:val="0"/>
        <w:spacing w:lineRule="auto" w:line="336"/>
        <w:jc w:val="both"/>
        <w:rPr>
          <w:rFonts w:ascii="Arial;sans-serif" w:hAnsi="Arial;sans-serif"/>
          <w:b/>
          <w:b/>
          <w:i w:val="false"/>
          <w:i w:val="false"/>
          <w:caps w:val="false"/>
          <w:smallCaps w:val="false"/>
          <w:color w:val="222222"/>
          <w:spacing w:val="0"/>
          <w:sz w:val="34"/>
        </w:rPr>
      </w:pPr>
      <w:r>
        <w:rPr>
          <w:rFonts w:ascii="Arial;sans-serif" w:hAnsi="Arial;sans-serif"/>
          <w:b/>
          <w:i w:val="false"/>
          <w:caps w:val="false"/>
          <w:smallCaps w:val="false"/>
          <w:color w:val="222222"/>
          <w:spacing w:val="0"/>
          <w:sz w:val="34"/>
        </w:rPr>
        <w:t>Objective of the study</w:t>
      </w:r>
    </w:p>
    <w:p>
      <w:pPr>
        <w:pStyle w:val="TextBody"/>
        <w:widowControl/>
        <w:numPr>
          <w:ilvl w:val="0"/>
          <w:numId w:val="2"/>
        </w:numPr>
        <w:tabs>
          <w:tab w:val="clear" w:pos="709"/>
          <w:tab w:val="left" w:pos="0" w:leader="none"/>
        </w:tabs>
        <w:bidi w:val="0"/>
        <w:spacing w:lineRule="auto" w:line="336" w:before="0" w:after="0"/>
        <w:ind w:start="0" w:end="0" w:hanging="283"/>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know the banking system of private scheduled banks in Bangladesh.</w:t>
      </w:r>
    </w:p>
    <w:p>
      <w:pPr>
        <w:pStyle w:val="TextBody"/>
        <w:widowControl/>
        <w:numPr>
          <w:ilvl w:val="0"/>
          <w:numId w:val="2"/>
        </w:numPr>
        <w:tabs>
          <w:tab w:val="clear" w:pos="709"/>
          <w:tab w:val="left" w:pos="0" w:leader="none"/>
        </w:tabs>
        <w:bidi w:val="0"/>
        <w:spacing w:lineRule="auto" w:line="336" w:before="0" w:after="0"/>
        <w:ind w:start="0" w:end="0" w:hanging="283"/>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measure the customer satisfaction level of clients towards various functions of bank services.</w:t>
      </w:r>
    </w:p>
    <w:p>
      <w:pPr>
        <w:pStyle w:val="TextBody"/>
        <w:widowControl/>
        <w:numPr>
          <w:ilvl w:val="0"/>
          <w:numId w:val="2"/>
        </w:numPr>
        <w:tabs>
          <w:tab w:val="clear" w:pos="709"/>
          <w:tab w:val="left" w:pos="0" w:leader="none"/>
        </w:tabs>
        <w:bidi w:val="0"/>
        <w:spacing w:lineRule="auto" w:line="336" w:before="0" w:after="0"/>
        <w:ind w:start="0" w:end="0" w:hanging="283"/>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identify the effective policy and strategy of private scheduled banks in Bangladesh.</w:t>
      </w:r>
    </w:p>
    <w:p>
      <w:pPr>
        <w:pStyle w:val="TextBody"/>
        <w:widowControl/>
        <w:numPr>
          <w:ilvl w:val="0"/>
          <w:numId w:val="2"/>
        </w:numPr>
        <w:tabs>
          <w:tab w:val="clear" w:pos="709"/>
          <w:tab w:val="left" w:pos="0" w:leader="none"/>
        </w:tabs>
        <w:bidi w:val="0"/>
        <w:spacing w:lineRule="auto" w:line="336" w:before="0" w:after="0"/>
        <w:ind w:start="0" w:end="0" w:hanging="283"/>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find out the problems regarding existing marketing policy &amp; strategy followed by the Private Scheduled Banks of Bangladesh.</w:t>
      </w:r>
    </w:p>
    <w:p>
      <w:pPr>
        <w:pStyle w:val="TextBody"/>
        <w:widowControl/>
        <w:numPr>
          <w:ilvl w:val="0"/>
          <w:numId w:val="2"/>
        </w:numPr>
        <w:tabs>
          <w:tab w:val="clear" w:pos="709"/>
          <w:tab w:val="left" w:pos="0" w:leader="none"/>
        </w:tabs>
        <w:bidi w:val="0"/>
        <w:spacing w:lineRule="auto" w:line="336"/>
        <w:ind w:start="0" w:end="0" w:hanging="283"/>
        <w:jc w:val="start"/>
        <w:rPr>
          <w:rFonts w:ascii="Arial;sans-serif" w:hAnsi="Arial;sans-serif"/>
          <w:b w:val="false"/>
          <w:b w:val="false"/>
          <w:i w:val="false"/>
          <w:i w:val="false"/>
          <w:caps w:val="false"/>
          <w:smallCaps w:val="false"/>
          <w:color w:val="222222"/>
          <w:spacing w:val="0"/>
          <w:sz w:val="28"/>
        </w:rPr>
      </w:pPr>
      <w:r>
        <w:rPr>
          <w:rFonts w:ascii="Arial;sans-serif" w:hAnsi="Arial;sans-serif"/>
          <w:b w:val="false"/>
          <w:i w:val="false"/>
          <w:caps w:val="false"/>
          <w:smallCaps w:val="false"/>
          <w:color w:val="222222"/>
          <w:spacing w:val="0"/>
          <w:sz w:val="28"/>
        </w:rPr>
        <w:t>To recommend how to develop the clients satisfaction level by developing appropriate marketing strategies.  </w:t>
      </w:r>
    </w:p>
    <w:p>
      <w:pPr>
        <w:sectPr>
          <w:type w:val="continuous"/>
          <w:pgSz w:w="12240" w:h="15840"/>
          <w:pgMar w:left="1134" w:right="1134" w:header="0" w:top="1134" w:footer="0" w:bottom="1134" w:gutter="0"/>
          <w:formProt w:val="false"/>
          <w:textDirection w:val="lrTb"/>
          <w:docGrid w:type="default" w:linePitch="100" w:charSpace="0"/>
        </w:sectPr>
      </w:pPr>
    </w:p>
    <w:p>
      <w:pPr>
        <w:pStyle w:val="TextBody"/>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t>P</w:t>
      </w:r>
    </w:p>
    <w:p>
      <w:pPr>
        <w:pStyle w:val="TextBody"/>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r>
    </w:p>
    <w:p>
      <w:pPr>
        <w:pStyle w:val="TextBody"/>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r>
    </w:p>
    <w:p>
      <w:pPr>
        <w:pStyle w:val="TextBody"/>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666666"/>
          <w:spacing w:val="0"/>
          <w:sz w:val="15"/>
          <w:bdr w:val="single" w:sz="2" w:space="4" w:color="EEEEEE"/>
          <w:shd w:fill="F9F9F9" w:val="clear"/>
        </w:rPr>
      </w:pPr>
      <w:r>
        <w:rPr>
          <w:rFonts w:ascii="Arial;Tahoma;Helvetica;FreeSans;sans-serif" w:hAnsi="Arial;Tahoma;Helvetica;FreeSans;sans-serif"/>
          <w:b w:val="false"/>
          <w:i w:val="false"/>
          <w:caps w:val="false"/>
          <w:smallCaps w:val="false"/>
          <w:color w:val="666666"/>
          <w:spacing w:val="0"/>
          <w:sz w:val="15"/>
          <w:bdr w:val="single" w:sz="2" w:space="4" w:color="EEEEEE"/>
          <w:shd w:fill="F9F9F9" w:val="clear"/>
        </w:rPr>
      </w:r>
    </w:p>
    <w:p>
      <w:pPr>
        <w:pStyle w:val="TextBody"/>
        <w:widowControl/>
        <w:bidi w:val="0"/>
        <w:spacing w:lineRule="auto" w:line="384" w:before="300" w:after="0"/>
        <w:ind w:start="0" w:end="0" w:hanging="0"/>
        <w:jc w:val="start"/>
        <w:rPr>
          <w:rFonts w:ascii="Arial;Tahoma;Helvetica;FreeSans;sans-serif" w:hAnsi="Arial;Tahoma;Helvetica;FreeSans;sans-serif"/>
          <w:b w:val="false"/>
          <w:b w:val="false"/>
          <w:i w:val="false"/>
          <w:i w:val="false"/>
          <w:caps w:val="false"/>
          <w:smallCaps w:val="false"/>
          <w:color w:val="666666"/>
          <w:spacing w:val="0"/>
          <w:sz w:val="15"/>
          <w:bdr w:val="single" w:sz="2" w:space="4" w:color="EEEEEE"/>
          <w:shd w:fill="F9F9F9" w:val="clear"/>
        </w:rPr>
      </w:pPr>
      <w:r>
        <w:rPr/>
      </w:r>
    </w:p>
    <w:sectPr>
      <w:type w:val="continuous"/>
      <w:pgSz w:w="12240" w:h="15840"/>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altName w:val="Tahoma"/>
    <w:charset w:val="00" w:characterSet="windows-1252"/>
    <w:family w:val="roman"/>
    <w:pitch w:val="variable"/>
  </w:font>
  <w:font w:name="Arial">
    <w:altName w:val="sans-serif"/>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Lucida 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ribbr.com/dissertation/methodology/" TargetMode="External"/><Relationship Id="rId3" Type="http://schemas.openxmlformats.org/officeDocument/2006/relationships/hyperlink" Target="https://webocreation.com/blog/internship-report-prepared-rupak-nepali/" TargetMode="External"/><Relationship Id="rId4" Type="http://schemas.openxmlformats.org/officeDocument/2006/relationships/hyperlink" Target="https://www.academia.edu/15735540/A_SUMMER_INTERNSHIP_REPORT" TargetMode="External"/><Relationship Id="rId5" Type="http://schemas.openxmlformats.org/officeDocument/2006/relationships/hyperlink" Target="https://www.researchgate.net/publication/341459152_Internship_report" TargetMode="External"/><Relationship Id="rId6" Type="http://schemas.openxmlformats.org/officeDocument/2006/relationships/hyperlink" Target="https://reportbd.blogspot.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LibreOffice/7.1.4.2$Windows_X86_64 LibreOffice_project/a529a4fab45b75fefc5b6226684193eb000654f6</Application>
  <AppVersion>15.0000</AppVersion>
  <Pages>6</Pages>
  <Words>874</Words>
  <Characters>4658</Characters>
  <CharactersWithSpaces>5490</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2022-02-23T00:51:46Z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