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7.7 General Recommendation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1. To build a staff awareness and Consensus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2. All staff, from senior management to the crew, should understand the SCADA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automation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systems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3. Building the understanding of top-level management on Automation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4. Middle management and staff must understand their roles and responsibilities on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automation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>, since it requires a long-term, combined effort from all departments in the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utility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>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 xml:space="preserve">5. </w:t>
      </w:r>
      <w:proofErr w:type="gramStart"/>
      <w:r w:rsidRPr="009566CF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establish any automation specially SCADA and related work should follow the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guideline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and verified by SCADA team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6. SCADA team should be supervise, advice and updating the technology as required.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Every year should be check the technological change and after 5 years could be rebuild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master plan.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7. All project and stockholder should follow the guideline of Automation Masterplan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 Intensive training will be organized on SCADA and Automation.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8.0 Conclusion: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t>However, SCADA is not only brand new concept using ICT but also ordinary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management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based concept. Therefore, primary and systematic operation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maintenance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of water supply system is very critical issues above all. Integrated Water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operation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control and command platform is a future oriented water management strategy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by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integrating ICT based water management technology. So, it is managing the entire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process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of the water production source as well as water cycle scientifically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systematically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above all.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r w:rsidRPr="009566CF">
        <w:rPr>
          <w:rFonts w:asciiTheme="majorBidi" w:hAnsiTheme="majorBidi" w:cstheme="majorBidi"/>
          <w:sz w:val="24"/>
          <w:szCs w:val="24"/>
        </w:rPr>
        <w:lastRenderedPageBreak/>
        <w:t>Aligning with master plan for automation will best impact on Smart water management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systems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>. The outcome will be sustainable provision of a more reliable, improved and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climate-resilient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water supply in Dhaka city. Sustainable managerial capacity of district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metered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areas enhanced DWASA's managerial and technical capacity will be</w:t>
      </w:r>
    </w:p>
    <w:p w:rsidR="00EB739A" w:rsidRPr="009566CF" w:rsidRDefault="00EB739A" w:rsidP="00EB739A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566CF">
        <w:rPr>
          <w:rFonts w:asciiTheme="majorBidi" w:hAnsiTheme="majorBidi" w:cstheme="majorBidi"/>
          <w:sz w:val="24"/>
          <w:szCs w:val="24"/>
        </w:rPr>
        <w:t>strengthened</w:t>
      </w:r>
      <w:proofErr w:type="gramEnd"/>
      <w:r w:rsidRPr="009566CF">
        <w:rPr>
          <w:rFonts w:asciiTheme="majorBidi" w:hAnsiTheme="majorBidi" w:cstheme="majorBidi"/>
          <w:sz w:val="24"/>
          <w:szCs w:val="24"/>
        </w:rPr>
        <w:t xml:space="preserve"> to keep Smart Water management Systems.</w:t>
      </w:r>
    </w:p>
    <w:p w:rsidR="00F06639" w:rsidRDefault="00EB739A">
      <w:bookmarkStart w:id="0" w:name="_GoBack"/>
      <w:bookmarkEnd w:id="0"/>
    </w:p>
    <w:sectPr w:rsidR="00F0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AA"/>
    <w:rsid w:val="001545AA"/>
    <w:rsid w:val="004B1724"/>
    <w:rsid w:val="00781275"/>
    <w:rsid w:val="00EB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596A47-54D7-4E13-85B3-A80A9D796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7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2022-03-29T05:30:00Z</dcterms:created>
  <dcterms:modified xsi:type="dcterms:W3CDTF">2022-03-29T05:30:00Z</dcterms:modified>
</cp:coreProperties>
</file>