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October 28, 2019 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 Registrar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University of Dhaka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Through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Dean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Faculty of Business Studies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University of Dhaka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Through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Chairman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Accounting and Information System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University of Dhaka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Through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Program Director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MBA (Evening) Program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Accounting and Information System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University of Dhaka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u w:val="single"/>
          <w:rtl w:val="0"/>
        </w:rPr>
        <w:t xml:space="preserve">Seeking permission for Re-registration for completion of MBA (evening) program.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With due respect, I would like to inform you that, I am a student in the MBA (evening) program 16th batch ID # 10916046. I have completed all the necessary courses successfully, except the “Internship”. After completing the required courses and before the start of my “Internship” I had some family and personal problems, which took a long time to get solved. For those reasons, I could not start the Internship at the proper time.  Also, I joined my current job at Dhaka WASA in the last part of 2010.  From that point, I had to balance both my study and job responsibilities. At my entry-level job positions at Operation and Maintenance divisions or Project works, I had to maintain both desk/file work and field work responsibilities with lots of public interactions. For both my personal/family crisis and office problems I could not concentrate on the completion of my Internship.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At present, I am working at a mid-level position, promoted at an office with very few field works and fewer responsibilities, and also with no public interactions.  I think this is the perfect time to focus back on my study and put my best effort to complete my “Internship” and achieve my MBA degree.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I request and hope that considering the above facts your honor would be kind and gracious enough to allow me to be re-registered into MBA (Evening) Program, complete the “Internship” successfully, and achieve my MBA degree from the prestigious Faculty of Business Studies, University of Dhaka. I will remain grateful to you for your kind consent.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Sincerely Yours,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Shyed Shahriar Housaini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ID# 10916046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MBA (Evening) Program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Accounting and Information System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Faculty of Business Studies, University of Dhaka.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Mobile No- 01840395957.</w:t>
      </w:r>
    </w:p>
    <w:sectPr>
      <w:pgSz w:h="15840" w:w="12240" w:orient="portrait"/>
      <w:pgMar w:bottom="450" w:top="72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385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385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IRBITvmdvxIdfZvfXwwJR4Xnw==">AMUW2mUmchFFCZEE8fmx/bbQJ2AUoex4l9+8kyAJQ76uv5VxRm/yEmiyKxpWJthTgEF2hs8rzCPMBPp4ZQaS3kOiMpj/s+ELVkCTzlAQEc5zarT3gUcWLAETARubC7PdwJ3wu+t/NaGP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2019-10-28T05:55:00Z</dcterms:created>
  <dc:creator>HP</dc:creator>
</cp:coreProperties>
</file>