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color w:val="000000"/>
        </w:rPr>
      </w:pPr>
      <w:r>
        <w:rPr>
          <w:rFonts w:cs="Times New Roman" w:ascii="docs-Roboto;Helvetica;Arial;sans-serif" w:hAnsi="docs-Roboto;Helvetica;Arial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Assignment 10: </w:t>
      </w:r>
    </w:p>
    <w:p>
      <w:pPr>
        <w:pStyle w:val="Normal"/>
        <w:spacing w:before="0" w:after="0"/>
        <w:rPr>
          <w:color w:val="000000"/>
          <w:sz w:val="32"/>
          <w:szCs w:val="32"/>
        </w:rPr>
      </w:pPr>
      <w:r>
        <w:rPr>
          <w:rFonts w:cs="Times New Roman" w:ascii="docs-Roboto;Helvetica;Arial;sans-serif" w:hAnsi="docs-Roboto;Helvetica;Arial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Submitted By – Shyed Shahriar Housaini</w:t>
      </w:r>
    </w:p>
    <w:p>
      <w:pPr>
        <w:pStyle w:val="Normal"/>
        <w:spacing w:before="0" w:after="0"/>
        <w:rPr>
          <w:color w:val="000000"/>
          <w:sz w:val="32"/>
          <w:szCs w:val="32"/>
        </w:rPr>
      </w:pPr>
      <w:r>
        <w:rPr>
          <w:rFonts w:cs="Times New Roman" w:ascii="docs-Roboto;Helvetica;Arial;sans-serif" w:hAnsi="docs-Roboto;Helvetica;Arial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</w:t>
      </w:r>
      <w:r>
        <w:rPr>
          <w:rFonts w:cs="Times New Roman" w:ascii="docs-Roboto;Helvetica;Arial;sans-serif" w:hAnsi="docs-Roboto;Helvetica;Arial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 – MCE 079 05536</w:t>
      </w:r>
    </w:p>
    <w:p>
      <w:pPr>
        <w:pStyle w:val="Normal"/>
        <w:rPr>
          <w:color w:val="000000"/>
        </w:rPr>
      </w:pPr>
      <w:r>
        <w:rPr>
          <w:rFonts w:cs="Times New Roman" w:ascii="docs-Roboto;Helvetica;Arial;sans-serif" w:hAnsi="docs-Roboto;Helvetica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Artificial Bee Colony (ABC) Optimization</w:t>
      </w:r>
      <w:r>
        <w:rPr>
          <w:rFonts w:cs="Times New Roman" w:ascii="Times New Roman" w:hAnsi="Times New Roman"/>
          <w:b/>
          <w:color w:val="000000"/>
        </w:rPr>
        <w:t xml:space="preserve"> . </w:t>
      </w:r>
    </w:p>
    <w:p>
      <w:pPr>
        <w:pStyle w:val="Normal"/>
        <w:rPr>
          <w:color w:val="000000"/>
        </w:rPr>
      </w:pPr>
      <w:r>
        <w:rPr>
          <w:rFonts w:cs="Times New Roman" w:ascii="Times New Roman" w:hAnsi="Times New Roman"/>
          <w:b/>
          <w:color w:val="000000"/>
        </w:rPr>
        <w:t>Answer:-</w:t>
      </w:r>
    </w:p>
    <w:tbl>
      <w:tblPr>
        <w:tblStyle w:val="TableGrid"/>
        <w:tblW w:w="949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6"/>
        <w:gridCol w:w="1184"/>
        <w:gridCol w:w="2882"/>
        <w:gridCol w:w="1503"/>
        <w:gridCol w:w="1679"/>
        <w:gridCol w:w="1806"/>
      </w:tblGrid>
      <w:tr>
        <w:trPr>
          <w:trHeight w:val="424" w:hRule="atLeast"/>
        </w:trPr>
        <w:tc>
          <w:tcPr>
            <w:tcW w:w="436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en-US" w:bidi="ar-SA"/>
              </w:rPr>
              <w:t>SI</w:t>
            </w:r>
          </w:p>
        </w:tc>
        <w:tc>
          <w:tcPr>
            <w:tcW w:w="1184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en-US" w:bidi="ar-SA"/>
              </w:rPr>
              <w:t>Year of Publication</w:t>
            </w:r>
          </w:p>
        </w:tc>
        <w:tc>
          <w:tcPr>
            <w:tcW w:w="2882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en-US" w:bidi="ar-SA"/>
              </w:rPr>
              <w:t>Article Title</w:t>
            </w:r>
          </w:p>
        </w:tc>
        <w:tc>
          <w:tcPr>
            <w:tcW w:w="1503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en-US" w:bidi="ar-SA"/>
              </w:rPr>
              <w:t>Problem Domain</w:t>
            </w:r>
          </w:p>
        </w:tc>
        <w:tc>
          <w:tcPr>
            <w:tcW w:w="1679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en-US" w:bidi="ar-SA"/>
              </w:rPr>
              <w:t>Name of the Journal</w:t>
            </w:r>
          </w:p>
        </w:tc>
        <w:tc>
          <w:tcPr>
            <w:tcW w:w="1806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eastAsia="en-US" w:bidi="ar-SA"/>
              </w:rPr>
              <w:t>Volume, Issue and Page</w:t>
            </w:r>
          </w:p>
        </w:tc>
      </w:tr>
      <w:tr>
        <w:trPr>
          <w:trHeight w:val="415" w:hRule="atLeast"/>
        </w:trPr>
        <w:tc>
          <w:tcPr>
            <w:tcW w:w="436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184" w:type="dxa"/>
            <w:tcBorders/>
          </w:tcPr>
          <w:p>
            <w:pPr>
              <w:pStyle w:val="Heading2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0"/>
                <w:sz w:val="24"/>
                <w:szCs w:val="24"/>
                <w:u w:val="none"/>
                <w:effect w:val="none"/>
                <w:shd w:fill="auto" w:val="clear"/>
                <w:lang w:eastAsia="en-US" w:bidi="ar-SA"/>
              </w:rPr>
              <w:t>2017</w:t>
            </w:r>
          </w:p>
        </w:tc>
        <w:tc>
          <w:tcPr>
            <w:tcW w:w="2882" w:type="dxa"/>
            <w:tcBorders/>
          </w:tcPr>
          <w:p>
            <w:pPr>
              <w:pStyle w:val="Heading1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eastAsia="en-US" w:bidi="ar-SA"/>
              </w:rPr>
            </w:pPr>
            <w:bookmarkStart w:id="0" w:name="screen-reader-main-title"/>
            <w:bookmarkEnd w:id="0"/>
            <w:r>
              <w:rPr>
                <w:rFonts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eastAsia="en-US" w:bidi="ar-SA"/>
              </w:rPr>
              <w:t>Dynamic population artificial bee colony algorithm for multi-objective optimal power flow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1503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>ABC-DP used for solving the optimal power flow (OPF) problem in power systems</w:t>
            </w:r>
          </w:p>
        </w:tc>
        <w:tc>
          <w:tcPr>
            <w:tcW w:w="1679" w:type="dxa"/>
            <w:tcBorders/>
          </w:tcPr>
          <w:p>
            <w:pPr>
              <w:pStyle w:val="Heading2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kern w:val="0"/>
                <w:sz w:val="22"/>
                <w:szCs w:val="22"/>
                <w:lang w:eastAsia="en-US" w:bidi="ar-SA"/>
              </w:rPr>
            </w:pPr>
            <w:hyperlink r:id="rId2">
              <w:r>
                <w:rPr>
                  <w:rStyle w:val="InternetLink"/>
                  <w:rFonts w:cs="Times New Roman" w:ascii="Times New Roman" w:hAnsi="Times New Roman"/>
                  <w:b w:val="false"/>
                  <w:bCs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kern w:val="0"/>
                  <w:sz w:val="24"/>
                  <w:szCs w:val="24"/>
                  <w:u w:val="none"/>
                  <w:effect w:val="none"/>
                  <w:shd w:fill="auto" w:val="clear"/>
                  <w:lang w:eastAsia="en-US" w:bidi="ar-SA"/>
                </w:rPr>
                <w:t>Saudi Journal of Biological Sciences</w:t>
              </w:r>
            </w:hyperlink>
          </w:p>
        </w:tc>
        <w:tc>
          <w:tcPr>
            <w:tcW w:w="1806" w:type="dxa"/>
            <w:tcBorders/>
          </w:tcPr>
          <w:p>
            <w:pPr>
              <w:pStyle w:val="Heading2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0"/>
                <w:sz w:val="24"/>
                <w:szCs w:val="24"/>
                <w:u w:val="none"/>
                <w:effect w:val="none"/>
                <w:shd w:fill="auto" w:val="clear"/>
                <w:lang w:eastAsia="en-US" w:bidi="ar-SA"/>
              </w:rPr>
              <w:t>Volume 24, Issue 3, Pages 703-710</w:t>
            </w:r>
          </w:p>
          <w:p>
            <w:pPr>
              <w:pStyle w:val="TextBody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DOI: </w:t>
            </w:r>
            <w:hyperlink r:id="rId3">
              <w:r>
                <w:rPr>
                  <w:rStyle w:val="InternetLink"/>
                  <w:rFonts w:ascii="Times New Roman" w:hAnsi="Times New Roman"/>
                  <w:b w:val="false"/>
                  <w:bCs w:val="false"/>
                  <w:color w:val="000000"/>
                  <w:sz w:val="24"/>
                  <w:szCs w:val="24"/>
                </w:rPr>
                <w:t>10.1016/j.sjbs.2017.01.045</w:t>
              </w:r>
            </w:hyperlink>
          </w:p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r>
          </w:p>
        </w:tc>
      </w:tr>
      <w:tr>
        <w:trPr>
          <w:trHeight w:val="207" w:hRule="atLeast"/>
        </w:trPr>
        <w:tc>
          <w:tcPr>
            <w:tcW w:w="436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184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>2013</w:t>
            </w:r>
          </w:p>
        </w:tc>
        <w:tc>
          <w:tcPr>
            <w:tcW w:w="2882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>Estimation of fuel cost curve parameters for thermal power plants using the ABC algorithm</w:t>
            </w:r>
          </w:p>
        </w:tc>
        <w:tc>
          <w:tcPr>
            <w:tcW w:w="1503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>Fuel cost of Power Plants</w:t>
            </w:r>
          </w:p>
        </w:tc>
        <w:tc>
          <w:tcPr>
            <w:tcW w:w="1679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 xml:space="preserve">Turkish Journal of Electrical Engineering and Computer Sciences, </w:t>
            </w:r>
          </w:p>
        </w:tc>
        <w:tc>
          <w:tcPr>
            <w:tcW w:w="1806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>Vol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 xml:space="preserve"> 21(SUPPL. 1),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>Page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 xml:space="preserve"> 1827-1841.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eastAsia="en-US" w:bidi="ar-SA"/>
              </w:rPr>
              <w:t>DOI:</w:t>
            </w:r>
            <w:hyperlink r:id="rId4" w:tgtFrame="_blank">
              <w:r>
                <w:rPr>
                  <w:rStyle w:val="InternetLink"/>
                  <w:rFonts w:cs="Times New Roman" w:ascii="Times New Roman" w:hAnsi="Times New Roman"/>
                  <w:b w:val="false"/>
                  <w:bCs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kern w:val="0"/>
                  <w:sz w:val="24"/>
                  <w:szCs w:val="24"/>
                  <w:u w:val="none"/>
                  <w:effect w:val="none"/>
                  <w:lang w:eastAsia="en-US" w:bidi="ar-SA"/>
                </w:rPr>
                <w:t>10.3906/elk-1203-10</w:t>
              </w:r>
            </w:hyperlink>
          </w:p>
        </w:tc>
      </w:tr>
      <w:tr>
        <w:trPr>
          <w:trHeight w:val="2569" w:hRule="atLeast"/>
        </w:trPr>
        <w:tc>
          <w:tcPr>
            <w:tcW w:w="436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1184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>2020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pacing w:val="0"/>
                <w:kern w:val="0"/>
                <w:sz w:val="24"/>
                <w:szCs w:val="24"/>
                <w:lang w:eastAsia="en-US" w:bidi="ar-SA"/>
              </w:rPr>
              <w:t>Energy Cost Optimization of Hybrid Renewables Based V2G Microgrid Considering Multi Objective Function by Using Artificial Bee Colony Optimization</w:t>
            </w:r>
          </w:p>
        </w:tc>
        <w:tc>
          <w:tcPr>
            <w:tcW w:w="1503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>Energy Cost Optimization of Hybrid Renewables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hyperlink r:id="rId5">
              <w:r>
                <w:rPr>
                  <w:rStyle w:val="InternetLink"/>
                  <w:rFonts w:cs="Times New Roman" w:ascii="Times New Roman" w:hAnsi="Times New Roman"/>
                  <w:b w:val="false"/>
                  <w:bCs w:val="false"/>
                  <w:i w:val="false"/>
                  <w:caps w:val="false"/>
                  <w:smallCaps w:val="false"/>
                  <w:color w:val="000000"/>
                  <w:spacing w:val="0"/>
                  <w:kern w:val="0"/>
                  <w:sz w:val="24"/>
                  <w:szCs w:val="24"/>
                  <w:u w:val="none"/>
                  <w:shd w:fill="auto" w:val="clear"/>
                  <w:lang w:eastAsia="en-US" w:bidi="ar-SA"/>
                </w:rPr>
                <w:t>IEEE Access</w:t>
              </w:r>
            </w:hyperlink>
          </w:p>
        </w:tc>
        <w:tc>
          <w:tcPr>
            <w:tcW w:w="1806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>(Volume: 8)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 xml:space="preserve">Page(s):62076- 62093. </w:t>
            </w:r>
            <w:r>
              <w:rPr>
                <w:rStyle w:val="StrongEmphasis"/>
                <w:rFonts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eastAsia="en-US" w:bidi="ar-SA"/>
              </w:rPr>
              <w:t>DOI:</w:t>
            </w:r>
            <w:hyperlink r:id="rId6" w:tgtFrame="_blank">
              <w:r>
                <w:rPr>
                  <w:rStyle w:val="InternetLink"/>
                  <w:rFonts w:cs="Times New Roman" w:ascii="Times New Roman" w:hAnsi="Times New Roman"/>
                  <w:b w:val="false"/>
                  <w:bCs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kern w:val="0"/>
                  <w:sz w:val="24"/>
                  <w:szCs w:val="24"/>
                  <w:u w:val="none"/>
                  <w:effect w:val="none"/>
                  <w:shd w:fill="auto" w:val="clear"/>
                  <w:lang w:eastAsia="en-US" w:bidi="ar-SA"/>
                </w:rPr>
                <w:t>10.1109/ACCESS.2020.2984537</w:t>
              </w:r>
            </w:hyperlink>
          </w:p>
        </w:tc>
      </w:tr>
      <w:tr>
        <w:trPr>
          <w:trHeight w:val="633" w:hRule="atLeast"/>
        </w:trPr>
        <w:tc>
          <w:tcPr>
            <w:tcW w:w="436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1184" w:type="dxa"/>
            <w:tcBorders/>
          </w:tcPr>
          <w:p>
            <w:pPr>
              <w:pStyle w:val="TextBody"/>
              <w:widowControl/>
              <w:spacing w:lineRule="auto" w:line="376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eastAsia="en-US" w:bidi="ar-SA"/>
              </w:rPr>
              <w:t>2019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>A review: On path planning strategies for navigation of mobile robot</w:t>
            </w:r>
          </w:p>
        </w:tc>
        <w:tc>
          <w:tcPr>
            <w:tcW w:w="1503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>N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>avigation of mobile robot</w:t>
            </w:r>
          </w:p>
        </w:tc>
        <w:tc>
          <w:tcPr>
            <w:tcW w:w="1679" w:type="dxa"/>
            <w:tcBorders/>
          </w:tcPr>
          <w:p>
            <w:pPr>
              <w:pStyle w:val="Heading2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hyperlink r:id="rId7">
              <w:bookmarkStart w:id="1" w:name="publication-title"/>
              <w:bookmarkEnd w:id="1"/>
              <w:r>
                <w:rPr>
                  <w:rStyle w:val="InternetLink"/>
                  <w:rFonts w:cs="Times New Roman" w:ascii="Times New Roman" w:hAnsi="Times New Roman"/>
                  <w:b w:val="false"/>
                  <w:bCs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kern w:val="0"/>
                  <w:sz w:val="24"/>
                  <w:szCs w:val="24"/>
                  <w:u w:val="none"/>
                  <w:effect w:val="none"/>
                  <w:shd w:fill="auto" w:val="clear"/>
                  <w:lang w:eastAsia="en-US" w:bidi="ar-SA"/>
                </w:rPr>
                <w:t>Defence Technology</w:t>
              </w:r>
            </w:hyperlink>
          </w:p>
          <w:p>
            <w:pPr>
              <w:pStyle w:val="TextBody"/>
              <w:widowControl/>
              <w:spacing w:lineRule="auto" w:line="376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1806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>Volume 15, Issue 4, Pages 582-606.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eastAsia="en-US" w:bidi="ar-SA"/>
              </w:rPr>
              <w:t xml:space="preserve">DOI: </w:t>
            </w:r>
            <w:hyperlink r:id="rId8" w:tgtFrame="_blank">
              <w:r>
                <w:rPr>
                  <w:rStyle w:val="InternetLink"/>
                  <w:rFonts w:cs="Times New Roman" w:ascii="Times New Roman" w:hAnsi="Times New Roman"/>
                  <w:b w:val="false"/>
                  <w:bCs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kern w:val="0"/>
                  <w:sz w:val="24"/>
                  <w:szCs w:val="24"/>
                  <w:u w:val="none"/>
                  <w:effect w:val="none"/>
                  <w:lang w:eastAsia="en-US" w:bidi="ar-SA"/>
                </w:rPr>
                <w:t>10.1016/j.dt.2019.04.011</w:t>
              </w:r>
            </w:hyperlink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 xml:space="preserve"> </w:t>
            </w:r>
          </w:p>
        </w:tc>
      </w:tr>
      <w:tr>
        <w:trPr>
          <w:trHeight w:val="424" w:hRule="atLeast"/>
        </w:trPr>
        <w:tc>
          <w:tcPr>
            <w:tcW w:w="436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1184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>2016</w:t>
            </w:r>
          </w:p>
        </w:tc>
        <w:tc>
          <w:tcPr>
            <w:tcW w:w="2882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>On the application of artificial bee colony (ABC) algorithm for optimization of well placements in fractured reservoirs; efficiency comparison with the particle swarm optimization (PSO) methodology</w:t>
            </w:r>
          </w:p>
        </w:tc>
        <w:tc>
          <w:tcPr>
            <w:tcW w:w="1503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>O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>ptimization of well placements in fractured reservoirs</w:t>
            </w:r>
          </w:p>
        </w:tc>
        <w:tc>
          <w:tcPr>
            <w:tcW w:w="1679" w:type="dxa"/>
            <w:tcBorders/>
          </w:tcPr>
          <w:p>
            <w:pPr>
              <w:pStyle w:val="Heading2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hyperlink r:id="rId9">
              <w:bookmarkStart w:id="2" w:name="publication-title1"/>
              <w:bookmarkEnd w:id="2"/>
              <w:r>
                <w:rPr>
                  <w:rStyle w:val="InternetLink"/>
                  <w:rFonts w:cs="Times New Roman" w:ascii="Times New Roman" w:hAnsi="Times New Roman"/>
                  <w:b w:val="false"/>
                  <w:bCs w:val="false"/>
                  <w:i w:val="false"/>
                  <w:caps w:val="false"/>
                  <w:smallCaps w:val="false"/>
                  <w:color w:val="000000"/>
                  <w:spacing w:val="0"/>
                  <w:kern w:val="0"/>
                  <w:sz w:val="24"/>
                  <w:szCs w:val="24"/>
                  <w:u w:val="none"/>
                  <w:shd w:fill="auto" w:val="clear"/>
                  <w:lang w:eastAsia="en-US" w:bidi="ar-SA"/>
                </w:rPr>
                <w:t>Petroleum</w:t>
              </w:r>
            </w:hyperlink>
          </w:p>
          <w:p>
            <w:pPr>
              <w:pStyle w:val="TextBody"/>
              <w:widowControl/>
              <w:spacing w:lineRule="auto" w:line="376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1806" w:type="dxa"/>
            <w:tcBorders/>
          </w:tcPr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>Volume 2, Issue 1, Pages 79-89.</w:t>
            </w:r>
          </w:p>
          <w:p>
            <w:pPr>
              <w:pStyle w:val="ListParagraph"/>
              <w:widowControl w:val="false"/>
              <w:spacing w:lineRule="auto" w:line="240" w:before="0" w:after="0"/>
              <w:ind w:left="0" w:hanging="0"/>
              <w:contextualSpacing/>
              <w:jc w:val="left"/>
              <w:rPr>
                <w:kern w:val="0"/>
                <w:szCs w:val="22"/>
                <w:lang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eastAsia="en-US" w:bidi="ar-SA"/>
              </w:rPr>
              <w:t>DOI:</w:t>
            </w:r>
            <w:hyperlink r:id="rId10" w:tgtFrame="_blank">
              <w:r>
                <w:rPr>
                  <w:rStyle w:val="InternetLink"/>
                  <w:rFonts w:cs="Times New Roman" w:ascii="Times New Roman" w:hAnsi="Times New Roman"/>
                  <w:b w:val="false"/>
                  <w:bCs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kern w:val="0"/>
                  <w:sz w:val="24"/>
                  <w:szCs w:val="24"/>
                  <w:u w:val="none"/>
                  <w:effect w:val="none"/>
                  <w:lang w:eastAsia="en-US" w:bidi="ar-SA"/>
                </w:rPr>
                <w:t>10.1016/j.petlm.2015.11.004</w:t>
              </w:r>
            </w:hyperlink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eastAsia="en-US" w:bidi="ar-SA"/>
              </w:rPr>
              <w:t xml:space="preserve"> </w:t>
            </w:r>
          </w:p>
        </w:tc>
      </w:tr>
    </w:tbl>
    <w:p>
      <w:pPr>
        <w:pStyle w:val="Normal"/>
        <w:spacing w:before="0" w:after="200"/>
        <w:rPr>
          <w:color w:val="000000"/>
        </w:rPr>
      </w:pPr>
      <w:r>
        <w:rPr>
          <w:color w:val="000000"/>
        </w:rPr>
      </w:r>
      <w:bookmarkStart w:id="3" w:name="_GoBack"/>
      <w:bookmarkStart w:id="4" w:name="_GoBack"/>
      <w:bookmarkEnd w:id="4"/>
    </w:p>
    <w:sectPr>
      <w:type w:val="nextPage"/>
      <w:pgSz w:w="11906" w:h="16838"/>
      <w:pgMar w:left="990" w:right="656" w:gutter="0" w:header="0" w:top="54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docs-Roboto">
    <w:altName w:val="Helvetica"/>
    <w:charset w:val="00"/>
    <w:family w:val="auto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256a0"/>
    <w:pPr>
      <w:widowControl/>
      <w:suppressAutoHyphens w:val="true"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a55d3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d2987"/>
    <w:pPr/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a55d3"/>
    <w:pPr>
      <w:spacing w:after="0" w:line="240" w:lineRule="auto"/>
    </w:pPr>
    <w:rPr>
      <w:rFonts w:eastAsiaTheme="minorEastAsia"/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ciencedirect.com/journal/saudi-journal-of-biological-sciences" TargetMode="External"/><Relationship Id="rId3" Type="http://schemas.openxmlformats.org/officeDocument/2006/relationships/hyperlink" Target="https://dx.doi.org/10.1016/j.sjbs.2017.01.045" TargetMode="External"/><Relationship Id="rId4" Type="http://schemas.openxmlformats.org/officeDocument/2006/relationships/hyperlink" Target="https://dx.doi.org/10.3906/elk-1203-10" TargetMode="External"/><Relationship Id="rId5" Type="http://schemas.openxmlformats.org/officeDocument/2006/relationships/hyperlink" Target="https://ieeexplore.ieee.org/xpl/RecentIssue.jsp?punumber=6287639" TargetMode="External"/><Relationship Id="rId6" Type="http://schemas.openxmlformats.org/officeDocument/2006/relationships/hyperlink" Target="https://doi.org/10.1109/ACCESS.2020.2984537" TargetMode="External"/><Relationship Id="rId7" Type="http://schemas.openxmlformats.org/officeDocument/2006/relationships/hyperlink" Target="https://www.sciencedirect.com/journal/defence-technology" TargetMode="External"/><Relationship Id="rId8" Type="http://schemas.openxmlformats.org/officeDocument/2006/relationships/hyperlink" Target="https://dx.doi.org/10.1016/j.dt.2019.04.011" TargetMode="External"/><Relationship Id="rId9" Type="http://schemas.openxmlformats.org/officeDocument/2006/relationships/hyperlink" Target="https://www.sciencedirect.com/journal/petroleum" TargetMode="External"/><Relationship Id="rId10" Type="http://schemas.openxmlformats.org/officeDocument/2006/relationships/hyperlink" Target="https://dx.doi.org/10.1016/j.petlm.2015.11.004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Application>LibreOffice/7.3.5.2$Windows_X86_64 LibreOffice_project/184fe81b8c8c30d8b5082578aee2fed2ea847c01</Application>
  <AppVersion>15.0000</AppVersion>
  <Pages>1</Pages>
  <Words>212</Words>
  <Characters>1330</Characters>
  <CharactersWithSpaces>1505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2022-10-21T08:20:00Z</dcterms:created>
  <dc:creator>Microsoft account</dc:creator>
  <dc:description/>
  <dc:language>en-US</dc:language>
  <cp:lastModifiedBy/>
  <dcterms:modified xsi:type="dcterms:W3CDTF">2022-11-16T13:56:42Z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