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6CB" w:rsidRDefault="00C766CB" w:rsidP="00C766CB">
      <w:pPr>
        <w:rPr>
          <w:b/>
          <w:sz w:val="32"/>
        </w:rPr>
      </w:pPr>
      <w:r>
        <w:rPr>
          <w:b/>
          <w:sz w:val="32"/>
        </w:rPr>
        <w:t>Business Communication</w:t>
      </w:r>
    </w:p>
    <w:p w:rsidR="0039460F" w:rsidRDefault="006807E6" w:rsidP="00C766CB">
      <w:pPr>
        <w:rPr>
          <w:b/>
          <w:sz w:val="32"/>
        </w:rPr>
      </w:pPr>
      <w:r w:rsidRPr="006807E6">
        <w:rPr>
          <w:b/>
          <w:sz w:val="32"/>
        </w:rPr>
        <w:t>Referencing and Plagiarism</w:t>
      </w:r>
    </w:p>
    <w:p w:rsidR="006807E6" w:rsidRPr="00946283" w:rsidRDefault="006807E6" w:rsidP="006807E6">
      <w:pPr>
        <w:jc w:val="center"/>
        <w:rPr>
          <w:b/>
          <w:sz w:val="28"/>
        </w:rPr>
      </w:pPr>
    </w:p>
    <w:p w:rsidR="006807E6" w:rsidRPr="00946283" w:rsidRDefault="006807E6" w:rsidP="006807E6">
      <w:pPr>
        <w:pStyle w:val="ListParagraph"/>
        <w:numPr>
          <w:ilvl w:val="0"/>
          <w:numId w:val="1"/>
        </w:numPr>
        <w:rPr>
          <w:sz w:val="28"/>
        </w:rPr>
      </w:pPr>
      <w:r w:rsidRPr="00946283">
        <w:rPr>
          <w:sz w:val="28"/>
        </w:rPr>
        <w:t>Definitions</w:t>
      </w:r>
    </w:p>
    <w:p w:rsidR="006807E6" w:rsidRDefault="006807E6" w:rsidP="006807E6">
      <w:pPr>
        <w:jc w:val="center"/>
        <w:rPr>
          <w:b/>
          <w:sz w:val="32"/>
        </w:rPr>
      </w:pPr>
      <w:r>
        <w:rPr>
          <w:b/>
          <w:noProof/>
          <w:sz w:val="32"/>
          <w:lang w:eastAsia="en-AU"/>
        </w:rPr>
        <w:drawing>
          <wp:inline distT="0" distB="0" distL="0" distR="0">
            <wp:extent cx="6250305" cy="3302758"/>
            <wp:effectExtent l="3810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33687" w:rsidRPr="00946283" w:rsidRDefault="00A33687" w:rsidP="00A33687">
      <w:pPr>
        <w:pStyle w:val="ListParagraph"/>
        <w:numPr>
          <w:ilvl w:val="0"/>
          <w:numId w:val="1"/>
        </w:numPr>
        <w:ind w:left="567"/>
        <w:rPr>
          <w:sz w:val="28"/>
        </w:rPr>
      </w:pPr>
      <w:r w:rsidRPr="00946283">
        <w:rPr>
          <w:sz w:val="28"/>
        </w:rPr>
        <w:t>Correctly reference this academic article in the Harvard style using the following information</w:t>
      </w:r>
    </w:p>
    <w:p w:rsidR="00A33687" w:rsidRPr="00A33687" w:rsidRDefault="00A33687" w:rsidP="00A33687">
      <w:pPr>
        <w:rPr>
          <w:sz w:val="24"/>
        </w:rPr>
      </w:pPr>
      <w:r w:rsidRPr="00A33687">
        <w:rPr>
          <w:sz w:val="24"/>
        </w:rPr>
        <w:t>Volume: 12</w:t>
      </w:r>
    </w:p>
    <w:p w:rsidR="00A33687" w:rsidRPr="00A33687" w:rsidRDefault="00A33687" w:rsidP="00A33687">
      <w:pPr>
        <w:rPr>
          <w:sz w:val="24"/>
        </w:rPr>
      </w:pPr>
      <w:r w:rsidRPr="00A33687">
        <w:rPr>
          <w:sz w:val="24"/>
        </w:rPr>
        <w:t xml:space="preserve">Author: Jane </w:t>
      </w:r>
      <w:proofErr w:type="spellStart"/>
      <w:r w:rsidRPr="00A33687">
        <w:rPr>
          <w:sz w:val="24"/>
        </w:rPr>
        <w:t>Mahrez</w:t>
      </w:r>
      <w:proofErr w:type="spellEnd"/>
    </w:p>
    <w:p w:rsidR="00A33687" w:rsidRPr="00A33687" w:rsidRDefault="00A33687" w:rsidP="00A33687">
      <w:pPr>
        <w:rPr>
          <w:sz w:val="24"/>
        </w:rPr>
      </w:pPr>
      <w:r w:rsidRPr="00A33687">
        <w:rPr>
          <w:sz w:val="24"/>
        </w:rPr>
        <w:t>Journal: Journal of Market Research</w:t>
      </w:r>
    </w:p>
    <w:p w:rsidR="00A33687" w:rsidRPr="00A33687" w:rsidRDefault="00A33687" w:rsidP="00A33687">
      <w:pPr>
        <w:rPr>
          <w:sz w:val="24"/>
        </w:rPr>
      </w:pPr>
      <w:r w:rsidRPr="00A33687">
        <w:rPr>
          <w:sz w:val="24"/>
        </w:rPr>
        <w:t>Title: Reassessing the impact of an ageing population on the fitness industry</w:t>
      </w:r>
    </w:p>
    <w:p w:rsidR="00A33687" w:rsidRPr="00A33687" w:rsidRDefault="00A33687" w:rsidP="00A33687">
      <w:pPr>
        <w:rPr>
          <w:sz w:val="24"/>
        </w:rPr>
      </w:pPr>
      <w:r w:rsidRPr="00A33687">
        <w:rPr>
          <w:sz w:val="24"/>
        </w:rPr>
        <w:t>Page numbers: 280-297</w:t>
      </w:r>
    </w:p>
    <w:p w:rsidR="00A33687" w:rsidRPr="00A33687" w:rsidRDefault="00A33687" w:rsidP="00A33687">
      <w:pPr>
        <w:rPr>
          <w:sz w:val="24"/>
        </w:rPr>
      </w:pPr>
      <w:r w:rsidRPr="00A33687">
        <w:rPr>
          <w:sz w:val="24"/>
        </w:rPr>
        <w:t>Issue: 4</w:t>
      </w:r>
    </w:p>
    <w:p w:rsidR="006807E6" w:rsidRDefault="00A33687" w:rsidP="005123B3">
      <w:pPr>
        <w:spacing w:line="480" w:lineRule="auto"/>
      </w:pPr>
      <w:r>
        <w:t>____________________________________________________________________________________________________________________________________________________________________</w:t>
      </w:r>
    </w:p>
    <w:p w:rsidR="00C766CB" w:rsidRDefault="00C766CB">
      <w:pPr>
        <w:rPr>
          <w:sz w:val="28"/>
        </w:rPr>
      </w:pPr>
      <w:r>
        <w:rPr>
          <w:sz w:val="28"/>
        </w:rPr>
        <w:br w:type="page"/>
      </w:r>
    </w:p>
    <w:p w:rsidR="005123B3" w:rsidRPr="005123B3" w:rsidRDefault="005123B3" w:rsidP="005123B3">
      <w:pPr>
        <w:pStyle w:val="ListParagraph"/>
        <w:numPr>
          <w:ilvl w:val="0"/>
          <w:numId w:val="1"/>
        </w:numPr>
        <w:ind w:left="567"/>
        <w:rPr>
          <w:sz w:val="28"/>
        </w:rPr>
      </w:pPr>
      <w:r w:rsidRPr="005123B3">
        <w:rPr>
          <w:sz w:val="28"/>
        </w:rPr>
        <w:lastRenderedPageBreak/>
        <w:t xml:space="preserve">What </w:t>
      </w:r>
      <w:r w:rsidR="002D3628">
        <w:rPr>
          <w:sz w:val="28"/>
        </w:rPr>
        <w:t>d</w:t>
      </w:r>
      <w:r w:rsidRPr="005123B3">
        <w:rPr>
          <w:sz w:val="28"/>
        </w:rPr>
        <w:t>o these terms mean when used in references?</w:t>
      </w:r>
    </w:p>
    <w:p w:rsidR="005123B3" w:rsidRPr="005123B3" w:rsidRDefault="005123B3" w:rsidP="005123B3">
      <w:pPr>
        <w:pStyle w:val="ListParagraph"/>
        <w:numPr>
          <w:ilvl w:val="0"/>
          <w:numId w:val="2"/>
        </w:numPr>
        <w:ind w:left="284" w:hanging="284"/>
        <w:rPr>
          <w:sz w:val="28"/>
        </w:rPr>
      </w:pPr>
      <w:r>
        <w:rPr>
          <w:sz w:val="28"/>
        </w:rPr>
        <w:t>e</w:t>
      </w:r>
      <w:r w:rsidRPr="005123B3">
        <w:rPr>
          <w:sz w:val="28"/>
        </w:rPr>
        <w:t>t al.</w:t>
      </w:r>
    </w:p>
    <w:p w:rsidR="005123B3" w:rsidRPr="005123B3" w:rsidRDefault="005123B3" w:rsidP="005123B3">
      <w:pPr>
        <w:pStyle w:val="ListParagraph"/>
        <w:ind w:left="284" w:hanging="284"/>
        <w:rPr>
          <w:sz w:val="28"/>
        </w:rPr>
      </w:pPr>
      <w:r w:rsidRPr="005123B3">
        <w:rPr>
          <w:sz w:val="28"/>
        </w:rPr>
        <w:t xml:space="preserve"> ______________________________________________________________</w:t>
      </w:r>
    </w:p>
    <w:p w:rsidR="005123B3" w:rsidRPr="005123B3" w:rsidRDefault="005123B3" w:rsidP="005123B3">
      <w:pPr>
        <w:pStyle w:val="ListParagraph"/>
        <w:numPr>
          <w:ilvl w:val="0"/>
          <w:numId w:val="2"/>
        </w:numPr>
        <w:ind w:left="284" w:hanging="284"/>
        <w:rPr>
          <w:sz w:val="28"/>
        </w:rPr>
      </w:pPr>
      <w:r>
        <w:rPr>
          <w:sz w:val="28"/>
        </w:rPr>
        <w:t>n</w:t>
      </w:r>
      <w:r w:rsidRPr="005123B3">
        <w:rPr>
          <w:sz w:val="28"/>
        </w:rPr>
        <w:t>.d.</w:t>
      </w:r>
    </w:p>
    <w:p w:rsidR="00A33687" w:rsidRPr="005123B3" w:rsidRDefault="005123B3" w:rsidP="005123B3">
      <w:pPr>
        <w:pStyle w:val="ListParagraph"/>
        <w:ind w:left="284" w:hanging="284"/>
        <w:rPr>
          <w:sz w:val="28"/>
        </w:rPr>
      </w:pPr>
      <w:r w:rsidRPr="005123B3">
        <w:rPr>
          <w:sz w:val="28"/>
        </w:rPr>
        <w:t>______________________________</w:t>
      </w:r>
      <w:r>
        <w:rPr>
          <w:sz w:val="28"/>
        </w:rPr>
        <w:t>_________________________________</w:t>
      </w:r>
    </w:p>
    <w:p w:rsidR="00C766CB" w:rsidRDefault="00C766CB" w:rsidP="00C766CB">
      <w:pPr>
        <w:pStyle w:val="ListParagraph"/>
        <w:rPr>
          <w:sz w:val="32"/>
        </w:rPr>
      </w:pPr>
    </w:p>
    <w:p w:rsidR="00004F2E" w:rsidRPr="00C766CB" w:rsidRDefault="00004F2E" w:rsidP="00C766CB">
      <w:pPr>
        <w:pStyle w:val="ListParagraph"/>
        <w:rPr>
          <w:sz w:val="32"/>
        </w:rPr>
      </w:pPr>
    </w:p>
    <w:p w:rsidR="00A33687" w:rsidRPr="00946283" w:rsidRDefault="00A33687" w:rsidP="00A33687">
      <w:pPr>
        <w:pStyle w:val="ListParagraph"/>
        <w:numPr>
          <w:ilvl w:val="0"/>
          <w:numId w:val="1"/>
        </w:numPr>
        <w:rPr>
          <w:sz w:val="32"/>
        </w:rPr>
      </w:pPr>
      <w:r w:rsidRPr="00946283">
        <w:rPr>
          <w:sz w:val="28"/>
        </w:rPr>
        <w:t>In 2-3 sentences, paraphrase the following text into your own words. Remember to include at least one in-text citation</w:t>
      </w:r>
      <w:r w:rsidRPr="00946283">
        <w:rPr>
          <w:sz w:val="32"/>
        </w:rPr>
        <w:t>.</w:t>
      </w:r>
    </w:p>
    <w:p w:rsidR="00A33687" w:rsidRPr="00946283" w:rsidRDefault="00A33687" w:rsidP="00A3368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70" w:afterAutospacing="0"/>
        <w:jc w:val="both"/>
        <w:textAlignment w:val="baseline"/>
        <w:rPr>
          <w:rFonts w:asciiTheme="minorHAnsi" w:hAnsiTheme="minorHAnsi"/>
        </w:rPr>
      </w:pPr>
      <w:r w:rsidRPr="00946283">
        <w:rPr>
          <w:rFonts w:asciiTheme="minorHAnsi" w:hAnsiTheme="minorHAnsi"/>
        </w:rPr>
        <w:t>Beyond the requirement for diversity management and training in workplaces, Australian businesses also need to grapple with</w:t>
      </w:r>
      <w:r w:rsidRPr="00946283">
        <w:rPr>
          <w:rStyle w:val="apple-converted-space"/>
          <w:rFonts w:asciiTheme="minorHAnsi" w:hAnsiTheme="minorHAnsi"/>
        </w:rPr>
        <w:t> </w:t>
      </w:r>
      <w:r w:rsidRPr="00946283">
        <w:rPr>
          <w:rFonts w:asciiTheme="minorHAnsi" w:hAnsiTheme="minorHAnsi"/>
        </w:rPr>
        <w:t>implicit racial bias and discrimination. A</w:t>
      </w:r>
      <w:r w:rsidRPr="00946283">
        <w:rPr>
          <w:rStyle w:val="apple-converted-space"/>
          <w:rFonts w:asciiTheme="minorHAnsi" w:hAnsiTheme="minorHAnsi"/>
        </w:rPr>
        <w:t> </w:t>
      </w:r>
      <w:r w:rsidRPr="00946283">
        <w:rPr>
          <w:rFonts w:asciiTheme="minorHAnsi" w:hAnsiTheme="minorHAnsi"/>
        </w:rPr>
        <w:t>review of multiple studies</w:t>
      </w:r>
      <w:r w:rsidRPr="00946283">
        <w:rPr>
          <w:rStyle w:val="apple-converted-space"/>
          <w:rFonts w:asciiTheme="minorHAnsi" w:hAnsiTheme="minorHAnsi"/>
        </w:rPr>
        <w:t> </w:t>
      </w:r>
      <w:r w:rsidRPr="00946283">
        <w:rPr>
          <w:rFonts w:asciiTheme="minorHAnsi" w:hAnsiTheme="minorHAnsi"/>
        </w:rPr>
        <w:t>indicates exposure to racism is detrimental to performance. This is due to its impact on job attitudes, mental and physical health, as well as organisational behaviour. Research also indicates that, by inflicting job stress, racism can reduce productivity. Even where diversity is</w:t>
      </w:r>
      <w:r w:rsidRPr="00946283">
        <w:rPr>
          <w:rStyle w:val="apple-converted-space"/>
          <w:rFonts w:asciiTheme="minorHAnsi" w:hAnsiTheme="minorHAnsi"/>
        </w:rPr>
        <w:t> </w:t>
      </w:r>
      <w:r w:rsidRPr="00946283">
        <w:rPr>
          <w:rFonts w:asciiTheme="minorHAnsi" w:hAnsiTheme="minorHAnsi"/>
        </w:rPr>
        <w:t>unrelated to business performance, too much is at stake for companies to simply ignore their team composition. Diversity itself is a demographic fact, rather than an intrinsic “good” or “bad” thing. As such, it is the underlying social, economic and political climate in a country that determines diversity’s impacts in society.</w:t>
      </w:r>
    </w:p>
    <w:p w:rsidR="00946283" w:rsidRPr="00946283" w:rsidRDefault="00946283" w:rsidP="00A33687">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70" w:afterAutospacing="0"/>
        <w:jc w:val="both"/>
        <w:textAlignment w:val="baseline"/>
        <w:rPr>
          <w:rFonts w:asciiTheme="minorHAnsi" w:hAnsiTheme="minorHAnsi"/>
          <w:sz w:val="20"/>
        </w:rPr>
      </w:pPr>
      <w:r w:rsidRPr="00946283">
        <w:rPr>
          <w:rFonts w:asciiTheme="minorHAnsi" w:hAnsiTheme="minorHAnsi"/>
          <w:sz w:val="20"/>
        </w:rPr>
        <w:t xml:space="preserve">Source: </w:t>
      </w:r>
      <w:proofErr w:type="spellStart"/>
      <w:r w:rsidRPr="00946283">
        <w:rPr>
          <w:rFonts w:asciiTheme="minorHAnsi" w:hAnsiTheme="minorHAnsi"/>
          <w:sz w:val="20"/>
        </w:rPr>
        <w:t>Paradies</w:t>
      </w:r>
      <w:proofErr w:type="spellEnd"/>
      <w:r w:rsidRPr="00946283">
        <w:rPr>
          <w:rFonts w:asciiTheme="minorHAnsi" w:hAnsiTheme="minorHAnsi"/>
          <w:sz w:val="20"/>
        </w:rPr>
        <w:t xml:space="preserve">, Y &amp; Elias, A 2017, ‘How racism and a lack of diversity can harm productivity in our workplaces’, </w:t>
      </w:r>
      <w:r w:rsidRPr="00946283">
        <w:rPr>
          <w:rFonts w:asciiTheme="minorHAnsi" w:hAnsiTheme="minorHAnsi"/>
          <w:i/>
          <w:sz w:val="20"/>
        </w:rPr>
        <w:t xml:space="preserve">The Conversation, </w:t>
      </w:r>
      <w:r w:rsidRPr="00946283">
        <w:rPr>
          <w:rFonts w:asciiTheme="minorHAnsi" w:hAnsiTheme="minorHAnsi"/>
          <w:sz w:val="20"/>
        </w:rPr>
        <w:t xml:space="preserve">viewed 28 February 2017, available at </w:t>
      </w:r>
      <w:hyperlink r:id="rId10" w:history="1">
        <w:r w:rsidRPr="00946283">
          <w:rPr>
            <w:rStyle w:val="Hyperlink"/>
            <w:rFonts w:asciiTheme="minorHAnsi" w:hAnsiTheme="minorHAnsi"/>
            <w:color w:val="auto"/>
            <w:sz w:val="20"/>
          </w:rPr>
          <w:t>http://theconversation.com/how-racism-and-a-lack-of-diversity-can-harm-productivity-in-our-workplaces-73119</w:t>
        </w:r>
      </w:hyperlink>
      <w:r w:rsidRPr="00946283">
        <w:rPr>
          <w:rFonts w:asciiTheme="minorHAnsi" w:hAnsiTheme="minorHAnsi"/>
          <w:sz w:val="20"/>
        </w:rPr>
        <w:t xml:space="preserve">. </w:t>
      </w:r>
    </w:p>
    <w:p w:rsidR="00946283" w:rsidRDefault="00946283" w:rsidP="00946283">
      <w:pPr>
        <w:spacing w:line="480" w:lineRule="auto"/>
      </w:pPr>
      <w:r>
        <w:t>____________________________________________________________________________________________________________________________________________________________________</w:t>
      </w:r>
    </w:p>
    <w:p w:rsidR="00946283" w:rsidRDefault="00946283" w:rsidP="00946283">
      <w:pPr>
        <w:spacing w:line="480" w:lineRule="auto"/>
      </w:pPr>
      <w:r>
        <w:t>____________________________________________________________________________________________________________________________________________________________________</w:t>
      </w:r>
    </w:p>
    <w:p w:rsidR="00946283" w:rsidRDefault="00946283" w:rsidP="00946283">
      <w:pPr>
        <w:spacing w:line="480" w:lineRule="auto"/>
      </w:pPr>
      <w:r>
        <w:t>____________________________________________________________________________________________________________________________________________________________________</w:t>
      </w:r>
    </w:p>
    <w:p w:rsidR="00004F2E" w:rsidRDefault="00004F2E">
      <w:pPr>
        <w:rPr>
          <w:sz w:val="28"/>
        </w:rPr>
      </w:pPr>
      <w:r>
        <w:rPr>
          <w:sz w:val="28"/>
        </w:rPr>
        <w:br w:type="page"/>
      </w:r>
    </w:p>
    <w:p w:rsidR="00E8685C" w:rsidRPr="00E8685C" w:rsidRDefault="00E8685C" w:rsidP="00946283">
      <w:pPr>
        <w:pStyle w:val="ListParagraph"/>
        <w:numPr>
          <w:ilvl w:val="0"/>
          <w:numId w:val="1"/>
        </w:numPr>
        <w:rPr>
          <w:sz w:val="28"/>
        </w:rPr>
      </w:pPr>
      <w:r w:rsidRPr="00E8685C">
        <w:rPr>
          <w:sz w:val="28"/>
        </w:rPr>
        <w:lastRenderedPageBreak/>
        <w:t>What is collusion?</w:t>
      </w:r>
    </w:p>
    <w:p w:rsidR="00E8685C" w:rsidRPr="00E8685C" w:rsidRDefault="00E8685C" w:rsidP="00E8685C">
      <w:pPr>
        <w:spacing w:line="480" w:lineRule="auto"/>
      </w:pPr>
      <w:r>
        <w:t>____________________________________________________________________________________________________________________________________________________________________</w:t>
      </w:r>
    </w:p>
    <w:p w:rsidR="00004F2E" w:rsidRDefault="00004F2E" w:rsidP="00004F2E">
      <w:pPr>
        <w:pStyle w:val="ListParagraph"/>
        <w:jc w:val="both"/>
        <w:rPr>
          <w:sz w:val="28"/>
        </w:rPr>
      </w:pPr>
      <w:bookmarkStart w:id="0" w:name="_GoBack"/>
      <w:bookmarkEnd w:id="0"/>
    </w:p>
    <w:p w:rsidR="00A33687" w:rsidRDefault="00E8685C" w:rsidP="00E8685C">
      <w:pPr>
        <w:pStyle w:val="ListParagraph"/>
        <w:numPr>
          <w:ilvl w:val="0"/>
          <w:numId w:val="1"/>
        </w:numPr>
        <w:jc w:val="both"/>
        <w:rPr>
          <w:sz w:val="28"/>
        </w:rPr>
      </w:pPr>
      <w:r w:rsidRPr="00E8685C">
        <w:rPr>
          <w:sz w:val="28"/>
        </w:rPr>
        <w:t>In small groups, discuss why plagiarism is a serious issue and the consequences of plagiarism. Refer to Kent’s ‘Academic Misconduct Policy’, which is available on SIS.</w:t>
      </w:r>
    </w:p>
    <w:p w:rsidR="00E8685C" w:rsidRDefault="00E8685C" w:rsidP="00E8685C">
      <w:pPr>
        <w:spacing w:line="480" w:lineRule="auto"/>
      </w:pPr>
      <w:r>
        <w:t>____________________________________________________________________________________________________________________________________________________________________</w:t>
      </w:r>
    </w:p>
    <w:p w:rsidR="00E8685C" w:rsidRPr="00E8685C" w:rsidRDefault="00E8685C" w:rsidP="00E8685C">
      <w:pPr>
        <w:spacing w:line="480" w:lineRule="auto"/>
      </w:pPr>
      <w:r>
        <w:t>____________________________________________________________________________________________________________________________________________________________________</w:t>
      </w:r>
    </w:p>
    <w:sectPr w:rsidR="00E8685C" w:rsidRPr="00E8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3446A"/>
    <w:multiLevelType w:val="hybridMultilevel"/>
    <w:tmpl w:val="A4F25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DEA48D3"/>
    <w:multiLevelType w:val="hybridMultilevel"/>
    <w:tmpl w:val="523E7168"/>
    <w:lvl w:ilvl="0" w:tplc="92A079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E6"/>
    <w:rsid w:val="00004F2E"/>
    <w:rsid w:val="002D3628"/>
    <w:rsid w:val="0039460F"/>
    <w:rsid w:val="005123B3"/>
    <w:rsid w:val="006807E6"/>
    <w:rsid w:val="006E398F"/>
    <w:rsid w:val="00946283"/>
    <w:rsid w:val="00A33687"/>
    <w:rsid w:val="00C766CB"/>
    <w:rsid w:val="00E86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BE11F-3638-4CDE-8084-3F9B3A96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E6"/>
    <w:pPr>
      <w:ind w:left="720"/>
      <w:contextualSpacing/>
    </w:pPr>
  </w:style>
  <w:style w:type="paragraph" w:styleId="NormalWeb">
    <w:name w:val="Normal (Web)"/>
    <w:basedOn w:val="Normal"/>
    <w:uiPriority w:val="99"/>
    <w:semiHidden/>
    <w:unhideWhenUsed/>
    <w:rsid w:val="00A336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A33687"/>
  </w:style>
  <w:style w:type="character" w:styleId="Hyperlink">
    <w:name w:val="Hyperlink"/>
    <w:basedOn w:val="DefaultParagraphFont"/>
    <w:uiPriority w:val="99"/>
    <w:unhideWhenUsed/>
    <w:rsid w:val="00A33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8135">
      <w:bodyDiv w:val="1"/>
      <w:marLeft w:val="0"/>
      <w:marRight w:val="0"/>
      <w:marTop w:val="0"/>
      <w:marBottom w:val="0"/>
      <w:divBdr>
        <w:top w:val="none" w:sz="0" w:space="0" w:color="auto"/>
        <w:left w:val="none" w:sz="0" w:space="0" w:color="auto"/>
        <w:bottom w:val="none" w:sz="0" w:space="0" w:color="auto"/>
        <w:right w:val="none" w:sz="0" w:space="0" w:color="auto"/>
      </w:divBdr>
    </w:div>
    <w:div w:id="18199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theconversation.com/how-racism-and-a-lack-of-diversity-can-harm-productivity-in-our-workplaces-73119"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22913-17DD-4038-976C-A5E7E7823981}" type="doc">
      <dgm:prSet loTypeId="urn:microsoft.com/office/officeart/2005/8/layout/hierarchy3" loCatId="list" qsTypeId="urn:microsoft.com/office/officeart/2005/8/quickstyle/simple1" qsCatId="simple" csTypeId="urn:microsoft.com/office/officeart/2005/8/colors/accent6_2" csCatId="accent6" phldr="1"/>
      <dgm:spPr/>
      <dgm:t>
        <a:bodyPr/>
        <a:lstStyle/>
        <a:p>
          <a:endParaRPr lang="en-AU"/>
        </a:p>
      </dgm:t>
    </dgm:pt>
    <dgm:pt modelId="{4ABA8714-635D-4E38-8856-6A602218D673}">
      <dgm:prSet phldrT="[Text]"/>
      <dgm:spPr/>
      <dgm:t>
        <a:bodyPr/>
        <a:lstStyle/>
        <a:p>
          <a:pPr algn="r"/>
          <a:r>
            <a:rPr lang="en-AU"/>
            <a:t>Plagiarism is:</a:t>
          </a:r>
        </a:p>
      </dgm:t>
    </dgm:pt>
    <dgm:pt modelId="{EEEE04CF-EC00-4D85-9915-40CA031D9EC2}" type="parTrans" cxnId="{A57A228F-33A1-489E-8B9A-223715483CA0}">
      <dgm:prSet/>
      <dgm:spPr/>
      <dgm:t>
        <a:bodyPr/>
        <a:lstStyle/>
        <a:p>
          <a:pPr algn="ctr"/>
          <a:endParaRPr lang="en-AU"/>
        </a:p>
      </dgm:t>
    </dgm:pt>
    <dgm:pt modelId="{22E65EB8-67F1-4B38-A5B3-448B5093D623}" type="sibTrans" cxnId="{A57A228F-33A1-489E-8B9A-223715483CA0}">
      <dgm:prSet/>
      <dgm:spPr/>
      <dgm:t>
        <a:bodyPr/>
        <a:lstStyle/>
        <a:p>
          <a:pPr algn="ctr"/>
          <a:endParaRPr lang="en-AU"/>
        </a:p>
      </dgm:t>
    </dgm:pt>
    <dgm:pt modelId="{03C99539-C87B-4EF9-8990-5F4B8BCFAD32}">
      <dgm:prSet phldrT="[Text]"/>
      <dgm:spPr/>
      <dgm:t>
        <a:bodyPr/>
        <a:lstStyle/>
        <a:p>
          <a:pPr algn="ctr"/>
          <a:r>
            <a:rPr lang="en-AU"/>
            <a:t> </a:t>
          </a:r>
        </a:p>
      </dgm:t>
    </dgm:pt>
    <dgm:pt modelId="{F98DAFA2-F610-41A0-9280-8D0C36CFD3F0}" type="parTrans" cxnId="{205C4A7A-314E-45BA-A380-147BEC48DE48}">
      <dgm:prSet/>
      <dgm:spPr/>
      <dgm:t>
        <a:bodyPr/>
        <a:lstStyle/>
        <a:p>
          <a:pPr algn="ctr"/>
          <a:endParaRPr lang="en-AU"/>
        </a:p>
      </dgm:t>
    </dgm:pt>
    <dgm:pt modelId="{8962D93A-C8B1-48B7-9CB7-FE7E7C93B326}" type="sibTrans" cxnId="{205C4A7A-314E-45BA-A380-147BEC48DE48}">
      <dgm:prSet/>
      <dgm:spPr/>
      <dgm:t>
        <a:bodyPr/>
        <a:lstStyle/>
        <a:p>
          <a:pPr algn="ctr"/>
          <a:endParaRPr lang="en-AU"/>
        </a:p>
      </dgm:t>
    </dgm:pt>
    <dgm:pt modelId="{8B4948EC-6B1E-4063-A500-1445D227C9CA}">
      <dgm:prSet phldrT="[Text]"/>
      <dgm:spPr/>
      <dgm:t>
        <a:bodyPr/>
        <a:lstStyle/>
        <a:p>
          <a:pPr algn="ctr"/>
          <a:r>
            <a:rPr lang="en-AU"/>
            <a:t>Paraphrasing is:</a:t>
          </a:r>
        </a:p>
      </dgm:t>
    </dgm:pt>
    <dgm:pt modelId="{47FE97DE-0EF3-4198-8A89-7EB44B629A3F}" type="parTrans" cxnId="{7DD8AD6E-5FBC-4BAD-8FE1-85FBDD35C868}">
      <dgm:prSet/>
      <dgm:spPr/>
      <dgm:t>
        <a:bodyPr/>
        <a:lstStyle/>
        <a:p>
          <a:pPr algn="ctr"/>
          <a:endParaRPr lang="en-AU"/>
        </a:p>
      </dgm:t>
    </dgm:pt>
    <dgm:pt modelId="{47289D9A-B9A5-4730-B655-C1483A7092E7}" type="sibTrans" cxnId="{7DD8AD6E-5FBC-4BAD-8FE1-85FBDD35C868}">
      <dgm:prSet/>
      <dgm:spPr/>
      <dgm:t>
        <a:bodyPr/>
        <a:lstStyle/>
        <a:p>
          <a:pPr algn="ctr"/>
          <a:endParaRPr lang="en-AU"/>
        </a:p>
      </dgm:t>
    </dgm:pt>
    <dgm:pt modelId="{412B56E3-42F0-44BD-B707-C163F2E0677F}">
      <dgm:prSet phldrT="[Text]"/>
      <dgm:spPr/>
      <dgm:t>
        <a:bodyPr/>
        <a:lstStyle/>
        <a:p>
          <a:pPr algn="ctr"/>
          <a:r>
            <a:rPr lang="en-AU"/>
            <a:t> </a:t>
          </a:r>
        </a:p>
      </dgm:t>
    </dgm:pt>
    <dgm:pt modelId="{BB752BA7-DC68-469E-9A0E-53D4DFECC1A4}" type="parTrans" cxnId="{C5025645-A04E-4301-87D0-C89178D5F8DA}">
      <dgm:prSet/>
      <dgm:spPr/>
      <dgm:t>
        <a:bodyPr/>
        <a:lstStyle/>
        <a:p>
          <a:pPr algn="ctr"/>
          <a:endParaRPr lang="en-AU"/>
        </a:p>
      </dgm:t>
    </dgm:pt>
    <dgm:pt modelId="{A5E538F2-84B3-4F03-A714-4127813BA25B}" type="sibTrans" cxnId="{C5025645-A04E-4301-87D0-C89178D5F8DA}">
      <dgm:prSet/>
      <dgm:spPr/>
      <dgm:t>
        <a:bodyPr/>
        <a:lstStyle/>
        <a:p>
          <a:pPr algn="ctr"/>
          <a:endParaRPr lang="en-AU"/>
        </a:p>
      </dgm:t>
    </dgm:pt>
    <dgm:pt modelId="{106CD48C-950E-43A6-A6D1-C71033C2AD76}" type="pres">
      <dgm:prSet presAssocID="{B7D22913-17DD-4038-976C-A5E7E7823981}" presName="diagram" presStyleCnt="0">
        <dgm:presLayoutVars>
          <dgm:chPref val="1"/>
          <dgm:dir/>
          <dgm:animOne val="branch"/>
          <dgm:animLvl val="lvl"/>
          <dgm:resizeHandles/>
        </dgm:presLayoutVars>
      </dgm:prSet>
      <dgm:spPr/>
      <dgm:t>
        <a:bodyPr/>
        <a:lstStyle/>
        <a:p>
          <a:endParaRPr lang="en-AU"/>
        </a:p>
      </dgm:t>
    </dgm:pt>
    <dgm:pt modelId="{A0632F6B-2CA4-427D-A72D-24DB152C6DC1}" type="pres">
      <dgm:prSet presAssocID="{4ABA8714-635D-4E38-8856-6A602218D673}" presName="root" presStyleCnt="0"/>
      <dgm:spPr/>
    </dgm:pt>
    <dgm:pt modelId="{59CF6860-9AE9-47A7-97C5-5719982223D9}" type="pres">
      <dgm:prSet presAssocID="{4ABA8714-635D-4E38-8856-6A602218D673}" presName="rootComposite" presStyleCnt="0"/>
      <dgm:spPr/>
    </dgm:pt>
    <dgm:pt modelId="{CBB11943-B67B-483A-95A7-62FBCC174690}" type="pres">
      <dgm:prSet presAssocID="{4ABA8714-635D-4E38-8856-6A602218D673}" presName="rootText" presStyleLbl="node1" presStyleIdx="0" presStyleCnt="2" custScaleX="39951" custScaleY="55335" custLinFactNeighborX="81" custLinFactNeighborY="-602"/>
      <dgm:spPr/>
      <dgm:t>
        <a:bodyPr/>
        <a:lstStyle/>
        <a:p>
          <a:endParaRPr lang="en-AU"/>
        </a:p>
      </dgm:t>
    </dgm:pt>
    <dgm:pt modelId="{D94E3B9F-FAB4-4377-A964-5190A7B1E2A2}" type="pres">
      <dgm:prSet presAssocID="{4ABA8714-635D-4E38-8856-6A602218D673}" presName="rootConnector" presStyleLbl="node1" presStyleIdx="0" presStyleCnt="2"/>
      <dgm:spPr/>
      <dgm:t>
        <a:bodyPr/>
        <a:lstStyle/>
        <a:p>
          <a:endParaRPr lang="en-AU"/>
        </a:p>
      </dgm:t>
    </dgm:pt>
    <dgm:pt modelId="{C6C857D3-F247-4785-B786-633AB626FB67}" type="pres">
      <dgm:prSet presAssocID="{4ABA8714-635D-4E38-8856-6A602218D673}" presName="childShape" presStyleCnt="0"/>
      <dgm:spPr/>
    </dgm:pt>
    <dgm:pt modelId="{3A9550CF-88E6-46D1-A555-563810504C44}" type="pres">
      <dgm:prSet presAssocID="{F98DAFA2-F610-41A0-9280-8D0C36CFD3F0}" presName="Name13" presStyleLbl="parChTrans1D2" presStyleIdx="0" presStyleCnt="2"/>
      <dgm:spPr/>
      <dgm:t>
        <a:bodyPr/>
        <a:lstStyle/>
        <a:p>
          <a:endParaRPr lang="en-AU"/>
        </a:p>
      </dgm:t>
    </dgm:pt>
    <dgm:pt modelId="{4B558C41-84F2-4847-A011-664C481D603C}" type="pres">
      <dgm:prSet presAssocID="{03C99539-C87B-4EF9-8990-5F4B8BCFAD32}" presName="childText" presStyleLbl="bgAcc1" presStyleIdx="0" presStyleCnt="2" custScaleX="141120" custScaleY="144143" custLinFactNeighborX="102" custLinFactNeighborY="-25134">
        <dgm:presLayoutVars>
          <dgm:bulletEnabled val="1"/>
        </dgm:presLayoutVars>
      </dgm:prSet>
      <dgm:spPr/>
      <dgm:t>
        <a:bodyPr/>
        <a:lstStyle/>
        <a:p>
          <a:endParaRPr lang="en-AU"/>
        </a:p>
      </dgm:t>
    </dgm:pt>
    <dgm:pt modelId="{7CFE1052-CE48-417B-B111-F6D20302A709}" type="pres">
      <dgm:prSet presAssocID="{8B4948EC-6B1E-4063-A500-1445D227C9CA}" presName="root" presStyleCnt="0"/>
      <dgm:spPr/>
    </dgm:pt>
    <dgm:pt modelId="{0CD99684-22AE-4958-80E5-F27FA19D982C}" type="pres">
      <dgm:prSet presAssocID="{8B4948EC-6B1E-4063-A500-1445D227C9CA}" presName="rootComposite" presStyleCnt="0"/>
      <dgm:spPr/>
    </dgm:pt>
    <dgm:pt modelId="{A50F4497-C114-423E-B2A5-A2D0BD961B10}" type="pres">
      <dgm:prSet presAssocID="{8B4948EC-6B1E-4063-A500-1445D227C9CA}" presName="rootText" presStyleLbl="node1" presStyleIdx="1" presStyleCnt="2" custScaleX="39951" custScaleY="55335" custLinFactNeighborX="81" custLinFactNeighborY="-602"/>
      <dgm:spPr/>
      <dgm:t>
        <a:bodyPr/>
        <a:lstStyle/>
        <a:p>
          <a:endParaRPr lang="en-AU"/>
        </a:p>
      </dgm:t>
    </dgm:pt>
    <dgm:pt modelId="{B72581A5-A353-48F3-8D40-F98E560728E3}" type="pres">
      <dgm:prSet presAssocID="{8B4948EC-6B1E-4063-A500-1445D227C9CA}" presName="rootConnector" presStyleLbl="node1" presStyleIdx="1" presStyleCnt="2"/>
      <dgm:spPr/>
      <dgm:t>
        <a:bodyPr/>
        <a:lstStyle/>
        <a:p>
          <a:endParaRPr lang="en-AU"/>
        </a:p>
      </dgm:t>
    </dgm:pt>
    <dgm:pt modelId="{D7CBB022-8644-4683-8659-72C0C5921289}" type="pres">
      <dgm:prSet presAssocID="{8B4948EC-6B1E-4063-A500-1445D227C9CA}" presName="childShape" presStyleCnt="0"/>
      <dgm:spPr/>
    </dgm:pt>
    <dgm:pt modelId="{C1190210-6221-4E61-960B-BAAC4B9BEE6E}" type="pres">
      <dgm:prSet presAssocID="{BB752BA7-DC68-469E-9A0E-53D4DFECC1A4}" presName="Name13" presStyleLbl="parChTrans1D2" presStyleIdx="1" presStyleCnt="2"/>
      <dgm:spPr/>
      <dgm:t>
        <a:bodyPr/>
        <a:lstStyle/>
        <a:p>
          <a:endParaRPr lang="en-AU"/>
        </a:p>
      </dgm:t>
    </dgm:pt>
    <dgm:pt modelId="{0E4C532F-675D-49BF-A71F-69D1766DD529}" type="pres">
      <dgm:prSet presAssocID="{412B56E3-42F0-44BD-B707-C163F2E0677F}" presName="childText" presStyleLbl="bgAcc1" presStyleIdx="1" presStyleCnt="2" custScaleX="141120" custScaleY="144143" custLinFactNeighborX="102" custLinFactNeighborY="-25134">
        <dgm:presLayoutVars>
          <dgm:bulletEnabled val="1"/>
        </dgm:presLayoutVars>
      </dgm:prSet>
      <dgm:spPr/>
      <dgm:t>
        <a:bodyPr/>
        <a:lstStyle/>
        <a:p>
          <a:endParaRPr lang="en-AU"/>
        </a:p>
      </dgm:t>
    </dgm:pt>
  </dgm:ptLst>
  <dgm:cxnLst>
    <dgm:cxn modelId="{205C4A7A-314E-45BA-A380-147BEC48DE48}" srcId="{4ABA8714-635D-4E38-8856-6A602218D673}" destId="{03C99539-C87B-4EF9-8990-5F4B8BCFAD32}" srcOrd="0" destOrd="0" parTransId="{F98DAFA2-F610-41A0-9280-8D0C36CFD3F0}" sibTransId="{8962D93A-C8B1-48B7-9CB7-FE7E7C93B326}"/>
    <dgm:cxn modelId="{749E6570-76C2-487B-906A-B430614BDC87}" type="presOf" srcId="{03C99539-C87B-4EF9-8990-5F4B8BCFAD32}" destId="{4B558C41-84F2-4847-A011-664C481D603C}" srcOrd="0" destOrd="0" presId="urn:microsoft.com/office/officeart/2005/8/layout/hierarchy3"/>
    <dgm:cxn modelId="{3E86A6FE-2A36-4089-81F5-C74F517B8302}" type="presOf" srcId="{4ABA8714-635D-4E38-8856-6A602218D673}" destId="{D94E3B9F-FAB4-4377-A964-5190A7B1E2A2}" srcOrd="1" destOrd="0" presId="urn:microsoft.com/office/officeart/2005/8/layout/hierarchy3"/>
    <dgm:cxn modelId="{C5025645-A04E-4301-87D0-C89178D5F8DA}" srcId="{8B4948EC-6B1E-4063-A500-1445D227C9CA}" destId="{412B56E3-42F0-44BD-B707-C163F2E0677F}" srcOrd="0" destOrd="0" parTransId="{BB752BA7-DC68-469E-9A0E-53D4DFECC1A4}" sibTransId="{A5E538F2-84B3-4F03-A714-4127813BA25B}"/>
    <dgm:cxn modelId="{15953E06-C85B-4536-AFA3-70A37FEDCEB1}" type="presOf" srcId="{B7D22913-17DD-4038-976C-A5E7E7823981}" destId="{106CD48C-950E-43A6-A6D1-C71033C2AD76}" srcOrd="0" destOrd="0" presId="urn:microsoft.com/office/officeart/2005/8/layout/hierarchy3"/>
    <dgm:cxn modelId="{4FBC3804-E734-4C06-BE2E-E54A2783E18E}" type="presOf" srcId="{BB752BA7-DC68-469E-9A0E-53D4DFECC1A4}" destId="{C1190210-6221-4E61-960B-BAAC4B9BEE6E}" srcOrd="0" destOrd="0" presId="urn:microsoft.com/office/officeart/2005/8/layout/hierarchy3"/>
    <dgm:cxn modelId="{7DD8AD6E-5FBC-4BAD-8FE1-85FBDD35C868}" srcId="{B7D22913-17DD-4038-976C-A5E7E7823981}" destId="{8B4948EC-6B1E-4063-A500-1445D227C9CA}" srcOrd="1" destOrd="0" parTransId="{47FE97DE-0EF3-4198-8A89-7EB44B629A3F}" sibTransId="{47289D9A-B9A5-4730-B655-C1483A7092E7}"/>
    <dgm:cxn modelId="{D78721BA-EF85-4CA9-A917-EE4DC33833E2}" type="presOf" srcId="{8B4948EC-6B1E-4063-A500-1445D227C9CA}" destId="{B72581A5-A353-48F3-8D40-F98E560728E3}" srcOrd="1" destOrd="0" presId="urn:microsoft.com/office/officeart/2005/8/layout/hierarchy3"/>
    <dgm:cxn modelId="{A57A228F-33A1-489E-8B9A-223715483CA0}" srcId="{B7D22913-17DD-4038-976C-A5E7E7823981}" destId="{4ABA8714-635D-4E38-8856-6A602218D673}" srcOrd="0" destOrd="0" parTransId="{EEEE04CF-EC00-4D85-9915-40CA031D9EC2}" sibTransId="{22E65EB8-67F1-4B38-A5B3-448B5093D623}"/>
    <dgm:cxn modelId="{EBBBCAE3-74A7-4113-BEAE-863B6BFDE275}" type="presOf" srcId="{4ABA8714-635D-4E38-8856-6A602218D673}" destId="{CBB11943-B67B-483A-95A7-62FBCC174690}" srcOrd="0" destOrd="0" presId="urn:microsoft.com/office/officeart/2005/8/layout/hierarchy3"/>
    <dgm:cxn modelId="{B1E7D227-9356-400C-8499-48B14226D448}" type="presOf" srcId="{8B4948EC-6B1E-4063-A500-1445D227C9CA}" destId="{A50F4497-C114-423E-B2A5-A2D0BD961B10}" srcOrd="0" destOrd="0" presId="urn:microsoft.com/office/officeart/2005/8/layout/hierarchy3"/>
    <dgm:cxn modelId="{80F5ADCE-C6D3-4AFE-9EC7-9EFDB2268C19}" type="presOf" srcId="{F98DAFA2-F610-41A0-9280-8D0C36CFD3F0}" destId="{3A9550CF-88E6-46D1-A555-563810504C44}" srcOrd="0" destOrd="0" presId="urn:microsoft.com/office/officeart/2005/8/layout/hierarchy3"/>
    <dgm:cxn modelId="{77254246-791D-4E06-80DD-45025388DA49}" type="presOf" srcId="{412B56E3-42F0-44BD-B707-C163F2E0677F}" destId="{0E4C532F-675D-49BF-A71F-69D1766DD529}" srcOrd="0" destOrd="0" presId="urn:microsoft.com/office/officeart/2005/8/layout/hierarchy3"/>
    <dgm:cxn modelId="{0B4870FB-A3B0-4B25-9DFF-A46D630DC67B}" type="presParOf" srcId="{106CD48C-950E-43A6-A6D1-C71033C2AD76}" destId="{A0632F6B-2CA4-427D-A72D-24DB152C6DC1}" srcOrd="0" destOrd="0" presId="urn:microsoft.com/office/officeart/2005/8/layout/hierarchy3"/>
    <dgm:cxn modelId="{CA93A180-1BA2-483A-A490-2501AF1C3C4C}" type="presParOf" srcId="{A0632F6B-2CA4-427D-A72D-24DB152C6DC1}" destId="{59CF6860-9AE9-47A7-97C5-5719982223D9}" srcOrd="0" destOrd="0" presId="urn:microsoft.com/office/officeart/2005/8/layout/hierarchy3"/>
    <dgm:cxn modelId="{87A4D1ED-EEE1-4BDF-9597-FBC2FBE0FD0F}" type="presParOf" srcId="{59CF6860-9AE9-47A7-97C5-5719982223D9}" destId="{CBB11943-B67B-483A-95A7-62FBCC174690}" srcOrd="0" destOrd="0" presId="urn:microsoft.com/office/officeart/2005/8/layout/hierarchy3"/>
    <dgm:cxn modelId="{48AD9D61-BDC3-4777-95E4-AA10AF1CFC47}" type="presParOf" srcId="{59CF6860-9AE9-47A7-97C5-5719982223D9}" destId="{D94E3B9F-FAB4-4377-A964-5190A7B1E2A2}" srcOrd="1" destOrd="0" presId="urn:microsoft.com/office/officeart/2005/8/layout/hierarchy3"/>
    <dgm:cxn modelId="{C7197373-6B2D-4CDB-A329-282805C85C86}" type="presParOf" srcId="{A0632F6B-2CA4-427D-A72D-24DB152C6DC1}" destId="{C6C857D3-F247-4785-B786-633AB626FB67}" srcOrd="1" destOrd="0" presId="urn:microsoft.com/office/officeart/2005/8/layout/hierarchy3"/>
    <dgm:cxn modelId="{84A2B99B-DA67-4D43-AB73-146EDB3E5D9D}" type="presParOf" srcId="{C6C857D3-F247-4785-B786-633AB626FB67}" destId="{3A9550CF-88E6-46D1-A555-563810504C44}" srcOrd="0" destOrd="0" presId="urn:microsoft.com/office/officeart/2005/8/layout/hierarchy3"/>
    <dgm:cxn modelId="{3E67335A-E27F-4D30-BB26-212CC3924FC2}" type="presParOf" srcId="{C6C857D3-F247-4785-B786-633AB626FB67}" destId="{4B558C41-84F2-4847-A011-664C481D603C}" srcOrd="1" destOrd="0" presId="urn:microsoft.com/office/officeart/2005/8/layout/hierarchy3"/>
    <dgm:cxn modelId="{9D66EC85-7D50-4B4D-8CCC-E964CC34BB9E}" type="presParOf" srcId="{106CD48C-950E-43A6-A6D1-C71033C2AD76}" destId="{7CFE1052-CE48-417B-B111-F6D20302A709}" srcOrd="1" destOrd="0" presId="urn:microsoft.com/office/officeart/2005/8/layout/hierarchy3"/>
    <dgm:cxn modelId="{97E95913-EA04-4AD9-89BB-D96088A43A61}" type="presParOf" srcId="{7CFE1052-CE48-417B-B111-F6D20302A709}" destId="{0CD99684-22AE-4958-80E5-F27FA19D982C}" srcOrd="0" destOrd="0" presId="urn:microsoft.com/office/officeart/2005/8/layout/hierarchy3"/>
    <dgm:cxn modelId="{D9CB4768-1C7C-4BCE-B7F2-B18B47AD3935}" type="presParOf" srcId="{0CD99684-22AE-4958-80E5-F27FA19D982C}" destId="{A50F4497-C114-423E-B2A5-A2D0BD961B10}" srcOrd="0" destOrd="0" presId="urn:microsoft.com/office/officeart/2005/8/layout/hierarchy3"/>
    <dgm:cxn modelId="{112D9F92-C969-4127-8BD4-2D07A36D20C7}" type="presParOf" srcId="{0CD99684-22AE-4958-80E5-F27FA19D982C}" destId="{B72581A5-A353-48F3-8D40-F98E560728E3}" srcOrd="1" destOrd="0" presId="urn:microsoft.com/office/officeart/2005/8/layout/hierarchy3"/>
    <dgm:cxn modelId="{14AE2978-4AF7-456D-9177-971EF9F63182}" type="presParOf" srcId="{7CFE1052-CE48-417B-B111-F6D20302A709}" destId="{D7CBB022-8644-4683-8659-72C0C5921289}" srcOrd="1" destOrd="0" presId="urn:microsoft.com/office/officeart/2005/8/layout/hierarchy3"/>
    <dgm:cxn modelId="{8ACD5DFC-5E6B-4DDA-90E6-FF9FFE77C4F4}" type="presParOf" srcId="{D7CBB022-8644-4683-8659-72C0C5921289}" destId="{C1190210-6221-4E61-960B-BAAC4B9BEE6E}" srcOrd="0" destOrd="0" presId="urn:microsoft.com/office/officeart/2005/8/layout/hierarchy3"/>
    <dgm:cxn modelId="{DDFB268D-6936-4256-84F8-4AD39BBD7DCD}" type="presParOf" srcId="{D7CBB022-8644-4683-8659-72C0C5921289}" destId="{0E4C532F-675D-49BF-A71F-69D1766DD529}" srcOrd="1"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11943-B67B-483A-95A7-62FBCC174690}">
      <dsp:nvSpPr>
        <dsp:cNvPr id="0" name=""/>
        <dsp:cNvSpPr/>
      </dsp:nvSpPr>
      <dsp:spPr>
        <a:xfrm>
          <a:off x="3531" y="289355"/>
          <a:ext cx="964440" cy="66790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r" defTabSz="577850">
            <a:lnSpc>
              <a:spcPct val="90000"/>
            </a:lnSpc>
            <a:spcBef>
              <a:spcPct val="0"/>
            </a:spcBef>
            <a:spcAft>
              <a:spcPct val="35000"/>
            </a:spcAft>
          </a:pPr>
          <a:r>
            <a:rPr lang="en-AU" sz="1300" kern="1200"/>
            <a:t>Plagiarism is:</a:t>
          </a:r>
        </a:p>
      </dsp:txBody>
      <dsp:txXfrm>
        <a:off x="23093" y="308917"/>
        <a:ext cx="925316" cy="628785"/>
      </dsp:txXfrm>
    </dsp:sp>
    <dsp:sp modelId="{3A9550CF-88E6-46D1-A555-563810504C44}">
      <dsp:nvSpPr>
        <dsp:cNvPr id="0" name=""/>
        <dsp:cNvSpPr/>
      </dsp:nvSpPr>
      <dsp:spPr>
        <a:xfrm>
          <a:off x="99975" y="957264"/>
          <a:ext cx="96458" cy="875572"/>
        </a:xfrm>
        <a:custGeom>
          <a:avLst/>
          <a:gdLst/>
          <a:ahLst/>
          <a:cxnLst/>
          <a:rect l="0" t="0" r="0" b="0"/>
          <a:pathLst>
            <a:path>
              <a:moveTo>
                <a:pt x="0" y="0"/>
              </a:moveTo>
              <a:lnTo>
                <a:pt x="0" y="875572"/>
              </a:lnTo>
              <a:lnTo>
                <a:pt x="96458" y="8755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58C41-84F2-4847-A011-664C481D603C}">
      <dsp:nvSpPr>
        <dsp:cNvPr id="0" name=""/>
        <dsp:cNvSpPr/>
      </dsp:nvSpPr>
      <dsp:spPr>
        <a:xfrm>
          <a:off x="196433" y="962913"/>
          <a:ext cx="2725375" cy="17398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82550" rIns="123825" bIns="82550" numCol="1" spcCol="1270" anchor="ctr" anchorCtr="0">
          <a:noAutofit/>
        </a:bodyPr>
        <a:lstStyle/>
        <a:p>
          <a:pPr lvl="0" algn="ctr" defTabSz="2889250">
            <a:lnSpc>
              <a:spcPct val="90000"/>
            </a:lnSpc>
            <a:spcBef>
              <a:spcPct val="0"/>
            </a:spcBef>
            <a:spcAft>
              <a:spcPct val="35000"/>
            </a:spcAft>
          </a:pPr>
          <a:r>
            <a:rPr lang="en-AU" sz="6500" kern="1200"/>
            <a:t> </a:t>
          </a:r>
        </a:p>
      </dsp:txBody>
      <dsp:txXfrm>
        <a:off x="247391" y="1013871"/>
        <a:ext cx="2623459" cy="1637931"/>
      </dsp:txXfrm>
    </dsp:sp>
    <dsp:sp modelId="{A50F4497-C114-423E-B2A5-A2D0BD961B10}">
      <dsp:nvSpPr>
        <dsp:cNvPr id="0" name=""/>
        <dsp:cNvSpPr/>
      </dsp:nvSpPr>
      <dsp:spPr>
        <a:xfrm>
          <a:off x="3332421" y="289355"/>
          <a:ext cx="964440" cy="66790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AU" sz="1300" kern="1200"/>
            <a:t>Paraphrasing is:</a:t>
          </a:r>
        </a:p>
      </dsp:txBody>
      <dsp:txXfrm>
        <a:off x="3351983" y="308917"/>
        <a:ext cx="925316" cy="628785"/>
      </dsp:txXfrm>
    </dsp:sp>
    <dsp:sp modelId="{C1190210-6221-4E61-960B-BAAC4B9BEE6E}">
      <dsp:nvSpPr>
        <dsp:cNvPr id="0" name=""/>
        <dsp:cNvSpPr/>
      </dsp:nvSpPr>
      <dsp:spPr>
        <a:xfrm>
          <a:off x="3428865" y="957264"/>
          <a:ext cx="96064" cy="875572"/>
        </a:xfrm>
        <a:custGeom>
          <a:avLst/>
          <a:gdLst/>
          <a:ahLst/>
          <a:cxnLst/>
          <a:rect l="0" t="0" r="0" b="0"/>
          <a:pathLst>
            <a:path>
              <a:moveTo>
                <a:pt x="0" y="0"/>
              </a:moveTo>
              <a:lnTo>
                <a:pt x="0" y="875572"/>
              </a:lnTo>
              <a:lnTo>
                <a:pt x="96064" y="8755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C532F-675D-49BF-A71F-69D1766DD529}">
      <dsp:nvSpPr>
        <dsp:cNvPr id="0" name=""/>
        <dsp:cNvSpPr/>
      </dsp:nvSpPr>
      <dsp:spPr>
        <a:xfrm>
          <a:off x="3524929" y="962913"/>
          <a:ext cx="2725375" cy="173984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82550" rIns="123825" bIns="82550" numCol="1" spcCol="1270" anchor="ctr" anchorCtr="0">
          <a:noAutofit/>
        </a:bodyPr>
        <a:lstStyle/>
        <a:p>
          <a:pPr lvl="0" algn="ctr" defTabSz="2889250">
            <a:lnSpc>
              <a:spcPct val="90000"/>
            </a:lnSpc>
            <a:spcBef>
              <a:spcPct val="0"/>
            </a:spcBef>
            <a:spcAft>
              <a:spcPct val="35000"/>
            </a:spcAft>
          </a:pPr>
          <a:r>
            <a:rPr lang="en-AU" sz="6500" kern="1200"/>
            <a:t> </a:t>
          </a:r>
        </a:p>
      </dsp:txBody>
      <dsp:txXfrm>
        <a:off x="3575887" y="1013871"/>
        <a:ext cx="2623459" cy="16379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Kelly</dc:creator>
  <cp:keywords/>
  <dc:description/>
  <cp:lastModifiedBy>Greg Crease</cp:lastModifiedBy>
  <cp:revision>5</cp:revision>
  <dcterms:created xsi:type="dcterms:W3CDTF">2017-02-27T22:49:00Z</dcterms:created>
  <dcterms:modified xsi:type="dcterms:W3CDTF">2017-07-14T00:37:00Z</dcterms:modified>
</cp:coreProperties>
</file>