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E7526" w14:textId="77777777" w:rsidR="00AA7F28" w:rsidRDefault="00AA7F28" w:rsidP="00AA7F28">
      <w:pPr>
        <w:tabs>
          <w:tab w:val="right" w:pos="8974"/>
        </w:tabs>
        <w:spacing w:after="34"/>
        <w:rPr>
          <w:rFonts w:ascii="Arial" w:eastAsia="Arial" w:hAnsi="Arial" w:cs="Arial"/>
          <w:b/>
        </w:rPr>
      </w:pPr>
      <w:r>
        <w:rPr>
          <w:rFonts w:ascii="Arial" w:eastAsia="Arial" w:hAnsi="Arial" w:cs="Arial"/>
          <w:b/>
        </w:rPr>
        <w:t>ID:____________ Name: _______________________</w:t>
      </w:r>
    </w:p>
    <w:p w14:paraId="3071336C" w14:textId="77777777" w:rsidR="00AA7F28" w:rsidRDefault="00AA7F28" w:rsidP="00AA7F28"/>
    <w:p w14:paraId="01CE74BB" w14:textId="6B1D9985" w:rsidR="00AA7F28" w:rsidRPr="008B0F99" w:rsidRDefault="00AA7F28" w:rsidP="00AA7F28">
      <w:pPr>
        <w:rPr>
          <w:rFonts w:ascii="Arial" w:hAnsi="Arial" w:cs="Arial"/>
          <w:b/>
          <w:sz w:val="22"/>
          <w:szCs w:val="22"/>
        </w:rPr>
      </w:pPr>
      <w:r w:rsidRPr="008B0F99">
        <w:rPr>
          <w:rFonts w:ascii="Arial" w:hAnsi="Arial" w:cs="Arial"/>
          <w:b/>
          <w:sz w:val="22"/>
          <w:szCs w:val="22"/>
        </w:rPr>
        <w:t xml:space="preserve">DCAN202 Week </w:t>
      </w:r>
      <w:r w:rsidR="003B10CE">
        <w:rPr>
          <w:rFonts w:ascii="Arial" w:hAnsi="Arial" w:cs="Arial"/>
          <w:b/>
          <w:sz w:val="22"/>
          <w:szCs w:val="22"/>
        </w:rPr>
        <w:t>10</w:t>
      </w:r>
      <w:r w:rsidRPr="008B0F99">
        <w:rPr>
          <w:rFonts w:ascii="Arial" w:hAnsi="Arial" w:cs="Arial"/>
          <w:b/>
          <w:sz w:val="22"/>
          <w:szCs w:val="22"/>
        </w:rPr>
        <w:t xml:space="preserve"> Tutorial – Data Communication and Networking</w:t>
      </w:r>
    </w:p>
    <w:p w14:paraId="6860C9C7" w14:textId="77777777" w:rsidR="000213D8" w:rsidRDefault="000213D8" w:rsidP="000213D8">
      <w:pPr>
        <w:pStyle w:val="Heading1"/>
        <w:rPr>
          <w:sz w:val="32"/>
        </w:rPr>
      </w:pPr>
    </w:p>
    <w:p w14:paraId="483BF60E" w14:textId="77777777" w:rsidR="003B10CE" w:rsidRDefault="003B10CE" w:rsidP="003B10CE">
      <w:pPr>
        <w:rPr>
          <w:sz w:val="24"/>
        </w:rPr>
      </w:pPr>
      <w:r>
        <w:rPr>
          <w:b/>
          <w:sz w:val="24"/>
        </w:rPr>
        <w:t>1. What types of applications might use frequency division multiplexing?   Time division multiplexing?  Dense wavelength division multiplexing?</w:t>
      </w:r>
    </w:p>
    <w:p w14:paraId="3F5B6382" w14:textId="77777777" w:rsidR="003B10CE" w:rsidRDefault="003B10CE" w:rsidP="003B10CE"/>
    <w:p w14:paraId="52FEC009" w14:textId="3C14D2CD" w:rsidR="00B77BB0" w:rsidRPr="00B77BB0" w:rsidRDefault="00CA324B" w:rsidP="00B77BB0">
      <w:pPr>
        <w:rPr>
          <w:sz w:val="24"/>
        </w:rPr>
      </w:pPr>
      <w:r>
        <w:rPr>
          <w:sz w:val="24"/>
        </w:rPr>
        <w:t xml:space="preserve">Ans: </w:t>
      </w:r>
      <w:r w:rsidR="00B77BB0">
        <w:rPr>
          <w:sz w:val="24"/>
        </w:rPr>
        <w:t xml:space="preserve"> </w:t>
      </w:r>
      <w:r w:rsidR="00B77BB0" w:rsidRPr="00B77BB0">
        <w:rPr>
          <w:b/>
          <w:bCs/>
          <w:sz w:val="24"/>
        </w:rPr>
        <w:t>Applications of Multiplexing Techniques</w:t>
      </w:r>
      <w:r w:rsidR="00B77BB0">
        <w:rPr>
          <w:b/>
          <w:bCs/>
          <w:sz w:val="24"/>
        </w:rPr>
        <w:t>-</w:t>
      </w:r>
    </w:p>
    <w:p w14:paraId="2EE963B4" w14:textId="77777777" w:rsidR="00B77BB0" w:rsidRDefault="00B77BB0" w:rsidP="00B77BB0">
      <w:pPr>
        <w:jc w:val="both"/>
        <w:rPr>
          <w:b/>
          <w:bCs/>
          <w:sz w:val="24"/>
        </w:rPr>
      </w:pPr>
    </w:p>
    <w:p w14:paraId="1219EF37" w14:textId="484F8D37" w:rsidR="00B77BB0" w:rsidRDefault="00B77BB0" w:rsidP="00B77BB0">
      <w:pPr>
        <w:jc w:val="both"/>
        <w:rPr>
          <w:sz w:val="24"/>
        </w:rPr>
      </w:pPr>
      <w:r w:rsidRPr="00B77BB0">
        <w:rPr>
          <w:b/>
          <w:bCs/>
          <w:sz w:val="24"/>
        </w:rPr>
        <w:t>Frequency Division Multiplexing (FDM):</w:t>
      </w:r>
      <w:r>
        <w:rPr>
          <w:b/>
          <w:bCs/>
          <w:sz w:val="24"/>
        </w:rPr>
        <w:t xml:space="preserve"> </w:t>
      </w:r>
      <w:r w:rsidRPr="00B77BB0">
        <w:rPr>
          <w:sz w:val="24"/>
        </w:rPr>
        <w:t>FDM divides the available bandwidth into non-overlapping frequency bands, each carrying a separate signal. This technique is widely used in </w:t>
      </w:r>
      <w:r w:rsidRPr="00B77BB0">
        <w:rPr>
          <w:b/>
          <w:bCs/>
          <w:sz w:val="24"/>
        </w:rPr>
        <w:t>broadcast radio</w:t>
      </w:r>
      <w:r w:rsidRPr="00B77BB0">
        <w:rPr>
          <w:sz w:val="24"/>
        </w:rPr>
        <w:t> (AM/FM stations), where each station operates at a distinct frequency. </w:t>
      </w:r>
      <w:r w:rsidRPr="00B77BB0">
        <w:rPr>
          <w:b/>
          <w:bCs/>
          <w:sz w:val="24"/>
        </w:rPr>
        <w:t>Television transmissions</w:t>
      </w:r>
      <w:r w:rsidRPr="00B77BB0">
        <w:rPr>
          <w:sz w:val="24"/>
        </w:rPr>
        <w:t> similarly allocate specific frequency bands to different channels over coaxial cables. </w:t>
      </w:r>
      <w:r w:rsidRPr="00B77BB0">
        <w:rPr>
          <w:b/>
          <w:bCs/>
          <w:sz w:val="24"/>
        </w:rPr>
        <w:t>Cable TV</w:t>
      </w:r>
      <w:r w:rsidRPr="00B77BB0">
        <w:rPr>
          <w:sz w:val="24"/>
        </w:rPr>
        <w:t> leverages FDM to deliver hundreds of channels simultaneously, with each channel modulated onto a unique carrier frequency. In </w:t>
      </w:r>
      <w:r w:rsidRPr="00B77BB0">
        <w:rPr>
          <w:b/>
          <w:bCs/>
          <w:sz w:val="24"/>
        </w:rPr>
        <w:t>cellular telephone systems</w:t>
      </w:r>
      <w:r w:rsidRPr="00B77BB0">
        <w:rPr>
          <w:sz w:val="24"/>
        </w:rPr>
        <w:t>, FDM separates uplink and downlink frequencies to enable bidirectional communication. Modern applications include </w:t>
      </w:r>
      <w:r w:rsidRPr="00B77BB0">
        <w:rPr>
          <w:b/>
          <w:bCs/>
          <w:sz w:val="24"/>
        </w:rPr>
        <w:t>DSL broadband</w:t>
      </w:r>
      <w:r w:rsidRPr="00B77BB0">
        <w:rPr>
          <w:sz w:val="24"/>
        </w:rPr>
        <w:t>, where FDM splits telephone lines into voice and data channels, allowing internet access without disrupting phone service</w:t>
      </w:r>
      <w:r>
        <w:rPr>
          <w:sz w:val="24"/>
        </w:rPr>
        <w:t>.</w:t>
      </w:r>
    </w:p>
    <w:p w14:paraId="4CD0F053" w14:textId="77777777" w:rsidR="00B77BB0" w:rsidRPr="00B77BB0" w:rsidRDefault="00B77BB0" w:rsidP="00B77BB0">
      <w:pPr>
        <w:jc w:val="both"/>
        <w:rPr>
          <w:sz w:val="24"/>
        </w:rPr>
      </w:pPr>
    </w:p>
    <w:p w14:paraId="07FAD193" w14:textId="02BA6F0F" w:rsidR="00B77BB0" w:rsidRDefault="00B77BB0" w:rsidP="00B77BB0">
      <w:pPr>
        <w:jc w:val="both"/>
        <w:rPr>
          <w:sz w:val="24"/>
        </w:rPr>
      </w:pPr>
      <w:r w:rsidRPr="00B77BB0">
        <w:rPr>
          <w:b/>
          <w:bCs/>
          <w:sz w:val="24"/>
        </w:rPr>
        <w:t>Time Division Multiplexing (TDM):</w:t>
      </w:r>
      <w:r>
        <w:rPr>
          <w:b/>
          <w:bCs/>
          <w:sz w:val="24"/>
        </w:rPr>
        <w:t xml:space="preserve"> </w:t>
      </w:r>
      <w:r w:rsidRPr="00B77BB0">
        <w:rPr>
          <w:sz w:val="24"/>
        </w:rPr>
        <w:t>TDM assigns time slots to multiple signals in a cyclical manner, making it ideal for digital systems. </w:t>
      </w:r>
      <w:r w:rsidRPr="00B77BB0">
        <w:rPr>
          <w:b/>
          <w:bCs/>
          <w:sz w:val="24"/>
        </w:rPr>
        <w:t>T-1 telephone networks</w:t>
      </w:r>
      <w:r w:rsidRPr="00B77BB0">
        <w:rPr>
          <w:sz w:val="24"/>
        </w:rPr>
        <w:t> use TDM to aggregate 24 voice channels (each sampled at 8 kHz) into a 1.544 Mbps data stream. </w:t>
      </w:r>
      <w:r w:rsidRPr="00B77BB0">
        <w:rPr>
          <w:b/>
          <w:bCs/>
          <w:sz w:val="24"/>
        </w:rPr>
        <w:t>SONET/SDH networks</w:t>
      </w:r>
      <w:r w:rsidRPr="00B77BB0">
        <w:rPr>
          <w:sz w:val="24"/>
        </w:rPr>
        <w:t> rely on TDM for high-speed optical communication, synchronizing data streams across long distances. Applications extend to </w:t>
      </w:r>
      <w:r w:rsidRPr="00B77BB0">
        <w:rPr>
          <w:b/>
          <w:bCs/>
          <w:sz w:val="24"/>
        </w:rPr>
        <w:t>ISDN</w:t>
      </w:r>
      <w:r w:rsidRPr="00B77BB0">
        <w:rPr>
          <w:sz w:val="24"/>
        </w:rPr>
        <w:t> (Integrated Services Digital Network), where Basic Rate Interface (BRI) and Primary Rate Interface (PRI) services multiplex voice and data. TDM is also foundational in </w:t>
      </w:r>
      <w:r w:rsidRPr="00B77BB0">
        <w:rPr>
          <w:b/>
          <w:bCs/>
          <w:sz w:val="24"/>
        </w:rPr>
        <w:t>GSM cellular networks</w:t>
      </w:r>
      <w:r w:rsidRPr="00B77BB0">
        <w:rPr>
          <w:sz w:val="24"/>
        </w:rPr>
        <w:t> and tactical data links like Link 16, enabling efficient digital signal sharing</w:t>
      </w:r>
      <w:r>
        <w:rPr>
          <w:sz w:val="24"/>
        </w:rPr>
        <w:t>.</w:t>
      </w:r>
    </w:p>
    <w:p w14:paraId="45435583" w14:textId="77777777" w:rsidR="00B77BB0" w:rsidRPr="00B77BB0" w:rsidRDefault="00B77BB0" w:rsidP="00B77BB0">
      <w:pPr>
        <w:jc w:val="both"/>
        <w:rPr>
          <w:sz w:val="24"/>
        </w:rPr>
      </w:pPr>
    </w:p>
    <w:p w14:paraId="3C46978B" w14:textId="750CAF9F" w:rsidR="00B77BB0" w:rsidRPr="00B77BB0" w:rsidRDefault="00B77BB0" w:rsidP="00B77BB0">
      <w:pPr>
        <w:jc w:val="both"/>
        <w:rPr>
          <w:sz w:val="24"/>
        </w:rPr>
      </w:pPr>
      <w:r w:rsidRPr="00B77BB0">
        <w:rPr>
          <w:b/>
          <w:bCs/>
          <w:sz w:val="24"/>
        </w:rPr>
        <w:t>Dense Wavelength Division Multiplexing (DWDM):</w:t>
      </w:r>
      <w:r>
        <w:rPr>
          <w:b/>
          <w:bCs/>
          <w:sz w:val="24"/>
        </w:rPr>
        <w:t xml:space="preserve"> </w:t>
      </w:r>
      <w:r w:rsidRPr="00B77BB0">
        <w:rPr>
          <w:sz w:val="24"/>
        </w:rPr>
        <w:t>DWDM combines multiple optical signals (wavelengths) on a single fiber, maximizing data capacity. It is critical in </w:t>
      </w:r>
      <w:r w:rsidRPr="00B77BB0">
        <w:rPr>
          <w:b/>
          <w:bCs/>
          <w:sz w:val="24"/>
        </w:rPr>
        <w:t>long-haul fiber-optic networks</w:t>
      </w:r>
      <w:r w:rsidRPr="00B77BB0">
        <w:rPr>
          <w:sz w:val="24"/>
        </w:rPr>
        <w:t>, where transmitting terabytes of data across continents or undersea cables requires minimal signal degradation. Telecommunications providers use DWDM in </w:t>
      </w:r>
      <w:r w:rsidRPr="00B77BB0">
        <w:rPr>
          <w:b/>
          <w:bCs/>
          <w:sz w:val="24"/>
        </w:rPr>
        <w:t>metro aggregation networks</w:t>
      </w:r>
      <w:r w:rsidRPr="00B77BB0">
        <w:rPr>
          <w:sz w:val="24"/>
        </w:rPr>
        <w:t> to consolidate traffic from multiple cities and in </w:t>
      </w:r>
      <w:r w:rsidRPr="00B77BB0">
        <w:rPr>
          <w:b/>
          <w:bCs/>
          <w:sz w:val="24"/>
        </w:rPr>
        <w:t>core backbone networks</w:t>
      </w:r>
      <w:r w:rsidRPr="00B77BB0">
        <w:rPr>
          <w:sz w:val="24"/>
        </w:rPr>
        <w:t> for intercontinental data routing. </w:t>
      </w:r>
      <w:r w:rsidRPr="00B77BB0">
        <w:rPr>
          <w:b/>
          <w:bCs/>
          <w:sz w:val="24"/>
        </w:rPr>
        <w:t>Data center interconnects</w:t>
      </w:r>
      <w:r w:rsidRPr="00B77BB0">
        <w:rPr>
          <w:sz w:val="24"/>
        </w:rPr>
        <w:t> (DCIs) also employ DWDM to link geographically distributed facilities, supporting cloud services and hyperscale computing</w:t>
      </w:r>
      <w:r>
        <w:rPr>
          <w:sz w:val="24"/>
        </w:rPr>
        <w:t>.</w:t>
      </w:r>
    </w:p>
    <w:p w14:paraId="1D7C7A8C" w14:textId="77777777" w:rsidR="00B77BB0" w:rsidRDefault="00B77BB0" w:rsidP="003B10CE">
      <w:pPr>
        <w:rPr>
          <w:sz w:val="24"/>
        </w:rPr>
      </w:pPr>
    </w:p>
    <w:p w14:paraId="2E4CBF44" w14:textId="77777777" w:rsidR="005C58BB" w:rsidRDefault="005C58BB" w:rsidP="003B10CE">
      <w:pPr>
        <w:rPr>
          <w:sz w:val="24"/>
        </w:rPr>
      </w:pPr>
    </w:p>
    <w:p w14:paraId="6B73AA83" w14:textId="77777777" w:rsidR="003B10CE" w:rsidRDefault="003B10CE" w:rsidP="003B10CE">
      <w:pPr>
        <w:rPr>
          <w:b/>
          <w:sz w:val="24"/>
        </w:rPr>
      </w:pPr>
      <w:r>
        <w:rPr>
          <w:b/>
          <w:sz w:val="24"/>
        </w:rPr>
        <w:t>2. What is the primary advantage of TDM over FDM?</w:t>
      </w:r>
    </w:p>
    <w:p w14:paraId="4F615EB2" w14:textId="77777777" w:rsidR="003B10CE" w:rsidRDefault="003B10CE" w:rsidP="003B10CE">
      <w:pPr>
        <w:rPr>
          <w:sz w:val="24"/>
        </w:rPr>
      </w:pPr>
    </w:p>
    <w:p w14:paraId="30BC8591" w14:textId="2B7C6292" w:rsidR="003B10CE" w:rsidRDefault="00CA324B" w:rsidP="003B10CE">
      <w:pPr>
        <w:rPr>
          <w:sz w:val="24"/>
        </w:rPr>
      </w:pPr>
      <w:r>
        <w:rPr>
          <w:sz w:val="24"/>
        </w:rPr>
        <w:t xml:space="preserve">Ans: </w:t>
      </w:r>
      <w:r w:rsidRPr="00CA324B">
        <w:rPr>
          <w:sz w:val="24"/>
        </w:rPr>
        <w:t>TDM’s key advantage lies in its use of </w:t>
      </w:r>
      <w:r w:rsidRPr="00CA324B">
        <w:rPr>
          <w:b/>
          <w:bCs/>
          <w:sz w:val="24"/>
        </w:rPr>
        <w:t>digital signaling</w:t>
      </w:r>
      <w:r w:rsidRPr="00CA324B">
        <w:rPr>
          <w:sz w:val="24"/>
        </w:rPr>
        <w:t>, which enhances efficiency and noise resilience compared to FDM’s analog approach. Digital signals are less susceptible to interference, as they encode data in discrete binary values (0s and 1s) rather than continuous waveforms. This allows TDM systems to regenerate signals accurately over long distances. Additionally, TDM eliminates the need for guard bands—unused frequencies required in FDM to prevent overlap—freeing bandwidth for data transmission. For example, in T-1 systems, time slots are precisely synchronized, ensuring no wasted capacity</w:t>
      </w:r>
    </w:p>
    <w:p w14:paraId="5D83B403" w14:textId="77777777" w:rsidR="005C58BB" w:rsidRDefault="005C58BB" w:rsidP="003B10CE">
      <w:pPr>
        <w:rPr>
          <w:sz w:val="24"/>
        </w:rPr>
      </w:pPr>
    </w:p>
    <w:p w14:paraId="4B5CE2AB" w14:textId="77777777" w:rsidR="003B10CE" w:rsidRDefault="003B10CE" w:rsidP="003B10CE">
      <w:pPr>
        <w:rPr>
          <w:b/>
          <w:bCs/>
          <w:sz w:val="24"/>
        </w:rPr>
      </w:pPr>
      <w:r>
        <w:rPr>
          <w:b/>
          <w:bCs/>
          <w:sz w:val="24"/>
        </w:rPr>
        <w:lastRenderedPageBreak/>
        <w:t>3. Where is discrete multitone commonly used?</w:t>
      </w:r>
    </w:p>
    <w:p w14:paraId="45708F8A" w14:textId="77777777" w:rsidR="003B10CE" w:rsidRDefault="003B10CE" w:rsidP="003B10CE">
      <w:pPr>
        <w:rPr>
          <w:sz w:val="24"/>
        </w:rPr>
      </w:pPr>
    </w:p>
    <w:p w14:paraId="40C4EF79" w14:textId="2BD4474C" w:rsidR="003B10CE" w:rsidRDefault="00CA324B" w:rsidP="003B10CE">
      <w:pPr>
        <w:rPr>
          <w:sz w:val="24"/>
        </w:rPr>
      </w:pPr>
      <w:r>
        <w:rPr>
          <w:sz w:val="24"/>
        </w:rPr>
        <w:t xml:space="preserve">Ans: </w:t>
      </w:r>
      <w:r w:rsidRPr="00CA324B">
        <w:rPr>
          <w:sz w:val="24"/>
        </w:rPr>
        <w:t>DMT is the backbone of </w:t>
      </w:r>
      <w:r w:rsidRPr="00CA324B">
        <w:rPr>
          <w:b/>
          <w:bCs/>
          <w:sz w:val="24"/>
        </w:rPr>
        <w:t>Digital Subscriber Line (DSL)</w:t>
      </w:r>
      <w:r w:rsidRPr="00CA324B">
        <w:rPr>
          <w:sz w:val="24"/>
        </w:rPr>
        <w:t> technologies, such as ADSL and VDSL. It divides the available frequency spectrum into hundreds of subchannels (or "tones"), each modulated independently using quadrature amplitude modulation (QAM). This enables high-speed internet over existing copper telephone lines by dynamically allocating bandwidth based on signal quality. DMT mitigates interference and crosstalk, optimizing data rates up to 100 Mbps in VDSL2 systems. Its adaptability makes it suitable for environments with variable line conditions</w:t>
      </w:r>
    </w:p>
    <w:p w14:paraId="1A6BD1E6" w14:textId="77777777" w:rsidR="00CA324B" w:rsidRDefault="00CA324B" w:rsidP="003B10CE">
      <w:pPr>
        <w:rPr>
          <w:sz w:val="24"/>
        </w:rPr>
      </w:pPr>
    </w:p>
    <w:p w14:paraId="37987289" w14:textId="77777777" w:rsidR="005C58BB" w:rsidRDefault="005C58BB" w:rsidP="003B10CE">
      <w:pPr>
        <w:rPr>
          <w:sz w:val="24"/>
        </w:rPr>
      </w:pPr>
    </w:p>
    <w:p w14:paraId="5E23D371" w14:textId="77777777" w:rsidR="003B10CE" w:rsidRDefault="003B10CE" w:rsidP="003B10CE">
      <w:pPr>
        <w:rPr>
          <w:b/>
          <w:bCs/>
          <w:sz w:val="24"/>
        </w:rPr>
      </w:pPr>
      <w:r>
        <w:rPr>
          <w:b/>
          <w:bCs/>
          <w:sz w:val="24"/>
        </w:rPr>
        <w:t>4. How does code division multiplexing work?</w:t>
      </w:r>
    </w:p>
    <w:p w14:paraId="1F7371C4" w14:textId="77777777" w:rsidR="003B10CE" w:rsidRDefault="003B10CE" w:rsidP="003B10CE">
      <w:pPr>
        <w:rPr>
          <w:sz w:val="24"/>
        </w:rPr>
      </w:pPr>
    </w:p>
    <w:p w14:paraId="750F1227" w14:textId="1B8AC72D" w:rsidR="003B10CE" w:rsidRDefault="00CA324B" w:rsidP="003B10CE">
      <w:pPr>
        <w:rPr>
          <w:sz w:val="24"/>
        </w:rPr>
      </w:pPr>
      <w:r>
        <w:rPr>
          <w:sz w:val="24"/>
        </w:rPr>
        <w:t xml:space="preserve">Ans: </w:t>
      </w:r>
      <w:r w:rsidRPr="00CA324B">
        <w:rPr>
          <w:sz w:val="24"/>
        </w:rPr>
        <w:t>CDMA assigns a unique </w:t>
      </w:r>
      <w:r w:rsidRPr="00CA324B">
        <w:rPr>
          <w:b/>
          <w:bCs/>
          <w:sz w:val="24"/>
        </w:rPr>
        <w:t>spreading code</w:t>
      </w:r>
      <w:r w:rsidRPr="00CA324B">
        <w:rPr>
          <w:sz w:val="24"/>
        </w:rPr>
        <w:t> (e.g., a 64-bit sequence) to each user. To transmit a binary </w:t>
      </w:r>
      <w:r w:rsidRPr="00CA324B">
        <w:rPr>
          <w:b/>
          <w:bCs/>
          <w:sz w:val="24"/>
        </w:rPr>
        <w:t>1</w:t>
      </w:r>
      <w:r w:rsidRPr="00CA324B">
        <w:rPr>
          <w:sz w:val="24"/>
        </w:rPr>
        <w:t>, the device sends the code itself; for a </w:t>
      </w:r>
      <w:r w:rsidRPr="00CA324B">
        <w:rPr>
          <w:b/>
          <w:bCs/>
          <w:sz w:val="24"/>
        </w:rPr>
        <w:t>0</w:t>
      </w:r>
      <w:r w:rsidRPr="00CA324B">
        <w:rPr>
          <w:sz w:val="24"/>
        </w:rPr>
        <w:t>, it transmits the code’s inverse. Signals from multiple users overlap in frequency and time but are separated at the receiver using </w:t>
      </w:r>
      <w:r w:rsidRPr="00CA324B">
        <w:rPr>
          <w:b/>
          <w:bCs/>
          <w:sz w:val="24"/>
        </w:rPr>
        <w:t>correlation</w:t>
      </w:r>
      <w:r w:rsidRPr="00CA324B">
        <w:rPr>
          <w:sz w:val="24"/>
        </w:rPr>
        <w:t>. The receiver multiplies the incoming signal by the intended user’s code and sums the results. If the sum matches the code length (e.g., +64), it decodes as a 1; if it matches the inverse (e.g., -64), it decodes as a 0. This spread-spectrum technique is central to </w:t>
      </w:r>
      <w:r w:rsidRPr="00CA324B">
        <w:rPr>
          <w:b/>
          <w:bCs/>
          <w:sz w:val="24"/>
        </w:rPr>
        <w:t>3G/4G cellular networks</w:t>
      </w:r>
      <w:r w:rsidRPr="00CA324B">
        <w:rPr>
          <w:sz w:val="24"/>
        </w:rPr>
        <w:t>, allowing simultaneous communication with minimal interference</w:t>
      </w:r>
    </w:p>
    <w:p w14:paraId="1B0C4B01" w14:textId="77777777" w:rsidR="00CA324B" w:rsidRDefault="00CA324B" w:rsidP="003B10CE">
      <w:pPr>
        <w:rPr>
          <w:sz w:val="24"/>
        </w:rPr>
      </w:pPr>
    </w:p>
    <w:p w14:paraId="0CC7438C" w14:textId="77777777" w:rsidR="005C58BB" w:rsidRDefault="005C58BB" w:rsidP="003B10CE">
      <w:pPr>
        <w:rPr>
          <w:sz w:val="24"/>
        </w:rPr>
      </w:pPr>
    </w:p>
    <w:p w14:paraId="5E38601F" w14:textId="77777777" w:rsidR="003B10CE" w:rsidRPr="005C58BB" w:rsidRDefault="003B10CE" w:rsidP="003B10CE">
      <w:pPr>
        <w:rPr>
          <w:b/>
          <w:sz w:val="24"/>
        </w:rPr>
      </w:pPr>
      <w:r w:rsidRPr="005C58BB">
        <w:rPr>
          <w:b/>
          <w:sz w:val="24"/>
        </w:rPr>
        <w:t>5. How many examples of lossless compression can you think of?  Lossy compression?</w:t>
      </w:r>
    </w:p>
    <w:p w14:paraId="33CC6C24" w14:textId="77777777" w:rsidR="003B10CE" w:rsidRPr="00943B44" w:rsidRDefault="003B10CE" w:rsidP="003B10CE">
      <w:pPr>
        <w:rPr>
          <w:sz w:val="24"/>
          <w:highlight w:val="yellow"/>
        </w:rPr>
      </w:pPr>
    </w:p>
    <w:p w14:paraId="4DC36343" w14:textId="37F40A1F" w:rsidR="003B10CE" w:rsidRPr="00CA324B" w:rsidRDefault="00CA324B" w:rsidP="003B10CE">
      <w:pPr>
        <w:rPr>
          <w:sz w:val="24"/>
          <w:szCs w:val="24"/>
        </w:rPr>
      </w:pPr>
      <w:r w:rsidRPr="00CA324B">
        <w:rPr>
          <w:sz w:val="24"/>
          <w:szCs w:val="24"/>
        </w:rPr>
        <w:t xml:space="preserve">Ans: </w:t>
      </w:r>
      <w:r>
        <w:rPr>
          <w:sz w:val="24"/>
          <w:szCs w:val="24"/>
        </w:rPr>
        <w:t xml:space="preserve"> </w:t>
      </w:r>
    </w:p>
    <w:p w14:paraId="6A295FF0" w14:textId="77777777" w:rsidR="00CA324B" w:rsidRDefault="00CA324B" w:rsidP="003B10CE"/>
    <w:p w14:paraId="0014E518" w14:textId="77777777" w:rsidR="00CA324B" w:rsidRPr="00CA324B" w:rsidRDefault="00CA324B" w:rsidP="00CA324B">
      <w:r w:rsidRPr="00CA324B">
        <w:rPr>
          <w:b/>
          <w:bCs/>
        </w:rPr>
        <w:t>Lossless Compression:</w:t>
      </w:r>
    </w:p>
    <w:p w14:paraId="3CA5690A" w14:textId="77777777" w:rsidR="00CA324B" w:rsidRPr="00CA324B" w:rsidRDefault="00CA324B" w:rsidP="00CA324B">
      <w:pPr>
        <w:numPr>
          <w:ilvl w:val="0"/>
          <w:numId w:val="27"/>
        </w:numPr>
      </w:pPr>
      <w:r w:rsidRPr="00CA324B">
        <w:rPr>
          <w:b/>
          <w:bCs/>
        </w:rPr>
        <w:t>Run-length encoding (RLE):</w:t>
      </w:r>
      <w:r w:rsidRPr="00CA324B">
        <w:t> Replaces repeated data (e.g., pixels in an image) with a count and value.</w:t>
      </w:r>
    </w:p>
    <w:p w14:paraId="30BB7BA1" w14:textId="77777777" w:rsidR="00CA324B" w:rsidRPr="00CA324B" w:rsidRDefault="00CA324B" w:rsidP="00CA324B">
      <w:pPr>
        <w:numPr>
          <w:ilvl w:val="0"/>
          <w:numId w:val="27"/>
        </w:numPr>
      </w:pPr>
      <w:r w:rsidRPr="00CA324B">
        <w:rPr>
          <w:b/>
          <w:bCs/>
        </w:rPr>
        <w:t>Huffman coding:</w:t>
      </w:r>
      <w:r w:rsidRPr="00CA324B">
        <w:t> Uses variable-length codes based on symbol frequency, prevalent in ZIP files.</w:t>
      </w:r>
    </w:p>
    <w:p w14:paraId="23828C2F" w14:textId="77777777" w:rsidR="00CA324B" w:rsidRPr="00CA324B" w:rsidRDefault="00CA324B" w:rsidP="00CA324B">
      <w:pPr>
        <w:numPr>
          <w:ilvl w:val="0"/>
          <w:numId w:val="27"/>
        </w:numPr>
      </w:pPr>
      <w:r w:rsidRPr="00CA324B">
        <w:rPr>
          <w:b/>
          <w:bCs/>
        </w:rPr>
        <w:t>Lempel-Ziv (LZ77/LZ78):</w:t>
      </w:r>
      <w:r w:rsidRPr="00CA324B">
        <w:t> Found in GIF images and the DEFLATE algorithm (used in PNG).</w:t>
      </w:r>
    </w:p>
    <w:p w14:paraId="62489F7E" w14:textId="77777777" w:rsidR="00CA324B" w:rsidRPr="00CA324B" w:rsidRDefault="00CA324B" w:rsidP="00CA324B">
      <w:pPr>
        <w:numPr>
          <w:ilvl w:val="0"/>
          <w:numId w:val="27"/>
        </w:numPr>
      </w:pPr>
      <w:r w:rsidRPr="00CA324B">
        <w:rPr>
          <w:b/>
          <w:bCs/>
        </w:rPr>
        <w:t>FLAC (Free Lossless Audio Codec):</w:t>
      </w:r>
      <w:r w:rsidRPr="00CA324B">
        <w:t> Compresses audio without quality loss, ideal for archiving music.</w:t>
      </w:r>
    </w:p>
    <w:p w14:paraId="171B9C5D" w14:textId="77777777" w:rsidR="00CA324B" w:rsidRPr="00CA324B" w:rsidRDefault="00CA324B" w:rsidP="00CA324B">
      <w:r w:rsidRPr="00CA324B">
        <w:rPr>
          <w:b/>
          <w:bCs/>
        </w:rPr>
        <w:t>Lossy Compression:</w:t>
      </w:r>
    </w:p>
    <w:p w14:paraId="194A4B5E" w14:textId="77777777" w:rsidR="00CA324B" w:rsidRPr="00CA324B" w:rsidRDefault="00CA324B" w:rsidP="00CA324B">
      <w:pPr>
        <w:numPr>
          <w:ilvl w:val="0"/>
          <w:numId w:val="28"/>
        </w:numPr>
      </w:pPr>
      <w:r w:rsidRPr="00CA324B">
        <w:rPr>
          <w:b/>
          <w:bCs/>
        </w:rPr>
        <w:t>JPEG:</w:t>
      </w:r>
      <w:r w:rsidRPr="00CA324B">
        <w:t> Discards high-frequency image details imperceptible to the human eye.</w:t>
      </w:r>
    </w:p>
    <w:p w14:paraId="523A15BC" w14:textId="77777777" w:rsidR="00CA324B" w:rsidRPr="00CA324B" w:rsidRDefault="00CA324B" w:rsidP="00CA324B">
      <w:pPr>
        <w:numPr>
          <w:ilvl w:val="0"/>
          <w:numId w:val="28"/>
        </w:numPr>
      </w:pPr>
      <w:r w:rsidRPr="00CA324B">
        <w:rPr>
          <w:b/>
          <w:bCs/>
        </w:rPr>
        <w:t>MPEG:</w:t>
      </w:r>
      <w:r w:rsidRPr="00CA324B">
        <w:t> Uses motion prediction and discrete cosine transform (DCT) to compress video.</w:t>
      </w:r>
    </w:p>
    <w:p w14:paraId="1960BD2B" w14:textId="77777777" w:rsidR="00CA324B" w:rsidRPr="00CA324B" w:rsidRDefault="00CA324B" w:rsidP="00CA324B">
      <w:pPr>
        <w:numPr>
          <w:ilvl w:val="0"/>
          <w:numId w:val="28"/>
        </w:numPr>
      </w:pPr>
      <w:r w:rsidRPr="00CA324B">
        <w:rPr>
          <w:b/>
          <w:bCs/>
        </w:rPr>
        <w:t>MP3:</w:t>
      </w:r>
      <w:r w:rsidRPr="00CA324B">
        <w:t> Removes inaudible audio frequencies and exploits psychoacoustic masking.</w:t>
      </w:r>
    </w:p>
    <w:p w14:paraId="56616FDB" w14:textId="77777777" w:rsidR="005C58BB" w:rsidRDefault="005C58BB" w:rsidP="003B10CE"/>
    <w:p w14:paraId="57E6B9ED" w14:textId="77777777" w:rsidR="005C58BB" w:rsidRDefault="005C58BB" w:rsidP="003B10CE"/>
    <w:p w14:paraId="19A7C3D5" w14:textId="15D21484" w:rsidR="003C0DC9" w:rsidRDefault="00C81FD0" w:rsidP="003C0DC9">
      <w:pPr>
        <w:rPr>
          <w:b/>
          <w:sz w:val="24"/>
        </w:rPr>
      </w:pPr>
      <w:r>
        <w:rPr>
          <w:b/>
          <w:sz w:val="24"/>
        </w:rPr>
        <w:t>6</w:t>
      </w:r>
      <w:r w:rsidR="003C0DC9">
        <w:rPr>
          <w:b/>
          <w:sz w:val="24"/>
        </w:rPr>
        <w:t>. List three common examples of frequency division multiplexing.</w:t>
      </w:r>
    </w:p>
    <w:p w14:paraId="54107E52" w14:textId="77777777" w:rsidR="003C0DC9" w:rsidRDefault="003C0DC9" w:rsidP="003C0DC9">
      <w:pPr>
        <w:rPr>
          <w:sz w:val="24"/>
        </w:rPr>
      </w:pPr>
    </w:p>
    <w:p w14:paraId="40D171BA" w14:textId="77777777" w:rsidR="00CA324B" w:rsidRDefault="00CA324B" w:rsidP="00CA324B">
      <w:pPr>
        <w:rPr>
          <w:sz w:val="24"/>
        </w:rPr>
      </w:pPr>
      <w:r>
        <w:rPr>
          <w:sz w:val="24"/>
        </w:rPr>
        <w:t xml:space="preserve">Ans: </w:t>
      </w:r>
    </w:p>
    <w:p w14:paraId="3DD407F5" w14:textId="15964493" w:rsidR="00CA324B" w:rsidRPr="00CA324B" w:rsidRDefault="00CA324B" w:rsidP="00CA324B">
      <w:pPr>
        <w:rPr>
          <w:sz w:val="24"/>
        </w:rPr>
      </w:pPr>
      <w:r w:rsidRPr="00CA324B">
        <w:rPr>
          <w:b/>
          <w:bCs/>
          <w:sz w:val="24"/>
        </w:rPr>
        <w:t>Broadcast Radio:</w:t>
      </w:r>
      <w:r w:rsidRPr="00CA324B">
        <w:rPr>
          <w:sz w:val="24"/>
        </w:rPr>
        <w:t> AM (530–1600 kHz) and FM (88–108 MHz) stations each occupy distinct frequencies.</w:t>
      </w:r>
    </w:p>
    <w:p w14:paraId="0A4226C9" w14:textId="77777777" w:rsidR="00CA324B" w:rsidRPr="00CA324B" w:rsidRDefault="00CA324B" w:rsidP="00CA324B">
      <w:pPr>
        <w:rPr>
          <w:sz w:val="24"/>
        </w:rPr>
      </w:pPr>
      <w:r w:rsidRPr="00CA324B">
        <w:rPr>
          <w:b/>
          <w:bCs/>
          <w:sz w:val="24"/>
        </w:rPr>
        <w:t>Cable Television:</w:t>
      </w:r>
      <w:r w:rsidRPr="00CA324B">
        <w:rPr>
          <w:sz w:val="24"/>
        </w:rPr>
        <w:t> Channels like HBO or CNN are transmitted simultaneously via separate 6 MHz bands.</w:t>
      </w:r>
    </w:p>
    <w:p w14:paraId="26D6AC43" w14:textId="77777777" w:rsidR="00CA324B" w:rsidRPr="00CA324B" w:rsidRDefault="00CA324B" w:rsidP="00CA324B">
      <w:pPr>
        <w:rPr>
          <w:sz w:val="24"/>
        </w:rPr>
      </w:pPr>
      <w:r w:rsidRPr="00CA324B">
        <w:rPr>
          <w:b/>
          <w:bCs/>
          <w:sz w:val="24"/>
        </w:rPr>
        <w:t>Cellular Networks:</w:t>
      </w:r>
      <w:r w:rsidRPr="00CA324B">
        <w:rPr>
          <w:sz w:val="24"/>
        </w:rPr>
        <w:t> 4G LTE divides spectrum into frequency blocks for uplink/downlink traffic.</w:t>
      </w:r>
    </w:p>
    <w:p w14:paraId="603D8277" w14:textId="149B4582" w:rsidR="003C0DC9" w:rsidRDefault="003C0DC9" w:rsidP="003C0DC9">
      <w:pPr>
        <w:rPr>
          <w:sz w:val="24"/>
        </w:rPr>
      </w:pPr>
    </w:p>
    <w:p w14:paraId="77A25201" w14:textId="77777777" w:rsidR="005C58BB" w:rsidRDefault="005C58BB" w:rsidP="003C0DC9">
      <w:pPr>
        <w:rPr>
          <w:sz w:val="24"/>
        </w:rPr>
      </w:pPr>
    </w:p>
    <w:p w14:paraId="32C307CB" w14:textId="6F93E89D" w:rsidR="003C0DC9" w:rsidRDefault="00C81FD0" w:rsidP="003C0DC9">
      <w:pPr>
        <w:rPr>
          <w:b/>
          <w:sz w:val="24"/>
        </w:rPr>
      </w:pPr>
      <w:r>
        <w:rPr>
          <w:b/>
          <w:sz w:val="24"/>
        </w:rPr>
        <w:t>7</w:t>
      </w:r>
      <w:r w:rsidR="003C0DC9">
        <w:rPr>
          <w:b/>
          <w:sz w:val="24"/>
        </w:rPr>
        <w:t>. Frequency division multiplexing is associated with what type of signals?</w:t>
      </w:r>
    </w:p>
    <w:p w14:paraId="7F0EB42F" w14:textId="77777777" w:rsidR="003C0DC9" w:rsidRDefault="003C0DC9" w:rsidP="003C0DC9">
      <w:pPr>
        <w:rPr>
          <w:sz w:val="24"/>
        </w:rPr>
      </w:pPr>
    </w:p>
    <w:p w14:paraId="54204C29" w14:textId="5380DD04" w:rsidR="003C0DC9" w:rsidRDefault="00CA324B" w:rsidP="003C0DC9">
      <w:pPr>
        <w:rPr>
          <w:sz w:val="24"/>
        </w:rPr>
      </w:pPr>
      <w:r>
        <w:rPr>
          <w:sz w:val="24"/>
        </w:rPr>
        <w:t xml:space="preserve">Ans: </w:t>
      </w:r>
      <w:r w:rsidRPr="00CA324B">
        <w:rPr>
          <w:sz w:val="24"/>
        </w:rPr>
        <w:t>FDM traditionally handles </w:t>
      </w:r>
      <w:r w:rsidRPr="00CA324B">
        <w:rPr>
          <w:b/>
          <w:bCs/>
          <w:sz w:val="24"/>
        </w:rPr>
        <w:t>analog signals</w:t>
      </w:r>
      <w:r w:rsidRPr="00CA324B">
        <w:rPr>
          <w:sz w:val="24"/>
        </w:rPr>
        <w:t>, such as AM/FM radio waves and analog TV broadcasts. Modern implementations, like DSL, use </w:t>
      </w:r>
      <w:r w:rsidRPr="00CA324B">
        <w:rPr>
          <w:b/>
          <w:bCs/>
          <w:sz w:val="24"/>
        </w:rPr>
        <w:t>discrete analog signals</w:t>
      </w:r>
      <w:r w:rsidRPr="00CA324B">
        <w:rPr>
          <w:sz w:val="24"/>
        </w:rPr>
        <w:t> (digitally modulated carriers) to transmit data over copper lines. Guard bands ensure separation between adjacent channels, preventing crosstalk</w:t>
      </w:r>
    </w:p>
    <w:p w14:paraId="1AE49D02" w14:textId="77777777" w:rsidR="005C58BB" w:rsidRDefault="005C58BB" w:rsidP="003C0DC9">
      <w:pPr>
        <w:rPr>
          <w:sz w:val="24"/>
        </w:rPr>
      </w:pPr>
    </w:p>
    <w:p w14:paraId="7616A1A0" w14:textId="6134E69C" w:rsidR="003C0DC9" w:rsidRPr="00CA324B" w:rsidRDefault="00C81FD0" w:rsidP="003C0DC9">
      <w:pPr>
        <w:rPr>
          <w:bCs/>
          <w:sz w:val="24"/>
        </w:rPr>
      </w:pPr>
      <w:r>
        <w:rPr>
          <w:b/>
          <w:sz w:val="24"/>
        </w:rPr>
        <w:t>8</w:t>
      </w:r>
      <w:r w:rsidR="003C0DC9">
        <w:rPr>
          <w:b/>
          <w:sz w:val="24"/>
        </w:rPr>
        <w:t>. In what order does synchronous time division multiplexing sample each of the incoming signals?</w:t>
      </w:r>
      <w:r w:rsidR="00CA324B">
        <w:rPr>
          <w:b/>
          <w:sz w:val="24"/>
        </w:rPr>
        <w:br/>
      </w:r>
      <w:r w:rsidR="00CA324B">
        <w:rPr>
          <w:b/>
          <w:sz w:val="24"/>
        </w:rPr>
        <w:br/>
      </w:r>
      <w:r w:rsidR="00CA324B" w:rsidRPr="00CA324B">
        <w:rPr>
          <w:bCs/>
          <w:sz w:val="24"/>
        </w:rPr>
        <w:t>Ans:</w:t>
      </w:r>
      <w:r w:rsidR="00CA324B">
        <w:rPr>
          <w:b/>
          <w:sz w:val="24"/>
        </w:rPr>
        <w:t xml:space="preserve"> </w:t>
      </w:r>
      <w:r w:rsidR="00CA324B" w:rsidRPr="00CA324B">
        <w:rPr>
          <w:bCs/>
          <w:sz w:val="24"/>
        </w:rPr>
        <w:t>Synchronous TDM samples input signals in a fixed round-robin sequence. For example, a T-1 frame collects one 8-bit sample from each of 24 voice channels in succession, creating a 192-bit frame (24 × 8) transmitted at 8,000 frames per second. This cyclical sampling ensures uniform latency and synchronization across all channels</w:t>
      </w:r>
    </w:p>
    <w:p w14:paraId="52B4A600" w14:textId="77777777" w:rsidR="00CA324B" w:rsidRDefault="00CA324B" w:rsidP="003C0DC9">
      <w:pPr>
        <w:rPr>
          <w:b/>
          <w:sz w:val="24"/>
        </w:rPr>
      </w:pPr>
    </w:p>
    <w:p w14:paraId="5D436412" w14:textId="77777777" w:rsidR="003C0DC9" w:rsidRDefault="003C0DC9" w:rsidP="003C0DC9">
      <w:pPr>
        <w:rPr>
          <w:sz w:val="24"/>
        </w:rPr>
      </w:pPr>
    </w:p>
    <w:p w14:paraId="7D249B6F" w14:textId="77777777" w:rsidR="005C58BB" w:rsidRDefault="005C58BB" w:rsidP="003C0DC9">
      <w:pPr>
        <w:rPr>
          <w:sz w:val="24"/>
        </w:rPr>
      </w:pPr>
    </w:p>
    <w:sectPr w:rsidR="005C58BB" w:rsidSect="00880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D5AC2"/>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1" w15:restartNumberingAfterBreak="0">
    <w:nsid w:val="050536DA"/>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2" w15:restartNumberingAfterBreak="0">
    <w:nsid w:val="072C4071"/>
    <w:multiLevelType w:val="hybridMultilevel"/>
    <w:tmpl w:val="FB2C93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C8E4C37"/>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4" w15:restartNumberingAfterBreak="0">
    <w:nsid w:val="0D1C1745"/>
    <w:multiLevelType w:val="hybridMultilevel"/>
    <w:tmpl w:val="E12E56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DE12C6D"/>
    <w:multiLevelType w:val="multilevel"/>
    <w:tmpl w:val="077C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92413E"/>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7" w15:restartNumberingAfterBreak="0">
    <w:nsid w:val="169D4731"/>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8" w15:restartNumberingAfterBreak="0">
    <w:nsid w:val="1A432A67"/>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9" w15:restartNumberingAfterBreak="0">
    <w:nsid w:val="1B4B45DA"/>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10" w15:restartNumberingAfterBreak="0">
    <w:nsid w:val="1E9D2C39"/>
    <w:multiLevelType w:val="hybridMultilevel"/>
    <w:tmpl w:val="8026B4A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03F3AD0"/>
    <w:multiLevelType w:val="hybridMultilevel"/>
    <w:tmpl w:val="DFDA2F00"/>
    <w:lvl w:ilvl="0" w:tplc="87CC1ED0">
      <w:start w:val="3"/>
      <w:numFmt w:val="decimal"/>
      <w:lvlText w:val="%1."/>
      <w:lvlJc w:val="left"/>
      <w:pPr>
        <w:ind w:left="3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30FD1A">
      <w:start w:val="1"/>
      <w:numFmt w:val="lowerLetter"/>
      <w:lvlText w:val="%2"/>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4FE79EE">
      <w:start w:val="1"/>
      <w:numFmt w:val="lowerRoman"/>
      <w:lvlText w:val="%3"/>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6588556">
      <w:start w:val="1"/>
      <w:numFmt w:val="decimal"/>
      <w:lvlText w:val="%4"/>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AA481A">
      <w:start w:val="1"/>
      <w:numFmt w:val="lowerLetter"/>
      <w:lvlText w:val="%5"/>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C5E56B4">
      <w:start w:val="1"/>
      <w:numFmt w:val="lowerRoman"/>
      <w:lvlText w:val="%6"/>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BEA87D4">
      <w:start w:val="1"/>
      <w:numFmt w:val="decimal"/>
      <w:lvlText w:val="%7"/>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563DF0">
      <w:start w:val="1"/>
      <w:numFmt w:val="lowerLetter"/>
      <w:lvlText w:val="%8"/>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91677BC">
      <w:start w:val="1"/>
      <w:numFmt w:val="lowerRoman"/>
      <w:lvlText w:val="%9"/>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8945E95"/>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13" w15:restartNumberingAfterBreak="0">
    <w:nsid w:val="2A233C0E"/>
    <w:multiLevelType w:val="hybridMultilevel"/>
    <w:tmpl w:val="50E4BB7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D777604"/>
    <w:multiLevelType w:val="hybridMultilevel"/>
    <w:tmpl w:val="04BA9018"/>
    <w:lvl w:ilvl="0" w:tplc="89BA36E2">
      <w:start w:val="3"/>
      <w:numFmt w:val="decimal"/>
      <w:lvlText w:val="%1."/>
      <w:lvlJc w:val="left"/>
      <w:pPr>
        <w:ind w:left="644" w:hanging="360"/>
      </w:pPr>
      <w:rPr>
        <w:rFonts w:hint="default"/>
        <w:b/>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5" w15:restartNumberingAfterBreak="0">
    <w:nsid w:val="37242305"/>
    <w:multiLevelType w:val="multilevel"/>
    <w:tmpl w:val="776C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122604"/>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17" w15:restartNumberingAfterBreak="0">
    <w:nsid w:val="50120A31"/>
    <w:multiLevelType w:val="multilevel"/>
    <w:tmpl w:val="3B70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657122"/>
    <w:multiLevelType w:val="hybridMultilevel"/>
    <w:tmpl w:val="DC8A1ECA"/>
    <w:lvl w:ilvl="0" w:tplc="B49E897A">
      <w:start w:val="1"/>
      <w:numFmt w:val="decimal"/>
      <w:lvlText w:val="%1."/>
      <w:lvlJc w:val="left"/>
      <w:pPr>
        <w:ind w:left="3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1A9234">
      <w:start w:val="1"/>
      <w:numFmt w:val="lowerLetter"/>
      <w:lvlText w:val="%2"/>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BE8F244">
      <w:start w:val="1"/>
      <w:numFmt w:val="lowerRoman"/>
      <w:lvlText w:val="%3"/>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A04FE88">
      <w:start w:val="1"/>
      <w:numFmt w:val="decimal"/>
      <w:lvlText w:val="%4"/>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608ED8">
      <w:start w:val="1"/>
      <w:numFmt w:val="lowerLetter"/>
      <w:lvlText w:val="%5"/>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31AFD26">
      <w:start w:val="1"/>
      <w:numFmt w:val="lowerRoman"/>
      <w:lvlText w:val="%6"/>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A2AB830">
      <w:start w:val="1"/>
      <w:numFmt w:val="decimal"/>
      <w:lvlText w:val="%7"/>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1021FA">
      <w:start w:val="1"/>
      <w:numFmt w:val="lowerLetter"/>
      <w:lvlText w:val="%8"/>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FDEB3B6">
      <w:start w:val="1"/>
      <w:numFmt w:val="lowerRoman"/>
      <w:lvlText w:val="%9"/>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9D578AE"/>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20" w15:restartNumberingAfterBreak="0">
    <w:nsid w:val="6284286C"/>
    <w:multiLevelType w:val="hybridMultilevel"/>
    <w:tmpl w:val="E6CEFDD4"/>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69E54BBF"/>
    <w:multiLevelType w:val="hybridMultilevel"/>
    <w:tmpl w:val="D0F028D6"/>
    <w:lvl w:ilvl="0" w:tplc="057A938C">
      <w:start w:val="1"/>
      <w:numFmt w:val="decimal"/>
      <w:lvlText w:val="%1."/>
      <w:lvlJc w:val="left"/>
      <w:pPr>
        <w:ind w:left="748" w:hanging="360"/>
      </w:pPr>
      <w:rPr>
        <w:rFonts w:eastAsia="Arial" w:hint="default"/>
      </w:rPr>
    </w:lvl>
    <w:lvl w:ilvl="1" w:tplc="0C090019" w:tentative="1">
      <w:start w:val="1"/>
      <w:numFmt w:val="lowerLetter"/>
      <w:lvlText w:val="%2."/>
      <w:lvlJc w:val="left"/>
      <w:pPr>
        <w:ind w:left="1468" w:hanging="360"/>
      </w:pPr>
    </w:lvl>
    <w:lvl w:ilvl="2" w:tplc="0C09001B" w:tentative="1">
      <w:start w:val="1"/>
      <w:numFmt w:val="lowerRoman"/>
      <w:lvlText w:val="%3."/>
      <w:lvlJc w:val="right"/>
      <w:pPr>
        <w:ind w:left="2188" w:hanging="180"/>
      </w:pPr>
    </w:lvl>
    <w:lvl w:ilvl="3" w:tplc="0C09000F" w:tentative="1">
      <w:start w:val="1"/>
      <w:numFmt w:val="decimal"/>
      <w:lvlText w:val="%4."/>
      <w:lvlJc w:val="left"/>
      <w:pPr>
        <w:ind w:left="2908" w:hanging="360"/>
      </w:pPr>
    </w:lvl>
    <w:lvl w:ilvl="4" w:tplc="0C090019" w:tentative="1">
      <w:start w:val="1"/>
      <w:numFmt w:val="lowerLetter"/>
      <w:lvlText w:val="%5."/>
      <w:lvlJc w:val="left"/>
      <w:pPr>
        <w:ind w:left="3628" w:hanging="360"/>
      </w:pPr>
    </w:lvl>
    <w:lvl w:ilvl="5" w:tplc="0C09001B" w:tentative="1">
      <w:start w:val="1"/>
      <w:numFmt w:val="lowerRoman"/>
      <w:lvlText w:val="%6."/>
      <w:lvlJc w:val="right"/>
      <w:pPr>
        <w:ind w:left="4348" w:hanging="180"/>
      </w:pPr>
    </w:lvl>
    <w:lvl w:ilvl="6" w:tplc="0C09000F" w:tentative="1">
      <w:start w:val="1"/>
      <w:numFmt w:val="decimal"/>
      <w:lvlText w:val="%7."/>
      <w:lvlJc w:val="left"/>
      <w:pPr>
        <w:ind w:left="5068" w:hanging="360"/>
      </w:pPr>
    </w:lvl>
    <w:lvl w:ilvl="7" w:tplc="0C090019" w:tentative="1">
      <w:start w:val="1"/>
      <w:numFmt w:val="lowerLetter"/>
      <w:lvlText w:val="%8."/>
      <w:lvlJc w:val="left"/>
      <w:pPr>
        <w:ind w:left="5788" w:hanging="360"/>
      </w:pPr>
    </w:lvl>
    <w:lvl w:ilvl="8" w:tplc="0C09001B" w:tentative="1">
      <w:start w:val="1"/>
      <w:numFmt w:val="lowerRoman"/>
      <w:lvlText w:val="%9."/>
      <w:lvlJc w:val="right"/>
      <w:pPr>
        <w:ind w:left="6508" w:hanging="180"/>
      </w:pPr>
    </w:lvl>
  </w:abstractNum>
  <w:abstractNum w:abstractNumId="22" w15:restartNumberingAfterBreak="0">
    <w:nsid w:val="6A6568C8"/>
    <w:multiLevelType w:val="hybridMultilevel"/>
    <w:tmpl w:val="F7702290"/>
    <w:lvl w:ilvl="0" w:tplc="6590CDD4">
      <w:start w:val="1"/>
      <w:numFmt w:val="decimal"/>
      <w:lvlText w:val="%1."/>
      <w:lvlJc w:val="left"/>
      <w:pPr>
        <w:ind w:left="3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21E1ADA">
      <w:start w:val="1"/>
      <w:numFmt w:val="lowerLetter"/>
      <w:lvlText w:val="%2."/>
      <w:lvlJc w:val="left"/>
      <w:pPr>
        <w:ind w:left="7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166F576">
      <w:start w:val="1"/>
      <w:numFmt w:val="lowerRoman"/>
      <w:lvlText w:val="%3."/>
      <w:lvlJc w:val="left"/>
      <w:pPr>
        <w:ind w:left="11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174A65C">
      <w:start w:val="1"/>
      <w:numFmt w:val="decimal"/>
      <w:lvlText w:val="%4"/>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3AA21D0">
      <w:start w:val="1"/>
      <w:numFmt w:val="lowerLetter"/>
      <w:lvlText w:val="%5"/>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ED0756E">
      <w:start w:val="1"/>
      <w:numFmt w:val="lowerRoman"/>
      <w:lvlText w:val="%6"/>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1227BF0">
      <w:start w:val="1"/>
      <w:numFmt w:val="decimal"/>
      <w:lvlText w:val="%7"/>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7C3D68">
      <w:start w:val="1"/>
      <w:numFmt w:val="lowerLetter"/>
      <w:lvlText w:val="%8"/>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BEAFCE4">
      <w:start w:val="1"/>
      <w:numFmt w:val="lowerRoman"/>
      <w:lvlText w:val="%9"/>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C62407C"/>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24" w15:restartNumberingAfterBreak="0">
    <w:nsid w:val="75B3211F"/>
    <w:multiLevelType w:val="hybridMultilevel"/>
    <w:tmpl w:val="B1626E96"/>
    <w:lvl w:ilvl="0" w:tplc="E13E96F2">
      <w:start w:val="1"/>
      <w:numFmt w:val="decimal"/>
      <w:lvlText w:val="%1."/>
      <w:lvlJc w:val="left"/>
      <w:pPr>
        <w:ind w:left="3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C42A6F0">
      <w:start w:val="1"/>
      <w:numFmt w:val="lowerLetter"/>
      <w:lvlText w:val="%2"/>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1CC1586">
      <w:start w:val="1"/>
      <w:numFmt w:val="lowerRoman"/>
      <w:lvlText w:val="%3"/>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552470E">
      <w:start w:val="1"/>
      <w:numFmt w:val="decimal"/>
      <w:lvlText w:val="%4"/>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581F60">
      <w:start w:val="1"/>
      <w:numFmt w:val="lowerLetter"/>
      <w:lvlText w:val="%5"/>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1DAC238">
      <w:start w:val="1"/>
      <w:numFmt w:val="lowerRoman"/>
      <w:lvlText w:val="%6"/>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95E501E">
      <w:start w:val="1"/>
      <w:numFmt w:val="decimal"/>
      <w:lvlText w:val="%7"/>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447CF6">
      <w:start w:val="1"/>
      <w:numFmt w:val="lowerLetter"/>
      <w:lvlText w:val="%8"/>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F6CF0AA">
      <w:start w:val="1"/>
      <w:numFmt w:val="lowerRoman"/>
      <w:lvlText w:val="%9"/>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8E70FF3"/>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26" w15:restartNumberingAfterBreak="0">
    <w:nsid w:val="7D492DA0"/>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27" w15:restartNumberingAfterBreak="0">
    <w:nsid w:val="7E567D81"/>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num w:numId="1">
    <w:abstractNumId w:val="19"/>
  </w:num>
  <w:num w:numId="2">
    <w:abstractNumId w:val="1"/>
  </w:num>
  <w:num w:numId="3">
    <w:abstractNumId w:val="26"/>
  </w:num>
  <w:num w:numId="4">
    <w:abstractNumId w:val="0"/>
  </w:num>
  <w:num w:numId="5">
    <w:abstractNumId w:val="27"/>
  </w:num>
  <w:num w:numId="6">
    <w:abstractNumId w:val="8"/>
  </w:num>
  <w:num w:numId="7">
    <w:abstractNumId w:val="23"/>
  </w:num>
  <w:num w:numId="8">
    <w:abstractNumId w:val="7"/>
  </w:num>
  <w:num w:numId="9">
    <w:abstractNumId w:val="25"/>
  </w:num>
  <w:num w:numId="10">
    <w:abstractNumId w:val="6"/>
  </w:num>
  <w:num w:numId="11">
    <w:abstractNumId w:val="9"/>
  </w:num>
  <w:num w:numId="12">
    <w:abstractNumId w:val="3"/>
  </w:num>
  <w:num w:numId="13">
    <w:abstractNumId w:val="12"/>
  </w:num>
  <w:num w:numId="14">
    <w:abstractNumId w:val="16"/>
  </w:num>
  <w:num w:numId="15">
    <w:abstractNumId w:val="10"/>
  </w:num>
  <w:num w:numId="16">
    <w:abstractNumId w:val="14"/>
  </w:num>
  <w:num w:numId="17">
    <w:abstractNumId w:val="13"/>
  </w:num>
  <w:num w:numId="18">
    <w:abstractNumId w:val="18"/>
  </w:num>
  <w:num w:numId="19">
    <w:abstractNumId w:val="24"/>
  </w:num>
  <w:num w:numId="20">
    <w:abstractNumId w:val="11"/>
  </w:num>
  <w:num w:numId="21">
    <w:abstractNumId w:val="22"/>
  </w:num>
  <w:num w:numId="22">
    <w:abstractNumId w:val="4"/>
  </w:num>
  <w:num w:numId="23">
    <w:abstractNumId w:val="21"/>
  </w:num>
  <w:num w:numId="24">
    <w:abstractNumId w:val="20"/>
  </w:num>
  <w:num w:numId="25">
    <w:abstractNumId w:val="2"/>
  </w:num>
  <w:num w:numId="26">
    <w:abstractNumId w:val="15"/>
  </w:num>
  <w:num w:numId="27">
    <w:abstractNumId w:val="5"/>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3D8"/>
    <w:rsid w:val="00005335"/>
    <w:rsid w:val="000213D8"/>
    <w:rsid w:val="00023979"/>
    <w:rsid w:val="00083B6E"/>
    <w:rsid w:val="000B5CE1"/>
    <w:rsid w:val="000C4347"/>
    <w:rsid w:val="000F69C4"/>
    <w:rsid w:val="00175A72"/>
    <w:rsid w:val="001A49E1"/>
    <w:rsid w:val="001C29C2"/>
    <w:rsid w:val="001D435E"/>
    <w:rsid w:val="001E2A57"/>
    <w:rsid w:val="00201C0D"/>
    <w:rsid w:val="00205186"/>
    <w:rsid w:val="00260FF9"/>
    <w:rsid w:val="0028111F"/>
    <w:rsid w:val="002912AC"/>
    <w:rsid w:val="002934CB"/>
    <w:rsid w:val="003274F9"/>
    <w:rsid w:val="003832F2"/>
    <w:rsid w:val="00387830"/>
    <w:rsid w:val="003B0702"/>
    <w:rsid w:val="003B10CE"/>
    <w:rsid w:val="003C0750"/>
    <w:rsid w:val="003C0DC9"/>
    <w:rsid w:val="003E474A"/>
    <w:rsid w:val="00402EC1"/>
    <w:rsid w:val="00494F29"/>
    <w:rsid w:val="004A1485"/>
    <w:rsid w:val="004C214D"/>
    <w:rsid w:val="00566F8E"/>
    <w:rsid w:val="005B2204"/>
    <w:rsid w:val="005C58BB"/>
    <w:rsid w:val="005C59D8"/>
    <w:rsid w:val="005E24AA"/>
    <w:rsid w:val="006529F4"/>
    <w:rsid w:val="006B07CF"/>
    <w:rsid w:val="006B442D"/>
    <w:rsid w:val="006C61D6"/>
    <w:rsid w:val="006E3009"/>
    <w:rsid w:val="007103B0"/>
    <w:rsid w:val="00731F9D"/>
    <w:rsid w:val="0073726E"/>
    <w:rsid w:val="00742287"/>
    <w:rsid w:val="00763BC6"/>
    <w:rsid w:val="00792DA2"/>
    <w:rsid w:val="00796213"/>
    <w:rsid w:val="00880CEA"/>
    <w:rsid w:val="00895121"/>
    <w:rsid w:val="008E077A"/>
    <w:rsid w:val="008F3AF3"/>
    <w:rsid w:val="00905882"/>
    <w:rsid w:val="00932A2D"/>
    <w:rsid w:val="009621B5"/>
    <w:rsid w:val="00966FC6"/>
    <w:rsid w:val="009E04EE"/>
    <w:rsid w:val="00A24431"/>
    <w:rsid w:val="00A62931"/>
    <w:rsid w:val="00A72A20"/>
    <w:rsid w:val="00A744D5"/>
    <w:rsid w:val="00AA7F28"/>
    <w:rsid w:val="00B71234"/>
    <w:rsid w:val="00B77BB0"/>
    <w:rsid w:val="00B84B38"/>
    <w:rsid w:val="00B9100F"/>
    <w:rsid w:val="00C14E31"/>
    <w:rsid w:val="00C316AF"/>
    <w:rsid w:val="00C81FD0"/>
    <w:rsid w:val="00CA324B"/>
    <w:rsid w:val="00CB7E2F"/>
    <w:rsid w:val="00CD5965"/>
    <w:rsid w:val="00D20239"/>
    <w:rsid w:val="00D272A5"/>
    <w:rsid w:val="00D91A29"/>
    <w:rsid w:val="00DC3677"/>
    <w:rsid w:val="00DD23B1"/>
    <w:rsid w:val="00E1415F"/>
    <w:rsid w:val="00E4765F"/>
    <w:rsid w:val="00E87968"/>
    <w:rsid w:val="00EE504E"/>
    <w:rsid w:val="00F411AF"/>
    <w:rsid w:val="00FE4102"/>
    <w:rsid w:val="00FE56C5"/>
    <w:rsid w:val="00FE7DD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BB6A7"/>
  <w15:chartTrackingRefBased/>
  <w15:docId w15:val="{C473D47C-1F1F-4E11-92F0-9F786BB67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AU" w:bidi="bn-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3D8"/>
    <w:rPr>
      <w:rFonts w:ascii="Times New Roman" w:eastAsia="Times New Roman" w:hAnsi="Times New Roman"/>
      <w:lang w:val="en-US" w:eastAsia="en-US" w:bidi="ar-SA"/>
    </w:rPr>
  </w:style>
  <w:style w:type="paragraph" w:styleId="Heading1">
    <w:name w:val="heading 1"/>
    <w:basedOn w:val="Normal"/>
    <w:next w:val="Normal"/>
    <w:link w:val="Heading1Char"/>
    <w:qFormat/>
    <w:rsid w:val="000213D8"/>
    <w:pPr>
      <w:keepNext/>
      <w:outlineLvl w:val="0"/>
    </w:pPr>
    <w:rPr>
      <w:sz w:val="36"/>
    </w:rPr>
  </w:style>
  <w:style w:type="paragraph" w:styleId="Heading3">
    <w:name w:val="heading 3"/>
    <w:basedOn w:val="Normal"/>
    <w:next w:val="Normal"/>
    <w:link w:val="Heading3Char"/>
    <w:qFormat/>
    <w:rsid w:val="000213D8"/>
    <w:pPr>
      <w:keepNext/>
      <w:outlineLvl w:val="2"/>
    </w:pPr>
    <w:rPr>
      <w:sz w:val="32"/>
    </w:rPr>
  </w:style>
  <w:style w:type="paragraph" w:styleId="Heading6">
    <w:name w:val="heading 6"/>
    <w:basedOn w:val="Normal"/>
    <w:next w:val="Normal"/>
    <w:link w:val="Heading6Char"/>
    <w:qFormat/>
    <w:rsid w:val="000213D8"/>
    <w:pPr>
      <w:keepNext/>
      <w:outlineLvl w:val="5"/>
    </w:pPr>
    <w:rPr>
      <w:b/>
      <w:sz w:val="48"/>
    </w:rPr>
  </w:style>
  <w:style w:type="paragraph" w:styleId="Heading7">
    <w:name w:val="heading 7"/>
    <w:basedOn w:val="Normal"/>
    <w:next w:val="Normal"/>
    <w:link w:val="Heading7Char"/>
    <w:qFormat/>
    <w:rsid w:val="000213D8"/>
    <w:pPr>
      <w:keepNext/>
      <w:outlineLvl w:val="6"/>
    </w:pPr>
    <w:rPr>
      <w:b/>
      <w:sz w:val="36"/>
    </w:rPr>
  </w:style>
  <w:style w:type="paragraph" w:styleId="Heading8">
    <w:name w:val="heading 8"/>
    <w:basedOn w:val="Normal"/>
    <w:next w:val="Normal"/>
    <w:link w:val="Heading8Char"/>
    <w:qFormat/>
    <w:rsid w:val="000213D8"/>
    <w:pPr>
      <w:keepNext/>
      <w:outlineLvl w:val="7"/>
    </w:pPr>
    <w:rPr>
      <w:i/>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213D8"/>
    <w:rPr>
      <w:rFonts w:ascii="Times New Roman" w:eastAsia="Times New Roman" w:hAnsi="Times New Roman" w:cs="Times New Roman"/>
      <w:sz w:val="36"/>
      <w:szCs w:val="20"/>
    </w:rPr>
  </w:style>
  <w:style w:type="character" w:customStyle="1" w:styleId="Heading3Char">
    <w:name w:val="Heading 3 Char"/>
    <w:link w:val="Heading3"/>
    <w:rsid w:val="000213D8"/>
    <w:rPr>
      <w:rFonts w:ascii="Times New Roman" w:eastAsia="Times New Roman" w:hAnsi="Times New Roman" w:cs="Times New Roman"/>
      <w:sz w:val="32"/>
      <w:szCs w:val="20"/>
    </w:rPr>
  </w:style>
  <w:style w:type="character" w:customStyle="1" w:styleId="Heading6Char">
    <w:name w:val="Heading 6 Char"/>
    <w:link w:val="Heading6"/>
    <w:rsid w:val="000213D8"/>
    <w:rPr>
      <w:rFonts w:ascii="Times New Roman" w:eastAsia="Times New Roman" w:hAnsi="Times New Roman" w:cs="Times New Roman"/>
      <w:b/>
      <w:sz w:val="48"/>
      <w:szCs w:val="20"/>
    </w:rPr>
  </w:style>
  <w:style w:type="character" w:customStyle="1" w:styleId="Heading7Char">
    <w:name w:val="Heading 7 Char"/>
    <w:link w:val="Heading7"/>
    <w:rsid w:val="000213D8"/>
    <w:rPr>
      <w:rFonts w:ascii="Times New Roman" w:eastAsia="Times New Roman" w:hAnsi="Times New Roman" w:cs="Times New Roman"/>
      <w:b/>
      <w:sz w:val="36"/>
      <w:szCs w:val="20"/>
    </w:rPr>
  </w:style>
  <w:style w:type="character" w:customStyle="1" w:styleId="Heading8Char">
    <w:name w:val="Heading 8 Char"/>
    <w:link w:val="Heading8"/>
    <w:rsid w:val="000213D8"/>
    <w:rPr>
      <w:rFonts w:ascii="Times New Roman" w:eastAsia="Times New Roman" w:hAnsi="Times New Roman" w:cs="Times New Roman"/>
      <w:i/>
      <w:sz w:val="28"/>
      <w:szCs w:val="20"/>
    </w:rPr>
  </w:style>
  <w:style w:type="paragraph" w:styleId="BodyText">
    <w:name w:val="Body Text"/>
    <w:basedOn w:val="Normal"/>
    <w:link w:val="BodyTextChar"/>
    <w:rsid w:val="000213D8"/>
  </w:style>
  <w:style w:type="character" w:customStyle="1" w:styleId="BodyTextChar">
    <w:name w:val="Body Text Char"/>
    <w:link w:val="BodyText"/>
    <w:rsid w:val="000213D8"/>
    <w:rPr>
      <w:rFonts w:ascii="Times New Roman" w:eastAsia="Times New Roman" w:hAnsi="Times New Roman" w:cs="Times New Roman"/>
      <w:sz w:val="20"/>
      <w:szCs w:val="20"/>
    </w:rPr>
  </w:style>
  <w:style w:type="paragraph" w:styleId="BodyText2">
    <w:name w:val="Body Text 2"/>
    <w:basedOn w:val="Normal"/>
    <w:link w:val="BodyText2Char"/>
    <w:rsid w:val="000213D8"/>
    <w:rPr>
      <w:sz w:val="24"/>
    </w:rPr>
  </w:style>
  <w:style w:type="character" w:customStyle="1" w:styleId="BodyText2Char">
    <w:name w:val="Body Text 2 Char"/>
    <w:link w:val="BodyText2"/>
    <w:rsid w:val="000213D8"/>
    <w:rPr>
      <w:rFonts w:ascii="Times New Roman" w:eastAsia="Times New Roman" w:hAnsi="Times New Roman" w:cs="Times New Roman"/>
      <w:sz w:val="24"/>
      <w:szCs w:val="20"/>
    </w:rPr>
  </w:style>
  <w:style w:type="paragraph" w:customStyle="1" w:styleId="Level1">
    <w:name w:val="Level 1"/>
    <w:basedOn w:val="Normal"/>
    <w:rsid w:val="000213D8"/>
    <w:pPr>
      <w:widowControl w:val="0"/>
      <w:ind w:left="720" w:hanging="720"/>
    </w:pPr>
    <w:rPr>
      <w:snapToGrid w:val="0"/>
      <w:sz w:val="24"/>
    </w:rPr>
  </w:style>
  <w:style w:type="paragraph" w:customStyle="1" w:styleId="1BulletList">
    <w:name w:val="1Bullet List"/>
    <w:rsid w:val="000213D8"/>
    <w:pPr>
      <w:tabs>
        <w:tab w:val="left" w:pos="720"/>
      </w:tabs>
      <w:ind w:left="720" w:hanging="720"/>
    </w:pPr>
    <w:rPr>
      <w:rFonts w:ascii="Times New Roman" w:eastAsia="Times New Roman" w:hAnsi="Times New Roman"/>
      <w:snapToGrid w:val="0"/>
      <w:sz w:val="24"/>
      <w:lang w:val="en-US" w:eastAsia="en-US" w:bidi="ar-SA"/>
    </w:rPr>
  </w:style>
  <w:style w:type="paragraph" w:styleId="CommentText">
    <w:name w:val="annotation text"/>
    <w:basedOn w:val="Normal"/>
    <w:link w:val="CommentTextChar"/>
    <w:semiHidden/>
    <w:rsid w:val="000213D8"/>
    <w:pPr>
      <w:widowControl w:val="0"/>
    </w:pPr>
    <w:rPr>
      <w:snapToGrid w:val="0"/>
    </w:rPr>
  </w:style>
  <w:style w:type="character" w:customStyle="1" w:styleId="CommentTextChar">
    <w:name w:val="Comment Text Char"/>
    <w:link w:val="CommentText"/>
    <w:semiHidden/>
    <w:rsid w:val="000213D8"/>
    <w:rPr>
      <w:rFonts w:ascii="Times New Roman" w:eastAsia="Times New Roman" w:hAnsi="Times New Roman" w:cs="Times New Roman"/>
      <w:snapToGrid w:val="0"/>
      <w:sz w:val="20"/>
      <w:szCs w:val="20"/>
    </w:rPr>
  </w:style>
  <w:style w:type="paragraph" w:styleId="ListParagraph">
    <w:name w:val="List Paragraph"/>
    <w:basedOn w:val="Normal"/>
    <w:uiPriority w:val="34"/>
    <w:qFormat/>
    <w:rsid w:val="006B07CF"/>
    <w:pPr>
      <w:ind w:left="720"/>
    </w:pPr>
  </w:style>
  <w:style w:type="paragraph" w:styleId="NoSpacing">
    <w:name w:val="No Spacing"/>
    <w:uiPriority w:val="1"/>
    <w:qFormat/>
    <w:rsid w:val="00C14E31"/>
    <w:rPr>
      <w:rFonts w:ascii="Times New Roman" w:eastAsia="Times New Roman" w:hAnsi="Times New Roman"/>
      <w:lang w:val="en-US" w:eastAsia="en-US" w:bidi="ar-SA"/>
    </w:rPr>
  </w:style>
  <w:style w:type="paragraph" w:styleId="NormalWeb">
    <w:name w:val="Normal (Web)"/>
    <w:basedOn w:val="Normal"/>
    <w:uiPriority w:val="99"/>
    <w:semiHidden/>
    <w:unhideWhenUsed/>
    <w:rsid w:val="00B84B38"/>
    <w:pPr>
      <w:spacing w:before="100" w:beforeAutospacing="1" w:after="100" w:afterAutospacing="1"/>
    </w:pPr>
    <w:rPr>
      <w:sz w:val="24"/>
      <w:szCs w:val="24"/>
      <w:lang w:val="en-AU" w:eastAsia="en-AU"/>
    </w:rPr>
  </w:style>
  <w:style w:type="character" w:styleId="Hyperlink">
    <w:name w:val="Hyperlink"/>
    <w:uiPriority w:val="99"/>
    <w:unhideWhenUsed/>
    <w:rsid w:val="00B84B38"/>
    <w:rPr>
      <w:color w:val="0000FF"/>
      <w:u w:val="single"/>
    </w:rPr>
  </w:style>
  <w:style w:type="character" w:styleId="UnresolvedMention">
    <w:name w:val="Unresolved Mention"/>
    <w:uiPriority w:val="99"/>
    <w:semiHidden/>
    <w:unhideWhenUsed/>
    <w:rsid w:val="006529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083613">
      <w:bodyDiv w:val="1"/>
      <w:marLeft w:val="0"/>
      <w:marRight w:val="0"/>
      <w:marTop w:val="0"/>
      <w:marBottom w:val="0"/>
      <w:divBdr>
        <w:top w:val="none" w:sz="0" w:space="0" w:color="auto"/>
        <w:left w:val="none" w:sz="0" w:space="0" w:color="auto"/>
        <w:bottom w:val="none" w:sz="0" w:space="0" w:color="auto"/>
        <w:right w:val="none" w:sz="0" w:space="0" w:color="auto"/>
      </w:divBdr>
    </w:div>
    <w:div w:id="235210739">
      <w:bodyDiv w:val="1"/>
      <w:marLeft w:val="0"/>
      <w:marRight w:val="0"/>
      <w:marTop w:val="0"/>
      <w:marBottom w:val="0"/>
      <w:divBdr>
        <w:top w:val="none" w:sz="0" w:space="0" w:color="auto"/>
        <w:left w:val="none" w:sz="0" w:space="0" w:color="auto"/>
        <w:bottom w:val="none" w:sz="0" w:space="0" w:color="auto"/>
        <w:right w:val="none" w:sz="0" w:space="0" w:color="auto"/>
      </w:divBdr>
    </w:div>
    <w:div w:id="256254590">
      <w:bodyDiv w:val="1"/>
      <w:marLeft w:val="0"/>
      <w:marRight w:val="0"/>
      <w:marTop w:val="0"/>
      <w:marBottom w:val="0"/>
      <w:divBdr>
        <w:top w:val="none" w:sz="0" w:space="0" w:color="auto"/>
        <w:left w:val="none" w:sz="0" w:space="0" w:color="auto"/>
        <w:bottom w:val="none" w:sz="0" w:space="0" w:color="auto"/>
        <w:right w:val="none" w:sz="0" w:space="0" w:color="auto"/>
      </w:divBdr>
    </w:div>
    <w:div w:id="831604069">
      <w:bodyDiv w:val="1"/>
      <w:marLeft w:val="0"/>
      <w:marRight w:val="0"/>
      <w:marTop w:val="0"/>
      <w:marBottom w:val="0"/>
      <w:divBdr>
        <w:top w:val="none" w:sz="0" w:space="0" w:color="auto"/>
        <w:left w:val="none" w:sz="0" w:space="0" w:color="auto"/>
        <w:bottom w:val="none" w:sz="0" w:space="0" w:color="auto"/>
        <w:right w:val="none" w:sz="0" w:space="0" w:color="auto"/>
      </w:divBdr>
    </w:div>
    <w:div w:id="173149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Institute</dc:creator>
  <cp:keywords/>
  <dc:description/>
  <cp:lastModifiedBy>Shyed Shahriar Housaini</cp:lastModifiedBy>
  <cp:revision>4</cp:revision>
  <dcterms:created xsi:type="dcterms:W3CDTF">2023-02-02T00:18:00Z</dcterms:created>
  <dcterms:modified xsi:type="dcterms:W3CDTF">2025-05-23T11:34:00Z</dcterms:modified>
</cp:coreProperties>
</file>