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0B0FD" w14:textId="54B7451C" w:rsidR="00B459DA" w:rsidRDefault="00C000DC" w:rsidP="00B459DA">
      <w:pPr>
        <w:pStyle w:val="Heading1"/>
        <w:numPr>
          <w:ilvl w:val="0"/>
          <w:numId w:val="0"/>
        </w:numPr>
      </w:pPr>
      <w:r>
        <w:t>Oracle APEX</w:t>
      </w:r>
    </w:p>
    <w:p w14:paraId="2FFE7147" w14:textId="77777777" w:rsidR="00C000DC" w:rsidRPr="00C000DC" w:rsidRDefault="00C000DC" w:rsidP="00C000DC">
      <w:pPr>
        <w:pStyle w:val="NormalWeb"/>
        <w:shd w:val="clear" w:color="auto" w:fill="FFFFFF"/>
        <w:rPr>
          <w:rFonts w:asciiTheme="minorHAnsi" w:hAnsiTheme="minorHAnsi" w:cstheme="minorHAnsi"/>
          <w:color w:val="222222"/>
          <w:sz w:val="22"/>
          <w:szCs w:val="22"/>
        </w:rPr>
      </w:pPr>
      <w:r w:rsidRPr="00C000DC">
        <w:rPr>
          <w:rFonts w:asciiTheme="minorHAnsi" w:hAnsiTheme="minorHAnsi" w:cstheme="minorHAnsi"/>
          <w:color w:val="222222"/>
          <w:sz w:val="22"/>
          <w:szCs w:val="22"/>
        </w:rPr>
        <w:t>Oracle Application Express is a rapid web application development tool for the Oracle database. Using only a web browser and limited programming experience, you can develop professional applications that are both fast and secure. Thanks to built-in features such as user interface themes, navigational controls, form handlers, and flexible reports, Oracle Application Express accelerates the application development process.</w:t>
      </w:r>
    </w:p>
    <w:p w14:paraId="4F4C74E7" w14:textId="15E324CE" w:rsidR="00C000DC" w:rsidRDefault="00C000DC" w:rsidP="00C000DC">
      <w:pPr>
        <w:pStyle w:val="NormalWeb"/>
        <w:shd w:val="clear" w:color="auto" w:fill="FFFFFF"/>
        <w:rPr>
          <w:rFonts w:asciiTheme="minorHAnsi" w:hAnsiTheme="minorHAnsi" w:cstheme="minorHAnsi"/>
          <w:color w:val="222222"/>
          <w:sz w:val="22"/>
          <w:szCs w:val="22"/>
        </w:rPr>
      </w:pPr>
      <w:r w:rsidRPr="00C000DC">
        <w:rPr>
          <w:rFonts w:asciiTheme="minorHAnsi" w:hAnsiTheme="minorHAnsi" w:cstheme="minorHAnsi"/>
          <w:color w:val="222222"/>
          <w:sz w:val="22"/>
          <w:szCs w:val="22"/>
        </w:rPr>
        <w:t>From the end user's perspective, the deployed applications require only a browser and access to an Oracle database running Application Express.</w:t>
      </w:r>
    </w:p>
    <w:p w14:paraId="614EE9D0" w14:textId="34DA11D0" w:rsidR="00794BFD" w:rsidRPr="00A91007" w:rsidRDefault="00A91007" w:rsidP="00B459DA">
      <w:pPr>
        <w:rPr>
          <w:b/>
          <w:bCs/>
        </w:rPr>
      </w:pPr>
      <w:r w:rsidRPr="00A91007">
        <w:rPr>
          <w:b/>
          <w:bCs/>
        </w:rPr>
        <w:t>PROJECTS</w:t>
      </w:r>
    </w:p>
    <w:p w14:paraId="3869CD5C" w14:textId="6B9E4593" w:rsidR="00C000DC" w:rsidRDefault="00C000DC" w:rsidP="00B459DA">
      <w:r>
        <w:t xml:space="preserve">Please watch the following video and write 500-word report on Oracle APEX, including the advantages and disadvantages of this platform. </w:t>
      </w:r>
    </w:p>
    <w:p w14:paraId="5701E566" w14:textId="77777777" w:rsidR="00C000DC" w:rsidRDefault="00E472E3" w:rsidP="00C000DC">
      <w:hyperlink r:id="rId5" w:history="1">
        <w:r w:rsidR="00C000DC">
          <w:rPr>
            <w:rStyle w:val="Hyperlink"/>
          </w:rPr>
          <w:t>Beginner's Guide to Oracle APEX - YouTube</w:t>
        </w:r>
      </w:hyperlink>
    </w:p>
    <w:p w14:paraId="1245C2A7" w14:textId="5397B43F" w:rsidR="00C000DC" w:rsidRDefault="00E472E3" w:rsidP="00B459DA">
      <w:r>
        <w:t xml:space="preserve">Ans: - </w:t>
      </w:r>
    </w:p>
    <w:p w14:paraId="0953AEA2" w14:textId="77777777" w:rsidR="00E472E3" w:rsidRDefault="00E472E3" w:rsidP="00E472E3">
      <w:pPr>
        <w:rPr>
          <w:b/>
          <w:bCs/>
        </w:rPr>
      </w:pPr>
    </w:p>
    <w:p w14:paraId="1CBC9C87" w14:textId="0A58BCE7" w:rsidR="00E472E3" w:rsidRPr="00E472E3" w:rsidRDefault="00E472E3" w:rsidP="00E472E3">
      <w:pPr>
        <w:jc w:val="center"/>
        <w:rPr>
          <w:b/>
          <w:bCs/>
          <w:sz w:val="28"/>
          <w:szCs w:val="32"/>
        </w:rPr>
      </w:pPr>
      <w:r w:rsidRPr="00E472E3">
        <w:rPr>
          <w:b/>
          <w:bCs/>
          <w:sz w:val="28"/>
          <w:szCs w:val="32"/>
        </w:rPr>
        <w:t>Oracle APEX: A Comprehensive Analysis of Advantages and Disadvantages</w:t>
      </w:r>
    </w:p>
    <w:p w14:paraId="0ACDB92B" w14:textId="77777777" w:rsidR="00E472E3" w:rsidRPr="00E472E3" w:rsidRDefault="00E472E3" w:rsidP="00E472E3">
      <w:pPr>
        <w:rPr>
          <w:sz w:val="24"/>
          <w:szCs w:val="28"/>
        </w:rPr>
      </w:pPr>
      <w:r w:rsidRPr="00E472E3">
        <w:rPr>
          <w:sz w:val="24"/>
          <w:szCs w:val="28"/>
        </w:rPr>
        <w:t>Oracle Application Express (APEX) represents a transformative approach to web application development, offering organizations a low-code platform that significantly accelerates the creation of enterprise-grade applications. This analysis examines the key advantages and disadvantages of Oracle APEX, providing insights into its capabilities and limitations for modern business applications.</w:t>
      </w:r>
    </w:p>
    <w:p w14:paraId="11455D19" w14:textId="77777777" w:rsidR="00E472E3" w:rsidRPr="00E472E3" w:rsidRDefault="00E472E3" w:rsidP="00E472E3">
      <w:pPr>
        <w:rPr>
          <w:b/>
          <w:bCs/>
          <w:sz w:val="28"/>
          <w:szCs w:val="32"/>
        </w:rPr>
      </w:pPr>
      <w:r w:rsidRPr="00E472E3">
        <w:rPr>
          <w:b/>
          <w:bCs/>
          <w:sz w:val="28"/>
          <w:szCs w:val="32"/>
        </w:rPr>
        <w:t>Overview of Oracle APEX</w:t>
      </w:r>
    </w:p>
    <w:p w14:paraId="2D113D95" w14:textId="7B00CBF3" w:rsidR="00E472E3" w:rsidRPr="00E472E3" w:rsidRDefault="00E472E3" w:rsidP="00E472E3">
      <w:pPr>
        <w:rPr>
          <w:sz w:val="24"/>
          <w:szCs w:val="28"/>
        </w:rPr>
      </w:pPr>
      <w:r w:rsidRPr="00E472E3">
        <w:rPr>
          <w:sz w:val="24"/>
          <w:szCs w:val="28"/>
        </w:rPr>
        <w:t>Oracle APEX is a low-code development platform that enables developers to build scalable, secure enterprise applications with world-class features that can be deployed anywhere. The platform provides a browser-based environment that allows users to load data, manage database objects, develop REST interfaces, and build applications that function effectively on both desktop and mobile devices. As a fully supported feature of Oracle Database, APEX eliminates additional licensing costs while providing robust development capabilities.</w:t>
      </w:r>
    </w:p>
    <w:p w14:paraId="09744B22" w14:textId="77777777" w:rsidR="00E472E3" w:rsidRPr="00E472E3" w:rsidRDefault="00E472E3" w:rsidP="00E472E3">
      <w:pPr>
        <w:rPr>
          <w:b/>
          <w:bCs/>
          <w:sz w:val="28"/>
          <w:szCs w:val="32"/>
        </w:rPr>
      </w:pPr>
      <w:r w:rsidRPr="00E472E3">
        <w:rPr>
          <w:b/>
          <w:bCs/>
          <w:sz w:val="28"/>
          <w:szCs w:val="32"/>
        </w:rPr>
        <w:t>Key Advantages</w:t>
      </w:r>
    </w:p>
    <w:p w14:paraId="4D730E33" w14:textId="77777777" w:rsidR="00E472E3" w:rsidRPr="00E472E3" w:rsidRDefault="00E472E3" w:rsidP="00E472E3">
      <w:pPr>
        <w:ind w:left="720"/>
        <w:rPr>
          <w:b/>
          <w:bCs/>
          <w:sz w:val="24"/>
          <w:szCs w:val="28"/>
        </w:rPr>
      </w:pPr>
      <w:r w:rsidRPr="00E472E3">
        <w:rPr>
          <w:b/>
          <w:bCs/>
          <w:sz w:val="24"/>
          <w:szCs w:val="28"/>
        </w:rPr>
        <w:t>Rapid Development Capabilities</w:t>
      </w:r>
    </w:p>
    <w:p w14:paraId="51F492DE" w14:textId="54ADCE1F" w:rsidR="00E472E3" w:rsidRPr="00E472E3" w:rsidRDefault="00E472E3" w:rsidP="00E472E3">
      <w:pPr>
        <w:rPr>
          <w:sz w:val="24"/>
          <w:szCs w:val="28"/>
        </w:rPr>
      </w:pPr>
      <w:r w:rsidRPr="00E472E3">
        <w:rPr>
          <w:sz w:val="24"/>
          <w:szCs w:val="28"/>
        </w:rPr>
        <w:t>Oracle APEX excels in facilitating rapid application development through its intuitive drag-and-drop interface. The platform significantly reduces development time, with some applications being created in a matter of hours. This acceleration stems from the platform's low-code nature, which enables developers to achieve substantial functionality with minimal coding efforts. The Application Builder provides a rich, browser-based interface that guides users through application creation, making many customers productive within a week or less.</w:t>
      </w:r>
    </w:p>
    <w:p w14:paraId="2EB32E68" w14:textId="77777777" w:rsidR="00E472E3" w:rsidRPr="00E472E3" w:rsidRDefault="00E472E3" w:rsidP="00E472E3">
      <w:pPr>
        <w:ind w:left="720"/>
        <w:rPr>
          <w:b/>
          <w:bCs/>
          <w:sz w:val="24"/>
          <w:szCs w:val="28"/>
        </w:rPr>
      </w:pPr>
      <w:r w:rsidRPr="00E472E3">
        <w:rPr>
          <w:b/>
          <w:bCs/>
          <w:sz w:val="24"/>
          <w:szCs w:val="28"/>
        </w:rPr>
        <w:lastRenderedPageBreak/>
        <w:t>Seamless Database Integration</w:t>
      </w:r>
    </w:p>
    <w:p w14:paraId="2B082ADE" w14:textId="6B880F01" w:rsidR="00E472E3" w:rsidRPr="00E472E3" w:rsidRDefault="00E472E3" w:rsidP="00E472E3">
      <w:pPr>
        <w:rPr>
          <w:sz w:val="24"/>
          <w:szCs w:val="28"/>
        </w:rPr>
      </w:pPr>
      <w:r w:rsidRPr="00E472E3">
        <w:rPr>
          <w:sz w:val="24"/>
          <w:szCs w:val="28"/>
        </w:rPr>
        <w:t>A fundamental strength of Oracle APEX lies in its tight integration with Oracle Database. This integration ensures a cohesive development environment where applications and underlying databases work seamlessly together. The platform leverages Oracle Database's capabilities, enabling efficient data management and optimized overall performance. This relationship allows developers to access all Oracle Database features natively, providing a solid foundation for enterprise applications.</w:t>
      </w:r>
    </w:p>
    <w:p w14:paraId="73614D61" w14:textId="77777777" w:rsidR="00E472E3" w:rsidRPr="00E472E3" w:rsidRDefault="00E472E3" w:rsidP="00E472E3">
      <w:pPr>
        <w:ind w:left="720"/>
        <w:rPr>
          <w:b/>
          <w:bCs/>
          <w:sz w:val="24"/>
          <w:szCs w:val="28"/>
        </w:rPr>
      </w:pPr>
      <w:r w:rsidRPr="00E472E3">
        <w:rPr>
          <w:b/>
          <w:bCs/>
          <w:sz w:val="24"/>
          <w:szCs w:val="28"/>
        </w:rPr>
        <w:t>Scalability and Security</w:t>
      </w:r>
    </w:p>
    <w:p w14:paraId="76E26E0F" w14:textId="755366B0" w:rsidR="00E472E3" w:rsidRPr="00E472E3" w:rsidRDefault="00E472E3" w:rsidP="00E472E3">
      <w:pPr>
        <w:rPr>
          <w:sz w:val="24"/>
          <w:szCs w:val="28"/>
        </w:rPr>
      </w:pPr>
      <w:r w:rsidRPr="00E472E3">
        <w:rPr>
          <w:sz w:val="24"/>
          <w:szCs w:val="28"/>
        </w:rPr>
        <w:t>Oracle APEX demonstrates exceptional scalability, supporting projects ranging from simple spreadsheet replacements to mission-critical enterprise systems used by thousands daily. The platform incorporates comprehensive security features, including built-in authentication and authorization mechanisms that provide multi-layered protection. Session management utilizes server-side controls with secure session cookies, automatic timeouts, and encrypted session state values.</w:t>
      </w:r>
    </w:p>
    <w:p w14:paraId="67A51DF9" w14:textId="77777777" w:rsidR="00E472E3" w:rsidRPr="00E472E3" w:rsidRDefault="00E472E3" w:rsidP="00E472E3">
      <w:pPr>
        <w:ind w:left="720"/>
        <w:rPr>
          <w:b/>
          <w:bCs/>
          <w:sz w:val="24"/>
          <w:szCs w:val="28"/>
        </w:rPr>
      </w:pPr>
      <w:r w:rsidRPr="00E472E3">
        <w:rPr>
          <w:b/>
          <w:bCs/>
          <w:sz w:val="24"/>
          <w:szCs w:val="28"/>
        </w:rPr>
        <w:t>Cost-Effectiveness</w:t>
      </w:r>
    </w:p>
    <w:p w14:paraId="447BC248" w14:textId="1991C209" w:rsidR="00E472E3" w:rsidRPr="00E472E3" w:rsidRDefault="00E472E3" w:rsidP="00E472E3">
      <w:pPr>
        <w:rPr>
          <w:sz w:val="24"/>
          <w:szCs w:val="28"/>
        </w:rPr>
      </w:pPr>
      <w:r w:rsidRPr="00E472E3">
        <w:rPr>
          <w:sz w:val="24"/>
          <w:szCs w:val="28"/>
        </w:rPr>
        <w:t>Since Oracle APEX comes as a no-cost feature of Oracle Database, organizations can achieve significant cost savings compared to alternative development platforms. This economic advantage extends beyond licensing, as the reduced development time and lower resource requirements contribute to overall project cost efficiency.</w:t>
      </w:r>
    </w:p>
    <w:p w14:paraId="5AD9226A" w14:textId="77777777" w:rsidR="00E472E3" w:rsidRPr="00E472E3" w:rsidRDefault="00E472E3" w:rsidP="00E472E3">
      <w:pPr>
        <w:rPr>
          <w:b/>
          <w:bCs/>
          <w:sz w:val="28"/>
          <w:szCs w:val="32"/>
        </w:rPr>
      </w:pPr>
      <w:r w:rsidRPr="00E472E3">
        <w:rPr>
          <w:b/>
          <w:bCs/>
          <w:sz w:val="28"/>
          <w:szCs w:val="32"/>
        </w:rPr>
        <w:t>Notable Disadvantages</w:t>
      </w:r>
    </w:p>
    <w:p w14:paraId="570A29AD" w14:textId="77777777" w:rsidR="00E472E3" w:rsidRPr="00E472E3" w:rsidRDefault="00E472E3" w:rsidP="00E472E3">
      <w:pPr>
        <w:ind w:left="720"/>
        <w:rPr>
          <w:b/>
          <w:bCs/>
          <w:sz w:val="24"/>
          <w:szCs w:val="28"/>
        </w:rPr>
      </w:pPr>
      <w:r w:rsidRPr="00E472E3">
        <w:rPr>
          <w:b/>
          <w:bCs/>
          <w:sz w:val="24"/>
          <w:szCs w:val="28"/>
        </w:rPr>
        <w:t>Limited Design Flexibility</w:t>
      </w:r>
    </w:p>
    <w:p w14:paraId="3BEDC4A3" w14:textId="13634B21" w:rsidR="00E472E3" w:rsidRPr="00E472E3" w:rsidRDefault="00E472E3" w:rsidP="00E472E3">
      <w:pPr>
        <w:rPr>
          <w:sz w:val="24"/>
          <w:szCs w:val="28"/>
        </w:rPr>
      </w:pPr>
      <w:r w:rsidRPr="00E472E3">
        <w:rPr>
          <w:sz w:val="24"/>
          <w:szCs w:val="28"/>
        </w:rPr>
        <w:t>One of the primary limitations of Oracle APEX involves restricted design flexibility. The platform relies on predefined themes and templates, which can limit creative possibilities and make it challenging to create applications with unique aesthetic requirements. Organizations with specific branding needs may find these constraints particularly limiting.</w:t>
      </w:r>
    </w:p>
    <w:p w14:paraId="2B9D858C" w14:textId="77777777" w:rsidR="00E472E3" w:rsidRPr="00E472E3" w:rsidRDefault="00E472E3" w:rsidP="00E472E3">
      <w:pPr>
        <w:ind w:left="720"/>
        <w:rPr>
          <w:b/>
          <w:bCs/>
          <w:sz w:val="24"/>
          <w:szCs w:val="28"/>
        </w:rPr>
      </w:pPr>
      <w:r w:rsidRPr="00E472E3">
        <w:rPr>
          <w:b/>
          <w:bCs/>
          <w:sz w:val="24"/>
          <w:szCs w:val="28"/>
        </w:rPr>
        <w:t>Database Dependency</w:t>
      </w:r>
    </w:p>
    <w:p w14:paraId="551907A7" w14:textId="0A8E6417" w:rsidR="00E472E3" w:rsidRPr="00E472E3" w:rsidRDefault="00E472E3" w:rsidP="00E472E3">
      <w:pPr>
        <w:rPr>
          <w:sz w:val="24"/>
          <w:szCs w:val="28"/>
        </w:rPr>
      </w:pPr>
      <w:r w:rsidRPr="00E472E3">
        <w:rPr>
          <w:sz w:val="24"/>
          <w:szCs w:val="28"/>
        </w:rPr>
        <w:t>Oracle APEX's tight integration with Oracle Database, while advantageous in many scenarios, creates a significant dependency limitation. Organizations utilizing other database systems cannot leverage APEX independently, potentially requiring additional infrastructure investments or complex integration solutions.</w:t>
      </w:r>
    </w:p>
    <w:p w14:paraId="3C47698F" w14:textId="77777777" w:rsidR="00E472E3" w:rsidRPr="00E472E3" w:rsidRDefault="00E472E3" w:rsidP="00E472E3">
      <w:pPr>
        <w:ind w:left="720"/>
        <w:rPr>
          <w:b/>
          <w:bCs/>
          <w:sz w:val="24"/>
          <w:szCs w:val="28"/>
        </w:rPr>
      </w:pPr>
      <w:r w:rsidRPr="00E472E3">
        <w:rPr>
          <w:b/>
          <w:bCs/>
          <w:sz w:val="24"/>
          <w:szCs w:val="28"/>
        </w:rPr>
        <w:t>Complexity in Large Applications</w:t>
      </w:r>
    </w:p>
    <w:p w14:paraId="1AA96F43" w14:textId="58F26B87" w:rsidR="00E472E3" w:rsidRPr="00E472E3" w:rsidRDefault="00E472E3" w:rsidP="00E472E3">
      <w:pPr>
        <w:rPr>
          <w:sz w:val="24"/>
          <w:szCs w:val="28"/>
        </w:rPr>
      </w:pPr>
      <w:r w:rsidRPr="00E472E3">
        <w:rPr>
          <w:sz w:val="24"/>
          <w:szCs w:val="28"/>
        </w:rPr>
        <w:t>While APEX performs excellently for small to medium-sized projects, managing large, complex applications can become challenging. Performance optimization and data management become increasingly difficult as application complexity grows, requiring specialized expertise and careful architectural planning.</w:t>
      </w:r>
    </w:p>
    <w:p w14:paraId="711E2EC9" w14:textId="77777777" w:rsidR="00E472E3" w:rsidRPr="00E472E3" w:rsidRDefault="00E472E3" w:rsidP="00E472E3">
      <w:pPr>
        <w:ind w:left="720"/>
        <w:rPr>
          <w:b/>
          <w:bCs/>
          <w:sz w:val="24"/>
          <w:szCs w:val="28"/>
        </w:rPr>
      </w:pPr>
      <w:r w:rsidRPr="00E472E3">
        <w:rPr>
          <w:b/>
          <w:bCs/>
          <w:sz w:val="24"/>
          <w:szCs w:val="28"/>
        </w:rPr>
        <w:t>Learning Curve for Advanced Features</w:t>
      </w:r>
    </w:p>
    <w:p w14:paraId="2DF5BFDE" w14:textId="045D4CD2" w:rsidR="00E472E3" w:rsidRPr="00E472E3" w:rsidRDefault="00E472E3" w:rsidP="00E472E3">
      <w:pPr>
        <w:rPr>
          <w:sz w:val="24"/>
          <w:szCs w:val="28"/>
        </w:rPr>
      </w:pPr>
      <w:r w:rsidRPr="00E472E3">
        <w:rPr>
          <w:sz w:val="24"/>
          <w:szCs w:val="28"/>
        </w:rPr>
        <w:lastRenderedPageBreak/>
        <w:t>Although Oracle APEX offers user-friendly development for basic applications, mastering advanced features requires substantial learning investment. Developers new to the platform may need extensive training and mentorship to fully utilize sophisticated functionalities.</w:t>
      </w:r>
    </w:p>
    <w:p w14:paraId="2A3435E4" w14:textId="77777777" w:rsidR="00E472E3" w:rsidRPr="00E472E3" w:rsidRDefault="00E472E3" w:rsidP="00E472E3">
      <w:pPr>
        <w:rPr>
          <w:b/>
          <w:bCs/>
          <w:sz w:val="24"/>
          <w:szCs w:val="28"/>
        </w:rPr>
      </w:pPr>
    </w:p>
    <w:p w14:paraId="47CE8263" w14:textId="70B350EB" w:rsidR="00E472E3" w:rsidRPr="00E472E3" w:rsidRDefault="00E472E3" w:rsidP="00E472E3">
      <w:pPr>
        <w:rPr>
          <w:b/>
          <w:bCs/>
          <w:sz w:val="28"/>
          <w:szCs w:val="32"/>
        </w:rPr>
      </w:pPr>
      <w:r w:rsidRPr="00E472E3">
        <w:rPr>
          <w:b/>
          <w:bCs/>
          <w:sz w:val="28"/>
          <w:szCs w:val="32"/>
        </w:rPr>
        <w:t>Conclusion</w:t>
      </w:r>
    </w:p>
    <w:p w14:paraId="7DEAB2D8" w14:textId="5E60BBF4" w:rsidR="00E472E3" w:rsidRPr="00E472E3" w:rsidRDefault="00E472E3" w:rsidP="00B459DA">
      <w:pPr>
        <w:rPr>
          <w:sz w:val="24"/>
          <w:szCs w:val="28"/>
        </w:rPr>
      </w:pPr>
      <w:r w:rsidRPr="00E472E3">
        <w:rPr>
          <w:sz w:val="24"/>
          <w:szCs w:val="28"/>
        </w:rPr>
        <w:t>Oracle APEX presents a compelling solution for organizations seeking rapid, cost-effective application development within Oracle Database environments. While the platform offers significant advantages in terms of development speed, integration capabilities, and security features, organizations must carefully consider limitations related to design flexibility, database dependency, and complexity management. The decision to adopt Oracle APEX should align with organizational infrastructure, development requirements, and long-term strategic objectives.</w:t>
      </w:r>
    </w:p>
    <w:p w14:paraId="4420FEDE" w14:textId="40DE5354" w:rsidR="006F7112" w:rsidRDefault="006F7112" w:rsidP="00B459DA"/>
    <w:p w14:paraId="2C2F9EB3" w14:textId="39E8030F" w:rsidR="006F7112" w:rsidRDefault="006F7112" w:rsidP="00B459DA"/>
    <w:p w14:paraId="14CA1B9C" w14:textId="2891FC40" w:rsidR="006F7112" w:rsidRDefault="006F7112" w:rsidP="00B459DA"/>
    <w:p w14:paraId="0386EF28" w14:textId="6A918514" w:rsidR="006F7112" w:rsidRDefault="006F7112" w:rsidP="00B459DA"/>
    <w:p w14:paraId="6BAB4F44" w14:textId="260CDF56" w:rsidR="006F7112" w:rsidRDefault="006F7112" w:rsidP="00B459DA"/>
    <w:p w14:paraId="56E0B4FE" w14:textId="058C4A72" w:rsidR="006F7112" w:rsidRDefault="006F7112" w:rsidP="00B459DA"/>
    <w:p w14:paraId="7210A68B" w14:textId="03D20601" w:rsidR="006F7112" w:rsidRDefault="006F7112" w:rsidP="00B459DA"/>
    <w:p w14:paraId="2B3D103C" w14:textId="60A4864B" w:rsidR="006F7112" w:rsidRDefault="006F7112" w:rsidP="00B459DA"/>
    <w:p w14:paraId="22C0C370" w14:textId="58167182" w:rsidR="006F7112" w:rsidRDefault="006F7112" w:rsidP="00B459DA"/>
    <w:p w14:paraId="700D6F8D" w14:textId="4E7D6092" w:rsidR="006F7112" w:rsidRDefault="006F7112" w:rsidP="00B459DA"/>
    <w:p w14:paraId="3AEE8DB1" w14:textId="6CBE922B" w:rsidR="006F7112" w:rsidRDefault="006F7112" w:rsidP="00B459DA"/>
    <w:p w14:paraId="65FA77C6" w14:textId="77777777" w:rsidR="006F7112" w:rsidRPr="003036F2" w:rsidRDefault="006F7112" w:rsidP="00B459DA"/>
    <w:sectPr w:rsidR="006F7112" w:rsidRPr="0030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charset w:val="00"/>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Sabon-Roman">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4B32"/>
    <w:multiLevelType w:val="hybridMultilevel"/>
    <w:tmpl w:val="628E6C46"/>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8334DBF"/>
    <w:multiLevelType w:val="multilevel"/>
    <w:tmpl w:val="CE2E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328DF"/>
    <w:multiLevelType w:val="hybridMultilevel"/>
    <w:tmpl w:val="73FC1F98"/>
    <w:lvl w:ilvl="0" w:tplc="779AB366">
      <w:start w:val="1"/>
      <w:numFmt w:val="decimal"/>
      <w:lvlText w:val="%1."/>
      <w:lvlJc w:val="right"/>
      <w:pPr>
        <w:tabs>
          <w:tab w:val="num" w:pos="547"/>
        </w:tabs>
        <w:ind w:left="547" w:hanging="187"/>
      </w:pPr>
      <w:rPr>
        <w:rFonts w:hint="default"/>
        <w:b w:val="0"/>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642A87"/>
    <w:multiLevelType w:val="multilevel"/>
    <w:tmpl w:val="AB22D598"/>
    <w:lvl w:ilvl="0">
      <w:start w:val="1"/>
      <w:numFmt w:val="decimal"/>
      <w:pStyle w:val="Heading1"/>
      <w:suff w:val="nothing"/>
      <w:lvlText w:val="Chapter %1: "/>
      <w:lvlJc w:val="left"/>
      <w:pPr>
        <w:ind w:left="450" w:firstLine="0"/>
      </w:pPr>
      <w:rPr>
        <w:rFonts w:hint="default"/>
      </w:rPr>
    </w:lvl>
    <w:lvl w:ilvl="1">
      <w:start w:val="1"/>
      <w:numFmt w:val="decimal"/>
      <w:pStyle w:val="Heading2"/>
      <w:suff w:val="space"/>
      <w:lvlText w:val="%1.%2"/>
      <w:lvlJc w:val="left"/>
      <w:pPr>
        <w:ind w:left="1206" w:hanging="120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04C4B8F"/>
    <w:multiLevelType w:val="hybridMultilevel"/>
    <w:tmpl w:val="E0E8CF6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15:restartNumberingAfterBreak="0">
    <w:nsid w:val="77F708DD"/>
    <w:multiLevelType w:val="hybridMultilevel"/>
    <w:tmpl w:val="15EC726E"/>
    <w:lvl w:ilvl="0" w:tplc="FFFFFFFF">
      <w:start w:val="1"/>
      <w:numFmt w:val="bullet"/>
      <w:lvlText w:val=""/>
      <w:lvlJc w:val="left"/>
      <w:pPr>
        <w:tabs>
          <w:tab w:val="num" w:pos="360"/>
        </w:tabs>
        <w:ind w:left="360" w:hanging="360"/>
      </w:pPr>
      <w:rPr>
        <w:rFonts w:ascii="Wingdings" w:hAnsi="Wingdings" w:hint="default"/>
      </w:rPr>
    </w:lvl>
    <w:lvl w:ilvl="1" w:tplc="779AB366">
      <w:start w:val="1"/>
      <w:numFmt w:val="decimal"/>
      <w:lvlText w:val="%2."/>
      <w:lvlJc w:val="right"/>
      <w:pPr>
        <w:tabs>
          <w:tab w:val="num" w:pos="907"/>
        </w:tabs>
        <w:ind w:left="907" w:hanging="187"/>
      </w:pPr>
      <w:rPr>
        <w:rFonts w:hint="default"/>
        <w:b w:val="0"/>
        <w:i w:val="0"/>
        <w:sz w:val="24"/>
        <w:szCs w:val="22"/>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9DA"/>
    <w:rsid w:val="000A1A3A"/>
    <w:rsid w:val="002C781A"/>
    <w:rsid w:val="004B3A3A"/>
    <w:rsid w:val="00525DBF"/>
    <w:rsid w:val="006061FF"/>
    <w:rsid w:val="0068696A"/>
    <w:rsid w:val="006F7112"/>
    <w:rsid w:val="00794BFD"/>
    <w:rsid w:val="00A91007"/>
    <w:rsid w:val="00AF1946"/>
    <w:rsid w:val="00B27242"/>
    <w:rsid w:val="00B459DA"/>
    <w:rsid w:val="00BE2685"/>
    <w:rsid w:val="00C000DC"/>
    <w:rsid w:val="00DB2C80"/>
    <w:rsid w:val="00DF1FFB"/>
    <w:rsid w:val="00E472E3"/>
    <w:rsid w:val="00E700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B0FD"/>
  <w15:chartTrackingRefBased/>
  <w15:docId w15:val="{C3E171F1-DF73-4AD6-836F-9D8C7E93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9DA"/>
    <w:pPr>
      <w:spacing w:before="120" w:after="120" w:line="240" w:lineRule="auto"/>
      <w:jc w:val="both"/>
    </w:pPr>
    <w:rPr>
      <w:rFonts w:eastAsiaTheme="minorEastAsia"/>
      <w:szCs w:val="24"/>
    </w:rPr>
  </w:style>
  <w:style w:type="paragraph" w:styleId="Heading1">
    <w:name w:val="heading 1"/>
    <w:basedOn w:val="Normal"/>
    <w:next w:val="Normal"/>
    <w:link w:val="Heading1Char"/>
    <w:uiPriority w:val="9"/>
    <w:qFormat/>
    <w:rsid w:val="00B459DA"/>
    <w:pPr>
      <w:keepNext/>
      <w:keepLines/>
      <w:pageBreakBefore/>
      <w:numPr>
        <w:numId w:val="1"/>
      </w:numPr>
      <w:shd w:val="clear" w:color="auto" w:fill="000080"/>
      <w:spacing w:before="360" w:after="240"/>
      <w:ind w:left="0"/>
      <w:jc w:val="left"/>
      <w:outlineLvl w:val="0"/>
    </w:pPr>
    <w:rPr>
      <w:rFonts w:asciiTheme="majorHAnsi" w:eastAsiaTheme="majorEastAsia" w:hAnsiTheme="majorHAnsi" w:cstheme="majorBidi"/>
      <w:b/>
      <w:bCs/>
      <w:color w:val="FFFFFF" w:themeColor="background1"/>
      <w:sz w:val="36"/>
      <w:szCs w:val="32"/>
    </w:rPr>
  </w:style>
  <w:style w:type="paragraph" w:styleId="Heading2">
    <w:name w:val="heading 2"/>
    <w:basedOn w:val="Normal"/>
    <w:next w:val="Normal"/>
    <w:link w:val="Heading2Char"/>
    <w:uiPriority w:val="9"/>
    <w:unhideWhenUsed/>
    <w:qFormat/>
    <w:rsid w:val="00B459DA"/>
    <w:pPr>
      <w:keepNext/>
      <w:keepLines/>
      <w:numPr>
        <w:ilvl w:val="1"/>
        <w:numId w:val="1"/>
      </w:numPr>
      <w:spacing w:before="480"/>
      <w:jc w:val="left"/>
      <w:outlineLvl w:val="1"/>
    </w:pPr>
    <w:rPr>
      <w:rFonts w:asciiTheme="majorHAnsi" w:eastAsiaTheme="majorEastAsia" w:hAnsiTheme="majorHAnsi" w:cstheme="majorBidi"/>
      <w:b/>
      <w:bCs/>
      <w:smallCaps/>
      <w:color w:val="000090"/>
      <w:sz w:val="32"/>
      <w:szCs w:val="28"/>
    </w:rPr>
  </w:style>
  <w:style w:type="paragraph" w:styleId="Heading3">
    <w:name w:val="heading 3"/>
    <w:basedOn w:val="Heading2"/>
    <w:next w:val="Normal"/>
    <w:link w:val="Heading3Char"/>
    <w:uiPriority w:val="9"/>
    <w:unhideWhenUsed/>
    <w:qFormat/>
    <w:rsid w:val="00B459DA"/>
    <w:pPr>
      <w:numPr>
        <w:ilvl w:val="2"/>
      </w:numPr>
      <w:spacing w:before="360" w:after="60"/>
      <w:outlineLvl w:val="2"/>
    </w:pPr>
    <w:rPr>
      <w:smallCaps w:val="0"/>
      <w:color w:val="auto"/>
      <w:sz w:val="28"/>
      <w:szCs w:val="24"/>
    </w:rPr>
  </w:style>
  <w:style w:type="paragraph" w:styleId="Heading5">
    <w:name w:val="heading 5"/>
    <w:basedOn w:val="Normal"/>
    <w:next w:val="Normal"/>
    <w:link w:val="Heading5Char"/>
    <w:uiPriority w:val="9"/>
    <w:semiHidden/>
    <w:unhideWhenUsed/>
    <w:qFormat/>
    <w:rsid w:val="00B459D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459D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459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59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59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9DA"/>
    <w:rPr>
      <w:rFonts w:asciiTheme="majorHAnsi" w:eastAsiaTheme="majorEastAsia" w:hAnsiTheme="majorHAnsi" w:cstheme="majorBidi"/>
      <w:b/>
      <w:bCs/>
      <w:color w:val="FFFFFF" w:themeColor="background1"/>
      <w:sz w:val="36"/>
      <w:szCs w:val="32"/>
      <w:shd w:val="clear" w:color="auto" w:fill="000080"/>
    </w:rPr>
  </w:style>
  <w:style w:type="character" w:customStyle="1" w:styleId="Heading2Char">
    <w:name w:val="Heading 2 Char"/>
    <w:basedOn w:val="DefaultParagraphFont"/>
    <w:link w:val="Heading2"/>
    <w:uiPriority w:val="9"/>
    <w:rsid w:val="00B459DA"/>
    <w:rPr>
      <w:rFonts w:asciiTheme="majorHAnsi" w:eastAsiaTheme="majorEastAsia" w:hAnsiTheme="majorHAnsi" w:cstheme="majorBidi"/>
      <w:b/>
      <w:bCs/>
      <w:smallCaps/>
      <w:color w:val="000090"/>
      <w:sz w:val="32"/>
      <w:szCs w:val="28"/>
    </w:rPr>
  </w:style>
  <w:style w:type="character" w:customStyle="1" w:styleId="Heading3Char">
    <w:name w:val="Heading 3 Char"/>
    <w:basedOn w:val="DefaultParagraphFont"/>
    <w:link w:val="Heading3"/>
    <w:uiPriority w:val="9"/>
    <w:rsid w:val="00B459DA"/>
    <w:rPr>
      <w:rFonts w:asciiTheme="majorHAnsi" w:eastAsiaTheme="majorEastAsia" w:hAnsiTheme="majorHAnsi" w:cstheme="majorBidi"/>
      <w:b/>
      <w:bCs/>
      <w:sz w:val="28"/>
      <w:szCs w:val="24"/>
    </w:rPr>
  </w:style>
  <w:style w:type="character" w:customStyle="1" w:styleId="Heading5Char">
    <w:name w:val="Heading 5 Char"/>
    <w:basedOn w:val="DefaultParagraphFont"/>
    <w:link w:val="Heading5"/>
    <w:uiPriority w:val="9"/>
    <w:semiHidden/>
    <w:rsid w:val="00B459DA"/>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uiPriority w:val="9"/>
    <w:semiHidden/>
    <w:rsid w:val="00B459DA"/>
    <w:rPr>
      <w:rFonts w:asciiTheme="majorHAnsi" w:eastAsiaTheme="majorEastAsia" w:hAnsiTheme="majorHAnsi" w:cstheme="majorBidi"/>
      <w:i/>
      <w:iCs/>
      <w:color w:val="1F4D78" w:themeColor="accent1" w:themeShade="7F"/>
      <w:szCs w:val="24"/>
    </w:rPr>
  </w:style>
  <w:style w:type="character" w:customStyle="1" w:styleId="Heading7Char">
    <w:name w:val="Heading 7 Char"/>
    <w:basedOn w:val="DefaultParagraphFont"/>
    <w:link w:val="Heading7"/>
    <w:uiPriority w:val="9"/>
    <w:semiHidden/>
    <w:rsid w:val="00B459DA"/>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B459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59D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459DA"/>
    <w:pPr>
      <w:ind w:left="720"/>
      <w:contextualSpacing/>
    </w:pPr>
  </w:style>
  <w:style w:type="paragraph" w:customStyle="1" w:styleId="NormalItalic">
    <w:name w:val="NormalItalic"/>
    <w:basedOn w:val="Normal"/>
    <w:rsid w:val="00B459DA"/>
    <w:pPr>
      <w:widowControl w:val="0"/>
      <w:tabs>
        <w:tab w:val="decimal" w:pos="240"/>
        <w:tab w:val="left" w:pos="480"/>
        <w:tab w:val="left" w:pos="840"/>
      </w:tabs>
      <w:spacing w:before="0" w:after="180" w:line="260" w:lineRule="atLeast"/>
      <w:jc w:val="left"/>
    </w:pPr>
    <w:rPr>
      <w:rFonts w:ascii="Palatino" w:eastAsia="Times New Roman" w:hAnsi="Palatino" w:cs="Times New Roman"/>
      <w:i/>
      <w:sz w:val="21"/>
      <w:szCs w:val="20"/>
    </w:rPr>
  </w:style>
  <w:style w:type="paragraph" w:customStyle="1" w:styleId="IMAtleast18">
    <w:name w:val="IM At least 18"/>
    <w:basedOn w:val="PlainText"/>
    <w:rsid w:val="00B459DA"/>
    <w:pPr>
      <w:spacing w:line="360" w:lineRule="atLeast"/>
      <w:jc w:val="left"/>
    </w:pPr>
    <w:rPr>
      <w:rFonts w:ascii="Times New Roman" w:eastAsia="MS Mincho" w:hAnsi="Times New Roman" w:cs="Courier New"/>
      <w:i/>
      <w:iCs/>
      <w:sz w:val="24"/>
      <w:szCs w:val="20"/>
    </w:rPr>
  </w:style>
  <w:style w:type="character" w:customStyle="1" w:styleId="x">
    <w:name w:val="x"/>
    <w:rsid w:val="00B459DA"/>
    <w:rPr>
      <w:color w:val="000000"/>
      <w:w w:val="100"/>
    </w:rPr>
  </w:style>
  <w:style w:type="paragraph" w:customStyle="1" w:styleId="BT">
    <w:name w:val="BT"/>
    <w:basedOn w:val="Normal"/>
    <w:rsid w:val="00B459DA"/>
    <w:pPr>
      <w:widowControl w:val="0"/>
      <w:suppressAutoHyphens/>
      <w:autoSpaceDE w:val="0"/>
      <w:autoSpaceDN w:val="0"/>
      <w:adjustRightInd w:val="0"/>
      <w:spacing w:before="0" w:after="0" w:line="250" w:lineRule="atLeast"/>
      <w:ind w:firstLine="300"/>
      <w:jc w:val="left"/>
      <w:textAlignment w:val="center"/>
    </w:pPr>
    <w:rPr>
      <w:rFonts w:ascii="Sabon-Roman" w:eastAsia="Times New Roman" w:hAnsi="Sabon-Roman" w:cs="Sabon-Roman"/>
      <w:color w:val="000000"/>
      <w:szCs w:val="22"/>
    </w:rPr>
  </w:style>
  <w:style w:type="paragraph" w:customStyle="1" w:styleId="BTafterBHd">
    <w:name w:val="BT afterBHd"/>
    <w:basedOn w:val="Normal"/>
    <w:rsid w:val="00B459DA"/>
    <w:pPr>
      <w:widowControl w:val="0"/>
      <w:suppressAutoHyphens/>
      <w:autoSpaceDE w:val="0"/>
      <w:autoSpaceDN w:val="0"/>
      <w:adjustRightInd w:val="0"/>
      <w:spacing w:before="60" w:after="0" w:line="250" w:lineRule="atLeast"/>
      <w:jc w:val="left"/>
      <w:textAlignment w:val="center"/>
    </w:pPr>
    <w:rPr>
      <w:rFonts w:ascii="Sabon-Roman" w:eastAsia="Times New Roman" w:hAnsi="Sabon-Roman" w:cs="Sabon-Roman"/>
      <w:color w:val="000000"/>
      <w:szCs w:val="22"/>
    </w:rPr>
  </w:style>
  <w:style w:type="paragraph" w:styleId="PlainText">
    <w:name w:val="Plain Text"/>
    <w:basedOn w:val="Normal"/>
    <w:link w:val="PlainTextChar"/>
    <w:uiPriority w:val="99"/>
    <w:semiHidden/>
    <w:unhideWhenUsed/>
    <w:rsid w:val="00B459DA"/>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B459DA"/>
    <w:rPr>
      <w:rFonts w:ascii="Consolas" w:eastAsiaTheme="minorEastAsia" w:hAnsi="Consolas" w:cs="Consolas"/>
      <w:sz w:val="21"/>
      <w:szCs w:val="21"/>
    </w:rPr>
  </w:style>
  <w:style w:type="paragraph" w:styleId="NormalWeb">
    <w:name w:val="Normal (Web)"/>
    <w:basedOn w:val="Normal"/>
    <w:uiPriority w:val="99"/>
    <w:unhideWhenUsed/>
    <w:rsid w:val="00C000DC"/>
    <w:pPr>
      <w:spacing w:before="100" w:beforeAutospacing="1" w:after="100" w:afterAutospacing="1"/>
      <w:jc w:val="left"/>
    </w:pPr>
    <w:rPr>
      <w:rFonts w:ascii="Times New Roman" w:eastAsia="Times New Roman" w:hAnsi="Times New Roman" w:cs="Times New Roman"/>
      <w:sz w:val="24"/>
      <w:lang w:val="en-AU" w:eastAsia="en-AU" w:bidi="bn-BD"/>
    </w:rPr>
  </w:style>
  <w:style w:type="character" w:styleId="Hyperlink">
    <w:name w:val="Hyperlink"/>
    <w:basedOn w:val="DefaultParagraphFont"/>
    <w:uiPriority w:val="99"/>
    <w:unhideWhenUsed/>
    <w:rsid w:val="00C000DC"/>
    <w:rPr>
      <w:color w:val="0000FF"/>
      <w:u w:val="single"/>
    </w:rPr>
  </w:style>
  <w:style w:type="character" w:styleId="UnresolvedMention">
    <w:name w:val="Unresolved Mention"/>
    <w:basedOn w:val="DefaultParagraphFont"/>
    <w:uiPriority w:val="99"/>
    <w:semiHidden/>
    <w:unhideWhenUsed/>
    <w:rsid w:val="00E47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471010">
      <w:bodyDiv w:val="1"/>
      <w:marLeft w:val="0"/>
      <w:marRight w:val="0"/>
      <w:marTop w:val="0"/>
      <w:marBottom w:val="0"/>
      <w:divBdr>
        <w:top w:val="none" w:sz="0" w:space="0" w:color="auto"/>
        <w:left w:val="none" w:sz="0" w:space="0" w:color="auto"/>
        <w:bottom w:val="none" w:sz="0" w:space="0" w:color="auto"/>
        <w:right w:val="none" w:sz="0" w:space="0" w:color="auto"/>
      </w:divBdr>
      <w:divsChild>
        <w:div w:id="637958646">
          <w:marLeft w:val="0"/>
          <w:marRight w:val="0"/>
          <w:marTop w:val="0"/>
          <w:marBottom w:val="0"/>
          <w:divBdr>
            <w:top w:val="none" w:sz="0" w:space="0" w:color="auto"/>
            <w:left w:val="none" w:sz="0" w:space="0" w:color="auto"/>
            <w:bottom w:val="none" w:sz="0" w:space="0" w:color="auto"/>
            <w:right w:val="none" w:sz="0" w:space="0" w:color="auto"/>
          </w:divBdr>
          <w:divsChild>
            <w:div w:id="11815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_KqHwVUzGO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Kate</dc:creator>
  <cp:keywords/>
  <dc:description/>
  <cp:lastModifiedBy>Shyed Shahriar Housaini</cp:lastModifiedBy>
  <cp:revision>4</cp:revision>
  <dcterms:created xsi:type="dcterms:W3CDTF">2021-10-19T00:16:00Z</dcterms:created>
  <dcterms:modified xsi:type="dcterms:W3CDTF">2025-05-29T15:50:00Z</dcterms:modified>
</cp:coreProperties>
</file>