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keepNext w:val="0"/>
        <w:adjustRightInd w:val="0"/>
        <w:snapToGrid w:val="0"/>
        <w:spacing w:before="0" w:after="374"/>
        <w:jc w:val="center"/>
        <w:rPr>
          <w:rFonts w:hint="default" w:ascii="Times New Roman" w:hAnsi="Times New Roman" w:eastAsia="方正小标宋简体" w:cs="Times New Roman"/>
          <w:sz w:val="44"/>
          <w:szCs w:val="44"/>
          <w:lang w:val="en-US" w:eastAsia="zh-CN"/>
        </w:rPr>
      </w:pPr>
      <w:r>
        <w:rPr>
          <w:rFonts w:hint="eastAsia" w:ascii="Times New Roman" w:hAnsi="Times New Roman" w:eastAsia="方正小标宋简体" w:cs="Times New Roman"/>
          <w:i w:val="0"/>
          <w:iCs w:val="0"/>
          <w:sz w:val="44"/>
          <w:szCs w:val="44"/>
          <w:lang w:val="en-US" w:eastAsia="zh-CN"/>
        </w:rPr>
        <w:t>光纤传感器实验</w:t>
      </w:r>
    </w:p>
    <w:p>
      <w:pPr>
        <w:adjustRightInd w:val="0"/>
        <w:snapToGrid w:val="0"/>
        <w:jc w:val="center"/>
        <w:rPr>
          <w:rFonts w:eastAsia="宋体"/>
          <w:sz w:val="21"/>
          <w:szCs w:val="21"/>
        </w:rPr>
      </w:pPr>
      <w:r>
        <w:rPr>
          <w:rFonts w:eastAsia="宋体"/>
        </w:rPr>
        <w:t>创建人：</w:t>
      </w:r>
      <w:r>
        <w:rPr>
          <w:rFonts w:hint="eastAsia" w:eastAsia="宋体"/>
          <w:color w:val="000000" w:themeColor="text1"/>
          <w:lang w:val="en-US" w:eastAsia="zh-CN"/>
          <w14:textFill>
            <w14:solidFill>
              <w14:schemeClr w14:val="tx1"/>
            </w14:solidFill>
          </w14:textFill>
        </w:rPr>
        <w:t>梁振宇</w:t>
      </w:r>
      <w:r>
        <w:rPr>
          <w:rFonts w:eastAsia="宋体"/>
          <w:sz w:val="21"/>
          <w:szCs w:val="21"/>
        </w:rPr>
        <w:t>   </w:t>
      </w:r>
      <w:r>
        <w:rPr>
          <w:rFonts w:eastAsia="宋体"/>
        </w:rPr>
        <w:t>总分：</w:t>
      </w:r>
      <w:r>
        <w:rPr>
          <w:rFonts w:eastAsia="宋体"/>
          <w:color w:val="000000" w:themeColor="text1"/>
          <w14:textFill>
            <w14:solidFill>
              <w14:schemeClr w14:val="tx1"/>
            </w14:solidFill>
          </w14:textFill>
        </w:rPr>
        <w:t>100</w:t>
      </w:r>
    </w:p>
    <w:p>
      <w:pPr>
        <w:adjustRightInd w:val="0"/>
        <w:snapToGrid w:val="0"/>
        <w:jc w:val="both"/>
        <w:rPr>
          <w:rFonts w:eastAsia="宋体"/>
          <w:sz w:val="21"/>
          <w:szCs w:val="21"/>
        </w:rPr>
      </w:pPr>
    </w:p>
    <w:p>
      <w:pPr>
        <w:adjustRightInd w:val="0"/>
        <w:snapToGrid w:val="0"/>
        <w:spacing w:beforeLines="50" w:afterLines="50"/>
        <w:jc w:val="both"/>
        <w:rPr>
          <w:rFonts w:eastAsia="黑体"/>
          <w:color w:val="000000" w:themeColor="text1"/>
          <w:sz w:val="32"/>
          <w:szCs w:val="32"/>
          <w14:textFill>
            <w14:solidFill>
              <w14:schemeClr w14:val="tx1"/>
            </w14:solidFill>
          </w14:textFill>
        </w:rPr>
      </w:pPr>
      <w:r>
        <w:rPr>
          <w:rStyle w:val="13"/>
          <w:rFonts w:eastAsia="黑体"/>
          <w:color w:val="000000"/>
          <w:sz w:val="32"/>
          <w:szCs w:val="32"/>
          <w:highlight w:val="cyan"/>
        </w:rPr>
        <w:t xml:space="preserve">一、实验目的 </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p>
    <w:p>
      <w:pPr>
        <w:adjustRightInd w:val="0"/>
        <w:snapToGrid w:val="0"/>
        <w:spacing w:line="500" w:lineRule="exact"/>
        <w:ind w:firstLine="280" w:firstLineChars="100"/>
        <w:jc w:val="both"/>
        <w:rPr>
          <w:rFonts w:hint="eastAsia" w:hAnsi="仿宋" w:eastAsia="仿宋"/>
          <w:bCs/>
          <w:color w:val="000000"/>
          <w:sz w:val="28"/>
          <w:szCs w:val="28"/>
        </w:rPr>
      </w:pPr>
      <w:r>
        <w:rPr>
          <w:rFonts w:hint="eastAsia" w:hAnsi="仿宋" w:eastAsia="仿宋"/>
          <w:bCs/>
          <w:color w:val="000000"/>
          <w:sz w:val="28"/>
          <w:szCs w:val="28"/>
        </w:rPr>
        <w:t>1、了解光纤结构以及光信号的传输</w:t>
      </w:r>
    </w:p>
    <w:p>
      <w:pPr>
        <w:adjustRightInd w:val="0"/>
        <w:snapToGrid w:val="0"/>
        <w:spacing w:line="500" w:lineRule="exact"/>
        <w:jc w:val="both"/>
        <w:rPr>
          <w:rFonts w:hint="eastAsia" w:hAnsi="仿宋" w:eastAsia="仿宋"/>
          <w:bCs/>
          <w:color w:val="000000"/>
          <w:sz w:val="28"/>
          <w:szCs w:val="28"/>
        </w:rPr>
      </w:pPr>
      <w:r>
        <w:rPr>
          <w:rFonts w:hint="eastAsia" w:hAnsi="仿宋" w:eastAsia="仿宋"/>
          <w:bCs/>
          <w:color w:val="000000"/>
          <w:sz w:val="28"/>
          <w:szCs w:val="28"/>
        </w:rPr>
        <w:t xml:space="preserve"> </w:t>
      </w:r>
      <w:r>
        <w:rPr>
          <w:rFonts w:hint="eastAsia" w:hAnsi="仿宋" w:eastAsia="仿宋"/>
          <w:bCs/>
          <w:color w:val="000000"/>
          <w:sz w:val="28"/>
          <w:szCs w:val="28"/>
          <w:lang w:val="en-US" w:eastAsia="zh-CN"/>
        </w:rPr>
        <w:t xml:space="preserve"> </w:t>
      </w:r>
      <w:r>
        <w:rPr>
          <w:rFonts w:hint="eastAsia" w:hAnsi="仿宋" w:eastAsia="仿宋"/>
          <w:bCs/>
          <w:color w:val="000000"/>
          <w:sz w:val="28"/>
          <w:szCs w:val="28"/>
        </w:rPr>
        <w:t>2、掌握光纤与光源的两种耦合方式</w:t>
      </w:r>
    </w:p>
    <w:p>
      <w:pPr>
        <w:adjustRightInd w:val="0"/>
        <w:snapToGrid w:val="0"/>
        <w:spacing w:line="500" w:lineRule="exact"/>
        <w:jc w:val="both"/>
        <w:rPr>
          <w:rFonts w:hAnsi="仿宋" w:eastAsia="仿宋"/>
          <w:bCs/>
          <w:color w:val="000000"/>
          <w:sz w:val="28"/>
          <w:szCs w:val="28"/>
        </w:rPr>
      </w:pPr>
      <w:r>
        <w:rPr>
          <w:rFonts w:hint="eastAsia" w:hAnsi="仿宋" w:eastAsia="仿宋"/>
          <w:bCs/>
          <w:color w:val="000000"/>
          <w:sz w:val="28"/>
          <w:szCs w:val="28"/>
        </w:rPr>
        <w:t xml:space="preserve"> </w:t>
      </w:r>
      <w:r>
        <w:rPr>
          <w:rFonts w:hint="eastAsia" w:hAnsi="仿宋" w:eastAsia="仿宋"/>
          <w:bCs/>
          <w:color w:val="000000"/>
          <w:sz w:val="28"/>
          <w:szCs w:val="28"/>
          <w:lang w:val="en-US" w:eastAsia="zh-CN"/>
        </w:rPr>
        <w:t xml:space="preserve"> </w:t>
      </w:r>
      <w:r>
        <w:rPr>
          <w:rFonts w:hint="eastAsia" w:hAnsi="仿宋" w:eastAsia="仿宋"/>
          <w:bCs/>
          <w:color w:val="000000"/>
          <w:sz w:val="28"/>
          <w:szCs w:val="28"/>
        </w:rPr>
        <w:t>3、了解光纤干涉仪的结构与原理</w:t>
      </w:r>
    </w:p>
    <w:p>
      <w:pPr>
        <w:adjustRightInd w:val="0"/>
        <w:snapToGrid w:val="0"/>
        <w:spacing w:beforeLines="50" w:afterLines="50"/>
        <w:jc w:val="both"/>
        <w:rPr>
          <w:rStyle w:val="13"/>
          <w:rFonts w:eastAsia="黑体"/>
          <w:b/>
          <w:bCs/>
          <w:color w:val="000000"/>
          <w:sz w:val="32"/>
          <w:szCs w:val="32"/>
        </w:rPr>
      </w:pPr>
      <w:r>
        <w:rPr>
          <w:rStyle w:val="13"/>
          <w:rFonts w:eastAsia="黑体"/>
          <w:color w:val="000000"/>
          <w:sz w:val="32"/>
          <w:szCs w:val="32"/>
          <w:highlight w:val="cyan"/>
        </w:rPr>
        <w:t>二、实验仪器</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p>
    <w:p>
      <w:pPr>
        <w:adjustRightInd w:val="0"/>
        <w:snapToGrid w:val="0"/>
        <w:spacing w:line="500" w:lineRule="exact"/>
        <w:ind w:firstLine="280" w:firstLineChars="100"/>
        <w:jc w:val="both"/>
        <w:rPr>
          <w:rFonts w:hint="eastAsia" w:hAnsi="仿宋" w:eastAsia="仿宋"/>
          <w:bCs/>
          <w:color w:val="000000"/>
          <w:sz w:val="28"/>
          <w:szCs w:val="28"/>
        </w:rPr>
      </w:pPr>
      <w:r>
        <w:rPr>
          <w:rFonts w:hint="eastAsia" w:hAnsi="仿宋" w:eastAsia="仿宋"/>
          <w:bCs/>
          <w:color w:val="000000"/>
          <w:sz w:val="28"/>
          <w:szCs w:val="28"/>
        </w:rPr>
        <w:t>激光器及电源，光纤夹具，透镜，光纤剥线钳，光纤切割锯，激光功率计，五位调整架，显微镜，光纤传感实验仪，CCD及显示器。</w:t>
      </w:r>
    </w:p>
    <w:p>
      <w:pPr>
        <w:adjustRightInd w:val="0"/>
        <w:snapToGrid w:val="0"/>
        <w:spacing w:beforeLines="50" w:afterLines="50"/>
        <w:jc w:val="both"/>
        <w:rPr>
          <w:rStyle w:val="13"/>
          <w:rFonts w:eastAsia="黑体"/>
          <w:color w:val="000000"/>
          <w:sz w:val="32"/>
          <w:szCs w:val="32"/>
          <w:highlight w:val="cyan"/>
        </w:rPr>
      </w:pPr>
    </w:p>
    <w:p>
      <w:pPr>
        <w:adjustRightInd w:val="0"/>
        <w:snapToGrid w:val="0"/>
        <w:spacing w:beforeLines="50" w:afterLines="50"/>
        <w:jc w:val="both"/>
        <w:rPr>
          <w:rStyle w:val="13"/>
          <w:rFonts w:eastAsia="黑体"/>
          <w:b/>
          <w:bCs/>
          <w:color w:val="000000"/>
          <w:sz w:val="32"/>
          <w:szCs w:val="32"/>
        </w:rPr>
      </w:pPr>
      <w:r>
        <w:rPr>
          <w:rStyle w:val="13"/>
          <w:rFonts w:eastAsia="黑体"/>
          <w:color w:val="000000"/>
          <w:sz w:val="32"/>
          <w:szCs w:val="32"/>
          <w:highlight w:val="cyan"/>
        </w:rPr>
        <w:t xml:space="preserve">三、实验原理 </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14:textFill>
            <w14:solidFill>
              <w14:schemeClr w14:val="tx1"/>
            </w14:solidFill>
          </w14:textFill>
        </w:rPr>
        <w:t xml:space="preserve">    </w:t>
      </w:r>
    </w:p>
    <w:p>
      <w:pPr>
        <w:pStyle w:val="3"/>
        <w:widowControl/>
        <w:spacing w:before="0" w:beforeAutospacing="0" w:after="0" w:afterAutospacing="0"/>
        <w:ind w:left="105" w:right="105"/>
      </w:pPr>
      <w:r>
        <w:rPr>
          <w:lang w:val="en-US"/>
        </w:rPr>
        <w:t xml:space="preserve">1. </w:t>
      </w:r>
      <w:r>
        <w:rPr>
          <w:rFonts w:hint="eastAsia" w:ascii="Cambria" w:hAnsi="Cambria" w:eastAsia="宋体" w:cs="宋体"/>
          <w:lang w:eastAsia="zh-CN"/>
        </w:rPr>
        <w:t>光纤的基础知识</w:t>
      </w:r>
    </w:p>
    <w:p>
      <w:pPr>
        <w:keepNext w:val="0"/>
        <w:keepLines w:val="0"/>
        <w:widowControl/>
        <w:suppressLineNumbers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光纤的基本结构如图1，它主要包括三层（工程上有时有四层或五层，图中是四层结构）：1.</w:t>
      </w:r>
      <w:bookmarkStart w:id="0" w:name="OLE_LINK2"/>
      <w:bookmarkStart w:id="1" w:name="OLE_LINK1"/>
      <w:r>
        <w:rPr>
          <w:rFonts w:hint="eastAsia" w:ascii="宋体" w:hAnsi="宋体" w:eastAsia="宋体" w:cs="宋体"/>
          <w:kern w:val="2"/>
          <w:sz w:val="24"/>
          <w:szCs w:val="22"/>
          <w:lang w:val="en-US" w:eastAsia="zh-CN" w:bidi="ar"/>
        </w:rPr>
        <w:t>纤芯</w:t>
      </w:r>
      <w:bookmarkEnd w:id="0"/>
      <w:bookmarkEnd w:id="1"/>
      <w:r>
        <w:rPr>
          <w:rFonts w:hint="eastAsia" w:ascii="宋体" w:hAnsi="宋体" w:eastAsia="宋体" w:cs="宋体"/>
          <w:kern w:val="2"/>
          <w:sz w:val="24"/>
          <w:szCs w:val="22"/>
          <w:lang w:val="en-US" w:eastAsia="zh-CN" w:bidi="ar"/>
        </w:rPr>
        <w:t>；2.包层；3.起保护作用的涂敷层；4.较厚的保护层。</w:t>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drawing>
          <wp:inline distT="0" distB="0" distL="114300" distR="114300">
            <wp:extent cx="1476375" cy="1343025"/>
            <wp:effectExtent l="0" t="0" r="1905" b="13335"/>
            <wp:docPr id="1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6"/>
                    <pic:cNvPicPr>
                      <a:picLocks noChangeAspect="1"/>
                    </pic:cNvPicPr>
                  </pic:nvPicPr>
                  <pic:blipFill>
                    <a:blip r:embed="rId6"/>
                    <a:stretch>
                      <a:fillRect/>
                    </a:stretch>
                  </pic:blipFill>
                  <pic:spPr>
                    <a:xfrm>
                      <a:off x="0" y="0"/>
                      <a:ext cx="1476375" cy="1343025"/>
                    </a:xfrm>
                    <a:prstGeom prst="rect">
                      <a:avLst/>
                    </a:prstGeom>
                    <a:noFill/>
                    <a:ln>
                      <a:noFill/>
                    </a:ln>
                  </pic:spPr>
                </pic:pic>
              </a:graphicData>
            </a:graphic>
          </wp:inline>
        </w:drawing>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sz w:val="24"/>
          <w:szCs w:val="22"/>
          <w:lang w:val="en-US"/>
        </w:rPr>
      </w:pPr>
      <w:r>
        <w:rPr>
          <w:rFonts w:hint="eastAsia" w:ascii="宋体" w:hAnsi="宋体" w:eastAsia="宋体" w:cs="宋体"/>
          <w:kern w:val="2"/>
          <w:sz w:val="21"/>
          <w:szCs w:val="22"/>
          <w:lang w:val="en-US" w:eastAsia="zh-CN" w:bidi="ar"/>
        </w:rPr>
        <w:t>图1 光纤剖面图</w:t>
      </w:r>
    </w:p>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纤芯和包层的折射率分别是</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和</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，如图2，为了使光线在光纤中传播，纤芯的折射率</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必须比包层</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的折射率大，这样才会产生全反射。光线1以</w:t>
      </w:r>
      <w:r>
        <w:rPr>
          <w:rFonts w:hint="default" w:ascii="Times New Roman" w:hAnsi="Times New Roman" w:eastAsia="宋体" w:cs="Times New Roman"/>
          <w:kern w:val="2"/>
          <w:sz w:val="24"/>
          <w:szCs w:val="24"/>
          <w:lang w:val="en-US" w:eastAsia="zh-CN" w:bidi="ar"/>
        </w:rPr>
        <w:t>θ</w:t>
      </w:r>
      <w:r>
        <w:rPr>
          <w:rFonts w:hint="eastAsia" w:ascii="宋体" w:hAnsi="宋体" w:eastAsia="宋体" w:cs="宋体"/>
          <w:kern w:val="2"/>
          <w:sz w:val="24"/>
          <w:szCs w:val="22"/>
          <w:lang w:val="en-US" w:eastAsia="zh-CN" w:bidi="ar"/>
        </w:rPr>
        <w:t>角入射在光纤端面上，光线经折射后进入光纤，以</w:t>
      </w:r>
      <w:r>
        <w:rPr>
          <w:rFonts w:hint="default" w:ascii="Times New Roman" w:hAnsi="Times New Roman" w:eastAsia="宋体" w:cs="Times New Roman"/>
          <w:kern w:val="2"/>
          <w:sz w:val="24"/>
          <w:szCs w:val="22"/>
          <w:lang w:val="en-US" w:eastAsia="zh-CN" w:bidi="ar"/>
        </w:rPr>
        <w:t>φ</w:t>
      </w:r>
      <w:r>
        <w:rPr>
          <w:rFonts w:hint="eastAsia" w:ascii="宋体" w:hAnsi="宋体" w:eastAsia="宋体" w:cs="宋体"/>
          <w:kern w:val="2"/>
          <w:sz w:val="24"/>
          <w:szCs w:val="22"/>
          <w:lang w:val="en-US" w:eastAsia="zh-CN" w:bidi="ar"/>
        </w:rPr>
        <w:t>角入射到纤芯和包层间的光滑界面上。只要我们选择适当的入射角</w:t>
      </w:r>
      <w:r>
        <w:rPr>
          <w:rFonts w:hint="default" w:ascii="Times New Roman" w:hAnsi="Times New Roman" w:eastAsia="宋体" w:cs="Times New Roman"/>
          <w:kern w:val="2"/>
          <w:sz w:val="24"/>
          <w:szCs w:val="24"/>
          <w:lang w:val="en-US" w:eastAsia="zh-CN" w:bidi="ar"/>
        </w:rPr>
        <w:t>θ</w:t>
      </w:r>
      <w:r>
        <w:rPr>
          <w:rFonts w:hint="eastAsia" w:ascii="宋体" w:hAnsi="宋体" w:eastAsia="宋体" w:cs="宋体"/>
          <w:kern w:val="2"/>
          <w:sz w:val="24"/>
          <w:szCs w:val="22"/>
          <w:lang w:val="en-US" w:eastAsia="zh-CN" w:bidi="ar"/>
        </w:rPr>
        <w:t>，总可以使</w:t>
      </w:r>
      <w:r>
        <w:rPr>
          <w:rFonts w:hint="default" w:ascii="Times New Roman" w:hAnsi="Times New Roman" w:eastAsia="宋体" w:cs="Times New Roman"/>
          <w:kern w:val="2"/>
          <w:sz w:val="24"/>
          <w:szCs w:val="22"/>
          <w:lang w:val="en-US" w:eastAsia="zh-CN" w:bidi="ar"/>
        </w:rPr>
        <w:t>φ</w:t>
      </w:r>
      <w:r>
        <w:rPr>
          <w:rFonts w:hint="eastAsia" w:ascii="宋体" w:hAnsi="宋体" w:eastAsia="宋体" w:cs="宋体"/>
          <w:kern w:val="2"/>
          <w:sz w:val="24"/>
          <w:szCs w:val="22"/>
          <w:lang w:val="en-US" w:eastAsia="zh-CN" w:bidi="ar"/>
        </w:rPr>
        <w:t>角大于临界角</w:t>
      </w:r>
      <w:r>
        <w:rPr>
          <w:rFonts w:hint="default" w:ascii="Calibri" w:hAnsi="Calibri" w:eastAsia="宋体" w:cs="Times New Roman"/>
          <w:kern w:val="2"/>
          <w:position w:val="-6"/>
          <w:sz w:val="21"/>
          <w:szCs w:val="22"/>
          <w:lang w:val="en-US" w:eastAsia="zh-CN" w:bidi="ar"/>
        </w:rPr>
        <w:drawing>
          <wp:inline distT="0" distB="0" distL="114300" distR="114300">
            <wp:extent cx="209550" cy="200025"/>
            <wp:effectExtent l="0" t="0" r="3810" b="13970"/>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20955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w:t>
      </w:r>
      <w:r>
        <w:rPr>
          <w:rFonts w:hint="default" w:ascii="Calibri" w:hAnsi="Calibri" w:eastAsia="宋体" w:cs="Times New Roman"/>
          <w:kern w:val="2"/>
          <w:position w:val="-6"/>
          <w:sz w:val="21"/>
          <w:szCs w:val="22"/>
          <w:lang w:val="en-US" w:eastAsia="zh-CN" w:bidi="ar"/>
        </w:rPr>
        <w:drawing>
          <wp:inline distT="0" distB="0" distL="114300" distR="114300">
            <wp:extent cx="209550" cy="200025"/>
            <wp:effectExtent l="0" t="0" r="3810" b="1397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20955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的大小由公式</w:t>
      </w:r>
      <w:r>
        <w:rPr>
          <w:rFonts w:hint="default" w:ascii="Calibri" w:hAnsi="Calibri" w:eastAsia="宋体" w:cs="Times New Roman"/>
          <w:kern w:val="2"/>
          <w:position w:val="-6"/>
          <w:sz w:val="21"/>
          <w:szCs w:val="22"/>
          <w:lang w:val="en-US" w:eastAsia="zh-CN" w:bidi="ar"/>
        </w:rPr>
        <w:drawing>
          <wp:inline distT="0" distB="0" distL="114300" distR="114300">
            <wp:extent cx="1352550" cy="200025"/>
            <wp:effectExtent l="0" t="0" r="3810" b="13970"/>
            <wp:docPr id="2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pic:cNvPicPr>
                      <a:picLocks noChangeAspect="1"/>
                    </pic:cNvPicPr>
                  </pic:nvPicPr>
                  <pic:blipFill>
                    <a:blip r:embed="rId10">
                      <a:clrChange>
                        <a:clrFrom>
                          <a:srgbClr val="FFFFFF"/>
                        </a:clrFrom>
                        <a:clrTo>
                          <a:srgbClr val="FFFFFF">
                            <a:alpha val="0"/>
                          </a:srgbClr>
                        </a:clrTo>
                      </a:clrChange>
                    </a:blip>
                    <a:stretch>
                      <a:fillRect/>
                    </a:stretch>
                  </pic:blipFill>
                  <pic:spPr>
                    <a:xfrm>
                      <a:off x="0" y="0"/>
                      <a:ext cx="135255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决定，使光线1在界面上发生全反射。全反射光线1又以同样的角度</w:t>
      </w:r>
      <w:r>
        <w:rPr>
          <w:rFonts w:hint="default" w:ascii="Times New Roman" w:hAnsi="Times New Roman" w:eastAsia="宋体" w:cs="Times New Roman"/>
          <w:kern w:val="2"/>
          <w:sz w:val="24"/>
          <w:szCs w:val="22"/>
          <w:lang w:val="en-US" w:eastAsia="zh-CN" w:bidi="ar"/>
        </w:rPr>
        <w:t>φ</w:t>
      </w:r>
      <w:r>
        <w:rPr>
          <w:rFonts w:hint="eastAsia" w:ascii="宋体" w:hAnsi="宋体" w:eastAsia="宋体" w:cs="宋体"/>
          <w:kern w:val="2"/>
          <w:sz w:val="24"/>
          <w:szCs w:val="22"/>
          <w:lang w:val="en-US" w:eastAsia="zh-CN" w:bidi="ar"/>
        </w:rPr>
        <w:t>在对面界面上发生第二次反射。如果光纤是均匀的圆柱体，入射光线经无数次反射后从另一端以和入射角相同的角度射出。（思考：该原理是否可以帮助测量数值孔径）</w:t>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sz w:val="24"/>
          <w:szCs w:val="22"/>
          <w:lang w:val="en-US"/>
        </w:rPr>
      </w:pPr>
      <w:r>
        <w:rPr>
          <w:rFonts w:hint="default" w:ascii="Calibri" w:hAnsi="Calibri" w:eastAsia="宋体" w:cs="Times New Roman"/>
          <w:kern w:val="2"/>
          <w:sz w:val="24"/>
          <w:szCs w:val="22"/>
          <w:lang w:val="en-US" w:eastAsia="zh-CN" w:bidi="ar"/>
        </w:rPr>
        <w:drawing>
          <wp:inline distT="0" distB="0" distL="114300" distR="114300">
            <wp:extent cx="5143500" cy="1781175"/>
            <wp:effectExtent l="0" t="0" r="7620" b="1905"/>
            <wp:docPr id="3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7"/>
                    <pic:cNvPicPr>
                      <a:picLocks noChangeAspect="1"/>
                    </pic:cNvPicPr>
                  </pic:nvPicPr>
                  <pic:blipFill>
                    <a:blip r:embed="rId11"/>
                    <a:stretch>
                      <a:fillRect/>
                    </a:stretch>
                  </pic:blipFill>
                  <pic:spPr>
                    <a:xfrm>
                      <a:off x="0" y="0"/>
                      <a:ext cx="5143500" cy="1781175"/>
                    </a:xfrm>
                    <a:prstGeom prst="rect">
                      <a:avLst/>
                    </a:prstGeom>
                    <a:noFill/>
                    <a:ln>
                      <a:noFill/>
                    </a:ln>
                  </pic:spPr>
                </pic:pic>
              </a:graphicData>
            </a:graphic>
          </wp:inline>
        </w:drawing>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lang w:val="en-US"/>
        </w:rPr>
      </w:pPr>
      <w:r>
        <w:rPr>
          <w:rFonts w:hint="eastAsia" w:ascii="宋体" w:hAnsi="宋体" w:eastAsia="宋体" w:cs="宋体"/>
          <w:kern w:val="2"/>
          <w:sz w:val="21"/>
          <w:szCs w:val="22"/>
          <w:lang w:val="en-US" w:eastAsia="zh-CN" w:bidi="ar"/>
        </w:rPr>
        <w:t>图2 圆柱形光纤传光原理</w:t>
      </w:r>
    </w:p>
    <w:p>
      <w:pPr>
        <w:keepNext w:val="0"/>
        <w:keepLines w:val="0"/>
        <w:widowControl w:val="0"/>
        <w:suppressLineNumbers w:val="0"/>
        <w:kinsoku w:val="0"/>
        <w:overflowPunct w:val="0"/>
        <w:autoSpaceDE w:val="0"/>
        <w:autoSpaceDN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在光纤断面上，当光线入射角小于一个定值</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时，折射光线在纤芯和包层界面上的入射角</w:t>
      </w:r>
      <w:r>
        <w:rPr>
          <w:rFonts w:hint="eastAsia" w:ascii="宋体" w:hAnsi="宋体" w:eastAsia="宋体" w:cs="Times New Roman"/>
          <w:kern w:val="2"/>
          <w:sz w:val="24"/>
          <w:szCs w:val="24"/>
          <w:vertAlign w:val="subscript"/>
          <w:lang w:val="en-US" w:eastAsia="zh-CN" w:bidi="ar"/>
        </w:rPr>
        <w:softHyphen/>
      </w:r>
      <w:r>
        <w:rPr>
          <w:rFonts w:hint="default" w:ascii="Times New Roman" w:hAnsi="Times New Roman" w:eastAsia="宋体" w:cs="Times New Roman"/>
          <w:kern w:val="2"/>
          <w:sz w:val="24"/>
          <w:szCs w:val="22"/>
          <w:lang w:val="en-US" w:eastAsia="zh-CN" w:bidi="ar"/>
        </w:rPr>
        <w:t>φ</w:t>
      </w:r>
      <w:r>
        <w:rPr>
          <w:rFonts w:hint="eastAsia" w:ascii="宋体" w:hAnsi="宋体" w:eastAsia="宋体" w:cs="宋体"/>
          <w:kern w:val="2"/>
          <w:sz w:val="24"/>
          <w:szCs w:val="22"/>
          <w:lang w:val="en-US" w:eastAsia="zh-CN" w:bidi="ar"/>
        </w:rPr>
        <w:t>才会大于临界角</w:t>
      </w:r>
      <w:r>
        <w:rPr>
          <w:rFonts w:hint="default" w:ascii="Calibri" w:hAnsi="Calibri" w:eastAsia="宋体" w:cs="Times New Roman"/>
          <w:kern w:val="2"/>
          <w:position w:val="-6"/>
          <w:sz w:val="21"/>
          <w:szCs w:val="22"/>
          <w:lang w:val="en-US" w:eastAsia="zh-CN" w:bidi="ar"/>
        </w:rPr>
        <w:drawing>
          <wp:inline distT="0" distB="0" distL="114300" distR="114300">
            <wp:extent cx="209550" cy="200025"/>
            <wp:effectExtent l="0" t="0" r="3810" b="1397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20955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，光线才能在光纤内多次全反射而传递到另一端。在光纤端面上，入射角</w:t>
      </w:r>
      <w:r>
        <w:rPr>
          <w:rFonts w:hint="default" w:ascii="Calibri" w:hAnsi="Calibri" w:eastAsia="宋体" w:cs="Times New Roman"/>
          <w:kern w:val="2"/>
          <w:position w:val="-6"/>
          <w:sz w:val="21"/>
          <w:szCs w:val="22"/>
          <w:lang w:val="en-US" w:eastAsia="zh-CN" w:bidi="ar"/>
        </w:rPr>
        <w:drawing>
          <wp:inline distT="0" distB="0" distL="114300" distR="114300">
            <wp:extent cx="485775" cy="200025"/>
            <wp:effectExtent l="0" t="0" r="1905" b="13335"/>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clrChange>
                        <a:clrFrom>
                          <a:srgbClr val="FFFFFF"/>
                        </a:clrFrom>
                        <a:clrTo>
                          <a:srgbClr val="FFFFFF">
                            <a:alpha val="0"/>
                          </a:srgbClr>
                        </a:clrTo>
                      </a:clrChange>
                    </a:blip>
                    <a:stretch>
                      <a:fillRect/>
                    </a:stretch>
                  </pic:blipFill>
                  <pic:spPr>
                    <a:xfrm>
                      <a:off x="0" y="0"/>
                      <a:ext cx="485775"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的那些光线，折射后在界面上的入射角小于临界角</w:t>
      </w:r>
      <w:r>
        <w:rPr>
          <w:rFonts w:hint="default" w:ascii="Calibri" w:hAnsi="Calibri" w:eastAsia="宋体" w:cs="Times New Roman"/>
          <w:kern w:val="2"/>
          <w:position w:val="-6"/>
          <w:sz w:val="21"/>
          <w:szCs w:val="22"/>
          <w:lang w:val="en-US" w:eastAsia="zh-CN" w:bidi="ar"/>
        </w:rPr>
        <w:drawing>
          <wp:inline distT="0" distB="0" distL="114300" distR="114300">
            <wp:extent cx="209550" cy="200025"/>
            <wp:effectExtent l="0" t="0" r="3810" b="13970"/>
            <wp:docPr id="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3"/>
                    <pic:cNvPicPr>
                      <a:picLocks noChangeAspect="1"/>
                    </pic:cNvPicPr>
                  </pic:nvPicPr>
                  <pic:blipFill>
                    <a:blip r:embed="rId9">
                      <a:clrChange>
                        <a:clrFrom>
                          <a:srgbClr val="FFFFFF"/>
                        </a:clrFrom>
                        <a:clrTo>
                          <a:srgbClr val="FFFFFF">
                            <a:alpha val="0"/>
                          </a:srgbClr>
                        </a:clrTo>
                      </a:clrChange>
                    </a:blip>
                    <a:stretch>
                      <a:fillRect/>
                    </a:stretch>
                  </pic:blipFill>
                  <pic:spPr>
                    <a:xfrm>
                      <a:off x="0" y="0"/>
                      <a:ext cx="20955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，光线将射出界面，如图中光线2 。这个入射角</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3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4"/>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称为光纤的孔径角，它的数值由光纤的数值孔径决定。光纤的数值孔径（NA）定义为</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724025" cy="400050"/>
                  <wp:effectExtent l="0" t="0" r="13335" b="12065"/>
                  <wp:docPr id="3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5"/>
                          <pic:cNvPicPr>
                            <a:picLocks noChangeAspect="1"/>
                          </pic:cNvPicPr>
                        </pic:nvPicPr>
                        <pic:blipFill>
                          <a:blip r:embed="rId14">
                            <a:clrChange>
                              <a:clrFrom>
                                <a:srgbClr val="FFFFFF"/>
                              </a:clrFrom>
                              <a:clrTo>
                                <a:srgbClr val="FFFFFF">
                                  <a:alpha val="0"/>
                                </a:srgbClr>
                              </a:clrTo>
                            </a:clrChange>
                          </a:blip>
                          <a:stretch>
                            <a:fillRect/>
                          </a:stretch>
                        </pic:blipFill>
                        <pic:spPr>
                          <a:xfrm>
                            <a:off x="0" y="0"/>
                            <a:ext cx="172402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(1)</w:t>
            </w:r>
          </w:p>
        </w:tc>
      </w:tr>
    </w:tbl>
    <w:p>
      <w:pPr>
        <w:keepNext w:val="0"/>
        <w:keepLines w:val="0"/>
        <w:widowControl w:val="0"/>
        <w:suppressLineNumbers w:val="0"/>
        <w:kinsoku w:val="0"/>
        <w:overflowPunct w:val="0"/>
        <w:autoSpaceDE w:val="0"/>
        <w:autoSpaceDN w:val="0"/>
        <w:adjustRightInd w:val="0"/>
        <w:snapToGrid w:val="0"/>
        <w:spacing w:before="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式中</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2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6"/>
                    <pic:cNvPicPr>
                      <a:picLocks noChangeAspect="1"/>
                    </pic:cNvPicPr>
                  </pic:nvPicPr>
                  <pic:blipFill>
                    <a:blip r:embed="rId15">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是入射光线所在介质的折射率，</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7">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和</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3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8"/>
                    <pic:cNvPicPr>
                      <a:picLocks noChangeAspect="1"/>
                    </pic:cNvPicPr>
                  </pic:nvPicPr>
                  <pic:blipFill>
                    <a:blip r:embed="rId8">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分别为光纤的纤芯和包层的折射率。由式（1）可见，纤芯和包层的折射率相差越大，</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12">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越大，光纤的数值孔径就越大。数值孔径是表示光纤集光能力的一个参量，它越大就表示光纤接收的光通量越多。</w:t>
      </w:r>
    </w:p>
    <w:p>
      <w:pPr>
        <w:pStyle w:val="3"/>
        <w:keepNext w:val="0"/>
        <w:keepLines w:val="0"/>
        <w:widowControl w:val="0"/>
        <w:suppressLineNumbers w:val="0"/>
        <w:kinsoku w:val="0"/>
        <w:overflowPunct w:val="0"/>
        <w:autoSpaceDE w:val="0"/>
        <w:autoSpaceDN w:val="0"/>
        <w:spacing w:before="0" w:beforeAutospacing="0" w:after="0" w:afterAutospacing="0"/>
        <w:ind w:left="105" w:right="105"/>
      </w:pPr>
      <w:r>
        <w:rPr>
          <w:lang w:val="en-US"/>
        </w:rPr>
        <w:t xml:space="preserve">2. </w:t>
      </w:r>
      <w:r>
        <w:rPr>
          <w:rFonts w:hint="eastAsia" w:ascii="Cambria" w:hAnsi="Cambria" w:eastAsia="宋体" w:cs="宋体"/>
          <w:lang w:eastAsia="zh-CN"/>
        </w:rPr>
        <w:t>光纤的耦合</w:t>
      </w:r>
    </w:p>
    <w:p>
      <w:pPr>
        <w:keepNext w:val="0"/>
        <w:keepLines w:val="0"/>
        <w:widowControl w:val="0"/>
        <w:suppressLineNumbers w:val="0"/>
        <w:kinsoku w:val="0"/>
        <w:overflowPunct w:val="0"/>
        <w:autoSpaceDE w:val="0"/>
        <w:autoSpaceDN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光纤与光源的耦合有直接耦合和经聚光器件耦合两种。聚光器件有传统的透镜和自聚焦透镜之分。自聚焦透镜的外形为“棒”形（圆柱体），所以也称之为自聚焦棒。实际上，它是折射率分布指数为2（即抛物线型）的渐变型光纤棒的一小段。</w:t>
      </w:r>
    </w:p>
    <w:p>
      <w:pPr>
        <w:keepNext w:val="0"/>
        <w:keepLines w:val="0"/>
        <w:widowControl w:val="0"/>
        <w:suppressLineNumbers w:val="0"/>
        <w:kinsoku w:val="0"/>
        <w:overflowPunct w:val="0"/>
        <w:autoSpaceDE w:val="0"/>
        <w:autoSpaceDN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直接耦合是使光纤直接对准光源输出的光进行的“对接”耦合。这种方法的操作过程是：用光纤剥线钳剥去保护层和涂敷层，清理干净光纤包层，然后用宝石刀切割，制备出平整的光纤端面；调整激光器和纤芯置的相对位置，使光纤输出端的输出光强最大，然后固定。如果光源输出光束的横截面面积大于纤芯的横截面面积，将引起较大的耦合损耗。</w:t>
      </w:r>
    </w:p>
    <w:p>
      <w:pPr>
        <w:keepNext w:val="0"/>
        <w:keepLines w:val="0"/>
        <w:widowControl w:val="0"/>
        <w:suppressLineNumbers w:val="0"/>
        <w:kinsoku w:val="0"/>
        <w:overflowPunct w:val="0"/>
        <w:autoSpaceDE w:val="0"/>
        <w:autoSpaceDN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 xml:space="preserve">经聚光器件耦合是将光源发出的光通过聚光器件将其聚焦到光纤端面上，并调整到最佳位置（光纤输出端的输出光强最大）。光耦合效率与光纤端面质量和耦合透镜的数值孔径有关，当光纤断面处理的质量较好，数值孔径与耦合透镜数值孔径相匹配时可得到最佳耦合效率.这种耦合方法能提高耦合效率。耦合效率η的计算公式为 </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position w:val="-24"/>
                <w:sz w:val="21"/>
                <w:szCs w:val="22"/>
                <w:bdr w:val="none" w:color="auto" w:sz="0" w:space="0"/>
                <w:lang w:val="en-US" w:eastAsia="zh-CN" w:bidi="ar"/>
              </w:rPr>
              <w:drawing>
                <wp:inline distT="0" distB="0" distL="114300" distR="114300">
                  <wp:extent cx="962025" cy="400050"/>
                  <wp:effectExtent l="0" t="0" r="13335" b="0"/>
                  <wp:docPr id="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0"/>
                          <pic:cNvPicPr>
                            <a:picLocks noChangeAspect="1"/>
                          </pic:cNvPicPr>
                        </pic:nvPicPr>
                        <pic:blipFill>
                          <a:blip r:embed="rId16">
                            <a:clrChange>
                              <a:clrFrom>
                                <a:srgbClr val="FFFFFF"/>
                              </a:clrFrom>
                              <a:clrTo>
                                <a:srgbClr val="FFFFFF">
                                  <a:alpha val="0"/>
                                </a:srgbClr>
                              </a:clrTo>
                            </a:clrChange>
                          </a:blip>
                          <a:stretch>
                            <a:fillRect/>
                          </a:stretch>
                        </pic:blipFill>
                        <pic:spPr>
                          <a:xfrm>
                            <a:off x="0" y="0"/>
                            <a:ext cx="962025" cy="400050"/>
                          </a:xfrm>
                          <a:prstGeom prst="rect">
                            <a:avLst/>
                          </a:prstGeom>
                          <a:noFill/>
                          <a:ln>
                            <a:noFill/>
                          </a:ln>
                        </pic:spPr>
                      </pic:pic>
                    </a:graphicData>
                  </a:graphic>
                </wp:inline>
              </w:drawing>
            </w:r>
            <w:r>
              <w:rPr>
                <w:rFonts w:hint="eastAsia" w:ascii="宋体" w:hAnsi="宋体" w:eastAsia="宋体" w:cs="宋体"/>
                <w:kern w:val="2"/>
                <w:sz w:val="24"/>
                <w:szCs w:val="22"/>
                <w:bdr w:val="none" w:color="auto" w:sz="0" w:space="0"/>
                <w:lang w:val="en-US" w:eastAsia="zh-CN" w:bidi="ar"/>
              </w:rPr>
              <w:t xml:space="preserve">  或 </w:t>
            </w:r>
            <w:r>
              <w:rPr>
                <w:rFonts w:hint="default" w:ascii="Calibri" w:hAnsi="Calibri" w:eastAsia="宋体" w:cs="Times New Roman"/>
                <w:kern w:val="2"/>
                <w:position w:val="-24"/>
                <w:sz w:val="21"/>
                <w:szCs w:val="22"/>
                <w:bdr w:val="none" w:color="auto" w:sz="0" w:space="0"/>
                <w:lang w:val="en-US" w:eastAsia="zh-CN" w:bidi="ar"/>
              </w:rPr>
              <w:drawing>
                <wp:inline distT="0" distB="0" distL="114300" distR="114300">
                  <wp:extent cx="1162050" cy="400050"/>
                  <wp:effectExtent l="0" t="0" r="11430" b="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17">
                            <a:clrChange>
                              <a:clrFrom>
                                <a:srgbClr val="FFFFFF"/>
                              </a:clrFrom>
                              <a:clrTo>
                                <a:srgbClr val="FFFFFF">
                                  <a:alpha val="0"/>
                                </a:srgbClr>
                              </a:clrTo>
                            </a:clrChange>
                          </a:blip>
                          <a:stretch>
                            <a:fillRect/>
                          </a:stretch>
                        </pic:blipFill>
                        <pic:spPr>
                          <a:xfrm>
                            <a:off x="0" y="0"/>
                            <a:ext cx="1162050"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(2)</w:t>
            </w:r>
          </w:p>
        </w:tc>
      </w:tr>
    </w:tbl>
    <w:p>
      <w:pPr>
        <w:keepNext w:val="0"/>
        <w:keepLines w:val="0"/>
        <w:widowControl/>
        <w:suppressLineNumbers w:val="0"/>
        <w:adjustRightInd w:val="0"/>
        <w:snapToGrid w:val="0"/>
        <w:spacing w:before="62" w:beforeLines="2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式(2)子中P1为耦合进光纤的光功率（近似为光纤的输出光功率）。P2为光源输出的光功率。</w:t>
      </w:r>
    </w:p>
    <w:p>
      <w:pPr>
        <w:pStyle w:val="3"/>
        <w:widowControl/>
        <w:spacing w:before="0" w:beforeAutospacing="0" w:after="0" w:afterAutospacing="0"/>
        <w:ind w:left="105" w:right="105"/>
      </w:pPr>
      <w:r>
        <w:rPr>
          <w:lang w:val="en-US"/>
        </w:rPr>
        <w:t xml:space="preserve">3. </w:t>
      </w:r>
      <w:r>
        <w:rPr>
          <w:rFonts w:hint="eastAsia" w:ascii="Cambria" w:hAnsi="Cambria" w:eastAsia="宋体" w:cs="宋体"/>
          <w:lang w:eastAsia="zh-CN"/>
        </w:rPr>
        <w:t>光纤干涉仪的相位调制机制</w:t>
      </w:r>
    </w:p>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当真空中波长为</w:t>
      </w:r>
      <w:r>
        <w:rPr>
          <w:rFonts w:hint="default" w:ascii="Calibri" w:hAnsi="Calibri" w:eastAsia="宋体" w:cs="Times New Roman"/>
          <w:kern w:val="2"/>
          <w:position w:val="-6"/>
          <w:sz w:val="21"/>
          <w:szCs w:val="22"/>
          <w:lang w:val="en-US" w:eastAsia="zh-CN" w:bidi="ar"/>
        </w:rPr>
        <w:drawing>
          <wp:inline distT="0" distB="0" distL="114300" distR="114300">
            <wp:extent cx="152400" cy="200025"/>
            <wp:effectExtent l="0" t="0" r="0" b="13970"/>
            <wp:docPr id="4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2"/>
                    <pic:cNvPicPr>
                      <a:picLocks noChangeAspect="1"/>
                    </pic:cNvPicPr>
                  </pic:nvPicPr>
                  <pic:blipFill>
                    <a:blip r:embed="rId18">
                      <a:clrChange>
                        <a:clrFrom>
                          <a:srgbClr val="FFFFFF"/>
                        </a:clrFrom>
                        <a:clrTo>
                          <a:srgbClr val="FFFFFF">
                            <a:alpha val="0"/>
                          </a:srgbClr>
                        </a:clrTo>
                      </a:clrChange>
                    </a:blip>
                    <a:stretch>
                      <a:fillRect/>
                    </a:stretch>
                  </pic:blipFill>
                  <pic:spPr>
                    <a:xfrm>
                      <a:off x="0" y="0"/>
                      <a:ext cx="1524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的光入射到长度为</w:t>
      </w:r>
      <w:r>
        <w:rPr>
          <w:rFonts w:hint="default" w:ascii="Times New Roman" w:hAnsi="Times New Roman" w:eastAsia="宋体" w:cs="Times New Roman"/>
          <w:i/>
          <w:iCs w:val="0"/>
          <w:kern w:val="2"/>
          <w:sz w:val="24"/>
          <w:szCs w:val="22"/>
          <w:lang w:val="en-US" w:eastAsia="zh-CN" w:bidi="ar"/>
        </w:rPr>
        <w:t>l</w:t>
      </w:r>
      <w:r>
        <w:rPr>
          <w:rFonts w:hint="eastAsia" w:ascii="宋体" w:hAnsi="宋体" w:eastAsia="宋体" w:cs="宋体"/>
          <w:kern w:val="2"/>
          <w:sz w:val="24"/>
          <w:szCs w:val="22"/>
          <w:lang w:val="en-US" w:eastAsia="zh-CN" w:bidi="ar"/>
        </w:rPr>
        <w:t>，纤芯折射率为n的光纤上时，若以其入射端面为基准，则出射光的相位为</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933450" cy="200025"/>
                  <wp:effectExtent l="0" t="0" r="11430" b="13970"/>
                  <wp:docPr id="4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3"/>
                          <pic:cNvPicPr>
                            <a:picLocks noChangeAspect="1"/>
                          </pic:cNvPicPr>
                        </pic:nvPicPr>
                        <pic:blipFill>
                          <a:blip r:embed="rId19">
                            <a:clrChange>
                              <a:clrFrom>
                                <a:srgbClr val="FFFFFF"/>
                              </a:clrFrom>
                              <a:clrTo>
                                <a:srgbClr val="FFFFFF">
                                  <a:alpha val="0"/>
                                </a:srgbClr>
                              </a:clrTo>
                            </a:clrChange>
                          </a:blip>
                          <a:stretch>
                            <a:fillRect/>
                          </a:stretch>
                        </pic:blipFill>
                        <pic:spPr>
                          <a:xfrm>
                            <a:off x="0" y="0"/>
                            <a:ext cx="933450" cy="200025"/>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(3)</w:t>
            </w:r>
          </w:p>
        </w:tc>
      </w:tr>
    </w:tbl>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式中</w:t>
      </w:r>
      <w:r>
        <w:rPr>
          <w:rFonts w:hint="default" w:ascii="Calibri" w:hAnsi="Calibri" w:eastAsia="宋体" w:cs="Times New Roman"/>
          <w:kern w:val="2"/>
          <w:position w:val="-6"/>
          <w:sz w:val="21"/>
          <w:szCs w:val="22"/>
          <w:lang w:val="en-US" w:eastAsia="zh-CN" w:bidi="ar"/>
        </w:rPr>
        <w:drawing>
          <wp:inline distT="0" distB="0" distL="114300" distR="114300">
            <wp:extent cx="752475" cy="200025"/>
            <wp:effectExtent l="0" t="0" r="9525" b="13970"/>
            <wp:docPr id="4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4"/>
                    <pic:cNvPicPr>
                      <a:picLocks noChangeAspect="1"/>
                    </pic:cNvPicPr>
                  </pic:nvPicPr>
                  <pic:blipFill>
                    <a:blip r:embed="rId20">
                      <a:clrChange>
                        <a:clrFrom>
                          <a:srgbClr val="FFFFFF"/>
                        </a:clrFrom>
                        <a:clrTo>
                          <a:srgbClr val="FFFFFF">
                            <a:alpha val="0"/>
                          </a:srgbClr>
                        </a:clrTo>
                      </a:clrChange>
                    </a:blip>
                    <a:stretch>
                      <a:fillRect/>
                    </a:stretch>
                  </pic:blipFill>
                  <pic:spPr>
                    <a:xfrm>
                      <a:off x="0" y="0"/>
                      <a:ext cx="752475"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w:t>
      </w:r>
      <w:r>
        <w:rPr>
          <w:rFonts w:hint="default" w:ascii="Calibri" w:hAnsi="Calibri" w:eastAsia="宋体" w:cs="Times New Roman"/>
          <w:kern w:val="2"/>
          <w:position w:val="-6"/>
          <w:sz w:val="21"/>
          <w:szCs w:val="22"/>
          <w:lang w:val="en-US" w:eastAsia="zh-CN" w:bidi="ar"/>
        </w:rPr>
        <w:drawing>
          <wp:inline distT="0" distB="0" distL="114300" distR="114300">
            <wp:extent cx="600075" cy="200025"/>
            <wp:effectExtent l="0" t="0" r="9525" b="13970"/>
            <wp:docPr id="3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5"/>
                    <pic:cNvPicPr>
                      <a:picLocks noChangeAspect="1"/>
                    </pic:cNvPicPr>
                  </pic:nvPicPr>
                  <pic:blipFill>
                    <a:blip r:embed="rId21">
                      <a:clrChange>
                        <a:clrFrom>
                          <a:srgbClr val="FFFFFF"/>
                        </a:clrFrom>
                        <a:clrTo>
                          <a:srgbClr val="FFFFFF">
                            <a:alpha val="0"/>
                          </a:srgbClr>
                        </a:clrTo>
                      </a:clrChange>
                    </a:blip>
                    <a:stretch>
                      <a:fillRect/>
                    </a:stretch>
                  </pic:blipFill>
                  <pic:spPr>
                    <a:xfrm>
                      <a:off x="0" y="0"/>
                      <a:ext cx="600075" cy="200025"/>
                    </a:xfrm>
                    <a:prstGeom prst="rect">
                      <a:avLst/>
                    </a:prstGeom>
                    <a:noFill/>
                    <a:ln>
                      <a:noFill/>
                    </a:ln>
                  </pic:spPr>
                </pic:pic>
              </a:graphicData>
            </a:graphic>
          </wp:inline>
        </w:drawing>
      </w:r>
    </w:p>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显然，</w:t>
      </w:r>
      <w:r>
        <w:rPr>
          <w:rFonts w:hint="default" w:ascii="Times New Roman" w:hAnsi="Times New Roman" w:eastAsia="宋体" w:cs="Times New Roman"/>
          <w:kern w:val="2"/>
          <w:sz w:val="24"/>
          <w:szCs w:val="22"/>
          <w:lang w:val="en-US" w:eastAsia="zh-CN" w:bidi="ar"/>
        </w:rPr>
        <w:t>k,n</w:t>
      </w:r>
      <w:r>
        <w:rPr>
          <w:rFonts w:hint="eastAsia" w:ascii="宋体" w:hAnsi="宋体" w:eastAsia="宋体" w:cs="宋体"/>
          <w:kern w:val="2"/>
          <w:sz w:val="24"/>
          <w:szCs w:val="22"/>
          <w:lang w:val="en-US" w:eastAsia="zh-CN" w:bidi="ar"/>
        </w:rPr>
        <w:t>及</w:t>
      </w:r>
      <w:r>
        <w:rPr>
          <w:rFonts w:hint="default" w:ascii="Times New Roman" w:hAnsi="Times New Roman" w:eastAsia="宋体" w:cs="Times New Roman"/>
          <w:i/>
          <w:iCs w:val="0"/>
          <w:kern w:val="2"/>
          <w:sz w:val="24"/>
          <w:szCs w:val="24"/>
          <w:lang w:val="en-US" w:eastAsia="zh-CN" w:bidi="ar"/>
        </w:rPr>
        <w:t>l</w:t>
      </w:r>
      <w:r>
        <w:rPr>
          <w:rFonts w:hint="eastAsia" w:ascii="宋体" w:hAnsi="宋体" w:eastAsia="宋体" w:cs="宋体"/>
          <w:kern w:val="2"/>
          <w:sz w:val="24"/>
          <w:szCs w:val="22"/>
          <w:lang w:val="en-US" w:eastAsia="zh-CN" w:bidi="ar"/>
        </w:rPr>
        <w:t>的变化都会导致光波相位的变化，即实现相位调制，由式（3）有</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905000" cy="200025"/>
                  <wp:effectExtent l="0" t="0" r="0" b="1397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22">
                            <a:clrChange>
                              <a:clrFrom>
                                <a:srgbClr val="FFFFFF"/>
                              </a:clrFrom>
                              <a:clrTo>
                                <a:srgbClr val="FFFFFF">
                                  <a:alpha val="0"/>
                                </a:srgbClr>
                              </a:clrTo>
                            </a:clrChange>
                          </a:blip>
                          <a:stretch>
                            <a:fillRect/>
                          </a:stretch>
                        </pic:blipFill>
                        <pic:spPr>
                          <a:xfrm>
                            <a:off x="0" y="0"/>
                            <a:ext cx="1905000" cy="200025"/>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(4)</w:t>
            </w:r>
          </w:p>
        </w:tc>
      </w:tr>
    </w:tbl>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光纤长度和直径的变化以及折射率的变化都会引起相位调制。</w:t>
      </w:r>
    </w:p>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温度变化对相位调制的作用：有式（4）有</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419225" cy="400050"/>
                  <wp:effectExtent l="0" t="0" r="13335" b="12065"/>
                  <wp:docPr id="4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7"/>
                          <pic:cNvPicPr>
                            <a:picLocks noChangeAspect="1"/>
                          </pic:cNvPicPr>
                        </pic:nvPicPr>
                        <pic:blipFill>
                          <a:blip r:embed="rId23">
                            <a:clrChange>
                              <a:clrFrom>
                                <a:srgbClr val="FFFFFF"/>
                              </a:clrFrom>
                              <a:clrTo>
                                <a:srgbClr val="FFFFFF">
                                  <a:alpha val="0"/>
                                </a:srgbClr>
                              </a:clrTo>
                            </a:clrChange>
                          </a:blip>
                          <a:stretch>
                            <a:fillRect/>
                          </a:stretch>
                        </pic:blipFill>
                        <pic:spPr>
                          <a:xfrm>
                            <a:off x="0" y="0"/>
                            <a:ext cx="141922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(5)</w:t>
            </w:r>
          </w:p>
        </w:tc>
      </w:tr>
    </w:tbl>
    <w:p>
      <w:pPr>
        <w:keepNext w:val="0"/>
        <w:keepLines w:val="0"/>
        <w:widowControl/>
        <w:suppressLineNumbers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及</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323975" cy="400050"/>
                  <wp:effectExtent l="0" t="0" r="1905" b="12065"/>
                  <wp:docPr id="4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8"/>
                          <pic:cNvPicPr>
                            <a:picLocks noChangeAspect="1"/>
                          </pic:cNvPicPr>
                        </pic:nvPicPr>
                        <pic:blipFill>
                          <a:blip r:embed="rId24">
                            <a:clrChange>
                              <a:clrFrom>
                                <a:srgbClr val="FFFFFF"/>
                              </a:clrFrom>
                              <a:clrTo>
                                <a:srgbClr val="FFFFFF">
                                  <a:alpha val="0"/>
                                </a:srgbClr>
                              </a:clrTo>
                            </a:clrChange>
                          </a:blip>
                          <a:stretch>
                            <a:fillRect/>
                          </a:stretch>
                        </pic:blipFill>
                        <pic:spPr>
                          <a:xfrm>
                            <a:off x="0" y="0"/>
                            <a:ext cx="132397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(6)</w:t>
            </w:r>
          </w:p>
        </w:tc>
      </w:tr>
    </w:tbl>
    <w:p>
      <w:pPr>
        <w:pStyle w:val="3"/>
        <w:widowControl/>
        <w:spacing w:before="0" w:beforeAutospacing="0" w:after="0" w:afterAutospacing="0"/>
        <w:ind w:left="105" w:right="105"/>
      </w:pPr>
      <w:r>
        <w:rPr>
          <w:lang w:val="en-US"/>
        </w:rPr>
        <w:t xml:space="preserve">4. </w:t>
      </w:r>
      <w:r>
        <w:rPr>
          <w:rFonts w:hint="eastAsia" w:ascii="Cambria" w:hAnsi="Cambria" w:eastAsia="宋体" w:cs="宋体"/>
          <w:lang w:eastAsia="zh-CN"/>
        </w:rPr>
        <w:t>光纤干涉仪的结构与测温原理</w:t>
      </w:r>
    </w:p>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光纤干涉仪由两臂组成，一个是参考臂，提供相位基准;另一个是传感臂，用于光相位调制，对待测物理量的变化敏感。由氦氖激光器发出的激光经分束器分成两路，分别送入两根长度基本相同的单模光纤。将两根光纤的输出端并合到一起，在输出光斑重叠区将出现干涉光场。</w:t>
      </w:r>
    </w:p>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测量臂光纤受到温度场作用，纤芯折射率和几何长度会有一微小变化，使沿此臂传播的光波光程发生变化，则两臂输出端光波相位差发生变化，从而引起干涉场干涉条纹的移动。显然，干涉条纹的移动数目反映出温度场温度的变化。</w:t>
      </w:r>
    </w:p>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测量臂光波相位变化是由温度引起的，由（6）给出了光纤干涉仪的温度灵敏度：</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628775" cy="400050"/>
                  <wp:effectExtent l="0" t="0" r="1905" b="11430"/>
                  <wp:docPr id="4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9"/>
                          <pic:cNvPicPr>
                            <a:picLocks noChangeAspect="1"/>
                          </pic:cNvPicPr>
                        </pic:nvPicPr>
                        <pic:blipFill>
                          <a:blip r:embed="rId25">
                            <a:clrChange>
                              <a:clrFrom>
                                <a:srgbClr val="FFFFFF"/>
                              </a:clrFrom>
                              <a:clrTo>
                                <a:srgbClr val="FFFFFF">
                                  <a:alpha val="0"/>
                                </a:srgbClr>
                              </a:clrTo>
                            </a:clrChange>
                          </a:blip>
                          <a:stretch>
                            <a:fillRect/>
                          </a:stretch>
                        </pic:blipFill>
                        <pic:spPr>
                          <a:xfrm>
                            <a:off x="0" y="0"/>
                            <a:ext cx="162877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(7)</w:t>
            </w:r>
          </w:p>
        </w:tc>
      </w:tr>
    </w:tbl>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或者</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495425" cy="400050"/>
                  <wp:effectExtent l="0" t="0" r="13335" b="11430"/>
                  <wp:docPr id="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0"/>
                          <pic:cNvPicPr>
                            <a:picLocks noChangeAspect="1"/>
                          </pic:cNvPicPr>
                        </pic:nvPicPr>
                        <pic:blipFill>
                          <a:blip r:embed="rId26">
                            <a:clrChange>
                              <a:clrFrom>
                                <a:srgbClr val="FFFFFF"/>
                              </a:clrFrom>
                              <a:clrTo>
                                <a:srgbClr val="FFFFFF">
                                  <a:alpha val="0"/>
                                </a:srgbClr>
                              </a:clrTo>
                            </a:clrChange>
                          </a:blip>
                          <a:stretch>
                            <a:fillRect/>
                          </a:stretch>
                        </pic:blipFill>
                        <pic:spPr>
                          <a:xfrm>
                            <a:off x="0" y="0"/>
                            <a:ext cx="149542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(8)</w:t>
            </w:r>
          </w:p>
        </w:tc>
      </w:tr>
    </w:tbl>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式中</w:t>
      </w:r>
      <w:r>
        <w:rPr>
          <w:rFonts w:hint="default" w:ascii="Times New Roman" w:hAnsi="Times New Roman" w:eastAsia="宋体" w:cs="Times New Roman"/>
          <w:i/>
          <w:iCs w:val="0"/>
          <w:kern w:val="2"/>
          <w:sz w:val="24"/>
          <w:szCs w:val="24"/>
          <w:lang w:val="en-US" w:eastAsia="zh-CN" w:bidi="ar"/>
        </w:rPr>
        <w:t>l</w:t>
      </w:r>
      <w:r>
        <w:rPr>
          <w:rFonts w:hint="eastAsia" w:ascii="宋体" w:hAnsi="宋体" w:eastAsia="宋体" w:cs="宋体"/>
          <w:kern w:val="2"/>
          <w:sz w:val="24"/>
          <w:szCs w:val="22"/>
          <w:lang w:val="en-US" w:eastAsia="zh-CN" w:bidi="ar"/>
        </w:rPr>
        <w:t>为测量臂置于温度场部分的长度，△T为温度变化量，</w:t>
      </w:r>
      <w:r>
        <w:rPr>
          <w:rFonts w:hint="default" w:ascii="Calibri" w:hAnsi="Calibri" w:eastAsia="宋体" w:cs="Times New Roman"/>
          <w:kern w:val="2"/>
          <w:position w:val="-6"/>
          <w:sz w:val="21"/>
          <w:szCs w:val="22"/>
          <w:lang w:val="en-US" w:eastAsia="zh-CN" w:bidi="ar"/>
        </w:rPr>
        <w:drawing>
          <wp:inline distT="0" distB="0" distL="114300" distR="114300">
            <wp:extent cx="990600" cy="200025"/>
            <wp:effectExtent l="0" t="0" r="0" b="13970"/>
            <wp:docPr id="37"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pic:cNvPicPr>
                      <a:picLocks noChangeAspect="1"/>
                    </pic:cNvPicPr>
                  </pic:nvPicPr>
                  <pic:blipFill>
                    <a:blip r:embed="rId27">
                      <a:clrChange>
                        <a:clrFrom>
                          <a:srgbClr val="FFFFFF"/>
                        </a:clrFrom>
                        <a:clrTo>
                          <a:srgbClr val="FFFFFF">
                            <a:alpha val="0"/>
                          </a:srgbClr>
                        </a:clrTo>
                      </a:clrChange>
                    </a:blip>
                    <a:stretch>
                      <a:fillRect/>
                    </a:stretch>
                  </pic:blipFill>
                  <pic:spPr>
                    <a:xfrm>
                      <a:off x="0" y="0"/>
                      <a:ext cx="9906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。当温度变化△T时，干涉场中任意一点上干涉条纹的移动数目为△m，则相位变化量</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790575" cy="200025"/>
                  <wp:effectExtent l="0" t="0" r="1905" b="13970"/>
                  <wp:docPr id="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2"/>
                          <pic:cNvPicPr>
                            <a:picLocks noChangeAspect="1"/>
                          </pic:cNvPicPr>
                        </pic:nvPicPr>
                        <pic:blipFill>
                          <a:blip r:embed="rId28">
                            <a:clrChange>
                              <a:clrFrom>
                                <a:srgbClr val="FFFFFF"/>
                              </a:clrFrom>
                              <a:clrTo>
                                <a:srgbClr val="FFFFFF">
                                  <a:alpha val="0"/>
                                </a:srgbClr>
                              </a:clrTo>
                            </a:clrChange>
                          </a:blip>
                          <a:stretch>
                            <a:fillRect/>
                          </a:stretch>
                        </pic:blipFill>
                        <pic:spPr>
                          <a:xfrm>
                            <a:off x="0" y="0"/>
                            <a:ext cx="790575" cy="200025"/>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(9)</w:t>
            </w:r>
          </w:p>
        </w:tc>
      </w:tr>
    </w:tbl>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当干涉仪用的单模光纤的规格已知时，光纤的温度灵敏度就是确定的值。例如，剥去护套层的石英玻璃光纤，其</w:t>
      </w:r>
      <w:r>
        <w:rPr>
          <w:rFonts w:hint="default" w:ascii="Calibri" w:hAnsi="Calibri" w:eastAsia="宋体" w:cs="Times New Roman"/>
          <w:kern w:val="2"/>
          <w:position w:val="-23"/>
          <w:sz w:val="21"/>
          <w:szCs w:val="22"/>
          <w:lang w:val="en-US" w:eastAsia="zh-CN" w:bidi="ar"/>
        </w:rPr>
        <w:drawing>
          <wp:inline distT="0" distB="0" distL="114300" distR="114300">
            <wp:extent cx="1543050" cy="400050"/>
            <wp:effectExtent l="0" t="0" r="11430" b="0"/>
            <wp:docPr id="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3"/>
                    <pic:cNvPicPr>
                      <a:picLocks noChangeAspect="1"/>
                    </pic:cNvPicPr>
                  </pic:nvPicPr>
                  <pic:blipFill>
                    <a:blip r:embed="rId29">
                      <a:clrChange>
                        <a:clrFrom>
                          <a:srgbClr val="FFFFFF"/>
                        </a:clrFrom>
                        <a:clrTo>
                          <a:srgbClr val="FFFFFF">
                            <a:alpha val="0"/>
                          </a:srgbClr>
                        </a:clrTo>
                      </a:clrChange>
                    </a:blip>
                    <a:stretch>
                      <a:fillRect/>
                    </a:stretch>
                  </pic:blipFill>
                  <pic:spPr>
                    <a:xfrm>
                      <a:off x="0" y="0"/>
                      <a:ext cx="1543050"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，其线性膨胀系数</w:t>
      </w:r>
      <w:r>
        <w:rPr>
          <w:rFonts w:hint="default" w:ascii="Calibri" w:hAnsi="Calibri" w:eastAsia="宋体" w:cs="Times New Roman"/>
          <w:kern w:val="2"/>
          <w:position w:val="-23"/>
          <w:sz w:val="21"/>
          <w:szCs w:val="22"/>
          <w:lang w:val="en-US" w:eastAsia="zh-CN" w:bidi="ar"/>
        </w:rPr>
        <w:drawing>
          <wp:inline distT="0" distB="0" distL="114300" distR="114300">
            <wp:extent cx="1438275" cy="400050"/>
            <wp:effectExtent l="0" t="0" r="9525" b="0"/>
            <wp:docPr id="1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4"/>
                    <pic:cNvPicPr>
                      <a:picLocks noChangeAspect="1"/>
                    </pic:cNvPicPr>
                  </pic:nvPicPr>
                  <pic:blipFill>
                    <a:blip r:embed="rId30">
                      <a:clrChange>
                        <a:clrFrom>
                          <a:srgbClr val="FFFFFF"/>
                        </a:clrFrom>
                        <a:clrTo>
                          <a:srgbClr val="FFFFFF">
                            <a:alpha val="0"/>
                          </a:srgbClr>
                        </a:clrTo>
                      </a:clrChange>
                    </a:blip>
                    <a:stretch>
                      <a:fillRect/>
                    </a:stretch>
                  </pic:blipFill>
                  <pic:spPr>
                    <a:xfrm>
                      <a:off x="0" y="0"/>
                      <a:ext cx="1438275"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w:t>
      </w:r>
      <w:r>
        <w:rPr>
          <w:rFonts w:hint="default" w:ascii="Calibri" w:hAnsi="Calibri" w:eastAsia="宋体" w:cs="Times New Roman"/>
          <w:kern w:val="2"/>
          <w:position w:val="-6"/>
          <w:sz w:val="21"/>
          <w:szCs w:val="22"/>
          <w:lang w:val="en-US" w:eastAsia="zh-CN" w:bidi="ar"/>
        </w:rPr>
        <w:drawing>
          <wp:inline distT="0" distB="0" distL="114300" distR="114300">
            <wp:extent cx="923925" cy="200025"/>
            <wp:effectExtent l="0" t="0" r="5715" b="13970"/>
            <wp:docPr id="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5"/>
                    <pic:cNvPicPr>
                      <a:picLocks noChangeAspect="1"/>
                    </pic:cNvPicPr>
                  </pic:nvPicPr>
                  <pic:blipFill>
                    <a:blip r:embed="rId31">
                      <a:clrChange>
                        <a:clrFrom>
                          <a:srgbClr val="FFFFFF"/>
                        </a:clrFrom>
                        <a:clrTo>
                          <a:srgbClr val="FFFFFF">
                            <a:alpha val="0"/>
                          </a:srgbClr>
                        </a:clrTo>
                      </a:clrChange>
                    </a:blip>
                    <a:stretch>
                      <a:fillRect/>
                    </a:stretch>
                  </pic:blipFill>
                  <pic:spPr>
                    <a:xfrm>
                      <a:off x="0" y="0"/>
                      <a:ext cx="923925"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，代入式（8），算出裸光纤的温度灵敏度</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514475" cy="400050"/>
                  <wp:effectExtent l="0" t="0" r="9525" b="11430"/>
                  <wp:docPr id="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6"/>
                          <pic:cNvPicPr>
                            <a:picLocks noChangeAspect="1"/>
                          </pic:cNvPicPr>
                        </pic:nvPicPr>
                        <pic:blipFill>
                          <a:blip r:embed="rId32">
                            <a:clrChange>
                              <a:clrFrom>
                                <a:srgbClr val="FFFFFF"/>
                              </a:clrFrom>
                              <a:clrTo>
                                <a:srgbClr val="FFFFFF">
                                  <a:alpha val="0"/>
                                </a:srgbClr>
                              </a:clrTo>
                            </a:clrChange>
                          </a:blip>
                          <a:stretch>
                            <a:fillRect/>
                          </a:stretch>
                        </pic:blipFill>
                        <pic:spPr>
                          <a:xfrm>
                            <a:off x="0" y="0"/>
                            <a:ext cx="151447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(10)</w:t>
            </w:r>
          </w:p>
        </w:tc>
      </w:tr>
    </w:tbl>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sz w:val="24"/>
          <w:szCs w:val="22"/>
          <w:lang w:val="en-US"/>
        </w:rPr>
      </w:pPr>
      <w:r>
        <w:rPr>
          <w:rFonts w:hint="eastAsia" w:ascii="宋体" w:hAnsi="宋体" w:eastAsia="宋体" w:cs="宋体"/>
          <w:kern w:val="2"/>
          <w:sz w:val="24"/>
          <w:szCs w:val="22"/>
          <w:lang w:val="en-US" w:eastAsia="zh-CN" w:bidi="ar"/>
        </w:rPr>
        <w:t xml:space="preserve">或者由n=1.456, </w:t>
      </w:r>
      <w:r>
        <w:rPr>
          <w:rFonts w:hint="default" w:ascii="Calibri" w:hAnsi="Calibri" w:eastAsia="宋体" w:cs="Times New Roman"/>
          <w:kern w:val="2"/>
          <w:position w:val="-6"/>
          <w:sz w:val="21"/>
          <w:szCs w:val="22"/>
          <w:lang w:val="en-US" w:eastAsia="zh-CN" w:bidi="ar"/>
        </w:rPr>
        <w:drawing>
          <wp:inline distT="0" distB="0" distL="114300" distR="114300">
            <wp:extent cx="923925" cy="200025"/>
            <wp:effectExtent l="0" t="0" r="5715" b="13970"/>
            <wp:docPr id="1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7"/>
                    <pic:cNvPicPr>
                      <a:picLocks noChangeAspect="1"/>
                    </pic:cNvPicPr>
                  </pic:nvPicPr>
                  <pic:blipFill>
                    <a:blip r:embed="rId31">
                      <a:clrChange>
                        <a:clrFrom>
                          <a:srgbClr val="FFFFFF"/>
                        </a:clrFrom>
                        <a:clrTo>
                          <a:srgbClr val="FFFFFF">
                            <a:alpha val="0"/>
                          </a:srgbClr>
                        </a:clrTo>
                      </a:clrChange>
                    </a:blip>
                    <a:stretch>
                      <a:fillRect/>
                    </a:stretch>
                  </pic:blipFill>
                  <pic:spPr>
                    <a:xfrm>
                      <a:off x="0" y="0"/>
                      <a:ext cx="923925"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w:t>
      </w:r>
      <w:r>
        <w:rPr>
          <w:rFonts w:hint="default" w:ascii="Calibri" w:hAnsi="Calibri" w:eastAsia="宋体" w:cs="Times New Roman"/>
          <w:kern w:val="2"/>
          <w:position w:val="-23"/>
          <w:sz w:val="21"/>
          <w:szCs w:val="22"/>
          <w:lang w:val="en-US" w:eastAsia="zh-CN" w:bidi="ar"/>
        </w:rPr>
        <w:drawing>
          <wp:inline distT="0" distB="0" distL="114300" distR="114300">
            <wp:extent cx="1276350" cy="400050"/>
            <wp:effectExtent l="0" t="0" r="3810" b="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3">
                      <a:clrChange>
                        <a:clrFrom>
                          <a:srgbClr val="FFFFFF"/>
                        </a:clrFrom>
                        <a:clrTo>
                          <a:srgbClr val="FFFFFF">
                            <a:alpha val="0"/>
                          </a:srgbClr>
                        </a:clrTo>
                      </a:clrChange>
                    </a:blip>
                    <a:stretch>
                      <a:fillRect/>
                    </a:stretch>
                  </pic:blipFill>
                  <pic:spPr>
                    <a:xfrm>
                      <a:off x="0" y="0"/>
                      <a:ext cx="1276350"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w:t>
      </w:r>
      <w:r>
        <w:rPr>
          <w:rFonts w:hint="default" w:ascii="Calibri" w:hAnsi="Calibri" w:eastAsia="宋体" w:cs="Times New Roman"/>
          <w:kern w:val="2"/>
          <w:position w:val="-23"/>
          <w:sz w:val="21"/>
          <w:szCs w:val="22"/>
          <w:lang w:val="en-US" w:eastAsia="zh-CN" w:bidi="ar"/>
        </w:rPr>
        <w:drawing>
          <wp:inline distT="0" distB="0" distL="114300" distR="114300">
            <wp:extent cx="1438275" cy="400050"/>
            <wp:effectExtent l="0" t="0" r="9525" b="0"/>
            <wp:docPr id="1"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9"/>
                    <pic:cNvPicPr>
                      <a:picLocks noChangeAspect="1"/>
                    </pic:cNvPicPr>
                  </pic:nvPicPr>
                  <pic:blipFill>
                    <a:blip r:embed="rId34">
                      <a:clrChange>
                        <a:clrFrom>
                          <a:srgbClr val="FFFFFF"/>
                        </a:clrFrom>
                        <a:clrTo>
                          <a:srgbClr val="FFFFFF">
                            <a:alpha val="0"/>
                          </a:srgbClr>
                        </a:clrTo>
                      </a:clrChange>
                    </a:blip>
                    <a:stretch>
                      <a:fillRect/>
                    </a:stretch>
                  </pic:blipFill>
                  <pic:spPr>
                    <a:xfrm>
                      <a:off x="0" y="0"/>
                      <a:ext cx="1438275"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及式（7）算出光纤温度灵敏度</w:t>
      </w:r>
      <w:r>
        <w:rPr>
          <w:rFonts w:hint="default" w:ascii="Calibri" w:hAnsi="Calibri" w:eastAsia="宋体" w:cs="Times New Roman"/>
          <w:kern w:val="2"/>
          <w:position w:val="-23"/>
          <w:sz w:val="21"/>
          <w:szCs w:val="22"/>
          <w:lang w:val="en-US" w:eastAsia="zh-CN" w:bidi="ar"/>
        </w:rPr>
        <w:drawing>
          <wp:inline distT="0" distB="0" distL="114300" distR="114300">
            <wp:extent cx="1485900" cy="400050"/>
            <wp:effectExtent l="0" t="0" r="7620" b="0"/>
            <wp:docPr id="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0"/>
                    <pic:cNvPicPr>
                      <a:picLocks noChangeAspect="1"/>
                    </pic:cNvPicPr>
                  </pic:nvPicPr>
                  <pic:blipFill>
                    <a:blip r:embed="rId35">
                      <a:clrChange>
                        <a:clrFrom>
                          <a:srgbClr val="FFFFFF"/>
                        </a:clrFrom>
                        <a:clrTo>
                          <a:srgbClr val="FFFFFF">
                            <a:alpha val="0"/>
                          </a:srgbClr>
                        </a:clrTo>
                      </a:clrChange>
                    </a:blip>
                    <a:stretch>
                      <a:fillRect/>
                    </a:stretch>
                  </pic:blipFill>
                  <pic:spPr>
                    <a:xfrm>
                      <a:off x="0" y="0"/>
                      <a:ext cx="1485900"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 xml:space="preserve">。 </w:t>
      </w:r>
    </w:p>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由于石英光纤的热膨胀系数极小（</w:t>
      </w:r>
      <w:r>
        <w:rPr>
          <w:rFonts w:hint="default" w:ascii="Calibri" w:hAnsi="Calibri" w:eastAsia="宋体" w:cs="Times New Roman"/>
          <w:kern w:val="2"/>
          <w:position w:val="-6"/>
          <w:sz w:val="21"/>
          <w:szCs w:val="22"/>
          <w:lang w:val="en-US" w:eastAsia="zh-CN" w:bidi="ar"/>
        </w:rPr>
        <w:drawing>
          <wp:inline distT="0" distB="0" distL="114300" distR="114300">
            <wp:extent cx="904875" cy="200025"/>
            <wp:effectExtent l="0" t="0" r="9525" b="13335"/>
            <wp:docPr id="1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1"/>
                    <pic:cNvPicPr>
                      <a:picLocks noChangeAspect="1"/>
                    </pic:cNvPicPr>
                  </pic:nvPicPr>
                  <pic:blipFill>
                    <a:blip r:embed="rId36">
                      <a:clrChange>
                        <a:clrFrom>
                          <a:srgbClr val="FFFFFF"/>
                        </a:clrFrom>
                        <a:clrTo>
                          <a:srgbClr val="FFFFFF">
                            <a:alpha val="0"/>
                          </a:srgbClr>
                        </a:clrTo>
                      </a:clrChange>
                    </a:blip>
                    <a:stretch>
                      <a:fillRect/>
                    </a:stretch>
                  </pic:blipFill>
                  <pic:spPr>
                    <a:xfrm>
                      <a:off x="0" y="0"/>
                      <a:ext cx="904875"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）,其温度灵敏度几乎完全由折射率变化（</w:t>
      </w:r>
      <w:r>
        <w:rPr>
          <w:rFonts w:hint="default" w:ascii="Calibri" w:hAnsi="Calibri" w:eastAsia="宋体" w:cs="Times New Roman"/>
          <w:kern w:val="2"/>
          <w:position w:val="-6"/>
          <w:sz w:val="21"/>
          <w:szCs w:val="22"/>
          <w:lang w:val="en-US" w:eastAsia="zh-CN" w:bidi="ar"/>
        </w:rPr>
        <w:drawing>
          <wp:inline distT="0" distB="0" distL="114300" distR="114300">
            <wp:extent cx="990600" cy="200025"/>
            <wp:effectExtent l="0" t="0" r="0" b="133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37">
                      <a:clrChange>
                        <a:clrFrom>
                          <a:srgbClr val="FFFFFF"/>
                        </a:clrFrom>
                        <a:clrTo>
                          <a:srgbClr val="FFFFFF">
                            <a:alpha val="0"/>
                          </a:srgbClr>
                        </a:clrTo>
                      </a:clrChange>
                    </a:blip>
                    <a:stretch>
                      <a:fillRect/>
                    </a:stretch>
                  </pic:blipFill>
                  <pic:spPr>
                    <a:xfrm>
                      <a:off x="0" y="0"/>
                      <a:ext cx="990600" cy="200025"/>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所决定。为了提高光纤温度灵敏度，在石英光纤外面包有一层护套层，使护套层材料的杨氏模量和膨胀系数对光纤的温度灵敏度有较大影响，这种做法称为对光纤进行温度“增敏”。计算表明，有护套层的石英光纤灵敏度</w:t>
      </w:r>
    </w:p>
    <w:tbl>
      <w:tblPr>
        <w:tblStyle w:val="10"/>
        <w:tblW w:w="0" w:type="auto"/>
        <w:jc w:val="center"/>
        <w:shd w:val="clear"/>
        <w:tblLayout w:type="autofit"/>
        <w:tblCellMar>
          <w:top w:w="0" w:type="dxa"/>
          <w:left w:w="108" w:type="dxa"/>
          <w:bottom w:w="0" w:type="dxa"/>
          <w:right w:w="108" w:type="dxa"/>
        </w:tblCellMar>
      </w:tblPr>
      <w:tblGrid>
        <w:gridCol w:w="7905"/>
        <w:gridCol w:w="617"/>
      </w:tblGrid>
      <w:tr>
        <w:tblPrEx>
          <w:shd w:val="clear"/>
          <w:tblCellMar>
            <w:top w:w="0" w:type="dxa"/>
            <w:left w:w="108" w:type="dxa"/>
            <w:bottom w:w="0" w:type="dxa"/>
            <w:right w:w="108" w:type="dxa"/>
          </w:tblCellMar>
        </w:tblPrEx>
        <w:trPr>
          <w:jc w:val="center"/>
        </w:trPr>
        <w:tc>
          <w:tcPr>
            <w:tcW w:w="7905"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firstLine="420" w:firstLineChars="200"/>
              <w:jc w:val="left"/>
              <w:rPr>
                <w:rFonts w:hint="eastAsia" w:ascii="宋体" w:hAnsi="宋体" w:eastAsia="宋体" w:cs="宋体"/>
                <w:sz w:val="24"/>
                <w:szCs w:val="22"/>
                <w:bdr w:val="none" w:color="auto" w:sz="0" w:space="0"/>
                <w:lang w:val="en-US"/>
              </w:rPr>
            </w:pPr>
            <w:r>
              <w:rPr>
                <w:rFonts w:hint="default" w:ascii="Calibri" w:hAnsi="Calibri" w:eastAsia="宋体" w:cs="Times New Roman"/>
                <w:kern w:val="2"/>
                <w:sz w:val="21"/>
                <w:szCs w:val="22"/>
                <w:bdr w:val="none" w:color="auto" w:sz="0" w:space="0"/>
                <w:lang w:val="en-US" w:eastAsia="zh-CN" w:bidi="ar"/>
              </w:rPr>
              <w:drawing>
                <wp:inline distT="0" distB="0" distL="114300" distR="114300">
                  <wp:extent cx="1514475" cy="400050"/>
                  <wp:effectExtent l="0" t="0" r="9525" b="11430"/>
                  <wp:docPr id="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3"/>
                          <pic:cNvPicPr>
                            <a:picLocks noChangeAspect="1"/>
                          </pic:cNvPicPr>
                        </pic:nvPicPr>
                        <pic:blipFill>
                          <a:blip r:embed="rId38">
                            <a:clrChange>
                              <a:clrFrom>
                                <a:srgbClr val="FFFFFF"/>
                              </a:clrFrom>
                              <a:clrTo>
                                <a:srgbClr val="FFFFFF">
                                  <a:alpha val="0"/>
                                </a:srgbClr>
                              </a:clrTo>
                            </a:clrChange>
                          </a:blip>
                          <a:stretch>
                            <a:fillRect/>
                          </a:stretch>
                        </pic:blipFill>
                        <pic:spPr>
                          <a:xfrm>
                            <a:off x="0" y="0"/>
                            <a:ext cx="1514475" cy="400050"/>
                          </a:xfrm>
                          <a:prstGeom prst="rect">
                            <a:avLst/>
                          </a:prstGeom>
                          <a:noFill/>
                          <a:ln>
                            <a:noFill/>
                          </a:ln>
                        </pic:spPr>
                      </pic:pic>
                    </a:graphicData>
                  </a:graphic>
                </wp:inline>
              </w:drawing>
            </w:r>
          </w:p>
        </w:tc>
        <w:tc>
          <w:tcPr>
            <w:tcW w:w="617" w:type="dxa"/>
            <w:shd w:val="clear"/>
            <w:vAlign w:val="center"/>
          </w:tcPr>
          <w:p>
            <w:pPr>
              <w:keepNext w:val="0"/>
              <w:keepLines w:val="0"/>
              <w:widowControl w:val="0"/>
              <w:suppressLineNumbers w:val="0"/>
              <w:kinsoku w:val="0"/>
              <w:overflowPunct w:val="0"/>
              <w:autoSpaceDE w:val="0"/>
              <w:autoSpaceDN w:val="0"/>
              <w:adjustRightInd w:val="0"/>
              <w:snapToGrid w:val="0"/>
              <w:spacing w:before="0" w:beforeAutospacing="0" w:after="0" w:afterAutospacing="0"/>
              <w:ind w:left="0" w:right="0"/>
              <w:jc w:val="right"/>
              <w:rPr>
                <w:rFonts w:hint="eastAsia" w:ascii="宋体" w:hAnsi="宋体" w:eastAsia="宋体" w:cs="宋体"/>
                <w:sz w:val="24"/>
                <w:szCs w:val="22"/>
                <w:bdr w:val="none" w:color="auto" w:sz="0" w:space="0"/>
                <w:lang w:val="en-US"/>
              </w:rPr>
            </w:pPr>
            <w:r>
              <w:rPr>
                <w:rFonts w:hint="default" w:ascii="Times New Roman" w:hAnsi="Times New Roman" w:eastAsia="宋体" w:cs="Times New Roman"/>
                <w:kern w:val="2"/>
                <w:sz w:val="24"/>
                <w:szCs w:val="22"/>
                <w:bdr w:val="none" w:color="auto" w:sz="0" w:space="0"/>
                <w:lang w:val="en-US" w:eastAsia="zh-CN" w:bidi="ar"/>
              </w:rPr>
              <w:t>(11)</w:t>
            </w:r>
          </w:p>
        </w:tc>
      </w:tr>
    </w:tbl>
    <w:p>
      <w:pPr>
        <w:keepNext w:val="0"/>
        <w:keepLines w:val="0"/>
        <w:widowControl w:val="0"/>
        <w:suppressLineNumbers w:val="0"/>
        <w:kinsoku w:val="0"/>
        <w:overflowPunct w:val="0"/>
        <w:autoSpaceDE w:val="0"/>
        <w:autoSpaceDN w:val="0"/>
        <w:adjustRightInd w:val="0"/>
        <w:snapToGrid w:val="0"/>
        <w:spacing w:before="0" w:beforeAutospacing="0" w:after="0" w:afterAutospacing="0" w:line="288" w:lineRule="auto"/>
        <w:ind w:left="0" w:right="0" w:firstLine="480" w:firstLineChars="200"/>
        <w:jc w:val="left"/>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t>比裸光纤（</w:t>
      </w:r>
      <w:r>
        <w:rPr>
          <w:rFonts w:hint="default" w:ascii="Calibri" w:hAnsi="Calibri" w:eastAsia="宋体" w:cs="Times New Roman"/>
          <w:kern w:val="2"/>
          <w:position w:val="-24"/>
          <w:sz w:val="21"/>
          <w:szCs w:val="22"/>
          <w:lang w:val="en-US" w:eastAsia="zh-CN" w:bidi="ar"/>
        </w:rPr>
        <w:drawing>
          <wp:inline distT="0" distB="0" distL="114300" distR="114300">
            <wp:extent cx="1438275" cy="400050"/>
            <wp:effectExtent l="0" t="0" r="9525" b="0"/>
            <wp:docPr id="8"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4"/>
                    <pic:cNvPicPr>
                      <a:picLocks noChangeAspect="1"/>
                    </pic:cNvPicPr>
                  </pic:nvPicPr>
                  <pic:blipFill>
                    <a:blip r:embed="rId39">
                      <a:clrChange>
                        <a:clrFrom>
                          <a:srgbClr val="FFFFFF"/>
                        </a:clrFrom>
                        <a:clrTo>
                          <a:srgbClr val="FFFFFF">
                            <a:alpha val="0"/>
                          </a:srgbClr>
                        </a:clrTo>
                      </a:clrChange>
                    </a:blip>
                    <a:stretch>
                      <a:fillRect/>
                    </a:stretch>
                  </pic:blipFill>
                  <pic:spPr>
                    <a:xfrm>
                      <a:off x="0" y="0"/>
                      <a:ext cx="1438275" cy="400050"/>
                    </a:xfrm>
                    <a:prstGeom prst="rect">
                      <a:avLst/>
                    </a:prstGeom>
                    <a:noFill/>
                    <a:ln>
                      <a:noFill/>
                    </a:ln>
                  </pic:spPr>
                </pic:pic>
              </a:graphicData>
            </a:graphic>
          </wp:inline>
        </w:drawing>
      </w:r>
      <w:r>
        <w:rPr>
          <w:rFonts w:hint="eastAsia" w:ascii="宋体" w:hAnsi="宋体" w:eastAsia="宋体" w:cs="宋体"/>
          <w:kern w:val="2"/>
          <w:sz w:val="24"/>
          <w:szCs w:val="22"/>
          <w:lang w:val="en-US" w:eastAsia="zh-CN" w:bidi="ar"/>
        </w:rPr>
        <w:t>）大很多。</w:t>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sz w:val="24"/>
          <w:szCs w:val="22"/>
          <w:lang w:val="en-US"/>
        </w:rPr>
      </w:pPr>
      <w:r>
        <w:rPr>
          <w:rFonts w:hint="eastAsia" w:ascii="宋体" w:hAnsi="宋体" w:eastAsia="宋体" w:cs="宋体"/>
          <w:kern w:val="2"/>
          <w:sz w:val="24"/>
          <w:szCs w:val="22"/>
          <w:lang w:val="en-US" w:eastAsia="zh-CN" w:bidi="ar"/>
        </w:rPr>
        <w:drawing>
          <wp:inline distT="0" distB="0" distL="114300" distR="114300">
            <wp:extent cx="4076700" cy="1428750"/>
            <wp:effectExtent l="0" t="0" r="7620" b="3810"/>
            <wp:docPr id="5" name="图片 58" descr="说明: 图片1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8" descr="说明: 图片1副本"/>
                    <pic:cNvPicPr>
                      <a:picLocks noChangeAspect="1"/>
                    </pic:cNvPicPr>
                  </pic:nvPicPr>
                  <pic:blipFill>
                    <a:blip r:embed="rId40"/>
                    <a:stretch>
                      <a:fillRect/>
                    </a:stretch>
                  </pic:blipFill>
                  <pic:spPr>
                    <a:xfrm>
                      <a:off x="0" y="0"/>
                      <a:ext cx="4076700" cy="1428750"/>
                    </a:xfrm>
                    <a:prstGeom prst="rect">
                      <a:avLst/>
                    </a:prstGeom>
                    <a:noFill/>
                    <a:ln>
                      <a:noFill/>
                    </a:ln>
                  </pic:spPr>
                </pic:pic>
              </a:graphicData>
            </a:graphic>
          </wp:inline>
        </w:drawing>
      </w:r>
    </w:p>
    <w:p>
      <w:pPr>
        <w:keepNext w:val="0"/>
        <w:keepLines w:val="0"/>
        <w:widowControl/>
        <w:suppressLineNumbers w:val="0"/>
        <w:adjustRightInd w:val="0"/>
        <w:snapToGrid w:val="0"/>
        <w:spacing w:before="0" w:beforeAutospacing="0" w:after="0" w:afterAutospacing="0" w:line="288" w:lineRule="auto"/>
        <w:ind w:left="0" w:right="0"/>
        <w:jc w:val="center"/>
        <w:rPr>
          <w:rFonts w:hint="eastAsia" w:ascii="宋体" w:hAnsi="宋体" w:eastAsia="宋体" w:cs="宋体"/>
          <w:lang w:val="en-US"/>
        </w:rPr>
      </w:pPr>
      <w:r>
        <w:rPr>
          <w:rFonts w:hint="eastAsia" w:ascii="宋体" w:hAnsi="宋体" w:eastAsia="宋体" w:cs="宋体"/>
          <w:kern w:val="2"/>
          <w:sz w:val="21"/>
          <w:szCs w:val="22"/>
          <w:lang w:val="en-US" w:eastAsia="zh-CN" w:bidi="ar"/>
        </w:rPr>
        <w:t>图3传感器原理图</w:t>
      </w:r>
    </w:p>
    <w:p>
      <w:pPr>
        <w:adjustRightInd w:val="0"/>
        <w:snapToGrid w:val="0"/>
        <w:spacing w:line="276" w:lineRule="auto"/>
        <w:jc w:val="both"/>
        <w:rPr>
          <w:spacing w:val="-15"/>
        </w:rPr>
      </w:pPr>
    </w:p>
    <w:p>
      <w:pPr>
        <w:adjustRightInd w:val="0"/>
        <w:snapToGrid w:val="0"/>
        <w:spacing w:line="276" w:lineRule="auto"/>
        <w:jc w:val="both"/>
        <w:rPr>
          <w:spacing w:val="-15"/>
        </w:rPr>
      </w:pPr>
    </w:p>
    <w:p>
      <w:pPr>
        <w:adjustRightInd w:val="0"/>
        <w:snapToGrid w:val="0"/>
        <w:spacing w:line="276" w:lineRule="auto"/>
        <w:jc w:val="center"/>
        <w:rPr>
          <w:spacing w:val="-15"/>
        </w:rPr>
      </w:pPr>
    </w:p>
    <w:p>
      <w:pPr>
        <w:adjustRightInd w:val="0"/>
        <w:snapToGrid w:val="0"/>
        <w:spacing w:line="276" w:lineRule="auto"/>
        <w:jc w:val="center"/>
        <w:rPr>
          <w:spacing w:val="-15"/>
        </w:rPr>
      </w:pPr>
    </w:p>
    <w:p>
      <w:pPr>
        <w:adjustRightInd w:val="0"/>
        <w:snapToGrid w:val="0"/>
        <w:spacing w:beforeLines="50" w:afterLines="50"/>
        <w:jc w:val="both"/>
        <w:rPr>
          <w:rStyle w:val="13"/>
          <w:rFonts w:eastAsia="黑体"/>
          <w:b/>
          <w:bCs/>
          <w:color w:val="000000"/>
          <w:sz w:val="32"/>
          <w:szCs w:val="32"/>
        </w:rPr>
      </w:pPr>
      <w:r>
        <w:rPr>
          <w:rStyle w:val="13"/>
          <w:rFonts w:eastAsia="黑体"/>
          <w:color w:val="000000"/>
          <w:sz w:val="32"/>
          <w:szCs w:val="32"/>
          <w:highlight w:val="cyan"/>
        </w:rPr>
        <w:t>四、实验</w:t>
      </w:r>
      <w:r>
        <w:rPr>
          <w:rStyle w:val="13"/>
          <w:rFonts w:hint="eastAsia" w:eastAsia="黑体"/>
          <w:color w:val="000000"/>
          <w:sz w:val="32"/>
          <w:szCs w:val="32"/>
          <w:highlight w:val="cyan"/>
          <w:lang w:val="en-US" w:eastAsia="zh-CN"/>
        </w:rPr>
        <w:t>步骤</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p>
    <w:p>
      <w:pPr>
        <w:pStyle w:val="3"/>
        <w:keepNext w:val="0"/>
        <w:keepLines w:val="0"/>
        <w:widowControl/>
        <w:suppressLineNumbers w:val="0"/>
        <w:snapToGrid w:val="0"/>
        <w:spacing w:before="0" w:beforeAutospacing="0" w:after="0" w:afterAutospacing="0" w:line="288" w:lineRule="auto"/>
        <w:ind w:left="105" w:right="0" w:firstLine="0"/>
        <w:jc w:val="both"/>
        <w:rPr>
          <w:rFonts w:hint="eastAsia" w:ascii="宋体" w:hAnsi="宋体" w:eastAsia="宋体" w:cs="宋体"/>
          <w:b/>
          <w:i w:val="0"/>
          <w:caps w:val="0"/>
          <w:color w:val="000000"/>
          <w:spacing w:val="0"/>
          <w:sz w:val="24"/>
          <w:szCs w:val="24"/>
          <w:u w:val="none"/>
        </w:rPr>
      </w:pPr>
      <w:r>
        <w:rPr>
          <w:rFonts w:hint="eastAsia" w:ascii="宋体" w:hAnsi="宋体" w:eastAsia="宋体" w:cs="宋体"/>
          <w:b/>
          <w:i w:val="0"/>
          <w:caps w:val="0"/>
          <w:color w:val="000000"/>
          <w:spacing w:val="0"/>
          <w:sz w:val="24"/>
          <w:szCs w:val="24"/>
          <w:u w:val="none"/>
          <w:lang w:val="en-US"/>
        </w:rPr>
        <w:t>1.</w:t>
      </w:r>
      <w:r>
        <w:rPr>
          <w:rFonts w:hint="eastAsia" w:ascii="宋体" w:hAnsi="宋体" w:eastAsia="宋体" w:cs="宋体"/>
          <w:b/>
          <w:i w:val="0"/>
          <w:caps w:val="0"/>
          <w:snapToGrid w:val="0"/>
          <w:color w:val="000000"/>
          <w:spacing w:val="0"/>
          <w:sz w:val="24"/>
          <w:szCs w:val="24"/>
          <w:u w:val="none"/>
        </w:rPr>
        <w:t>光纤端面制作说明</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用光纤剥线钳剥去涂敷层，光纤有三层、四层、五层之分，如果是三层光纤，先用拨线钳剥去涂敷层，将剩下的包层和纤芯嵌入光纤夹具，用宝石刀切割端面，制备出完好的光纤端面；若是四层光纤，应先剥去外保护层，其它步骤同上；若是五层光纤，应先剥去第五和第四保护层，其它步骤同上。</w:t>
      </w:r>
    </w:p>
    <w:p>
      <w:pPr>
        <w:pStyle w:val="3"/>
        <w:keepNext w:val="0"/>
        <w:keepLines w:val="0"/>
        <w:widowControl/>
        <w:suppressLineNumbers w:val="0"/>
        <w:snapToGrid w:val="0"/>
        <w:spacing w:before="0" w:beforeAutospacing="0" w:after="0" w:afterAutospacing="0" w:line="288" w:lineRule="auto"/>
        <w:ind w:left="105" w:right="0" w:firstLine="0"/>
        <w:jc w:val="both"/>
        <w:rPr>
          <w:rFonts w:hint="eastAsia" w:ascii="宋体" w:hAnsi="宋体" w:eastAsia="宋体" w:cs="宋体"/>
          <w:b/>
          <w:i w:val="0"/>
          <w:caps w:val="0"/>
          <w:color w:val="000000"/>
          <w:spacing w:val="0"/>
          <w:sz w:val="24"/>
          <w:szCs w:val="24"/>
          <w:u w:val="none"/>
        </w:rPr>
      </w:pPr>
      <w:r>
        <w:rPr>
          <w:rFonts w:hint="eastAsia" w:ascii="宋体" w:hAnsi="宋体" w:eastAsia="宋体" w:cs="宋体"/>
          <w:b/>
          <w:i w:val="0"/>
          <w:caps w:val="0"/>
          <w:color w:val="000000"/>
          <w:spacing w:val="0"/>
          <w:sz w:val="24"/>
          <w:szCs w:val="24"/>
          <w:u w:val="none"/>
          <w:lang w:val="en-US"/>
        </w:rPr>
        <w:t>2.</w:t>
      </w:r>
      <w:r>
        <w:rPr>
          <w:rFonts w:hint="eastAsia" w:ascii="宋体" w:hAnsi="宋体" w:eastAsia="宋体" w:cs="宋体"/>
          <w:b/>
          <w:i w:val="0"/>
          <w:caps w:val="0"/>
          <w:snapToGrid w:val="0"/>
          <w:color w:val="000000"/>
          <w:spacing w:val="0"/>
          <w:sz w:val="24"/>
          <w:szCs w:val="24"/>
          <w:u w:val="none"/>
        </w:rPr>
        <w:t>光纤耦合效率测量</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(1) 取一根合适长度的光纤，切好端面，将切好端面的光纤固定在五维调整架上，并使光纤大致对准激光器；</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(2) 打开激光器；</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(3) 将功率计对准激光器的光出口处，测量激光器的输出功率，记录光功率计读数；</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 xml:space="preserve">(4) 粗调节：调节五维调整架，使激光打在光纤端面上，将光纤的另一端（PC头）旋入功率计测量端口上； </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(5) 按下“</w:t>
      </w:r>
      <w:r>
        <w:rPr>
          <w:rFonts w:hint="default" w:ascii="&amp;quot" w:hAnsi="&amp;quot" w:eastAsia="&amp;quot" w:cs="&amp;quot"/>
          <w:i w:val="0"/>
          <w:caps w:val="0"/>
          <w:color w:val="000000"/>
          <w:spacing w:val="0"/>
          <w:kern w:val="0"/>
          <w:sz w:val="21"/>
          <w:szCs w:val="21"/>
          <w:u w:val="none"/>
          <w:vertAlign w:val="baseline"/>
          <w:lang w:val="en-US" w:eastAsia="zh-CN" w:bidi="ar"/>
        </w:rPr>
        <w:drawing>
          <wp:inline distT="0" distB="0" distL="114300" distR="114300">
            <wp:extent cx="200025" cy="228600"/>
            <wp:effectExtent l="0" t="0" r="13335" b="0"/>
            <wp:docPr id="5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6" descr="IMG_256"/>
                    <pic:cNvPicPr>
                      <a:picLocks noChangeAspect="1"/>
                    </pic:cNvPicPr>
                  </pic:nvPicPr>
                  <pic:blipFill>
                    <a:blip r:embed="rId41"/>
                    <a:stretch>
                      <a:fillRect/>
                    </a:stretch>
                  </pic:blipFill>
                  <pic:spPr>
                    <a:xfrm>
                      <a:off x="0" y="0"/>
                      <a:ext cx="200025"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vertAlign w:val="baseline"/>
          <w:lang w:val="en-US" w:eastAsia="zh-CN" w:bidi="ar"/>
        </w:rPr>
        <w:t>”键打开光功率计；按下“λ”键选择光波长为650nm；按“W/dBm”键选择pW为测量单位；</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(6) 细调节：仔细调节五维调整架，使得激光与光纤的耦合达到最佳状态，当功率计示数最大时，记录光功率计读数。计算激光与光纤直接耦合的耦合效率；</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(7) 将透镜放入五维调整架上，仔细调节五维调整架，使得激光与光纤的耦合达到最佳状态，当功率计示数最大时，记录光功率计读数。计算激光与光纤间接耦合的耦合效率；</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(8) 实验完毕后，按光功率计“</w:t>
      </w:r>
      <w:r>
        <w:rPr>
          <w:rFonts w:hint="default" w:ascii="&amp;quot" w:hAnsi="&amp;quot" w:eastAsia="&amp;quot" w:cs="&amp;quot"/>
          <w:i w:val="0"/>
          <w:caps w:val="0"/>
          <w:color w:val="000000"/>
          <w:spacing w:val="0"/>
          <w:kern w:val="0"/>
          <w:sz w:val="21"/>
          <w:szCs w:val="21"/>
          <w:u w:val="none"/>
          <w:vertAlign w:val="baseline"/>
          <w:lang w:val="en-US" w:eastAsia="zh-CN" w:bidi="ar"/>
        </w:rPr>
        <w:drawing>
          <wp:inline distT="0" distB="0" distL="114300" distR="114300">
            <wp:extent cx="200025" cy="228600"/>
            <wp:effectExtent l="0" t="0" r="13335" b="0"/>
            <wp:docPr id="52" name="图片 47"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7" descr="IMG_257"/>
                    <pic:cNvPicPr>
                      <a:picLocks noChangeAspect="1"/>
                    </pic:cNvPicPr>
                  </pic:nvPicPr>
                  <pic:blipFill>
                    <a:blip r:embed="rId42"/>
                    <a:stretch>
                      <a:fillRect/>
                    </a:stretch>
                  </pic:blipFill>
                  <pic:spPr>
                    <a:xfrm>
                      <a:off x="0" y="0"/>
                      <a:ext cx="200025" cy="22860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vertAlign w:val="baseline"/>
          <w:lang w:val="en-US" w:eastAsia="zh-CN" w:bidi="ar"/>
        </w:rPr>
        <w:t>”键关闭光功率计；关闭激光器电源。</w:t>
      </w:r>
    </w:p>
    <w:p>
      <w:pPr>
        <w:pStyle w:val="3"/>
        <w:keepNext w:val="0"/>
        <w:keepLines w:val="0"/>
        <w:widowControl/>
        <w:suppressLineNumbers w:val="0"/>
        <w:snapToGrid w:val="0"/>
        <w:spacing w:before="0" w:beforeAutospacing="0" w:after="0" w:afterAutospacing="0" w:line="288" w:lineRule="auto"/>
        <w:ind w:left="105" w:right="0" w:firstLine="0"/>
        <w:jc w:val="both"/>
        <w:rPr>
          <w:rFonts w:hint="eastAsia" w:ascii="宋体" w:hAnsi="宋体" w:eastAsia="宋体" w:cs="宋体"/>
          <w:b/>
          <w:i w:val="0"/>
          <w:caps w:val="0"/>
          <w:color w:val="000000"/>
          <w:spacing w:val="0"/>
          <w:sz w:val="24"/>
          <w:szCs w:val="24"/>
          <w:u w:val="none"/>
        </w:rPr>
      </w:pPr>
      <w:r>
        <w:rPr>
          <w:rFonts w:hint="eastAsia" w:ascii="宋体" w:hAnsi="宋体" w:eastAsia="宋体" w:cs="宋体"/>
          <w:b/>
          <w:i w:val="0"/>
          <w:caps w:val="0"/>
          <w:color w:val="000000"/>
          <w:spacing w:val="0"/>
          <w:sz w:val="24"/>
          <w:szCs w:val="24"/>
          <w:u w:val="none"/>
          <w:lang w:val="en-US"/>
        </w:rPr>
        <w:t>3.</w:t>
      </w:r>
      <w:r>
        <w:rPr>
          <w:rFonts w:hint="eastAsia" w:ascii="宋体" w:hAnsi="宋体" w:eastAsia="宋体" w:cs="宋体"/>
          <w:b/>
          <w:i w:val="0"/>
          <w:caps w:val="0"/>
          <w:snapToGrid w:val="0"/>
          <w:color w:val="000000"/>
          <w:spacing w:val="0"/>
          <w:sz w:val="24"/>
          <w:szCs w:val="24"/>
          <w:u w:val="none"/>
        </w:rPr>
        <w:t>光纤传感实验</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(1) 打开数显调节仪总电源；打开激光器电源，打开显示器电源；</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(2) 调节分光装置与聚光装置的支架的竖直高度与水平位置，使经过分束镜分开后的光线，再经棱镜聚合照射到CCD上时，能在显示器上观察到清晰的干涉条纹；</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(3) 按下数显调节仪上的温度设定按钮，设置最高加热温度为45°C，弹起温度设定按钮，此时数显调节仪上显示的是将被加热的光纤实时温度；</w:t>
      </w:r>
    </w:p>
    <w:p>
      <w:pPr>
        <w:keepNext w:val="0"/>
        <w:keepLines w:val="0"/>
        <w:widowControl/>
        <w:suppressLineNumbers w:val="0"/>
        <w:snapToGrid w:val="0"/>
        <w:spacing w:before="0" w:beforeAutospacing="0" w:after="0" w:afterAutospacing="0" w:line="288" w:lineRule="auto"/>
        <w:ind w:left="0" w:right="0" w:firstLine="480"/>
        <w:jc w:val="left"/>
        <w:rPr>
          <w:rFonts w:hint="default" w:ascii="&amp;quot" w:hAnsi="&amp;quot" w:eastAsia="&amp;quot" w:cs="&amp;quot"/>
          <w:i w:val="0"/>
          <w:caps w:val="0"/>
          <w:color w:val="000000"/>
          <w:spacing w:val="0"/>
          <w:sz w:val="21"/>
          <w:szCs w:val="21"/>
          <w:u w:val="none"/>
        </w:rPr>
      </w:pP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304800" cy="400050"/>
            <wp:effectExtent l="0" t="0" r="0" b="12065"/>
            <wp:docPr id="49" name="图片 48"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8" descr="IMG_258"/>
                    <pic:cNvPicPr>
                      <a:picLocks noChangeAspect="1"/>
                    </pic:cNvPicPr>
                  </pic:nvPicPr>
                  <pic:blipFill>
                    <a:blip r:embed="rId43"/>
                    <a:stretch>
                      <a:fillRect/>
                    </a:stretch>
                  </pic:blipFill>
                  <pic:spPr>
                    <a:xfrm>
                      <a:off x="0" y="0"/>
                      <a:ext cx="304800" cy="400050"/>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(4) 打开加热开关，在显示器上选择合适的参考位置，观察条纹变化，当温度示数为31°C时，开始记录数据：条纹每移动3条，记录其对应温度，记录至少10组数据；被加热的光纤长度以仪器上显示的长度计算计算，给出升温时光纤温度灵敏度</w:t>
      </w:r>
      <w:r>
        <w:rPr>
          <w:rFonts w:hint="default" w:ascii="&amp;quot" w:hAnsi="&amp;quot" w:eastAsia="&amp;quot" w:cs="&amp;quot"/>
          <w:i w:val="0"/>
          <w:caps w:val="0"/>
          <w:color w:val="000000"/>
          <w:spacing w:val="0"/>
          <w:kern w:val="0"/>
          <w:sz w:val="21"/>
          <w:szCs w:val="21"/>
          <w:u w:val="none"/>
          <w:lang w:val="en-US" w:eastAsia="zh-CN" w:bidi="ar"/>
        </w:rPr>
        <w:drawing>
          <wp:inline distT="0" distB="0" distL="114300" distR="114300">
            <wp:extent cx="638175" cy="200025"/>
            <wp:effectExtent l="0" t="0" r="1905" b="13970"/>
            <wp:docPr id="50" name="图片 49"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9" descr="IMG_259"/>
                    <pic:cNvPicPr>
                      <a:picLocks noChangeAspect="1"/>
                    </pic:cNvPicPr>
                  </pic:nvPicPr>
                  <pic:blipFill>
                    <a:blip r:embed="rId44"/>
                    <a:stretch>
                      <a:fillRect/>
                    </a:stretch>
                  </pic:blipFill>
                  <pic:spPr>
                    <a:xfrm>
                      <a:off x="0" y="0"/>
                      <a:ext cx="638175" cy="20002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lang w:val="en-US" w:eastAsia="zh-CN" w:bidi="ar"/>
        </w:rPr>
        <w:t>；</w:t>
      </w:r>
    </w:p>
    <w:p>
      <w:pPr>
        <w:keepNext w:val="0"/>
        <w:keepLines w:val="0"/>
        <w:widowControl/>
        <w:suppressLineNumbers w:val="0"/>
        <w:snapToGrid w:val="0"/>
        <w:spacing w:before="0" w:beforeAutospacing="0" w:after="0" w:afterAutospacing="0" w:line="288" w:lineRule="auto"/>
        <w:ind w:left="0" w:right="0" w:firstLine="480"/>
        <w:jc w:val="left"/>
        <w:textAlignment w:val="baseline"/>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vertAlign w:val="baseline"/>
          <w:lang w:val="en-US" w:eastAsia="zh-CN" w:bidi="ar"/>
        </w:rPr>
        <w:t>(5) 关闭加热电源，加热装置自然降温，在显示器上选择合适的参考位置，观察条纹变化，记录降温时的温度变化数据，给出降温时光纤温度灵敏度</w:t>
      </w:r>
      <w:r>
        <w:rPr>
          <w:rFonts w:hint="default" w:ascii="&amp;quot" w:hAnsi="&amp;quot" w:eastAsia="&amp;quot" w:cs="&amp;quot"/>
          <w:i w:val="0"/>
          <w:caps w:val="0"/>
          <w:color w:val="000000"/>
          <w:spacing w:val="0"/>
          <w:kern w:val="0"/>
          <w:sz w:val="21"/>
          <w:szCs w:val="21"/>
          <w:u w:val="none"/>
          <w:vertAlign w:val="baseline"/>
          <w:lang w:val="en-US" w:eastAsia="zh-CN" w:bidi="ar"/>
        </w:rPr>
        <w:drawing>
          <wp:inline distT="0" distB="0" distL="114300" distR="114300">
            <wp:extent cx="638175" cy="200025"/>
            <wp:effectExtent l="0" t="0" r="1905" b="13970"/>
            <wp:docPr id="48" name="图片 50"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0" descr="IMG_260"/>
                    <pic:cNvPicPr>
                      <a:picLocks noChangeAspect="1"/>
                    </pic:cNvPicPr>
                  </pic:nvPicPr>
                  <pic:blipFill>
                    <a:blip r:embed="rId44"/>
                    <a:stretch>
                      <a:fillRect/>
                    </a:stretch>
                  </pic:blipFill>
                  <pic:spPr>
                    <a:xfrm>
                      <a:off x="0" y="0"/>
                      <a:ext cx="638175" cy="200025"/>
                    </a:xfrm>
                    <a:prstGeom prst="rect">
                      <a:avLst/>
                    </a:prstGeom>
                    <a:noFill/>
                    <a:ln w="9525">
                      <a:noFill/>
                    </a:ln>
                  </pic:spPr>
                </pic:pic>
              </a:graphicData>
            </a:graphic>
          </wp:inline>
        </w:drawing>
      </w:r>
      <w:r>
        <w:rPr>
          <w:rFonts w:hint="eastAsia" w:ascii="宋体" w:hAnsi="宋体" w:eastAsia="宋体" w:cs="宋体"/>
          <w:i w:val="0"/>
          <w:caps w:val="0"/>
          <w:color w:val="000000"/>
          <w:spacing w:val="0"/>
          <w:kern w:val="0"/>
          <w:sz w:val="24"/>
          <w:szCs w:val="24"/>
          <w:u w:val="none"/>
          <w:vertAlign w:val="baseline"/>
          <w:lang w:val="en-US" w:eastAsia="zh-CN" w:bidi="ar"/>
        </w:rPr>
        <w:t>；</w:t>
      </w:r>
    </w:p>
    <w:p>
      <w:pPr>
        <w:keepNext w:val="0"/>
        <w:keepLines w:val="0"/>
        <w:widowControl/>
        <w:suppressLineNumbers w:val="0"/>
        <w:snapToGrid w:val="0"/>
        <w:spacing w:before="0" w:beforeAutospacing="0" w:after="0" w:afterAutospacing="0" w:line="288" w:lineRule="auto"/>
        <w:ind w:left="0" w:right="0" w:firstLine="480"/>
        <w:jc w:val="both"/>
        <w:rPr>
          <w:rFonts w:hint="default" w:ascii="&amp;quot" w:hAnsi="&amp;quot" w:eastAsia="&amp;quot" w:cs="&amp;quot"/>
          <w:i w:val="0"/>
          <w:caps w:val="0"/>
          <w:color w:val="000000"/>
          <w:spacing w:val="0"/>
          <w:sz w:val="21"/>
          <w:szCs w:val="21"/>
          <w:u w:val="none"/>
        </w:rPr>
      </w:pPr>
      <w:r>
        <w:rPr>
          <w:rFonts w:hint="eastAsia" w:ascii="宋体" w:hAnsi="宋体" w:eastAsia="宋体" w:cs="宋体"/>
          <w:i w:val="0"/>
          <w:caps w:val="0"/>
          <w:color w:val="000000"/>
          <w:spacing w:val="0"/>
          <w:kern w:val="0"/>
          <w:sz w:val="24"/>
          <w:szCs w:val="24"/>
          <w:u w:val="none"/>
          <w:lang w:val="en-US" w:eastAsia="zh-CN" w:bidi="ar"/>
        </w:rPr>
        <w:t>(6) 实验完毕后，关闭所有电源，整理好各仪器。</w:t>
      </w:r>
    </w:p>
    <w:p>
      <w:pPr>
        <w:adjustRightInd w:val="0"/>
        <w:snapToGrid w:val="0"/>
        <w:spacing w:beforeLines="50" w:afterLines="50"/>
        <w:jc w:val="both"/>
        <w:rPr>
          <w:rStyle w:val="13"/>
          <w:rFonts w:eastAsia="黑体"/>
          <w:color w:val="000000"/>
          <w:sz w:val="32"/>
          <w:szCs w:val="32"/>
          <w:highlight w:val="cyan"/>
        </w:rPr>
      </w:pPr>
    </w:p>
    <w:p>
      <w:pPr>
        <w:adjustRightInd w:val="0"/>
        <w:snapToGrid w:val="0"/>
        <w:spacing w:beforeLines="50" w:afterLines="50"/>
        <w:jc w:val="both"/>
        <w:rPr>
          <w:rStyle w:val="13"/>
          <w:rFonts w:eastAsia="黑体"/>
          <w:color w:val="000000"/>
          <w:sz w:val="32"/>
          <w:szCs w:val="32"/>
          <w:highlight w:val="cyan"/>
        </w:rPr>
      </w:pPr>
    </w:p>
    <w:p>
      <w:pPr>
        <w:adjustRightInd w:val="0"/>
        <w:snapToGrid w:val="0"/>
        <w:spacing w:beforeLines="50" w:afterLines="50"/>
        <w:jc w:val="both"/>
        <w:rPr>
          <w:rStyle w:val="13"/>
          <w:rFonts w:eastAsia="黑体"/>
          <w:color w:val="000000"/>
          <w:sz w:val="32"/>
          <w:szCs w:val="32"/>
          <w:highlight w:val="cyan"/>
        </w:rPr>
      </w:pPr>
    </w:p>
    <w:p>
      <w:pPr>
        <w:adjustRightInd w:val="0"/>
        <w:snapToGrid w:val="0"/>
        <w:spacing w:beforeLines="50" w:afterLines="50"/>
        <w:jc w:val="both"/>
        <w:rPr>
          <w:rStyle w:val="13"/>
          <w:rFonts w:eastAsia="黑体"/>
          <w:b/>
          <w:bCs/>
          <w:color w:val="000000"/>
          <w:sz w:val="32"/>
          <w:szCs w:val="32"/>
        </w:rPr>
      </w:pPr>
      <w:r>
        <w:rPr>
          <w:rStyle w:val="13"/>
          <w:rFonts w:eastAsia="黑体"/>
          <w:color w:val="000000"/>
          <w:sz w:val="32"/>
          <w:szCs w:val="32"/>
          <w:highlight w:val="cyan"/>
        </w:rPr>
        <w:t xml:space="preserve">五、数据记录及处理 </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p>
    <w:p>
      <w:pPr>
        <w:adjustRightInd w:val="0"/>
        <w:snapToGrid w:val="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1、原始数据（实验数据截图、实验过程截图）</w:t>
      </w:r>
    </w:p>
    <w:p>
      <w:pPr>
        <w:adjustRightInd w:val="0"/>
        <w:snapToGrid w:val="0"/>
        <w:jc w:val="both"/>
      </w:pPr>
      <w:r>
        <w:drawing>
          <wp:inline distT="0" distB="0" distL="114300" distR="114300">
            <wp:extent cx="2682240" cy="2030095"/>
            <wp:effectExtent l="0" t="0" r="0" b="12065"/>
            <wp:docPr id="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
                    <pic:cNvPicPr>
                      <a:picLocks noChangeAspect="1"/>
                    </pic:cNvPicPr>
                  </pic:nvPicPr>
                  <pic:blipFill>
                    <a:blip r:embed="rId45"/>
                    <a:stretch>
                      <a:fillRect/>
                    </a:stretch>
                  </pic:blipFill>
                  <pic:spPr>
                    <a:xfrm>
                      <a:off x="0" y="0"/>
                      <a:ext cx="2682240" cy="2030095"/>
                    </a:xfrm>
                    <a:prstGeom prst="rect">
                      <a:avLst/>
                    </a:prstGeom>
                    <a:noFill/>
                    <a:ln w="9525">
                      <a:noFill/>
                    </a:ln>
                  </pic:spPr>
                </pic:pic>
              </a:graphicData>
            </a:graphic>
          </wp:inline>
        </w:drawing>
      </w:r>
    </w:p>
    <w:p>
      <w:pPr>
        <w:adjustRightInd w:val="0"/>
        <w:snapToGrid w:val="0"/>
        <w:jc w:val="both"/>
      </w:pPr>
      <w:r>
        <w:drawing>
          <wp:inline distT="0" distB="0" distL="114300" distR="114300">
            <wp:extent cx="3309620" cy="4161155"/>
            <wp:effectExtent l="0" t="0" r="12700" b="14605"/>
            <wp:docPr id="5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
                    <pic:cNvPicPr>
                      <a:picLocks noChangeAspect="1"/>
                    </pic:cNvPicPr>
                  </pic:nvPicPr>
                  <pic:blipFill>
                    <a:blip r:embed="rId46"/>
                    <a:stretch>
                      <a:fillRect/>
                    </a:stretch>
                  </pic:blipFill>
                  <pic:spPr>
                    <a:xfrm>
                      <a:off x="0" y="0"/>
                      <a:ext cx="3309620" cy="4161155"/>
                    </a:xfrm>
                    <a:prstGeom prst="rect">
                      <a:avLst/>
                    </a:prstGeom>
                    <a:noFill/>
                    <a:ln w="9525">
                      <a:noFill/>
                    </a:ln>
                  </pic:spPr>
                </pic:pic>
              </a:graphicData>
            </a:graphic>
          </wp:inline>
        </w:drawing>
      </w:r>
    </w:p>
    <w:p>
      <w:pPr>
        <w:adjustRightInd w:val="0"/>
        <w:snapToGrid w:val="0"/>
        <w:jc w:val="both"/>
      </w:pPr>
      <w:r>
        <w:drawing>
          <wp:inline distT="0" distB="0" distL="114300" distR="114300">
            <wp:extent cx="4177030" cy="3201670"/>
            <wp:effectExtent l="0" t="0" r="13970" b="13970"/>
            <wp:docPr id="5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
                    <pic:cNvPicPr>
                      <a:picLocks noChangeAspect="1"/>
                    </pic:cNvPicPr>
                  </pic:nvPicPr>
                  <pic:blipFill>
                    <a:blip r:embed="rId47"/>
                    <a:stretch>
                      <a:fillRect/>
                    </a:stretch>
                  </pic:blipFill>
                  <pic:spPr>
                    <a:xfrm>
                      <a:off x="0" y="0"/>
                      <a:ext cx="4177030" cy="3201670"/>
                    </a:xfrm>
                    <a:prstGeom prst="rect">
                      <a:avLst/>
                    </a:prstGeom>
                    <a:noFill/>
                    <a:ln w="9525">
                      <a:noFill/>
                    </a:ln>
                  </pic:spPr>
                </pic:pic>
              </a:graphicData>
            </a:graphic>
          </wp:inline>
        </w:drawing>
      </w:r>
    </w:p>
    <w:p>
      <w:pPr>
        <w:adjustRightInd w:val="0"/>
        <w:snapToGrid w:val="0"/>
        <w:jc w:val="both"/>
      </w:pPr>
      <w:r>
        <w:drawing>
          <wp:inline distT="0" distB="0" distL="114300" distR="114300">
            <wp:extent cx="4313555" cy="3134360"/>
            <wp:effectExtent l="0" t="0" r="14605" b="5080"/>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8"/>
                    <a:stretch>
                      <a:fillRect/>
                    </a:stretch>
                  </pic:blipFill>
                  <pic:spPr>
                    <a:xfrm>
                      <a:off x="0" y="0"/>
                      <a:ext cx="4313555" cy="3134360"/>
                    </a:xfrm>
                    <a:prstGeom prst="rect">
                      <a:avLst/>
                    </a:prstGeom>
                    <a:noFill/>
                    <a:ln w="9525">
                      <a:noFill/>
                    </a:ln>
                  </pic:spPr>
                </pic:pic>
              </a:graphicData>
            </a:graphic>
          </wp:inline>
        </w:drawing>
      </w:r>
    </w:p>
    <w:p>
      <w:pPr>
        <w:adjustRightInd w:val="0"/>
        <w:snapToGrid w:val="0"/>
        <w:jc w:val="both"/>
      </w:pPr>
      <w:r>
        <w:drawing>
          <wp:inline distT="0" distB="0" distL="114300" distR="114300">
            <wp:extent cx="4834890" cy="2198370"/>
            <wp:effectExtent l="0" t="0" r="11430" b="11430"/>
            <wp:docPr id="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
                    <pic:cNvPicPr>
                      <a:picLocks noChangeAspect="1"/>
                    </pic:cNvPicPr>
                  </pic:nvPicPr>
                  <pic:blipFill>
                    <a:blip r:embed="rId49"/>
                    <a:stretch>
                      <a:fillRect/>
                    </a:stretch>
                  </pic:blipFill>
                  <pic:spPr>
                    <a:xfrm>
                      <a:off x="0" y="0"/>
                      <a:ext cx="4834890" cy="2198370"/>
                    </a:xfrm>
                    <a:prstGeom prst="rect">
                      <a:avLst/>
                    </a:prstGeom>
                    <a:noFill/>
                    <a:ln w="9525">
                      <a:noFill/>
                    </a:ln>
                  </pic:spPr>
                </pic:pic>
              </a:graphicData>
            </a:graphic>
          </wp:inline>
        </w:drawing>
      </w:r>
    </w:p>
    <w:p>
      <w:pPr>
        <w:adjustRightInd w:val="0"/>
        <w:snapToGrid w:val="0"/>
        <w:jc w:val="both"/>
        <w:rPr>
          <w:rFonts w:hint="eastAsia"/>
          <w:lang w:val="en-US" w:eastAsia="zh-CN"/>
        </w:rPr>
      </w:pPr>
      <w:r>
        <w:drawing>
          <wp:inline distT="0" distB="0" distL="114300" distR="114300">
            <wp:extent cx="4540250" cy="2250440"/>
            <wp:effectExtent l="0" t="0" r="1270" b="5080"/>
            <wp:docPr id="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pic:cNvPicPr>
                      <a:picLocks noChangeAspect="1"/>
                    </pic:cNvPicPr>
                  </pic:nvPicPr>
                  <pic:blipFill>
                    <a:blip r:embed="rId50"/>
                    <a:stretch>
                      <a:fillRect/>
                    </a:stretch>
                  </pic:blipFill>
                  <pic:spPr>
                    <a:xfrm>
                      <a:off x="0" y="0"/>
                      <a:ext cx="4540250" cy="2250440"/>
                    </a:xfrm>
                    <a:prstGeom prst="rect">
                      <a:avLst/>
                    </a:prstGeom>
                    <a:noFill/>
                    <a:ln w="9525">
                      <a:noFill/>
                    </a:ln>
                  </pic:spPr>
                </pic:pic>
              </a:graphicData>
            </a:graphic>
          </wp:inline>
        </w:drawing>
      </w:r>
    </w:p>
    <w:p>
      <w:pPr>
        <w:adjustRightInd w:val="0"/>
        <w:snapToGrid w:val="0"/>
        <w:jc w:val="both"/>
      </w:pPr>
      <w:r>
        <w:drawing>
          <wp:inline distT="0" distB="0" distL="114300" distR="114300">
            <wp:extent cx="4177665" cy="2950210"/>
            <wp:effectExtent l="0" t="0" r="13335" b="635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51"/>
                    <a:stretch>
                      <a:fillRect/>
                    </a:stretch>
                  </pic:blipFill>
                  <pic:spPr>
                    <a:xfrm>
                      <a:off x="0" y="0"/>
                      <a:ext cx="4177665" cy="2950210"/>
                    </a:xfrm>
                    <a:prstGeom prst="rect">
                      <a:avLst/>
                    </a:prstGeom>
                    <a:noFill/>
                    <a:ln w="9525">
                      <a:noFill/>
                    </a:ln>
                  </pic:spPr>
                </pic:pic>
              </a:graphicData>
            </a:graphic>
          </wp:inline>
        </w:drawing>
      </w:r>
    </w:p>
    <w:p>
      <w:pPr>
        <w:adjustRightInd w:val="0"/>
        <w:snapToGrid w:val="0"/>
        <w:jc w:val="both"/>
      </w:pPr>
      <w:r>
        <w:drawing>
          <wp:inline distT="0" distB="0" distL="114300" distR="114300">
            <wp:extent cx="5935980" cy="2385060"/>
            <wp:effectExtent l="0" t="0" r="7620" b="7620"/>
            <wp:docPr id="6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
                    <pic:cNvPicPr>
                      <a:picLocks noChangeAspect="1"/>
                    </pic:cNvPicPr>
                  </pic:nvPicPr>
                  <pic:blipFill>
                    <a:blip r:embed="rId52"/>
                    <a:stretch>
                      <a:fillRect/>
                    </a:stretch>
                  </pic:blipFill>
                  <pic:spPr>
                    <a:xfrm>
                      <a:off x="0" y="0"/>
                      <a:ext cx="5935980" cy="2385060"/>
                    </a:xfrm>
                    <a:prstGeom prst="rect">
                      <a:avLst/>
                    </a:prstGeom>
                    <a:noFill/>
                    <a:ln w="9525">
                      <a:noFill/>
                    </a:ln>
                  </pic:spPr>
                </pic:pic>
              </a:graphicData>
            </a:graphic>
          </wp:inline>
        </w:drawing>
      </w:r>
    </w:p>
    <w:p>
      <w:pPr>
        <w:adjustRightInd w:val="0"/>
        <w:snapToGrid w:val="0"/>
        <w:jc w:val="both"/>
      </w:pPr>
      <w:r>
        <w:drawing>
          <wp:inline distT="0" distB="0" distL="114300" distR="114300">
            <wp:extent cx="5654040" cy="1112520"/>
            <wp:effectExtent l="0" t="0" r="0" b="0"/>
            <wp:docPr id="6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
                    <pic:cNvPicPr>
                      <a:picLocks noChangeAspect="1"/>
                    </pic:cNvPicPr>
                  </pic:nvPicPr>
                  <pic:blipFill>
                    <a:blip r:embed="rId53"/>
                    <a:stretch>
                      <a:fillRect/>
                    </a:stretch>
                  </pic:blipFill>
                  <pic:spPr>
                    <a:xfrm>
                      <a:off x="0" y="0"/>
                      <a:ext cx="5654040" cy="1112520"/>
                    </a:xfrm>
                    <a:prstGeom prst="rect">
                      <a:avLst/>
                    </a:prstGeom>
                    <a:noFill/>
                    <a:ln w="9525">
                      <a:noFill/>
                    </a:ln>
                  </pic:spPr>
                </pic:pic>
              </a:graphicData>
            </a:graphic>
          </wp:inline>
        </w:drawing>
      </w:r>
    </w:p>
    <w:p>
      <w:pPr>
        <w:adjustRightInd w:val="0"/>
        <w:snapToGrid w:val="0"/>
        <w:jc w:val="both"/>
      </w:pPr>
      <w:r>
        <w:drawing>
          <wp:inline distT="0" distB="0" distL="114300" distR="114300">
            <wp:extent cx="5577840" cy="822960"/>
            <wp:effectExtent l="0" t="0" r="0" b="0"/>
            <wp:docPr id="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7"/>
                    <pic:cNvPicPr>
                      <a:picLocks noChangeAspect="1"/>
                    </pic:cNvPicPr>
                  </pic:nvPicPr>
                  <pic:blipFill>
                    <a:blip r:embed="rId54"/>
                    <a:stretch>
                      <a:fillRect/>
                    </a:stretch>
                  </pic:blipFill>
                  <pic:spPr>
                    <a:xfrm>
                      <a:off x="0" y="0"/>
                      <a:ext cx="5577840" cy="822960"/>
                    </a:xfrm>
                    <a:prstGeom prst="rect">
                      <a:avLst/>
                    </a:prstGeom>
                    <a:noFill/>
                    <a:ln w="9525">
                      <a:noFill/>
                    </a:ln>
                  </pic:spPr>
                </pic:pic>
              </a:graphicData>
            </a:graphic>
          </wp:inline>
        </w:drawing>
      </w:r>
    </w:p>
    <w:p>
      <w:pPr>
        <w:adjustRightInd w:val="0"/>
        <w:snapToGrid w:val="0"/>
        <w:jc w:val="both"/>
      </w:pPr>
      <w:r>
        <w:drawing>
          <wp:inline distT="0" distB="0" distL="114300" distR="114300">
            <wp:extent cx="5501640" cy="754380"/>
            <wp:effectExtent l="0" t="0" r="0" b="7620"/>
            <wp:docPr id="6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
                    <pic:cNvPicPr>
                      <a:picLocks noChangeAspect="1"/>
                    </pic:cNvPicPr>
                  </pic:nvPicPr>
                  <pic:blipFill>
                    <a:blip r:embed="rId55"/>
                    <a:stretch>
                      <a:fillRect/>
                    </a:stretch>
                  </pic:blipFill>
                  <pic:spPr>
                    <a:xfrm>
                      <a:off x="0" y="0"/>
                      <a:ext cx="5501640" cy="754380"/>
                    </a:xfrm>
                    <a:prstGeom prst="rect">
                      <a:avLst/>
                    </a:prstGeom>
                    <a:noFill/>
                    <a:ln w="9525">
                      <a:noFill/>
                    </a:ln>
                  </pic:spPr>
                </pic:pic>
              </a:graphicData>
            </a:graphic>
          </wp:inline>
        </w:drawing>
      </w:r>
    </w:p>
    <w:p>
      <w:pPr>
        <w:adjustRightInd w:val="0"/>
        <w:snapToGrid w:val="0"/>
        <w:jc w:val="both"/>
      </w:pPr>
      <w:r>
        <w:drawing>
          <wp:inline distT="0" distB="0" distL="114300" distR="114300">
            <wp:extent cx="5478780" cy="662940"/>
            <wp:effectExtent l="0" t="0" r="7620" b="7620"/>
            <wp:docPr id="6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9"/>
                    <pic:cNvPicPr>
                      <a:picLocks noChangeAspect="1"/>
                    </pic:cNvPicPr>
                  </pic:nvPicPr>
                  <pic:blipFill>
                    <a:blip r:embed="rId56"/>
                    <a:stretch>
                      <a:fillRect/>
                    </a:stretch>
                  </pic:blipFill>
                  <pic:spPr>
                    <a:xfrm>
                      <a:off x="0" y="0"/>
                      <a:ext cx="5478780" cy="662940"/>
                    </a:xfrm>
                    <a:prstGeom prst="rect">
                      <a:avLst/>
                    </a:prstGeom>
                    <a:noFill/>
                    <a:ln w="9525">
                      <a:noFill/>
                    </a:ln>
                  </pic:spPr>
                </pic:pic>
              </a:graphicData>
            </a:graphic>
          </wp:inline>
        </w:drawing>
      </w:r>
    </w:p>
    <w:p>
      <w:pPr>
        <w:adjustRightInd w:val="0"/>
        <w:snapToGrid w:val="0"/>
        <w:jc w:val="both"/>
        <w:rPr>
          <w:rFonts w:hint="eastAsia"/>
          <w:lang w:val="en-US" w:eastAsia="zh-CN"/>
        </w:rPr>
      </w:pPr>
      <w:r>
        <w:drawing>
          <wp:inline distT="0" distB="0" distL="114300" distR="114300">
            <wp:extent cx="5646420" cy="777240"/>
            <wp:effectExtent l="0" t="0" r="7620" b="0"/>
            <wp:docPr id="6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0"/>
                    <pic:cNvPicPr>
                      <a:picLocks noChangeAspect="1"/>
                    </pic:cNvPicPr>
                  </pic:nvPicPr>
                  <pic:blipFill>
                    <a:blip r:embed="rId57"/>
                    <a:stretch>
                      <a:fillRect/>
                    </a:stretch>
                  </pic:blipFill>
                  <pic:spPr>
                    <a:xfrm>
                      <a:off x="0" y="0"/>
                      <a:ext cx="5646420" cy="777240"/>
                    </a:xfrm>
                    <a:prstGeom prst="rect">
                      <a:avLst/>
                    </a:prstGeom>
                    <a:noFill/>
                    <a:ln w="9525">
                      <a:noFill/>
                    </a:ln>
                  </pic:spPr>
                </pic:pic>
              </a:graphicData>
            </a:graphic>
          </wp:inline>
        </w:drawing>
      </w:r>
    </w:p>
    <w:p>
      <w:pPr>
        <w:adjustRightInd w:val="0"/>
        <w:snapToGrid w:val="0"/>
        <w:jc w:val="both"/>
        <w:rPr>
          <w:rFonts w:hint="eastAsia" w:ascii="宋体" w:hAnsi="宋体" w:eastAsia="宋体" w:cs="宋体"/>
          <w:sz w:val="28"/>
          <w:szCs w:val="28"/>
          <w:lang w:val="en-US" w:eastAsia="zh-CN"/>
        </w:rPr>
      </w:pPr>
    </w:p>
    <w:p>
      <w:pPr>
        <w:numPr>
          <w:ilvl w:val="0"/>
          <w:numId w:val="1"/>
        </w:numPr>
        <w:adjustRightInd w:val="0"/>
        <w:snapToGrid w:val="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数据记录（插入EXCEL表格，填入直接测量数据、间接测量数据）</w:t>
      </w:r>
    </w:p>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计算光纤的直接耦合率：</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sz w:val="22"/>
          <w:szCs w:val="22"/>
          <w:lang w:val="en-US" w:eastAsia="zh-CN"/>
        </w:rPr>
        <w:t>功率计直接测量激光器发出的激光光强为（mW） ：</w:t>
      </w:r>
      <w:r>
        <w:rPr>
          <w:rFonts w:hint="eastAsia" w:ascii="宋体" w:hAnsi="宋体" w:eastAsia="宋体" w:cs="宋体"/>
          <w:i w:val="0"/>
          <w:color w:val="000000"/>
          <w:kern w:val="0"/>
          <w:sz w:val="22"/>
          <w:szCs w:val="22"/>
          <w:u w:val="none"/>
          <w:lang w:val="en-US" w:eastAsia="zh-CN" w:bidi="ar"/>
        </w:rPr>
        <w:t>2.014</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激光与光纤直接耦合时功率计算出的光强强度（μW）：0.604</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default" w:ascii="宋体" w:hAnsi="宋体" w:eastAsia="宋体" w:cs="宋体"/>
          <w:i w:val="0"/>
          <w:color w:val="000000"/>
          <w:kern w:val="0"/>
          <w:sz w:val="22"/>
          <w:szCs w:val="22"/>
          <w:u w:val="none"/>
          <w:lang w:val="en-US" w:eastAsia="zh-CN" w:bidi="ar"/>
        </w:rPr>
        <w:t>光与光纤的直接耦合率（%）</w:t>
      </w:r>
      <w:r>
        <w:rPr>
          <w:rFonts w:hint="eastAsia" w:ascii="宋体" w:hAnsi="宋体" w:eastAsia="宋体" w:cs="宋体"/>
          <w:i w:val="0"/>
          <w:color w:val="000000"/>
          <w:kern w:val="0"/>
          <w:sz w:val="22"/>
          <w:szCs w:val="22"/>
          <w:u w:val="none"/>
          <w:lang w:val="en-US" w:eastAsia="zh-CN" w:bidi="ar"/>
        </w:rPr>
        <w:t>：0.02999±0.00006</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default" w:ascii="宋体" w:hAnsi="宋体" w:eastAsia="宋体" w:cs="宋体"/>
          <w:i w:val="0"/>
          <w:color w:val="000000"/>
          <w:kern w:val="0"/>
          <w:sz w:val="22"/>
          <w:szCs w:val="22"/>
          <w:u w:val="none"/>
          <w:lang w:val="en-US" w:eastAsia="zh-CN" w:bidi="ar"/>
        </w:rPr>
        <w:t>计算光纤的间接耦合率</w:t>
      </w:r>
      <w:r>
        <w:rPr>
          <w:rFonts w:hint="eastAsia" w:ascii="宋体" w:hAnsi="宋体" w:eastAsia="宋体" w:cs="宋体"/>
          <w:i w:val="0"/>
          <w:color w:val="000000"/>
          <w:kern w:val="0"/>
          <w:sz w:val="22"/>
          <w:szCs w:val="22"/>
          <w:u w:val="none"/>
          <w:lang w:val="en-US" w:eastAsia="zh-CN" w:bidi="ar"/>
        </w:rPr>
        <w:t>：</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default" w:ascii="宋体" w:hAnsi="宋体" w:eastAsia="宋体" w:cs="宋体"/>
          <w:i w:val="0"/>
          <w:color w:val="000000"/>
          <w:kern w:val="0"/>
          <w:sz w:val="22"/>
          <w:szCs w:val="22"/>
          <w:u w:val="none"/>
          <w:lang w:val="en-US" w:eastAsia="zh-CN" w:bidi="ar"/>
        </w:rPr>
        <w:t>激光与光纤直接耦合时功率计算出的光强强度（μW）</w:t>
      </w:r>
      <w:r>
        <w:rPr>
          <w:rFonts w:hint="eastAsia" w:ascii="宋体" w:hAnsi="宋体" w:eastAsia="宋体" w:cs="宋体"/>
          <w:i w:val="0"/>
          <w:color w:val="000000"/>
          <w:kern w:val="0"/>
          <w:sz w:val="22"/>
          <w:szCs w:val="22"/>
          <w:u w:val="none"/>
          <w:lang w:val="en-US" w:eastAsia="zh-CN" w:bidi="ar"/>
        </w:rPr>
        <w:t>：1.712</w:t>
      </w:r>
    </w:p>
    <w:p>
      <w:pPr>
        <w:numPr>
          <w:ilvl w:val="0"/>
          <w:numId w:val="0"/>
        </w:numPr>
        <w:adjustRightInd w:val="0"/>
        <w:snapToGrid w:val="0"/>
        <w:jc w:val="both"/>
        <w:rPr>
          <w:rFonts w:hint="default" w:ascii="宋体" w:hAnsi="宋体" w:eastAsia="宋体" w:cs="宋体"/>
          <w:i w:val="0"/>
          <w:color w:val="000000"/>
          <w:kern w:val="0"/>
          <w:sz w:val="22"/>
          <w:szCs w:val="22"/>
          <w:u w:val="none"/>
          <w:lang w:val="en-US" w:eastAsia="zh-CN" w:bidi="ar"/>
        </w:rPr>
      </w:pPr>
      <w:r>
        <w:rPr>
          <w:rFonts w:hint="default" w:ascii="宋体" w:hAnsi="宋体" w:eastAsia="宋体" w:cs="宋体"/>
          <w:i w:val="0"/>
          <w:color w:val="000000"/>
          <w:kern w:val="0"/>
          <w:sz w:val="22"/>
          <w:szCs w:val="22"/>
          <w:u w:val="none"/>
          <w:lang w:val="en-US" w:eastAsia="zh-CN" w:bidi="ar"/>
        </w:rPr>
        <w:t>光与光纤间接耦合率（%）</w:t>
      </w:r>
      <w:r>
        <w:rPr>
          <w:rFonts w:hint="eastAsia" w:ascii="宋体" w:hAnsi="宋体" w:eastAsia="宋体" w:cs="宋体"/>
          <w:i w:val="0"/>
          <w:color w:val="000000"/>
          <w:kern w:val="0"/>
          <w:sz w:val="22"/>
          <w:szCs w:val="22"/>
          <w:u w:val="none"/>
          <w:lang w:val="en-US" w:eastAsia="zh-CN" w:bidi="ar"/>
        </w:rPr>
        <w:t>：0.08500±0.000065</w:t>
      </w:r>
    </w:p>
    <w:p>
      <w:pPr>
        <w:numPr>
          <w:ilvl w:val="0"/>
          <w:numId w:val="0"/>
        </w:numPr>
        <w:adjustRightInd w:val="0"/>
        <w:snapToGrid w:val="0"/>
        <w:jc w:val="both"/>
        <w:rPr>
          <w:rFonts w:hint="default" w:ascii="宋体" w:hAnsi="宋体" w:eastAsia="宋体" w:cs="宋体"/>
          <w:sz w:val="22"/>
          <w:szCs w:val="22"/>
          <w:lang w:val="en-US" w:eastAsia="zh-CN"/>
        </w:rPr>
      </w:pPr>
    </w:p>
    <w:tbl>
      <w:tblPr>
        <w:tblW w:w="4404" w:type="dxa"/>
        <w:tblInd w:w="0" w:type="dxa"/>
        <w:shd w:val="clear"/>
        <w:tblLayout w:type="autofit"/>
        <w:tblCellMar>
          <w:top w:w="0" w:type="dxa"/>
          <w:left w:w="0" w:type="dxa"/>
          <w:bottom w:w="0" w:type="dxa"/>
          <w:right w:w="0" w:type="dxa"/>
        </w:tblCellMar>
      </w:tblPr>
      <w:tblGrid>
        <w:gridCol w:w="2664"/>
        <w:gridCol w:w="1152"/>
        <w:gridCol w:w="972"/>
        <w:gridCol w:w="972"/>
      </w:tblGrid>
      <w:tr>
        <w:tblPrEx>
          <w:shd w:val="clear"/>
          <w:tblCellMar>
            <w:top w:w="0" w:type="dxa"/>
            <w:left w:w="0" w:type="dxa"/>
            <w:bottom w:w="0" w:type="dxa"/>
            <w:right w:w="0" w:type="dxa"/>
          </w:tblCellMar>
        </w:tblPrEx>
        <w:trPr>
          <w:trHeight w:val="288" w:hRule="atLeast"/>
        </w:trPr>
        <w:tc>
          <w:tcPr>
            <w:tcW w:w="1308" w:type="dxa"/>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光纤被加热部分的长度（m）</w:t>
            </w:r>
          </w:p>
        </w:tc>
        <w:tc>
          <w:tcPr>
            <w:tcW w:w="1152" w:type="dxa"/>
            <w:tcBorders>
              <w:top w:val="nil"/>
              <w:left w:val="nil"/>
              <w:bottom w:val="nil"/>
              <w:right w:val="nil"/>
            </w:tcBorders>
            <w:shd w:val="clear"/>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72" w:type="dxa"/>
            <w:tcBorders>
              <w:top w:val="nil"/>
              <w:left w:val="nil"/>
              <w:bottom w:val="nil"/>
              <w:right w:val="nil"/>
            </w:tcBorders>
            <w:shd w:val="clear"/>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972" w:type="dxa"/>
            <w:tcBorders>
              <w:top w:val="nil"/>
              <w:left w:val="nil"/>
              <w:bottom w:val="nil"/>
              <w:right w:val="nil"/>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0.11</w:t>
            </w:r>
          </w:p>
        </w:tc>
      </w:tr>
      <w:tr>
        <w:tblPrEx>
          <w:shd w:val="clear"/>
          <w:tblCellMar>
            <w:top w:w="0" w:type="dxa"/>
            <w:left w:w="0" w:type="dxa"/>
            <w:bottom w:w="0" w:type="dxa"/>
            <w:right w:w="0" w:type="dxa"/>
          </w:tblCellMar>
        </w:tblPrEx>
        <w:trPr>
          <w:trHeight w:val="288" w:hRule="atLeast"/>
        </w:trPr>
        <w:tc>
          <w:tcPr>
            <w:tcW w:w="0" w:type="auto"/>
            <w:tcBorders>
              <w:top w:val="nil"/>
              <w:left w:val="nil"/>
              <w:bottom w:val="nil"/>
              <w:right w:val="nil"/>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实验使用的激光波长（nm）</w:t>
            </w:r>
          </w:p>
        </w:tc>
        <w:tc>
          <w:tcPr>
            <w:tcW w:w="0" w:type="auto"/>
            <w:tcBorders>
              <w:top w:val="nil"/>
              <w:left w:val="nil"/>
              <w:bottom w:val="nil"/>
              <w:right w:val="nil"/>
            </w:tcBorders>
            <w:shd w:val="clear"/>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noWrap/>
            <w:tcMar>
              <w:top w:w="12" w:type="dxa"/>
              <w:left w:w="12" w:type="dxa"/>
              <w:right w:w="12" w:type="dxa"/>
            </w:tcMar>
            <w:vAlign w:val="center"/>
          </w:tcPr>
          <w:p>
            <w:pPr>
              <w:rPr>
                <w:rFonts w:hint="eastAsia" w:ascii="宋体" w:hAnsi="宋体" w:eastAsia="宋体" w:cs="宋体"/>
                <w:i w:val="0"/>
                <w:color w:val="000000"/>
                <w:sz w:val="22"/>
                <w:szCs w:val="22"/>
                <w:u w:val="none"/>
              </w:rPr>
            </w:pPr>
          </w:p>
        </w:tc>
        <w:tc>
          <w:tcPr>
            <w:tcW w:w="0" w:type="auto"/>
            <w:tcBorders>
              <w:top w:val="nil"/>
              <w:left w:val="nil"/>
              <w:bottom w:val="nil"/>
              <w:right w:val="nil"/>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650</w:t>
            </w:r>
          </w:p>
        </w:tc>
      </w:tr>
    </w:tbl>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升温过程：</w:t>
      </w:r>
    </w:p>
    <w:tbl>
      <w:tblPr>
        <w:tblW w:w="9133" w:type="dxa"/>
        <w:tblInd w:w="0" w:type="dxa"/>
        <w:shd w:val="clear"/>
        <w:tblLayout w:type="autofit"/>
        <w:tblCellMar>
          <w:top w:w="0" w:type="dxa"/>
          <w:left w:w="0" w:type="dxa"/>
          <w:bottom w:w="0" w:type="dxa"/>
          <w:right w:w="0" w:type="dxa"/>
        </w:tblCellMar>
      </w:tblPr>
      <w:tblGrid>
        <w:gridCol w:w="972"/>
        <w:gridCol w:w="336"/>
        <w:gridCol w:w="1152"/>
        <w:gridCol w:w="36"/>
        <w:gridCol w:w="936"/>
        <w:gridCol w:w="588"/>
        <w:gridCol w:w="384"/>
        <w:gridCol w:w="588"/>
        <w:gridCol w:w="804"/>
        <w:gridCol w:w="168"/>
        <w:gridCol w:w="804"/>
        <w:gridCol w:w="168"/>
        <w:gridCol w:w="972"/>
        <w:gridCol w:w="252"/>
        <w:gridCol w:w="973"/>
      </w:tblGrid>
      <w:tr>
        <w:trPr>
          <w:trHeight w:val="288" w:hRule="atLeast"/>
        </w:trPr>
        <w:tc>
          <w:tcPr>
            <w:tcW w:w="1308"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右移条纹数</w:t>
            </w:r>
          </w:p>
        </w:tc>
        <w:tc>
          <w:tcPr>
            <w:tcW w:w="115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0</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w:t>
            </w:r>
          </w:p>
        </w:tc>
        <w:tc>
          <w:tcPr>
            <w:tcW w:w="139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12</w:t>
            </w:r>
          </w:p>
        </w:tc>
        <w:tc>
          <w:tcPr>
            <w:tcW w:w="1392" w:type="dxa"/>
            <w:gridSpan w:val="3"/>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15</w:t>
            </w:r>
          </w:p>
        </w:tc>
        <w:tc>
          <w:tcPr>
            <w:tcW w:w="973"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18</w:t>
            </w:r>
          </w:p>
        </w:tc>
      </w:tr>
      <w:tr>
        <w:trPr>
          <w:trHeight w:val="288" w:hRule="atLeast"/>
        </w:trPr>
        <w:tc>
          <w:tcPr>
            <w:tcW w:w="1308"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温度示数</w:t>
            </w:r>
          </w:p>
        </w:tc>
        <w:tc>
          <w:tcPr>
            <w:tcW w:w="115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29.69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31.00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32.38 </w:t>
            </w:r>
          </w:p>
        </w:tc>
        <w:tc>
          <w:tcPr>
            <w:tcW w:w="139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33.75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35.13 </w:t>
            </w:r>
          </w:p>
        </w:tc>
        <w:tc>
          <w:tcPr>
            <w:tcW w:w="1392" w:type="dxa"/>
            <w:gridSpan w:val="3"/>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36.38 </w:t>
            </w:r>
          </w:p>
        </w:tc>
        <w:tc>
          <w:tcPr>
            <w:tcW w:w="973"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37.75 </w:t>
            </w:r>
          </w:p>
        </w:tc>
      </w:tr>
      <w:tr>
        <w:tblPrEx>
          <w:tblCellMar>
            <w:top w:w="0" w:type="dxa"/>
            <w:left w:w="0" w:type="dxa"/>
            <w:bottom w:w="0" w:type="dxa"/>
            <w:right w:w="0" w:type="dxa"/>
          </w:tblCellMar>
        </w:tblPrEx>
        <w:trPr>
          <w:gridAfter w:val="2"/>
          <w:wAfter w:w="1225" w:type="dxa"/>
          <w:trHeight w:val="288" w:hRule="atLeast"/>
        </w:trPr>
        <w:tc>
          <w:tcPr>
            <w:tcW w:w="97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21</w:t>
            </w:r>
          </w:p>
        </w:tc>
        <w:tc>
          <w:tcPr>
            <w:tcW w:w="1524" w:type="dxa"/>
            <w:gridSpan w:val="3"/>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24</w:t>
            </w:r>
          </w:p>
        </w:tc>
        <w:tc>
          <w:tcPr>
            <w:tcW w:w="1524"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27</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30</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33</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36</w:t>
            </w:r>
          </w:p>
        </w:tc>
        <w:tc>
          <w:tcPr>
            <w:tcW w:w="97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39</w:t>
            </w:r>
          </w:p>
        </w:tc>
      </w:tr>
      <w:tr>
        <w:tblPrEx>
          <w:tblCellMar>
            <w:top w:w="0" w:type="dxa"/>
            <w:left w:w="0" w:type="dxa"/>
            <w:bottom w:w="0" w:type="dxa"/>
            <w:right w:w="0" w:type="dxa"/>
          </w:tblCellMar>
        </w:tblPrEx>
        <w:trPr>
          <w:gridAfter w:val="2"/>
          <w:wAfter w:w="1225" w:type="dxa"/>
          <w:trHeight w:val="288" w:hRule="atLeast"/>
        </w:trPr>
        <w:tc>
          <w:tcPr>
            <w:tcW w:w="97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39.13 </w:t>
            </w:r>
          </w:p>
        </w:tc>
        <w:tc>
          <w:tcPr>
            <w:tcW w:w="1524" w:type="dxa"/>
            <w:gridSpan w:val="3"/>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40.50 </w:t>
            </w:r>
          </w:p>
        </w:tc>
        <w:tc>
          <w:tcPr>
            <w:tcW w:w="1524"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41.88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43.25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44.50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45.88 </w:t>
            </w:r>
          </w:p>
        </w:tc>
        <w:tc>
          <w:tcPr>
            <w:tcW w:w="97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numPr>
                <w:ilvl w:val="0"/>
                <w:numId w:val="0"/>
              </w:numPr>
              <w:adjustRightInd w:val="0"/>
              <w:snapToGrid w:val="0"/>
              <w:jc w:val="both"/>
              <w:rPr>
                <w:rFonts w:hint="eastAsia" w:ascii="宋体" w:hAnsi="宋体" w:eastAsia="宋体" w:cs="宋体"/>
                <w:sz w:val="22"/>
                <w:szCs w:val="22"/>
                <w:lang w:val="en-US" w:eastAsia="zh-CN"/>
              </w:rPr>
            </w:pPr>
            <w:r>
              <w:rPr>
                <w:rFonts w:hint="eastAsia" w:ascii="宋体" w:hAnsi="宋体" w:eastAsia="宋体" w:cs="宋体"/>
                <w:sz w:val="22"/>
                <w:szCs w:val="22"/>
                <w:lang w:val="en-US" w:eastAsia="zh-CN"/>
              </w:rPr>
              <w:t xml:space="preserve">47.25 </w:t>
            </w:r>
          </w:p>
        </w:tc>
      </w:tr>
    </w:tbl>
    <w:p>
      <w:pPr>
        <w:numPr>
          <w:ilvl w:val="0"/>
          <w:numId w:val="0"/>
        </w:numPr>
        <w:adjustRightInd w:val="0"/>
        <w:snapToGrid w:val="0"/>
        <w:jc w:val="both"/>
        <w:rPr>
          <w:rFonts w:hint="default" w:ascii="宋体" w:hAnsi="宋体" w:eastAsia="宋体" w:cs="宋体"/>
          <w:sz w:val="22"/>
          <w:szCs w:val="22"/>
          <w:lang w:val="en-US" w:eastAsia="zh-CN"/>
        </w:rPr>
      </w:pPr>
      <w:r>
        <w:rPr>
          <w:rFonts w:hint="default" w:ascii="宋体" w:hAnsi="宋体" w:eastAsia="宋体" w:cs="宋体"/>
          <w:sz w:val="22"/>
          <w:szCs w:val="22"/>
          <w:lang w:val="en-US" w:eastAsia="zh-CN"/>
        </w:rPr>
        <w:t>升温过程中，光纤的灵敏度（rad/（m*C））</w:t>
      </w:r>
      <w:r>
        <w:rPr>
          <w:rFonts w:hint="eastAsia" w:ascii="宋体" w:hAnsi="宋体" w:eastAsia="宋体" w:cs="宋体"/>
          <w:sz w:val="22"/>
          <w:szCs w:val="22"/>
          <w:lang w:val="en-US" w:eastAsia="zh-CN"/>
        </w:rPr>
        <w:t>：126.6±0.7</w:t>
      </w: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p>
    <w:p>
      <w:pPr>
        <w:numPr>
          <w:ilvl w:val="0"/>
          <w:numId w:val="0"/>
        </w:numPr>
        <w:adjustRightInd w:val="0"/>
        <w:snapToGrid w:val="0"/>
        <w:jc w:val="both"/>
        <w:rPr>
          <w:rFonts w:hint="eastAsia" w:ascii="宋体" w:hAnsi="宋体" w:eastAsia="宋体" w:cs="宋体"/>
          <w:i w:val="0"/>
          <w:color w:val="000000"/>
          <w:kern w:val="0"/>
          <w:sz w:val="22"/>
          <w:szCs w:val="22"/>
          <w:u w:val="none"/>
          <w:lang w:val="en-US" w:eastAsia="zh-CN" w:bidi="ar"/>
        </w:rPr>
      </w:pPr>
      <w:r>
        <w:rPr>
          <w:rFonts w:hint="eastAsia" w:ascii="宋体" w:hAnsi="宋体" w:eastAsia="宋体" w:cs="宋体"/>
          <w:i w:val="0"/>
          <w:color w:val="000000"/>
          <w:kern w:val="0"/>
          <w:sz w:val="22"/>
          <w:szCs w:val="22"/>
          <w:u w:val="none"/>
          <w:lang w:val="en-US" w:eastAsia="zh-CN" w:bidi="ar"/>
        </w:rPr>
        <w:t>降温过程</w:t>
      </w:r>
    </w:p>
    <w:tbl>
      <w:tblPr>
        <w:tblW w:w="9133" w:type="dxa"/>
        <w:tblInd w:w="0" w:type="dxa"/>
        <w:shd w:val="clear"/>
        <w:tblLayout w:type="autofit"/>
        <w:tblCellMar>
          <w:top w:w="0" w:type="dxa"/>
          <w:left w:w="0" w:type="dxa"/>
          <w:bottom w:w="0" w:type="dxa"/>
          <w:right w:w="0" w:type="dxa"/>
        </w:tblCellMar>
      </w:tblPr>
      <w:tblGrid>
        <w:gridCol w:w="972"/>
        <w:gridCol w:w="336"/>
        <w:gridCol w:w="1152"/>
        <w:gridCol w:w="36"/>
        <w:gridCol w:w="936"/>
        <w:gridCol w:w="588"/>
        <w:gridCol w:w="384"/>
        <w:gridCol w:w="588"/>
        <w:gridCol w:w="804"/>
        <w:gridCol w:w="168"/>
        <w:gridCol w:w="804"/>
        <w:gridCol w:w="168"/>
        <w:gridCol w:w="972"/>
        <w:gridCol w:w="252"/>
        <w:gridCol w:w="973"/>
      </w:tblGrid>
      <w:tr>
        <w:tblPrEx>
          <w:shd w:val="clear"/>
          <w:tblCellMar>
            <w:top w:w="0" w:type="dxa"/>
            <w:left w:w="0" w:type="dxa"/>
            <w:bottom w:w="0" w:type="dxa"/>
            <w:right w:w="0" w:type="dxa"/>
          </w:tblCellMar>
        </w:tblPrEx>
        <w:trPr>
          <w:trHeight w:val="288" w:hRule="atLeast"/>
        </w:trPr>
        <w:tc>
          <w:tcPr>
            <w:tcW w:w="1308"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左移条纹数</w:t>
            </w:r>
          </w:p>
        </w:tc>
        <w:tc>
          <w:tcPr>
            <w:tcW w:w="115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0</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-6</w:t>
            </w:r>
          </w:p>
        </w:tc>
        <w:tc>
          <w:tcPr>
            <w:tcW w:w="139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-9</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-12</w:t>
            </w:r>
          </w:p>
        </w:tc>
        <w:tc>
          <w:tcPr>
            <w:tcW w:w="1392" w:type="dxa"/>
            <w:gridSpan w:val="3"/>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-15</w:t>
            </w:r>
          </w:p>
        </w:tc>
        <w:tc>
          <w:tcPr>
            <w:tcW w:w="973"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-18</w:t>
            </w:r>
          </w:p>
        </w:tc>
      </w:tr>
      <w:tr>
        <w:tblPrEx>
          <w:shd w:val="clear"/>
          <w:tblCellMar>
            <w:top w:w="0" w:type="dxa"/>
            <w:left w:w="0" w:type="dxa"/>
            <w:bottom w:w="0" w:type="dxa"/>
            <w:right w:w="0" w:type="dxa"/>
          </w:tblCellMar>
        </w:tblPrEx>
        <w:trPr>
          <w:trHeight w:val="288" w:hRule="atLeast"/>
        </w:trPr>
        <w:tc>
          <w:tcPr>
            <w:tcW w:w="1308"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lef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温度示数</w:t>
            </w:r>
          </w:p>
        </w:tc>
        <w:tc>
          <w:tcPr>
            <w:tcW w:w="115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47.94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47.01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46.07 </w:t>
            </w:r>
          </w:p>
        </w:tc>
        <w:tc>
          <w:tcPr>
            <w:tcW w:w="139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45.14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44.20 </w:t>
            </w:r>
          </w:p>
        </w:tc>
        <w:tc>
          <w:tcPr>
            <w:tcW w:w="1392" w:type="dxa"/>
            <w:gridSpan w:val="3"/>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43.27 </w:t>
            </w:r>
          </w:p>
        </w:tc>
        <w:tc>
          <w:tcPr>
            <w:tcW w:w="973"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42.33 </w:t>
            </w:r>
          </w:p>
        </w:tc>
      </w:tr>
      <w:tr>
        <w:tblPrEx>
          <w:shd w:val="clear"/>
          <w:tblCellMar>
            <w:top w:w="0" w:type="dxa"/>
            <w:left w:w="0" w:type="dxa"/>
            <w:bottom w:w="0" w:type="dxa"/>
            <w:right w:w="0" w:type="dxa"/>
          </w:tblCellMar>
        </w:tblPrEx>
        <w:trPr>
          <w:gridAfter w:val="2"/>
          <w:wAfter w:w="1225" w:type="dxa"/>
          <w:trHeight w:val="288" w:hRule="atLeast"/>
        </w:trPr>
        <w:tc>
          <w:tcPr>
            <w:tcW w:w="97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-21</w:t>
            </w:r>
          </w:p>
        </w:tc>
        <w:tc>
          <w:tcPr>
            <w:tcW w:w="1524" w:type="dxa"/>
            <w:gridSpan w:val="3"/>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-24</w:t>
            </w:r>
          </w:p>
        </w:tc>
        <w:tc>
          <w:tcPr>
            <w:tcW w:w="1524"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-27</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-30</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-33</w:t>
            </w:r>
          </w:p>
        </w:tc>
        <w:tc>
          <w:tcPr>
            <w:tcW w:w="972" w:type="dxa"/>
            <w:gridSpan w:val="2"/>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-36</w:t>
            </w:r>
          </w:p>
        </w:tc>
        <w:tc>
          <w:tcPr>
            <w:tcW w:w="972" w:type="dxa"/>
            <w:tcBorders>
              <w:top w:val="single" w:color="000000" w:sz="4" w:space="0"/>
              <w:left w:val="single" w:color="000000" w:sz="4" w:space="0"/>
              <w:bottom w:val="single" w:color="000000" w:sz="4" w:space="0"/>
              <w:right w:val="single" w:color="000000" w:sz="4" w:space="0"/>
            </w:tcBorders>
            <w:shd w:val="clear"/>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-39</w:t>
            </w:r>
          </w:p>
        </w:tc>
      </w:tr>
      <w:tr>
        <w:tblPrEx>
          <w:tblCellMar>
            <w:top w:w="0" w:type="dxa"/>
            <w:left w:w="0" w:type="dxa"/>
            <w:bottom w:w="0" w:type="dxa"/>
            <w:right w:w="0" w:type="dxa"/>
          </w:tblCellMar>
        </w:tblPrEx>
        <w:trPr>
          <w:gridAfter w:val="2"/>
          <w:wAfter w:w="1225" w:type="dxa"/>
          <w:trHeight w:val="288" w:hRule="atLeast"/>
        </w:trPr>
        <w:tc>
          <w:tcPr>
            <w:tcW w:w="97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41.40 </w:t>
            </w:r>
          </w:p>
        </w:tc>
        <w:tc>
          <w:tcPr>
            <w:tcW w:w="1524" w:type="dxa"/>
            <w:gridSpan w:val="3"/>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40.46 </w:t>
            </w:r>
          </w:p>
        </w:tc>
        <w:tc>
          <w:tcPr>
            <w:tcW w:w="1524"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39.53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38.59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37.60 </w:t>
            </w:r>
          </w:p>
        </w:tc>
        <w:tc>
          <w:tcPr>
            <w:tcW w:w="972" w:type="dxa"/>
            <w:gridSpan w:val="2"/>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36.67 </w:t>
            </w:r>
          </w:p>
        </w:tc>
        <w:tc>
          <w:tcPr>
            <w:tcW w:w="972" w:type="dxa"/>
            <w:tcBorders>
              <w:top w:val="single" w:color="000000" w:sz="4" w:space="0"/>
              <w:left w:val="single" w:color="000000" w:sz="4" w:space="0"/>
              <w:bottom w:val="single" w:color="000000" w:sz="4" w:space="0"/>
              <w:right w:val="single" w:color="000000" w:sz="4" w:space="0"/>
            </w:tcBorders>
            <w:shd w:val="clear" w:color="auto" w:fill="FFFF00"/>
            <w:noWrap/>
            <w:tcMar>
              <w:top w:w="12" w:type="dxa"/>
              <w:left w:w="12" w:type="dxa"/>
              <w:right w:w="12" w:type="dxa"/>
            </w:tcMar>
            <w:vAlign w:val="center"/>
          </w:tcPr>
          <w:p>
            <w:pPr>
              <w:keepNext w:val="0"/>
              <w:keepLines w:val="0"/>
              <w:widowControl/>
              <w:suppressLineNumbers w:val="0"/>
              <w:jc w:val="right"/>
              <w:textAlignment w:val="center"/>
              <w:rPr>
                <w:rFonts w:hint="eastAsia" w:ascii="宋体" w:hAnsi="宋体" w:eastAsia="宋体" w:cs="宋体"/>
                <w:i w:val="0"/>
                <w:color w:val="000000"/>
                <w:sz w:val="22"/>
                <w:szCs w:val="22"/>
                <w:u w:val="none"/>
              </w:rPr>
            </w:pPr>
            <w:r>
              <w:rPr>
                <w:rFonts w:hint="eastAsia" w:ascii="宋体" w:hAnsi="宋体" w:eastAsia="宋体" w:cs="宋体"/>
                <w:i w:val="0"/>
                <w:color w:val="000000"/>
                <w:kern w:val="0"/>
                <w:sz w:val="22"/>
                <w:szCs w:val="22"/>
                <w:u w:val="none"/>
                <w:bdr w:val="none" w:color="auto" w:sz="0" w:space="0"/>
                <w:lang w:val="en-US" w:eastAsia="zh-CN" w:bidi="ar"/>
              </w:rPr>
              <w:t xml:space="preserve">35.73 </w:t>
            </w:r>
          </w:p>
        </w:tc>
      </w:tr>
    </w:tbl>
    <w:p>
      <w:pPr>
        <w:numPr>
          <w:ilvl w:val="0"/>
          <w:numId w:val="0"/>
        </w:numPr>
        <w:adjustRightInd w:val="0"/>
        <w:snapToGrid w:val="0"/>
        <w:jc w:val="both"/>
        <w:rPr>
          <w:rFonts w:hint="default" w:ascii="宋体" w:hAnsi="宋体" w:eastAsia="宋体" w:cs="宋体"/>
          <w:sz w:val="22"/>
          <w:szCs w:val="22"/>
          <w:lang w:val="en-US" w:eastAsia="zh-CN"/>
        </w:rPr>
      </w:pPr>
      <w:r>
        <w:rPr>
          <w:rFonts w:hint="default" w:ascii="宋体" w:hAnsi="宋体" w:eastAsia="宋体" w:cs="宋体"/>
          <w:sz w:val="22"/>
          <w:szCs w:val="22"/>
          <w:lang w:val="en-US" w:eastAsia="zh-CN"/>
        </w:rPr>
        <w:t>升温过程中，光纤的灵敏度（rad/（m*C））</w:t>
      </w:r>
      <w:r>
        <w:rPr>
          <w:rFonts w:hint="eastAsia" w:ascii="宋体" w:hAnsi="宋体" w:eastAsia="宋体" w:cs="宋体"/>
          <w:sz w:val="22"/>
          <w:szCs w:val="22"/>
          <w:lang w:val="en-US" w:eastAsia="zh-CN"/>
        </w:rPr>
        <w:t>：182.6±0.84</w:t>
      </w:r>
    </w:p>
    <w:p>
      <w:pPr>
        <w:numPr>
          <w:ilvl w:val="0"/>
          <w:numId w:val="0"/>
        </w:numPr>
        <w:adjustRightInd w:val="0"/>
        <w:snapToGrid w:val="0"/>
        <w:jc w:val="both"/>
        <w:rPr>
          <w:rFonts w:hint="default" w:ascii="宋体" w:hAnsi="宋体" w:eastAsia="宋体" w:cs="宋体"/>
          <w:i w:val="0"/>
          <w:color w:val="000000"/>
          <w:kern w:val="0"/>
          <w:sz w:val="22"/>
          <w:szCs w:val="22"/>
          <w:u w:val="none"/>
          <w:lang w:val="en-US" w:eastAsia="zh-CN" w:bidi="ar"/>
        </w:rPr>
      </w:pPr>
    </w:p>
    <w:p>
      <w:pPr>
        <w:numPr>
          <w:ilvl w:val="0"/>
          <w:numId w:val="1"/>
        </w:numPr>
        <w:adjustRightInd w:val="0"/>
        <w:snapToGrid w:val="0"/>
        <w:ind w:left="0" w:leftChars="0" w:firstLine="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计算过程（间接测量的计算、不确定度的计算、不确定度标准形式表达）</w:t>
      </w:r>
    </w:p>
    <w:p>
      <w:pPr>
        <w:numPr>
          <w:numId w:val="0"/>
        </w:numPr>
        <w:adjustRightInd w:val="0"/>
        <w:snapToGrid w:val="0"/>
        <w:ind w:leftChars="0"/>
        <w:jc w:val="both"/>
        <w:rPr>
          <w:rFonts w:hint="default" w:ascii="宋体" w:hAnsi="宋体" w:eastAsia="宋体" w:cs="宋体"/>
          <w:sz w:val="28"/>
          <w:szCs w:val="28"/>
          <w:lang w:val="en-US" w:eastAsia="zh-CN"/>
        </w:rPr>
      </w:pPr>
      <w:r>
        <w:rPr>
          <w:rFonts w:ascii="宋体" w:hAnsi="宋体" w:eastAsia="宋体" w:cs="宋体"/>
          <w:sz w:val="24"/>
          <w:szCs w:val="24"/>
        </w:rPr>
        <w:drawing>
          <wp:inline distT="0" distB="0" distL="114300" distR="114300">
            <wp:extent cx="2825115" cy="3509645"/>
            <wp:effectExtent l="0" t="0" r="10795" b="9525"/>
            <wp:docPr id="67"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51" descr="IMG_256"/>
                    <pic:cNvPicPr>
                      <a:picLocks noChangeAspect="1"/>
                    </pic:cNvPicPr>
                  </pic:nvPicPr>
                  <pic:blipFill>
                    <a:blip r:embed="rId58"/>
                    <a:stretch>
                      <a:fillRect/>
                    </a:stretch>
                  </pic:blipFill>
                  <pic:spPr>
                    <a:xfrm rot="16200000">
                      <a:off x="0" y="0"/>
                      <a:ext cx="2825115" cy="3509645"/>
                    </a:xfrm>
                    <a:prstGeom prst="rect">
                      <a:avLst/>
                    </a:prstGeom>
                    <a:noFill/>
                    <a:ln w="9525">
                      <a:noFill/>
                    </a:ln>
                  </pic:spPr>
                </pic:pic>
              </a:graphicData>
            </a:graphic>
          </wp:inline>
        </w:drawing>
      </w:r>
    </w:p>
    <w:p>
      <w:pPr>
        <w:adjustRightInd w:val="0"/>
        <w:snapToGrid w:val="0"/>
        <w:jc w:val="both"/>
        <w:rPr>
          <w:rFonts w:hint="eastAsia" w:eastAsia="宋体"/>
          <w:sz w:val="21"/>
          <w:szCs w:val="21"/>
          <w:lang w:val="en-US" w:eastAsia="zh-CN"/>
        </w:rPr>
      </w:pPr>
    </w:p>
    <w:p>
      <w:pPr>
        <w:adjustRightInd w:val="0"/>
        <w:snapToGrid w:val="0"/>
        <w:jc w:val="both"/>
        <w:rPr>
          <w:rStyle w:val="14"/>
          <w:rFonts w:eastAsia="宋体"/>
          <w:color w:val="000000"/>
          <w:sz w:val="30"/>
          <w:szCs w:val="30"/>
        </w:rPr>
      </w:pPr>
      <w:r>
        <w:rPr>
          <w:rStyle w:val="13"/>
          <w:rFonts w:hint="eastAsia" w:eastAsia="黑体"/>
          <w:color w:val="000000"/>
          <w:sz w:val="32"/>
          <w:szCs w:val="32"/>
          <w:highlight w:val="cyan"/>
        </w:rPr>
        <w:t>六</w:t>
      </w:r>
      <w:r>
        <w:rPr>
          <w:rStyle w:val="13"/>
          <w:rFonts w:eastAsia="黑体"/>
          <w:color w:val="000000"/>
          <w:sz w:val="32"/>
          <w:szCs w:val="32"/>
          <w:highlight w:val="cyan"/>
        </w:rPr>
        <w:t xml:space="preserve">、思考题       </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p>
    <w:p>
      <w:pPr>
        <w:keepNext w:val="0"/>
        <w:keepLines w:val="0"/>
        <w:widowControl/>
        <w:suppressLineNumbers w:val="0"/>
        <w:jc w:val="left"/>
      </w:pPr>
      <w:r>
        <w:rPr>
          <w:rFonts w:hint="eastAsia" w:ascii="宋体" w:hAnsi="宋体" w:eastAsia="宋体" w:cs="宋体"/>
          <w:color w:val="000000"/>
          <w:kern w:val="0"/>
          <w:sz w:val="24"/>
          <w:szCs w:val="24"/>
          <w:lang w:val="en-US" w:eastAsia="zh-CN" w:bidi="ar"/>
        </w:rPr>
        <w:t xml:space="preserve">温度改变 </w:t>
      </w:r>
      <w:r>
        <w:rPr>
          <w:rFonts w:ascii="Calibri" w:hAnsi="Calibri" w:eastAsia="宋体" w:cs="Calibri"/>
          <w:color w:val="000000"/>
          <w:kern w:val="0"/>
          <w:sz w:val="24"/>
          <w:szCs w:val="24"/>
          <w:lang w:val="en-US" w:eastAsia="zh-CN" w:bidi="ar"/>
        </w:rPr>
        <w:t>1</w:t>
      </w:r>
      <w:r>
        <w:rPr>
          <w:rFonts w:hint="eastAsia" w:ascii="宋体" w:hAnsi="宋体" w:eastAsia="宋体" w:cs="宋体"/>
          <w:color w:val="000000"/>
          <w:kern w:val="0"/>
          <w:sz w:val="24"/>
          <w:szCs w:val="24"/>
          <w:lang w:val="en-US" w:eastAsia="zh-CN" w:bidi="ar"/>
        </w:rPr>
        <w:t xml:space="preserve">℃时，条纹的移动量与哪些因素有关？ </w:t>
      </w:r>
    </w:p>
    <w:p>
      <w:pPr>
        <w:adjustRightInd w:val="0"/>
        <w:snapToGrid w:val="0"/>
        <w:jc w:val="both"/>
        <w:rPr>
          <w:rFonts w:ascii="宋体" w:hAnsi="宋体" w:eastAsia="宋体"/>
          <w:color w:val="000000"/>
          <w:sz w:val="21"/>
          <w:szCs w:val="21"/>
        </w:rPr>
      </w:pPr>
      <w:r>
        <w:rPr>
          <w:rFonts w:ascii="宋体" w:hAnsi="宋体" w:eastAsia="宋体"/>
          <w:color w:val="000000"/>
          <w:sz w:val="21"/>
          <w:szCs w:val="21"/>
        </w:rPr>
        <w:t>(1)</w:t>
      </w:r>
      <w:r>
        <w:rPr>
          <w:rFonts w:hint="eastAsia" w:ascii="宋体" w:hAnsi="宋体" w:eastAsia="宋体"/>
          <w:color w:val="000000"/>
          <w:sz w:val="21"/>
          <w:szCs w:val="21"/>
        </w:rPr>
        <w:t>与光纤的温度灵敏度有关</w:t>
      </w:r>
    </w:p>
    <w:p>
      <w:pPr>
        <w:adjustRightInd w:val="0"/>
        <w:snapToGrid w:val="0"/>
        <w:jc w:val="both"/>
        <w:rPr>
          <w:rFonts w:eastAsia="仿宋"/>
          <w:b/>
          <w:bCs/>
          <w:color w:val="000000"/>
          <w:sz w:val="28"/>
          <w:szCs w:val="28"/>
        </w:rPr>
      </w:pPr>
      <w:r>
        <w:rPr>
          <w:rFonts w:ascii="宋体" w:hAnsi="宋体" w:eastAsia="宋体"/>
          <w:color w:val="000000"/>
          <w:sz w:val="21"/>
          <w:szCs w:val="21"/>
        </w:rPr>
        <w:t>(2)</w:t>
      </w:r>
      <w:r>
        <w:rPr>
          <w:rFonts w:hint="eastAsia" w:ascii="宋体" w:hAnsi="宋体" w:eastAsia="宋体"/>
          <w:color w:val="000000"/>
          <w:sz w:val="21"/>
          <w:szCs w:val="21"/>
        </w:rPr>
        <w:t>与光纤置于温度场的长度有关</w:t>
      </w:r>
    </w:p>
    <w:p>
      <w:pPr>
        <w:adjustRightInd w:val="0"/>
        <w:snapToGrid w:val="0"/>
        <w:jc w:val="both"/>
        <w:rPr>
          <w:rFonts w:hAnsi="仿宋" w:eastAsia="仿宋"/>
          <w:b/>
          <w:bCs/>
          <w:color w:val="000000"/>
          <w:sz w:val="28"/>
          <w:szCs w:val="28"/>
        </w:rPr>
      </w:pPr>
    </w:p>
    <w:p>
      <w:pPr>
        <w:adjustRightInd w:val="0"/>
        <w:snapToGrid w:val="0"/>
        <w:jc w:val="both"/>
        <w:rPr>
          <w:rStyle w:val="13"/>
          <w:rFonts w:eastAsia="宋体"/>
          <w:color w:val="000000"/>
          <w:sz w:val="30"/>
          <w:szCs w:val="30"/>
        </w:rPr>
      </w:pPr>
      <w:r>
        <w:rPr>
          <w:rStyle w:val="13"/>
          <w:rFonts w:hint="eastAsia" w:eastAsia="黑体"/>
          <w:color w:val="000000"/>
          <w:sz w:val="32"/>
          <w:szCs w:val="32"/>
          <w:highlight w:val="cyan"/>
        </w:rPr>
        <w:t>七</w:t>
      </w:r>
      <w:r>
        <w:rPr>
          <w:rStyle w:val="13"/>
          <w:rFonts w:eastAsia="黑体"/>
          <w:color w:val="000000"/>
          <w:sz w:val="32"/>
          <w:szCs w:val="32"/>
          <w:highlight w:val="cyan"/>
        </w:rPr>
        <w:t xml:space="preserve">、实验总结      </w:t>
      </w:r>
      <w:r>
        <w:rPr>
          <w:rStyle w:val="13"/>
          <w:rFonts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highlight w:val="cyan"/>
          <w14:textFill>
            <w14:solidFill>
              <w14:schemeClr w14:val="tx1"/>
            </w14:solidFill>
          </w14:textFill>
        </w:rPr>
        <w:t xml:space="preserve">          </w:t>
      </w:r>
      <w:r>
        <w:rPr>
          <w:rStyle w:val="13"/>
          <w:rFonts w:hint="eastAsia" w:eastAsia="黑体"/>
          <w:color w:val="000000" w:themeColor="text1"/>
          <w:sz w:val="32"/>
          <w:szCs w:val="32"/>
          <w14:textFill>
            <w14:solidFill>
              <w14:schemeClr w14:val="tx1"/>
            </w14:solidFill>
          </w14:textFill>
        </w:rPr>
        <w:t xml:space="preserve"> </w:t>
      </w:r>
    </w:p>
    <w:p>
      <w:pPr>
        <w:adjustRightInd w:val="0"/>
        <w:snapToGrid w:val="0"/>
        <w:ind w:firstLine="420" w:firstLineChars="0"/>
        <w:jc w:val="both"/>
        <w:rPr>
          <w:rFonts w:hint="eastAsia" w:ascii="宋体" w:hAnsi="宋体" w:eastAsia="宋体"/>
          <w:color w:val="000000"/>
          <w:sz w:val="21"/>
          <w:szCs w:val="21"/>
          <w:lang w:val="en-US" w:eastAsia="zh-CN"/>
        </w:rPr>
      </w:pPr>
      <w:r>
        <w:rPr>
          <w:rFonts w:hint="eastAsia" w:ascii="宋体" w:hAnsi="宋体" w:eastAsia="宋体"/>
          <w:color w:val="000000"/>
          <w:sz w:val="21"/>
          <w:szCs w:val="21"/>
          <w:lang w:val="en-US" w:eastAsia="zh-CN"/>
        </w:rPr>
        <w:t>本次实验总体来说较为成功，得出误差也在允许的范围内。但是也有一些值得注意的地方：</w:t>
      </w:r>
    </w:p>
    <w:p>
      <w:pPr>
        <w:adjustRightInd w:val="0"/>
        <w:snapToGrid w:val="0"/>
        <w:ind w:firstLine="420" w:firstLineChars="0"/>
        <w:jc w:val="both"/>
        <w:rPr>
          <w:rStyle w:val="13"/>
          <w:rFonts w:ascii="宋体" w:hAnsi="宋体" w:eastAsia="宋体"/>
          <w:color w:val="000000"/>
          <w:sz w:val="21"/>
          <w:szCs w:val="21"/>
        </w:rPr>
      </w:pPr>
      <w:r>
        <w:rPr>
          <w:rStyle w:val="13"/>
          <w:rFonts w:hint="eastAsia" w:ascii="宋体" w:hAnsi="宋体" w:eastAsia="宋体"/>
          <w:color w:val="000000"/>
          <w:sz w:val="21"/>
          <w:szCs w:val="21"/>
        </w:rPr>
        <w:t>1.光纤的功能层非常脆弱，光纤剥离过程中要使力均匀，不可用力过猛，否则易造成光纤的断裂，必要时可分段进行剥离。</w:t>
      </w:r>
    </w:p>
    <w:p>
      <w:pPr>
        <w:adjustRightInd w:val="0"/>
        <w:snapToGrid w:val="0"/>
        <w:ind w:firstLine="420" w:firstLineChars="0"/>
        <w:jc w:val="both"/>
        <w:rPr>
          <w:rStyle w:val="13"/>
          <w:rFonts w:hint="eastAsia" w:ascii="宋体" w:hAnsi="宋体" w:eastAsia="宋体"/>
          <w:color w:val="000000"/>
          <w:sz w:val="21"/>
          <w:szCs w:val="21"/>
        </w:rPr>
      </w:pPr>
      <w:r>
        <w:rPr>
          <w:rStyle w:val="13"/>
          <w:rFonts w:hint="eastAsia" w:ascii="宋体" w:hAnsi="宋体" w:eastAsia="宋体"/>
          <w:color w:val="000000"/>
          <w:sz w:val="21"/>
          <w:szCs w:val="21"/>
        </w:rPr>
        <w:t>2.使用宝石刀进行切割时，要轻轻划一下，再将光纤弹断，直接切断会.造成光纤断面不平滑，导致测出的光纤耦合系数较低。.</w:t>
      </w:r>
    </w:p>
    <w:p>
      <w:pPr>
        <w:adjustRightInd w:val="0"/>
        <w:snapToGrid w:val="0"/>
        <w:ind w:firstLine="420" w:firstLineChars="0"/>
        <w:jc w:val="both"/>
        <w:rPr>
          <w:rStyle w:val="13"/>
          <w:rFonts w:hint="default" w:ascii="宋体" w:hAnsi="宋体" w:eastAsia="宋体"/>
          <w:color w:val="000000"/>
          <w:sz w:val="21"/>
          <w:szCs w:val="21"/>
          <w:lang w:val="en-US" w:eastAsia="zh-CN"/>
        </w:rPr>
      </w:pPr>
      <w:r>
        <w:rPr>
          <w:rStyle w:val="13"/>
          <w:rFonts w:hint="eastAsia" w:ascii="宋体" w:hAnsi="宋体" w:eastAsia="宋体"/>
          <w:color w:val="000000"/>
          <w:sz w:val="21"/>
          <w:szCs w:val="21"/>
        </w:rPr>
        <w:t>3.光纤传感实验时记录移动的条纹数时可自行在显示器上寻找参照点，保证记录的准确即可。</w:t>
      </w:r>
    </w:p>
    <w:p>
      <w:pPr>
        <w:adjustRightInd w:val="0"/>
        <w:snapToGrid w:val="0"/>
        <w:ind w:firstLine="420" w:firstLineChars="0"/>
        <w:jc w:val="both"/>
        <w:rPr>
          <w:rStyle w:val="13"/>
          <w:rFonts w:hint="default" w:ascii="宋体" w:hAnsi="宋体" w:eastAsia="宋体"/>
          <w:color w:val="000000"/>
          <w:sz w:val="21"/>
          <w:szCs w:val="21"/>
          <w:lang w:val="en-US" w:eastAsia="zh-CN"/>
        </w:rPr>
      </w:pPr>
      <w:r>
        <w:rPr>
          <w:rStyle w:val="13"/>
          <w:rFonts w:hint="eastAsia" w:ascii="宋体" w:hAnsi="宋体" w:eastAsia="宋体"/>
          <w:color w:val="000000"/>
          <w:sz w:val="21"/>
          <w:szCs w:val="21"/>
          <w:lang w:val="en-US" w:eastAsia="zh-CN"/>
        </w:rPr>
        <w:t>其次，我认为实验存在值得改进的地方。在本次实验中存在测量光强的地方，我认为应该在黑暗环境下进行实验，这样可以有效避免其他光源对实验的影响。</w:t>
      </w:r>
      <w:bookmarkStart w:id="2" w:name="_GoBack"/>
      <w:bookmarkEnd w:id="2"/>
    </w:p>
    <w:p>
      <w:pPr>
        <w:adjustRightInd w:val="0"/>
        <w:snapToGrid w:val="0"/>
        <w:jc w:val="both"/>
        <w:rPr>
          <w:rStyle w:val="13"/>
          <w:rFonts w:eastAsia="宋体"/>
          <w:color w:val="000000"/>
          <w:sz w:val="30"/>
          <w:szCs w:val="30"/>
        </w:rPr>
      </w:pPr>
    </w:p>
    <w:p>
      <w:pPr>
        <w:adjustRightInd w:val="0"/>
        <w:snapToGrid w:val="0"/>
        <w:jc w:val="both"/>
        <w:rPr>
          <w:rStyle w:val="13"/>
          <w:rFonts w:eastAsia="宋体"/>
          <w:color w:val="000000"/>
          <w:sz w:val="30"/>
          <w:szCs w:val="30"/>
        </w:rPr>
      </w:pPr>
    </w:p>
    <w:p>
      <w:pPr>
        <w:adjustRightInd w:val="0"/>
        <w:snapToGrid w:val="0"/>
        <w:jc w:val="both"/>
        <w:rPr>
          <w:rStyle w:val="13"/>
          <w:rFonts w:eastAsia="宋体"/>
          <w:color w:val="000000"/>
          <w:sz w:val="30"/>
          <w:szCs w:val="30"/>
        </w:rPr>
      </w:pPr>
    </w:p>
    <w:p>
      <w:pPr>
        <w:adjustRightInd w:val="0"/>
        <w:snapToGrid w:val="0"/>
        <w:jc w:val="both"/>
      </w:pPr>
      <w:r>
        <w:rPr>
          <w:rFonts w:eastAsia="宋体"/>
          <w:sz w:val="21"/>
          <w:szCs w:val="21"/>
        </w:rPr>
        <w:t>  </w:t>
      </w:r>
    </w:p>
    <w:sectPr>
      <w:footerReference r:id="rId3" w:type="default"/>
      <w:footerReference r:id="rId4" w:type="even"/>
      <w:pgSz w:w="11906" w:h="16838"/>
      <w:pgMar w:top="851" w:right="1247" w:bottom="567" w:left="1247" w:header="0" w:footer="0" w:gutter="0"/>
      <w:cols w:space="425" w:num="1"/>
      <w:docGrid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方正小标宋简体">
    <w:altName w:val="Microsoft YaHei UI"/>
    <w:panose1 w:val="00000000000000000000"/>
    <w:charset w:val="86"/>
    <w:family w:val="script"/>
    <w:pitch w:val="default"/>
    <w:sig w:usb0="00000000" w:usb1="00000000" w:usb2="00000010" w:usb3="00000000" w:csb0="00040000" w:csb1="00000000"/>
  </w:font>
  <w:font w:name="仿宋">
    <w:panose1 w:val="02010609060101010101"/>
    <w:charset w:val="86"/>
    <w:family w:val="modern"/>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Cambria">
    <w:panose1 w:val="02040503050406030204"/>
    <w:charset w:val="00"/>
    <w:family w:val="auto"/>
    <w:pitch w:val="variable"/>
    <w:sig w:usb0="E00006FF" w:usb1="420024FF" w:usb2="02000000" w:usb3="00000000" w:csb0="2000019F" w:csb1="00000000"/>
  </w:font>
  <w:font w:name="Cambria Math">
    <w:panose1 w:val="02040503050406030204"/>
    <w:charset w:val="00"/>
    <w:family w:val="auto"/>
    <w:pitch w:val="variable"/>
    <w:sig w:usb0="E00006FF" w:usb1="420024FF" w:usb2="02000000" w:usb3="00000000" w:csb0="2000019F" w:csb1="00000000"/>
  </w:font>
  <w:font w:name="@宋体">
    <w:panose1 w:val="02010600030101010101"/>
    <w:charset w:val="86"/>
    <w:family w:val="auto"/>
    <w:pitch w:val="variable"/>
    <w:sig w:usb0="00000003" w:usb1="288F0000" w:usb2="00000006" w:usb3="00000000" w:csb0="00040001" w:csb1="00000000"/>
  </w:font>
  <w:font w:name="&amp;quo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rPr>
        <w:sz w:val="22"/>
        <w:szCs w:val="22"/>
      </w:rPr>
      <mc:AlternateContent>
        <mc:Choice Requires="wps">
          <w:drawing>
            <wp:anchor distT="0" distB="0" distL="114300" distR="114300" simplePos="0" relativeHeight="251658240" behindDoc="1" locked="0" layoutInCell="1" allowOverlap="1">
              <wp:simplePos x="0" y="0"/>
              <wp:positionH relativeFrom="page">
                <wp:posOffset>5873750</wp:posOffset>
              </wp:positionH>
              <wp:positionV relativeFrom="page">
                <wp:posOffset>8600440</wp:posOffset>
              </wp:positionV>
              <wp:extent cx="167005" cy="139700"/>
              <wp:effectExtent l="0" t="0" r="0" b="0"/>
              <wp:wrapNone/>
              <wp:docPr id="31" name="文本框 31"/>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ffectLst/>
                    </wps:spPr>
                    <wps:txbx>
                      <w:txbxContent>
                        <w:p>
                          <w:pPr>
                            <w:spacing w:line="204" w:lineRule="exact"/>
                            <w:ind w:left="40"/>
                            <w:rPr>
                              <w:rFonts w:eastAsia="Times New Roman"/>
                              <w:sz w:val="18"/>
                              <w:szCs w:val="18"/>
                            </w:rPr>
                          </w:pP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462.5pt;margin-top:677.2pt;height:11pt;width:13.15pt;mso-position-horizontal-relative:page;mso-position-vertical-relative:page;z-index:-251658240;mso-width-relative:page;mso-height-relative:page;" filled="f" stroked="f" coordsize="21600,21600" o:gfxdata="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Y21Kb3AAAAA0BAAAPAAAAAAAAAAEAIAAAACIAAABkcnMvZG93bnJldi54&#10;bWxQSwECFAAUAAAACACHTuJAoeaUavYBAADGAwAADgAAAAAAAAABACAAAAArAQAAZHJzL2Uyb0Rv&#10;Yy54bWxQSwUGAAAAAAYABgBZAQAAkwUAAAAA&#10;">
              <v:fill on="f" focussize="0,0"/>
              <v:stroke on="f"/>
              <v:imagedata o:title=""/>
              <o:lock v:ext="edit" aspectratio="f"/>
              <v:textbox inset="0mm,0mm,0mm,0mm">
                <w:txbxContent>
                  <w:p>
                    <w:pPr>
                      <w:spacing w:line="204" w:lineRule="exact"/>
                      <w:ind w:left="40"/>
                      <w:rPr>
                        <w:rFonts w:eastAsia="Times New Roman"/>
                        <w:sz w:val="18"/>
                        <w:szCs w:val="18"/>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14" w:lineRule="auto"/>
      <w:rPr>
        <w:sz w:val="20"/>
        <w:szCs w:val="20"/>
      </w:rPr>
    </w:pPr>
    <w:r>
      <w:rPr>
        <w:sz w:val="22"/>
        <w:szCs w:val="22"/>
      </w:rPr>
      <mc:AlternateContent>
        <mc:Choice Requires="wps">
          <w:drawing>
            <wp:anchor distT="0" distB="0" distL="114300" distR="114300" simplePos="0" relativeHeight="251657216" behindDoc="1" locked="0" layoutInCell="1" allowOverlap="1">
              <wp:simplePos x="0" y="0"/>
              <wp:positionH relativeFrom="page">
                <wp:posOffset>767080</wp:posOffset>
              </wp:positionH>
              <wp:positionV relativeFrom="page">
                <wp:posOffset>8600440</wp:posOffset>
              </wp:positionV>
              <wp:extent cx="167005" cy="139700"/>
              <wp:effectExtent l="0" t="0" r="0" b="0"/>
              <wp:wrapNone/>
              <wp:docPr id="32" name="文本框 32"/>
              <wp:cNvGraphicFramePr/>
              <a:graphic xmlns:a="http://schemas.openxmlformats.org/drawingml/2006/main">
                <a:graphicData uri="http://schemas.microsoft.com/office/word/2010/wordprocessingShape">
                  <wps:wsp>
                    <wps:cNvSpPr txBox="1">
                      <a:spLocks noChangeArrowheads="1"/>
                    </wps:cNvSpPr>
                    <wps:spPr bwMode="auto">
                      <a:xfrm>
                        <a:off x="0" y="0"/>
                        <a:ext cx="167005" cy="139700"/>
                      </a:xfrm>
                      <a:prstGeom prst="rect">
                        <a:avLst/>
                      </a:prstGeom>
                      <a:noFill/>
                      <a:ln>
                        <a:noFill/>
                      </a:ln>
                      <a:effectLst/>
                    </wps:spPr>
                    <wps:txbx>
                      <w:txbxContent>
                        <w:p>
                          <w:pPr>
                            <w:spacing w:line="204" w:lineRule="exact"/>
                            <w:ind w:left="40"/>
                            <w:rPr>
                              <w:rFonts w:eastAsia="Times New Roman"/>
                              <w:sz w:val="18"/>
                              <w:szCs w:val="18"/>
                            </w:rPr>
                          </w:pPr>
                          <w:r>
                            <w:fldChar w:fldCharType="begin"/>
                          </w:r>
                          <w:r>
                            <w:rPr>
                              <w:sz w:val="18"/>
                            </w:rPr>
                            <w:instrText xml:space="preserve"> PAGE </w:instrText>
                          </w:r>
                          <w:r>
                            <w:fldChar w:fldCharType="separate"/>
                          </w:r>
                          <w:r>
                            <w:rPr>
                              <w:sz w:val="18"/>
                            </w:rPr>
                            <w:t>48</w:t>
                          </w:r>
                          <w:r>
                            <w:fldChar w:fldCharType="end"/>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60.4pt;margin-top:677.2pt;height:11pt;width:13.15pt;mso-position-horizontal-relative:page;mso-position-vertical-relative:page;z-index:-251659264;mso-width-relative:page;mso-height-relative:page;" filled="f" stroked="f" coordsize="21600,21600" o:gfxdata="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hYX7N9oAAAANAQAADwAAAAAAAAABACAAAAAiAAAAZHJzL2Rvd25yZXYueG1s&#10;UEsBAhQAFAAAAAgAh07iQDsVf/72AQAAxgMAAA4AAAAAAAAAAQAgAAAAKQEAAGRycy9lMm9Eb2Mu&#10;eG1sUEsFBgAAAAAGAAYAWQEAAJEFAAAAAA==&#10;">
              <v:fill on="f" focussize="0,0"/>
              <v:stroke on="f"/>
              <v:imagedata o:title=""/>
              <o:lock v:ext="edit" aspectratio="f"/>
              <v:textbox inset="0mm,0mm,0mm,0mm">
                <w:txbxContent>
                  <w:p>
                    <w:pPr>
                      <w:spacing w:line="204" w:lineRule="exact"/>
                      <w:ind w:left="40"/>
                      <w:rPr>
                        <w:rFonts w:eastAsia="Times New Roman"/>
                        <w:sz w:val="18"/>
                        <w:szCs w:val="18"/>
                      </w:rPr>
                    </w:pPr>
                    <w:r>
                      <w:fldChar w:fldCharType="begin"/>
                    </w:r>
                    <w:r>
                      <w:rPr>
                        <w:sz w:val="18"/>
                      </w:rPr>
                      <w:instrText xml:space="preserve"> PAGE </w:instrText>
                    </w:r>
                    <w:r>
                      <w:fldChar w:fldCharType="separate"/>
                    </w:r>
                    <w:r>
                      <w:rPr>
                        <w:sz w:val="18"/>
                      </w:rPr>
                      <w:t>48</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AAE2B32"/>
    <w:multiLevelType w:val="singleLevel"/>
    <w:tmpl w:val="7AAE2B32"/>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5C4E"/>
    <w:rsid w:val="00025206"/>
    <w:rsid w:val="00031D53"/>
    <w:rsid w:val="00035B0F"/>
    <w:rsid w:val="000457DB"/>
    <w:rsid w:val="000755BF"/>
    <w:rsid w:val="00075925"/>
    <w:rsid w:val="0008322F"/>
    <w:rsid w:val="000876A5"/>
    <w:rsid w:val="000A6FCE"/>
    <w:rsid w:val="000B18BC"/>
    <w:rsid w:val="000C39CF"/>
    <w:rsid w:val="00161505"/>
    <w:rsid w:val="0017269F"/>
    <w:rsid w:val="00175D57"/>
    <w:rsid w:val="001A0B47"/>
    <w:rsid w:val="00222373"/>
    <w:rsid w:val="002454E7"/>
    <w:rsid w:val="00293D58"/>
    <w:rsid w:val="003B5C90"/>
    <w:rsid w:val="003E48D9"/>
    <w:rsid w:val="004B4189"/>
    <w:rsid w:val="004E67EE"/>
    <w:rsid w:val="005125D0"/>
    <w:rsid w:val="0051350C"/>
    <w:rsid w:val="0052194E"/>
    <w:rsid w:val="00537279"/>
    <w:rsid w:val="00555C4E"/>
    <w:rsid w:val="00582589"/>
    <w:rsid w:val="005840A0"/>
    <w:rsid w:val="005D0F0E"/>
    <w:rsid w:val="005D7655"/>
    <w:rsid w:val="006258EE"/>
    <w:rsid w:val="006526DC"/>
    <w:rsid w:val="006F7F2A"/>
    <w:rsid w:val="007401CA"/>
    <w:rsid w:val="00741247"/>
    <w:rsid w:val="0074238A"/>
    <w:rsid w:val="00762821"/>
    <w:rsid w:val="00792A61"/>
    <w:rsid w:val="007A3435"/>
    <w:rsid w:val="007B0086"/>
    <w:rsid w:val="00833146"/>
    <w:rsid w:val="00857D73"/>
    <w:rsid w:val="0087445F"/>
    <w:rsid w:val="00881482"/>
    <w:rsid w:val="008931CA"/>
    <w:rsid w:val="00902E55"/>
    <w:rsid w:val="009743D0"/>
    <w:rsid w:val="009A05CC"/>
    <w:rsid w:val="009D1DCE"/>
    <w:rsid w:val="009E31BC"/>
    <w:rsid w:val="00A057E2"/>
    <w:rsid w:val="00A22D3C"/>
    <w:rsid w:val="00A242A9"/>
    <w:rsid w:val="00A34770"/>
    <w:rsid w:val="00A77332"/>
    <w:rsid w:val="00AA7701"/>
    <w:rsid w:val="00AC0E90"/>
    <w:rsid w:val="00AD5D54"/>
    <w:rsid w:val="00B44BCC"/>
    <w:rsid w:val="00B519F9"/>
    <w:rsid w:val="00B520A9"/>
    <w:rsid w:val="00B541EC"/>
    <w:rsid w:val="00B559BD"/>
    <w:rsid w:val="00B85496"/>
    <w:rsid w:val="00BB5208"/>
    <w:rsid w:val="00BC7FCE"/>
    <w:rsid w:val="00BF33F8"/>
    <w:rsid w:val="00C144C7"/>
    <w:rsid w:val="00C415BD"/>
    <w:rsid w:val="00C75037"/>
    <w:rsid w:val="00CA5D0B"/>
    <w:rsid w:val="00CB7A62"/>
    <w:rsid w:val="00CD3A03"/>
    <w:rsid w:val="00CD76D4"/>
    <w:rsid w:val="00D14106"/>
    <w:rsid w:val="00D17FF6"/>
    <w:rsid w:val="00D626E8"/>
    <w:rsid w:val="00DB6C65"/>
    <w:rsid w:val="00DD184F"/>
    <w:rsid w:val="00DD6A63"/>
    <w:rsid w:val="00E04E26"/>
    <w:rsid w:val="00E3158F"/>
    <w:rsid w:val="00E52CE8"/>
    <w:rsid w:val="00E66591"/>
    <w:rsid w:val="00E976AD"/>
    <w:rsid w:val="00EB26C2"/>
    <w:rsid w:val="00EC6CFE"/>
    <w:rsid w:val="00F2599F"/>
    <w:rsid w:val="00F32BE1"/>
    <w:rsid w:val="00F75882"/>
    <w:rsid w:val="00F87C42"/>
    <w:rsid w:val="00F90CE5"/>
    <w:rsid w:val="00FC65BC"/>
    <w:rsid w:val="27E875E4"/>
    <w:rsid w:val="2A55662B"/>
    <w:rsid w:val="33176A77"/>
    <w:rsid w:val="47F34E97"/>
    <w:rsid w:val="614072F0"/>
    <w:rsid w:val="7D1379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kern w:val="0"/>
      <w:sz w:val="24"/>
      <w:szCs w:val="24"/>
      <w:lang w:val="en-US" w:eastAsia="zh-CN" w:bidi="ar-SA"/>
    </w:rPr>
  </w:style>
  <w:style w:type="paragraph" w:styleId="2">
    <w:name w:val="heading 1"/>
    <w:basedOn w:val="1"/>
    <w:next w:val="1"/>
    <w:link w:val="25"/>
    <w:qFormat/>
    <w:uiPriority w:val="9"/>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2"/>
    <w:qFormat/>
    <w:uiPriority w:val="0"/>
    <w:pPr>
      <w:keepNext/>
      <w:spacing w:before="240" w:after="60"/>
      <w:outlineLvl w:val="1"/>
    </w:pPr>
    <w:rPr>
      <w:rFonts w:ascii="Arial" w:hAnsi="Arial" w:cs="Arial"/>
      <w:b/>
      <w:bCs/>
      <w:i/>
      <w:iCs/>
      <w:sz w:val="28"/>
      <w:szCs w:val="28"/>
    </w:rPr>
  </w:style>
  <w:style w:type="character" w:default="1" w:styleId="11">
    <w:name w:val="Default Paragraph Font"/>
    <w:semiHidden/>
    <w:unhideWhenUsed/>
    <w:uiPriority w:val="1"/>
  </w:style>
  <w:style w:type="table" w:default="1" w:styleId="9">
    <w:name w:val="Normal Table"/>
    <w:semiHidden/>
    <w:unhideWhenUsed/>
    <w:qFormat/>
    <w:uiPriority w:val="99"/>
    <w:pPr>
      <w:keepNext w:val="0"/>
      <w:keepLines w:val="0"/>
      <w:widowControl/>
      <w:suppressLineNumbers w:val="0"/>
      <w:spacing w:before="0" w:beforeAutospacing="0" w:after="0" w:afterAutospacing="0"/>
      <w:ind w:left="0" w:right="0"/>
    </w:pPr>
    <w:rPr>
      <w:rFonts w:hint="default" w:ascii="Calibri" w:hAnsi="Calibri" w:cs="Times New Roman"/>
      <w:kern w:val="2"/>
      <w:sz w:val="21"/>
      <w:szCs w:val="22"/>
    </w:rPr>
    <w:tblPr>
      <w:tblCellMar>
        <w:top w:w="0" w:type="dxa"/>
        <w:left w:w="108" w:type="dxa"/>
        <w:bottom w:w="0" w:type="dxa"/>
        <w:right w:w="108" w:type="dxa"/>
      </w:tblCellMar>
    </w:tblPr>
  </w:style>
  <w:style w:type="paragraph" w:styleId="4">
    <w:name w:val="Body Text"/>
    <w:basedOn w:val="1"/>
    <w:link w:val="20"/>
    <w:qFormat/>
    <w:uiPriority w:val="1"/>
    <w:pPr>
      <w:widowControl w:val="0"/>
      <w:ind w:left="108"/>
    </w:pPr>
    <w:rPr>
      <w:rFonts w:ascii="宋体" w:hAnsi="宋体" w:eastAsia="宋体"/>
      <w:sz w:val="21"/>
      <w:szCs w:val="21"/>
      <w:lang w:eastAsia="en-US"/>
    </w:rPr>
  </w:style>
  <w:style w:type="paragraph" w:styleId="5">
    <w:name w:val="Balloon Text"/>
    <w:basedOn w:val="1"/>
    <w:link w:val="21"/>
    <w:semiHidden/>
    <w:unhideWhenUsed/>
    <w:qFormat/>
    <w:uiPriority w:val="99"/>
    <w:rPr>
      <w:sz w:val="18"/>
      <w:szCs w:val="18"/>
    </w:rPr>
  </w:style>
  <w:style w:type="paragraph" w:styleId="6">
    <w:name w:val="footer"/>
    <w:basedOn w:val="1"/>
    <w:link w:val="23"/>
    <w:semiHidden/>
    <w:unhideWhenUsed/>
    <w:uiPriority w:val="99"/>
    <w:pPr>
      <w:tabs>
        <w:tab w:val="center" w:pos="4153"/>
        <w:tab w:val="right" w:pos="8306"/>
      </w:tabs>
      <w:snapToGrid w:val="0"/>
    </w:pPr>
    <w:rPr>
      <w:sz w:val="18"/>
      <w:szCs w:val="18"/>
    </w:rPr>
  </w:style>
  <w:style w:type="paragraph" w:styleId="7">
    <w:name w:val="header"/>
    <w:basedOn w:val="1"/>
    <w:link w:val="22"/>
    <w:semiHidden/>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spacing w:before="100" w:beforeAutospacing="1" w:after="100" w:afterAutospacing="1"/>
    </w:pPr>
    <w:rPr>
      <w:rFonts w:ascii="宋体" w:hAnsi="宋体" w:eastAsia="宋体" w:cs="宋体"/>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12">
    <w:name w:val="标题 2 Char"/>
    <w:basedOn w:val="11"/>
    <w:link w:val="3"/>
    <w:qFormat/>
    <w:uiPriority w:val="0"/>
    <w:rPr>
      <w:rFonts w:ascii="Arial" w:hAnsi="Arial" w:cs="Arial"/>
      <w:b/>
      <w:bCs/>
      <w:i/>
      <w:iCs/>
      <w:kern w:val="0"/>
      <w:sz w:val="28"/>
      <w:szCs w:val="28"/>
    </w:rPr>
  </w:style>
  <w:style w:type="character" w:customStyle="1" w:styleId="13">
    <w:name w:val="col-md-7 text-left"/>
    <w:basedOn w:val="11"/>
    <w:qFormat/>
    <w:uiPriority w:val="0"/>
  </w:style>
  <w:style w:type="character" w:customStyle="1" w:styleId="14">
    <w:name w:val="col-md-6 text-left"/>
    <w:basedOn w:val="11"/>
    <w:qFormat/>
    <w:uiPriority w:val="0"/>
  </w:style>
  <w:style w:type="character" w:customStyle="1" w:styleId="15">
    <w:name w:val="col-md-8 text-left"/>
    <w:basedOn w:val="11"/>
    <w:uiPriority w:val="0"/>
  </w:style>
  <w:style w:type="character" w:customStyle="1" w:styleId="16">
    <w:name w:val="col-md-4 text-right"/>
    <w:basedOn w:val="11"/>
    <w:uiPriority w:val="0"/>
  </w:style>
  <w:style w:type="character" w:customStyle="1" w:styleId="17">
    <w:name w:val="red"/>
    <w:basedOn w:val="11"/>
    <w:uiPriority w:val="0"/>
  </w:style>
  <w:style w:type="table" w:customStyle="1" w:styleId="18">
    <w:name w:val="TList"/>
    <w:basedOn w:val="9"/>
    <w:qFormat/>
    <w:uiPriority w:val="0"/>
    <w:rPr>
      <w:rFonts w:ascii="Times New Roman" w:hAnsi="Times New Roman" w:cs="Times New Roman"/>
      <w:kern w:val="0"/>
      <w:sz w:val="20"/>
      <w:szCs w:val="20"/>
    </w:rPr>
    <w:tblPr>
      <w:tblCellMar>
        <w:top w:w="0" w:type="dxa"/>
        <w:left w:w="108" w:type="dxa"/>
        <w:bottom w:w="0" w:type="dxa"/>
        <w:right w:w="108" w:type="dxa"/>
      </w:tblCellMar>
    </w:tblPr>
  </w:style>
  <w:style w:type="character" w:customStyle="1" w:styleId="19">
    <w:name w:val="col-md-6 text-right"/>
    <w:basedOn w:val="11"/>
    <w:qFormat/>
    <w:uiPriority w:val="0"/>
  </w:style>
  <w:style w:type="character" w:customStyle="1" w:styleId="20">
    <w:name w:val="正文文本 Char"/>
    <w:basedOn w:val="11"/>
    <w:link w:val="4"/>
    <w:uiPriority w:val="1"/>
    <w:rPr>
      <w:rFonts w:ascii="宋体" w:hAnsi="宋体" w:eastAsia="宋体" w:cs="Times New Roman"/>
      <w:kern w:val="0"/>
      <w:szCs w:val="21"/>
      <w:lang w:eastAsia="en-US"/>
    </w:rPr>
  </w:style>
  <w:style w:type="character" w:customStyle="1" w:styleId="21">
    <w:name w:val="批注框文本 Char"/>
    <w:basedOn w:val="11"/>
    <w:link w:val="5"/>
    <w:semiHidden/>
    <w:qFormat/>
    <w:uiPriority w:val="99"/>
    <w:rPr>
      <w:rFonts w:ascii="Times New Roman" w:hAnsi="Times New Roman" w:cs="Times New Roman"/>
      <w:kern w:val="0"/>
      <w:sz w:val="18"/>
      <w:szCs w:val="18"/>
    </w:rPr>
  </w:style>
  <w:style w:type="character" w:customStyle="1" w:styleId="22">
    <w:name w:val="页眉 Char"/>
    <w:basedOn w:val="11"/>
    <w:link w:val="7"/>
    <w:semiHidden/>
    <w:uiPriority w:val="99"/>
    <w:rPr>
      <w:rFonts w:ascii="Times New Roman" w:hAnsi="Times New Roman" w:cs="Times New Roman"/>
      <w:kern w:val="0"/>
      <w:sz w:val="18"/>
      <w:szCs w:val="18"/>
    </w:rPr>
  </w:style>
  <w:style w:type="character" w:customStyle="1" w:styleId="23">
    <w:name w:val="页脚 Char"/>
    <w:basedOn w:val="11"/>
    <w:link w:val="6"/>
    <w:semiHidden/>
    <w:qFormat/>
    <w:uiPriority w:val="99"/>
    <w:rPr>
      <w:rFonts w:ascii="Times New Roman" w:hAnsi="Times New Roman" w:cs="Times New Roman"/>
      <w:kern w:val="0"/>
      <w:sz w:val="18"/>
      <w:szCs w:val="18"/>
    </w:rPr>
  </w:style>
  <w:style w:type="character" w:customStyle="1" w:styleId="24">
    <w:name w:val="msoplaceholdertext"/>
    <w:basedOn w:val="11"/>
    <w:uiPriority w:val="0"/>
    <w:rPr>
      <w:color w:val="808080"/>
    </w:rPr>
  </w:style>
  <w:style w:type="character" w:customStyle="1" w:styleId="25">
    <w:name w:val="标题 1 Char"/>
    <w:basedOn w:val="11"/>
    <w:link w:val="2"/>
    <w:uiPriority w:val="0"/>
    <w:rPr>
      <w:b/>
      <w:kern w:val="44"/>
      <w:sz w:val="28"/>
      <w:szCs w:val="44"/>
    </w:rPr>
  </w:style>
  <w:style w:type="character" w:customStyle="1" w:styleId="26">
    <w:name w:val="帮助文档标题 Char"/>
    <w:basedOn w:val="11"/>
    <w:uiPriority w:val="0"/>
    <w:rPr>
      <w:rFonts w:hint="eastAsia" w:ascii="宋体" w:hAnsi="宋体" w:eastAsia="宋体" w:cs="Calibri"/>
      <w:b/>
      <w:kern w:val="44"/>
      <w:sz w:val="28"/>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2" Type="http://schemas.openxmlformats.org/officeDocument/2006/relationships/fontTable" Target="fontTable.xml"/><Relationship Id="rId61" Type="http://schemas.openxmlformats.org/officeDocument/2006/relationships/customXml" Target="../customXml/item2.xml"/><Relationship Id="rId60" Type="http://schemas.openxmlformats.org/officeDocument/2006/relationships/numbering" Target="numbering.xml"/><Relationship Id="rId6" Type="http://schemas.openxmlformats.org/officeDocument/2006/relationships/image" Target="media/image1.png"/><Relationship Id="rId59" Type="http://schemas.openxmlformats.org/officeDocument/2006/relationships/customXml" Target="../customXml/item1.xml"/><Relationship Id="rId58" Type="http://schemas.openxmlformats.org/officeDocument/2006/relationships/image" Target="media/image53.jpe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png"/><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415495A-CDD1-4C21-B473-A2BE3B8A8FF8}">
  <ds:schemaRefs/>
</ds:datastoreItem>
</file>

<file path=docProps/app.xml><?xml version="1.0" encoding="utf-8"?>
<Properties xmlns="http://schemas.openxmlformats.org/officeDocument/2006/extended-properties" xmlns:vt="http://schemas.openxmlformats.org/officeDocument/2006/docPropsVTypes">
  <Template>Normal</Template>
  <Pages>2</Pages>
  <Words>409</Words>
  <Characters>2335</Characters>
  <Lines>19</Lines>
  <Paragraphs>5</Paragraphs>
  <TotalTime>2</TotalTime>
  <ScaleCrop>false</ScaleCrop>
  <LinksUpToDate>false</LinksUpToDate>
  <CharactersWithSpaces>2739</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2018-01-15T20:35:00Z</dcterms:created>
  <dc:creator>Yexp</dc:creator>
  <cp:lastModifiedBy>乐乐</cp:lastModifiedBy>
  <dcterms:modified xsi:type="dcterms:W3CDTF">2020-06-20T11:44:00Z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