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300" w:after="150"/>
        <w:jc w:val="center"/>
        <w:outlineLvl w:val="1"/>
        <w:rPr>
          <w:rFonts w:ascii="微软雅黑" w:hAnsi="微软雅黑" w:eastAsia="微软雅黑" w:cs="宋体"/>
          <w:kern w:val="0"/>
          <w:sz w:val="45"/>
          <w:szCs w:val="45"/>
        </w:rPr>
      </w:pPr>
      <w:r>
        <w:rPr>
          <w:rFonts w:hint="eastAsia" w:ascii="微软雅黑" w:hAnsi="微软雅黑" w:eastAsia="微软雅黑" w:cs="宋体"/>
          <w:kern w:val="0"/>
          <w:sz w:val="45"/>
          <w:szCs w:val="45"/>
        </w:rPr>
        <w:t>霍尔效应实验</w:t>
      </w:r>
    </w:p>
    <w:p>
      <w:pPr>
        <w:ind w:firstLine="4800" w:firstLineChars="2000"/>
        <w:rPr>
          <w:rFonts w:ascii="微软雅黑" w:hAnsi="微软雅黑" w:eastAsia="微软雅黑" w:cs="宋体"/>
          <w:color w:val="FF0000"/>
          <w:kern w:val="0"/>
          <w:sz w:val="24"/>
          <w:szCs w:val="24"/>
        </w:rPr>
      </w:pPr>
      <w:r>
        <w:rPr>
          <w:rFonts w:hint="eastAsia" w:ascii="微软雅黑" w:hAnsi="微软雅黑" w:eastAsia="微软雅黑" w:cs="宋体"/>
          <w:kern w:val="0"/>
          <w:sz w:val="24"/>
          <w:szCs w:val="24"/>
        </w:rPr>
        <w:t>创建人：</w:t>
      </w:r>
      <w:r>
        <w:rPr>
          <w:rFonts w:hint="eastAsia" w:ascii="微软雅黑" w:hAnsi="微软雅黑" w:eastAsia="微软雅黑" w:cs="宋体"/>
          <w:kern w:val="0"/>
          <w:sz w:val="24"/>
          <w:szCs w:val="24"/>
          <w:lang w:val="en-US" w:eastAsia="zh-CN"/>
        </w:rPr>
        <w:t>苏海彦</w:t>
      </w:r>
      <w:r>
        <w:rPr>
          <w:rFonts w:hint="eastAsia" w:ascii="微软雅黑" w:hAnsi="微软雅黑" w:eastAsia="微软雅黑" w:cs="宋体"/>
          <w:kern w:val="0"/>
          <w:szCs w:val="21"/>
        </w:rPr>
        <w:t xml:space="preserve">       </w:t>
      </w:r>
      <w:r>
        <w:rPr>
          <w:rFonts w:hint="eastAsia" w:ascii="微软雅黑" w:hAnsi="微软雅黑" w:eastAsia="微软雅黑" w:cs="宋体"/>
          <w:kern w:val="0"/>
          <w:sz w:val="24"/>
          <w:szCs w:val="24"/>
        </w:rPr>
        <w:t>总分：</w:t>
      </w:r>
      <w:bookmarkStart w:id="0" w:name="_GoBack"/>
      <w:bookmarkEnd w:id="0"/>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实验目的</w:t>
      </w:r>
    </w:p>
    <w:p>
      <w:pPr>
        <w:rPr>
          <w:sz w:val="24"/>
          <w:szCs w:val="24"/>
        </w:rPr>
      </w:pPr>
      <w:r>
        <w:rPr>
          <w:rFonts w:hint="eastAsia"/>
          <w:sz w:val="24"/>
          <w:szCs w:val="24"/>
        </w:rPr>
        <w:t>1、了解霍尔效应原理；</w:t>
      </w:r>
    </w:p>
    <w:p>
      <w:pPr>
        <w:spacing w:line="360" w:lineRule="auto"/>
        <w:rPr>
          <w:sz w:val="24"/>
          <w:szCs w:val="24"/>
        </w:rPr>
      </w:pPr>
      <w:r>
        <w:rPr>
          <w:rFonts w:hint="eastAsia"/>
          <w:sz w:val="24"/>
          <w:szCs w:val="24"/>
        </w:rPr>
        <w:t>2、学习使用“对称测量法”（异号法）消除副效应的影响；</w:t>
      </w:r>
    </w:p>
    <w:p>
      <w:pPr>
        <w:rPr>
          <w:sz w:val="24"/>
          <w:szCs w:val="24"/>
        </w:rPr>
      </w:pPr>
      <w:r>
        <w:rPr>
          <w:rFonts w:hint="eastAsia"/>
          <w:sz w:val="24"/>
          <w:szCs w:val="24"/>
        </w:rPr>
        <w:t>3、掌握计算磁场及霍尔元件各种参数的方法；</w:t>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实验仪器</w:t>
      </w:r>
    </w:p>
    <w:p>
      <w:pPr>
        <w:rPr>
          <w:rFonts w:ascii="宋体" w:hAnsi="宋体" w:eastAsia="微软雅黑" w:cs="宋体"/>
          <w:color w:val="000000"/>
          <w:kern w:val="0"/>
          <w:sz w:val="24"/>
          <w:szCs w:val="24"/>
        </w:rPr>
      </w:pPr>
      <w:r>
        <w:rPr>
          <w:rFonts w:ascii="宋体" w:hAnsi="宋体" w:eastAsia="微软雅黑" w:cs="宋体"/>
          <w:color w:val="000000"/>
          <w:kern w:val="0"/>
          <w:sz w:val="24"/>
          <w:szCs w:val="24"/>
        </w:rPr>
        <w:t>QS-H霍尔效应组合仪</w:t>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实验原理</w:t>
      </w:r>
    </w:p>
    <w:p>
      <w:pPr>
        <w:rPr>
          <w:rFonts w:ascii="宋体" w:hAnsi="宋体" w:eastAsia="宋体" w:cs="宋体"/>
          <w:color w:val="000000"/>
          <w:sz w:val="24"/>
          <w:szCs w:val="24"/>
          <w:lang w:bidi="ar"/>
        </w:rPr>
      </w:pPr>
      <w:r>
        <w:rPr>
          <w:rFonts w:ascii="宋体" w:hAnsi="宋体" w:eastAsia="宋体" w:cs="宋体"/>
          <w:color w:val="000000"/>
          <w:sz w:val="24"/>
          <w:szCs w:val="24"/>
          <w:lang w:bidi="ar"/>
        </w:rPr>
        <w:t>1、通过霍尔效应测量磁场</w:t>
      </w:r>
    </w:p>
    <w:p>
      <w:pPr>
        <w:spacing w:line="360" w:lineRule="auto"/>
        <w:rPr>
          <w:rFonts w:ascii="宋体" w:hAnsi="宋体" w:eastAsia="宋体" w:cs="宋体"/>
          <w:color w:val="000000"/>
          <w:sz w:val="24"/>
          <w:szCs w:val="24"/>
          <w:lang w:bidi="ar"/>
        </w:rPr>
      </w:pP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霍尔效应装置如图所示。将一个半导体薄片放在垂直于它的磁场中(B的方向沿z轴方向)，当沿y方向的电极A、</w:t>
      </w:r>
      <w:r>
        <w:rPr>
          <w:rFonts w:ascii="宋体" w:hAnsi="宋体" w:eastAsia="宋体" w:cs="宋体"/>
          <w:color w:val="000000"/>
          <w:sz w:val="24"/>
          <w:szCs w:val="24"/>
          <w:lang w:bidi="ar"/>
        </w:rPr>
        <w:drawing>
          <wp:inline distT="0" distB="0" distL="0" distR="0">
            <wp:extent cx="123825" cy="16192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ascii="宋体" w:hAnsi="宋体" w:eastAsia="宋体" w:cs="宋体"/>
          <w:color w:val="000000"/>
          <w:sz w:val="24"/>
          <w:szCs w:val="24"/>
          <w:lang w:bidi="ar"/>
        </w:rPr>
        <w:t>上施加电流I时，薄片内定向移动的载流子(设平均速率为u)受到洛伦兹力</w:t>
      </w:r>
      <w:r>
        <w:rPr>
          <w:rFonts w:ascii="宋体" w:hAnsi="宋体" w:eastAsia="宋体" w:cs="宋体"/>
          <w:color w:val="000000"/>
          <w:sz w:val="24"/>
          <w:szCs w:val="24"/>
          <w:lang w:bidi="ar"/>
        </w:rPr>
        <w:drawing>
          <wp:inline distT="0" distB="0" distL="0" distR="0">
            <wp:extent cx="504825" cy="17145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4825" cy="171450"/>
                    </a:xfrm>
                    <a:prstGeom prst="rect">
                      <a:avLst/>
                    </a:prstGeom>
                    <a:noFill/>
                    <a:ln>
                      <a:noFill/>
                    </a:ln>
                  </pic:spPr>
                </pic:pic>
              </a:graphicData>
            </a:graphic>
          </wp:inline>
        </w:drawing>
      </w:r>
      <w:r>
        <w:rPr>
          <w:rFonts w:ascii="宋体" w:hAnsi="宋体" w:eastAsia="宋体" w:cs="宋体"/>
          <w:color w:val="000000"/>
          <w:sz w:val="24"/>
          <w:szCs w:val="24"/>
          <w:lang w:bidi="ar"/>
        </w:rPr>
        <w:t>的作用。</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drawing>
          <wp:inline distT="0" distB="0" distL="0" distR="0">
            <wp:extent cx="3695700" cy="1971675"/>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95700" cy="1971675"/>
                    </a:xfrm>
                    <a:prstGeom prst="rect">
                      <a:avLst/>
                    </a:prstGeom>
                    <a:noFill/>
                    <a:ln>
                      <a:noFill/>
                    </a:ln>
                  </pic:spPr>
                </pic:pic>
              </a:graphicData>
            </a:graphic>
          </wp:inline>
        </w:drawing>
      </w:r>
      <w:r>
        <w:rPr>
          <w:rFonts w:ascii="宋体" w:hAnsi="宋体" w:eastAsia="宋体" w:cs="宋体"/>
          <w:color w:val="000000"/>
          <w:sz w:val="24"/>
          <w:szCs w:val="24"/>
          <w:lang w:bidi="ar"/>
        </w:rPr>
        <w:br w:type="textWrapping"/>
      </w:r>
      <w:r>
        <w:rPr>
          <w:rFonts w:hint="eastAsia" w:ascii="宋体" w:hAnsi="宋体" w:eastAsia="宋体" w:cs="宋体"/>
          <w:color w:val="000000"/>
          <w:sz w:val="24"/>
          <w:szCs w:val="24"/>
          <w:lang w:bidi="ar"/>
        </w:rPr>
        <w:t xml:space="preserve"> </w:t>
      </w:r>
      <w:r>
        <w:rPr>
          <w:rFonts w:ascii="宋体" w:hAnsi="宋体" w:eastAsia="宋体" w:cs="宋体"/>
          <w:color w:val="000000"/>
          <w:sz w:val="24"/>
          <w:szCs w:val="24"/>
          <w:lang w:bidi="ar"/>
        </w:rPr>
        <w:t xml:space="preserve">               图1.霍尔效应装置图</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无论载流子是负电荷还是正电荷，</w:t>
      </w:r>
      <w:r>
        <w:rPr>
          <w:rFonts w:ascii="宋体" w:hAnsi="宋体" w:eastAsia="宋体" w:cs="宋体"/>
          <w:color w:val="000000"/>
          <w:sz w:val="24"/>
          <w:szCs w:val="24"/>
          <w:lang w:bidi="ar"/>
        </w:rPr>
        <w:drawing>
          <wp:inline distT="0" distB="0" distL="0" distR="0">
            <wp:extent cx="180975" cy="1714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宋体" w:hAnsi="宋体" w:eastAsia="宋体" w:cs="宋体"/>
          <w:color w:val="000000"/>
          <w:sz w:val="24"/>
          <w:szCs w:val="24"/>
          <w:lang w:bidi="ar"/>
        </w:rPr>
        <w:t>的方向均沿着x方向，在磁力的作用下，载流子发生偏移，产生电荷积累，从而在薄片B、</w:t>
      </w:r>
      <w:r>
        <w:rPr>
          <w:rFonts w:ascii="宋体" w:hAnsi="宋体" w:eastAsia="宋体" w:cs="宋体"/>
          <w:color w:val="000000"/>
          <w:sz w:val="24"/>
          <w:szCs w:val="24"/>
          <w:lang w:bidi="ar"/>
        </w:rPr>
        <w:drawing>
          <wp:inline distT="0" distB="0" distL="0" distR="0">
            <wp:extent cx="152400" cy="1619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宋体" w:hAnsi="宋体" w:eastAsia="宋体" w:cs="宋体"/>
          <w:color w:val="000000"/>
          <w:sz w:val="24"/>
          <w:szCs w:val="24"/>
          <w:lang w:bidi="ar"/>
        </w:rPr>
        <w:t>两侧产生一个电位差</w:t>
      </w:r>
      <w:r>
        <w:rPr>
          <w:rFonts w:ascii="宋体" w:hAnsi="宋体" w:eastAsia="宋体" w:cs="宋体"/>
          <w:color w:val="000000"/>
          <w:sz w:val="24"/>
          <w:szCs w:val="24"/>
          <w:lang w:bidi="ar"/>
        </w:rPr>
        <w:drawing>
          <wp:inline distT="0" distB="0" distL="0" distR="0">
            <wp:extent cx="266700" cy="1714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6700" cy="171450"/>
                    </a:xfrm>
                    <a:prstGeom prst="rect">
                      <a:avLst/>
                    </a:prstGeom>
                    <a:noFill/>
                    <a:ln>
                      <a:noFill/>
                    </a:ln>
                  </pic:spPr>
                </pic:pic>
              </a:graphicData>
            </a:graphic>
          </wp:inline>
        </w:drawing>
      </w:r>
      <w:r>
        <w:rPr>
          <w:rFonts w:ascii="宋体" w:hAnsi="宋体" w:eastAsia="宋体" w:cs="宋体"/>
          <w:color w:val="000000"/>
          <w:sz w:val="24"/>
          <w:szCs w:val="24"/>
          <w:lang w:bidi="ar"/>
        </w:rPr>
        <w:t>,形成一个电场E。电场使载流子又受到一个与</w:t>
      </w:r>
      <w:r>
        <w:rPr>
          <w:rFonts w:ascii="宋体" w:hAnsi="宋体" w:eastAsia="宋体" w:cs="宋体"/>
          <w:color w:val="000000"/>
          <w:sz w:val="24"/>
          <w:szCs w:val="24"/>
          <w:lang w:bidi="ar"/>
        </w:rPr>
        <w:drawing>
          <wp:inline distT="0" distB="0" distL="0" distR="0">
            <wp:extent cx="180975" cy="17145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宋体" w:hAnsi="宋体" w:eastAsia="宋体" w:cs="宋体"/>
          <w:color w:val="000000"/>
          <w:sz w:val="24"/>
          <w:szCs w:val="24"/>
          <w:lang w:bidi="ar"/>
        </w:rPr>
        <w:t>方向相反的电场力</w:t>
      </w:r>
      <w:r>
        <w:rPr>
          <w:rFonts w:ascii="宋体" w:hAnsi="宋体" w:eastAsia="宋体" w:cs="宋体"/>
          <w:color w:val="000000"/>
          <w:sz w:val="24"/>
          <w:szCs w:val="24"/>
          <w:lang w:bidi="ar"/>
        </w:rPr>
        <w:drawing>
          <wp:inline distT="0" distB="0" distL="0" distR="0">
            <wp:extent cx="1162050" cy="1809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62050" cy="180975"/>
                    </a:xfrm>
                    <a:prstGeom prst="rect">
                      <a:avLst/>
                    </a:prstGeom>
                    <a:noFill/>
                    <a:ln>
                      <a:noFill/>
                    </a:ln>
                  </pic:spPr>
                </pic:pic>
              </a:graphicData>
            </a:graphic>
          </wp:inline>
        </w:drawing>
      </w:r>
      <w:r>
        <w:rPr>
          <w:rFonts w:ascii="宋体" w:hAnsi="宋体" w:eastAsia="宋体" w:cs="宋体"/>
          <w:color w:val="000000"/>
          <w:sz w:val="24"/>
          <w:szCs w:val="24"/>
          <w:lang w:bidi="ar"/>
        </w:rPr>
        <w:t>。其中b为薄片宽度，</w:t>
      </w:r>
      <w:r>
        <w:rPr>
          <w:rFonts w:ascii="宋体" w:hAnsi="宋体" w:eastAsia="宋体" w:cs="宋体"/>
          <w:color w:val="000000"/>
          <w:sz w:val="24"/>
          <w:szCs w:val="24"/>
          <w:lang w:bidi="ar"/>
        </w:rPr>
        <w:drawing>
          <wp:inline distT="0" distB="0" distL="0" distR="0">
            <wp:extent cx="142875" cy="16192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宋体" w:hAnsi="宋体" w:eastAsia="宋体" w:cs="宋体"/>
          <w:color w:val="000000"/>
          <w:sz w:val="24"/>
          <w:szCs w:val="24"/>
          <w:lang w:bidi="ar"/>
        </w:rPr>
        <w:t>随着电荷累积而增大，当达到稳定状态时</w:t>
      </w:r>
      <w:r>
        <w:rPr>
          <w:rFonts w:ascii="宋体" w:hAnsi="宋体" w:eastAsia="宋体" w:cs="宋体"/>
          <w:color w:val="000000"/>
          <w:sz w:val="24"/>
          <w:szCs w:val="24"/>
          <w:lang w:bidi="ar"/>
        </w:rPr>
        <w:drawing>
          <wp:inline distT="0" distB="0" distL="0" distR="0">
            <wp:extent cx="142875" cy="1619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宋体" w:hAnsi="宋体" w:eastAsia="宋体" w:cs="宋体"/>
          <w:color w:val="000000"/>
          <w:sz w:val="24"/>
          <w:szCs w:val="24"/>
          <w:lang w:bidi="ar"/>
        </w:rPr>
        <w:t>＝</w:t>
      </w:r>
      <w:r>
        <w:rPr>
          <w:rFonts w:ascii="宋体" w:hAnsi="宋体" w:eastAsia="宋体" w:cs="宋体"/>
          <w:color w:val="000000"/>
          <w:sz w:val="24"/>
          <w:szCs w:val="24"/>
          <w:lang w:bidi="ar"/>
        </w:rPr>
        <w:drawing>
          <wp:inline distT="0" distB="0" distL="0" distR="0">
            <wp:extent cx="180975" cy="1714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宋体" w:hAnsi="宋体" w:eastAsia="宋体" w:cs="宋体"/>
          <w:color w:val="000000"/>
          <w:sz w:val="24"/>
          <w:szCs w:val="24"/>
          <w:lang w:bidi="ar"/>
        </w:rPr>
        <w:t>，即</w:t>
      </w:r>
      <w:r>
        <w:rPr>
          <w:rFonts w:ascii="宋体" w:hAnsi="宋体" w:eastAsia="宋体" w:cs="宋体"/>
          <w:color w:val="000000"/>
          <w:sz w:val="24"/>
          <w:szCs w:val="24"/>
          <w:lang w:bidi="ar"/>
        </w:rPr>
        <w:drawing>
          <wp:inline distT="0" distB="0" distL="0" distR="0">
            <wp:extent cx="923925" cy="1809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23925" cy="180975"/>
                    </a:xfrm>
                    <a:prstGeom prst="rect">
                      <a:avLst/>
                    </a:prstGeom>
                    <a:noFill/>
                    <a:ln>
                      <a:noFill/>
                    </a:ln>
                  </pic:spPr>
                </pic:pic>
              </a:graphicData>
            </a:graphic>
          </wp:inline>
        </w:drawing>
      </w:r>
      <w:r>
        <w:rPr>
          <w:rFonts w:ascii="宋体" w:hAnsi="宋体" w:eastAsia="宋体" w:cs="宋体"/>
          <w:color w:val="000000"/>
          <w:sz w:val="24"/>
          <w:szCs w:val="24"/>
          <w:lang w:bidi="ar"/>
        </w:rPr>
        <w:t>这时在B、</w:t>
      </w:r>
      <w:r>
        <w:rPr>
          <w:rFonts w:ascii="宋体" w:hAnsi="宋体" w:eastAsia="宋体" w:cs="宋体"/>
          <w:color w:val="000000"/>
          <w:sz w:val="24"/>
          <w:szCs w:val="24"/>
          <w:lang w:bidi="ar"/>
        </w:rPr>
        <w:drawing>
          <wp:inline distT="0" distB="0" distL="0" distR="0">
            <wp:extent cx="15240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宋体" w:hAnsi="宋体" w:eastAsia="宋体" w:cs="宋体"/>
          <w:color w:val="000000"/>
          <w:sz w:val="24"/>
          <w:szCs w:val="24"/>
          <w:lang w:bidi="ar"/>
        </w:rPr>
        <w:t>两侧建立的电场称为霍尔电场，相应的电压称为霍尔电压，电极B、</w:t>
      </w:r>
      <w:r>
        <w:rPr>
          <w:rFonts w:ascii="宋体" w:hAnsi="宋体" w:eastAsia="宋体" w:cs="宋体"/>
          <w:color w:val="000000"/>
          <w:sz w:val="24"/>
          <w:szCs w:val="24"/>
          <w:lang w:bidi="ar"/>
        </w:rPr>
        <w:drawing>
          <wp:inline distT="0" distB="0" distL="0" distR="0">
            <wp:extent cx="152400" cy="161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宋体" w:hAnsi="宋体" w:eastAsia="宋体" w:cs="宋体"/>
          <w:color w:val="000000"/>
          <w:sz w:val="24"/>
          <w:szCs w:val="24"/>
          <w:lang w:bidi="ar"/>
        </w:rPr>
        <w:t>称为霍尔电极。</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另一方面，射载流子浓度为n,薄片厚度为d,则电流强度I与u的关系为：</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drawing>
          <wp:inline distT="0" distB="0" distL="0" distR="0">
            <wp:extent cx="67627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76275" cy="209550"/>
                    </a:xfrm>
                    <a:prstGeom prst="rect">
                      <a:avLst/>
                    </a:prstGeom>
                    <a:noFill/>
                    <a:ln>
                      <a:noFill/>
                    </a:ln>
                  </pic:spPr>
                </pic:pic>
              </a:graphicData>
            </a:graphic>
          </wp:inline>
        </w:drawing>
      </w:r>
      <w:r>
        <w:rPr>
          <w:rFonts w:ascii="宋体" w:hAnsi="宋体" w:eastAsia="宋体" w:cs="宋体"/>
          <w:color w:val="000000"/>
          <w:sz w:val="24"/>
          <w:szCs w:val="24"/>
          <w:lang w:bidi="ar"/>
        </w:rPr>
        <w:t>，</w:t>
      </w:r>
      <w:r>
        <w:rPr>
          <w:rFonts w:ascii="宋体" w:hAnsi="宋体" w:eastAsia="宋体" w:cs="宋体"/>
          <w:color w:val="000000"/>
          <w:sz w:val="24"/>
          <w:szCs w:val="24"/>
          <w:lang w:bidi="ar"/>
        </w:rPr>
        <w:drawing>
          <wp:inline distT="0" distB="0" distL="0" distR="0">
            <wp:extent cx="800100" cy="3810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00100" cy="381000"/>
                    </a:xfrm>
                    <a:prstGeom prst="rect">
                      <a:avLst/>
                    </a:prstGeom>
                    <a:noFill/>
                    <a:ln>
                      <a:noFill/>
                    </a:ln>
                  </pic:spPr>
                </pic:pic>
              </a:graphicData>
            </a:graphic>
          </wp:inline>
        </w:drawing>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 xml:space="preserve">令 </w:t>
      </w:r>
      <w:r>
        <w:rPr>
          <w:rFonts w:ascii="宋体" w:hAnsi="宋体" w:eastAsia="宋体" w:cs="宋体"/>
          <w:color w:val="000000"/>
          <w:sz w:val="24"/>
          <w:szCs w:val="24"/>
          <w:lang w:bidi="ar"/>
        </w:rPr>
        <w:drawing>
          <wp:inline distT="0" distB="0" distL="0" distR="0">
            <wp:extent cx="581025" cy="3810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1025" cy="381000"/>
                    </a:xfrm>
                    <a:prstGeom prst="rect">
                      <a:avLst/>
                    </a:prstGeom>
                    <a:noFill/>
                    <a:ln>
                      <a:noFill/>
                    </a:ln>
                  </pic:spPr>
                </pic:pic>
              </a:graphicData>
            </a:graphic>
          </wp:inline>
        </w:drawing>
      </w:r>
      <w:r>
        <w:rPr>
          <w:rFonts w:ascii="宋体" w:hAnsi="宋体" w:eastAsia="宋体" w:cs="宋体"/>
          <w:color w:val="000000"/>
          <w:sz w:val="24"/>
          <w:szCs w:val="24"/>
          <w:lang w:bidi="ar"/>
        </w:rPr>
        <w:t>，则</w:t>
      </w:r>
      <w:r>
        <w:rPr>
          <w:rFonts w:ascii="宋体" w:hAnsi="宋体" w:eastAsia="宋体" w:cs="宋体"/>
          <w:color w:val="000000"/>
          <w:sz w:val="24"/>
          <w:szCs w:val="24"/>
          <w:lang w:bidi="ar"/>
        </w:rPr>
        <w:drawing>
          <wp:inline distT="0" distB="0" distL="0" distR="0">
            <wp:extent cx="847725" cy="3905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847725" cy="390525"/>
                    </a:xfrm>
                    <a:prstGeom prst="rect">
                      <a:avLst/>
                    </a:prstGeom>
                    <a:noFill/>
                    <a:ln>
                      <a:noFill/>
                    </a:ln>
                  </pic:spPr>
                </pic:pic>
              </a:graphicData>
            </a:graphic>
          </wp:inline>
        </w:drawing>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drawing>
          <wp:inline distT="0" distB="0" distL="0" distR="0">
            <wp:extent cx="161925" cy="1809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1925" cy="180975"/>
                    </a:xfrm>
                    <a:prstGeom prst="rect">
                      <a:avLst/>
                    </a:prstGeom>
                    <a:noFill/>
                    <a:ln>
                      <a:noFill/>
                    </a:ln>
                  </pic:spPr>
                </pic:pic>
              </a:graphicData>
            </a:graphic>
          </wp:inline>
        </w:drawing>
      </w:r>
      <w:r>
        <w:rPr>
          <w:rFonts w:ascii="宋体" w:hAnsi="宋体" w:eastAsia="宋体" w:cs="宋体"/>
          <w:color w:val="000000"/>
          <w:sz w:val="24"/>
          <w:szCs w:val="24"/>
          <w:lang w:bidi="ar"/>
        </w:rPr>
        <w:t>称为霍尔系数，它体现了材料的霍尔效应大小。根据霍尔效应制作的元件称为霍尔元件。在应用中</w:t>
      </w:r>
      <w:r>
        <w:rPr>
          <w:rFonts w:ascii="宋体" w:hAnsi="宋体" w:eastAsia="宋体" w:cs="宋体"/>
          <w:color w:val="000000"/>
          <w:sz w:val="24"/>
          <w:szCs w:val="24"/>
          <w:lang w:bidi="ar"/>
        </w:rPr>
        <w:drawing>
          <wp:inline distT="0" distB="0" distL="0" distR="0">
            <wp:extent cx="809625" cy="1905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09625" cy="190500"/>
                    </a:xfrm>
                    <a:prstGeom prst="rect">
                      <a:avLst/>
                    </a:prstGeom>
                    <a:noFill/>
                    <a:ln>
                      <a:noFill/>
                    </a:ln>
                  </pic:spPr>
                </pic:pic>
              </a:graphicData>
            </a:graphic>
          </wp:inline>
        </w:drawing>
      </w:r>
      <w:r>
        <w:rPr>
          <w:rFonts w:ascii="宋体" w:hAnsi="宋体" w:eastAsia="宋体" w:cs="宋体"/>
          <w:color w:val="000000"/>
          <w:sz w:val="24"/>
          <w:szCs w:val="24"/>
          <w:lang w:bidi="ar"/>
        </w:rPr>
        <w:t>，式中</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若I、</w:t>
      </w:r>
      <w:r>
        <w:rPr>
          <w:rFonts w:ascii="宋体" w:hAnsi="宋体" w:eastAsia="宋体" w:cs="宋体"/>
          <w:color w:val="000000"/>
          <w:sz w:val="24"/>
          <w:szCs w:val="24"/>
          <w:lang w:bidi="ar"/>
        </w:rPr>
        <w:drawing>
          <wp:inline distT="0" distB="0" distL="0" distR="0">
            <wp:extent cx="238125" cy="1905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8125" cy="190500"/>
                    </a:xfrm>
                    <a:prstGeom prst="rect">
                      <a:avLst/>
                    </a:prstGeom>
                    <a:noFill/>
                    <a:ln>
                      <a:noFill/>
                    </a:ln>
                  </pic:spPr>
                </pic:pic>
              </a:graphicData>
            </a:graphic>
          </wp:inline>
        </w:drawing>
      </w:r>
      <w:r>
        <w:rPr>
          <w:rFonts w:ascii="宋体" w:hAnsi="宋体" w:eastAsia="宋体" w:cs="宋体"/>
          <w:color w:val="000000"/>
          <w:sz w:val="24"/>
          <w:szCs w:val="24"/>
          <w:lang w:bidi="ar"/>
        </w:rPr>
        <w:t>已知，只要测出霍尔电压</w:t>
      </w:r>
      <w:r>
        <w:rPr>
          <w:rFonts w:ascii="宋体" w:hAnsi="宋体" w:eastAsia="宋体" w:cs="宋体"/>
          <w:color w:val="000000"/>
          <w:sz w:val="24"/>
          <w:szCs w:val="24"/>
          <w:lang w:bidi="ar"/>
        </w:rPr>
        <w:drawing>
          <wp:inline distT="0" distB="0" distL="0" distR="0">
            <wp:extent cx="266700" cy="171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6700" cy="171450"/>
                    </a:xfrm>
                    <a:prstGeom prst="rect">
                      <a:avLst/>
                    </a:prstGeom>
                    <a:noFill/>
                    <a:ln>
                      <a:noFill/>
                    </a:ln>
                  </pic:spPr>
                </pic:pic>
              </a:graphicData>
            </a:graphic>
          </wp:inline>
        </w:drawing>
      </w:r>
      <w:r>
        <w:rPr>
          <w:rFonts w:ascii="宋体" w:hAnsi="宋体" w:eastAsia="宋体" w:cs="宋体"/>
          <w:color w:val="000000"/>
          <w:sz w:val="24"/>
          <w:szCs w:val="24"/>
          <w:lang w:bidi="ar"/>
        </w:rPr>
        <w:t>，即可算出磁场B的大小；并且若知载流子类型(n型半导体多数载流子为电子，P型半导体多数载流子为空穴),则由</w:t>
      </w:r>
      <w:r>
        <w:rPr>
          <w:rFonts w:ascii="宋体" w:hAnsi="宋体" w:eastAsia="宋体" w:cs="宋体"/>
          <w:color w:val="000000"/>
          <w:sz w:val="24"/>
          <w:szCs w:val="24"/>
          <w:lang w:bidi="ar"/>
        </w:rPr>
        <w:drawing>
          <wp:inline distT="0" distB="0" distL="0" distR="0">
            <wp:extent cx="266700" cy="1714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6700" cy="171450"/>
                    </a:xfrm>
                    <a:prstGeom prst="rect">
                      <a:avLst/>
                    </a:prstGeom>
                    <a:noFill/>
                    <a:ln>
                      <a:noFill/>
                    </a:ln>
                  </pic:spPr>
                </pic:pic>
              </a:graphicData>
            </a:graphic>
          </wp:inline>
        </w:drawing>
      </w:r>
      <w:r>
        <w:rPr>
          <w:rFonts w:ascii="宋体" w:hAnsi="宋体" w:eastAsia="宋体" w:cs="宋体"/>
          <w:color w:val="000000"/>
          <w:sz w:val="24"/>
          <w:szCs w:val="24"/>
          <w:lang w:bidi="ar"/>
        </w:rPr>
        <w:t>的正负可测出磁场方向，反之，若已知磁场方向，则可判断载流子类型。</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2、霍尔效应实验中的副效应</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（1）爱延豪森效应</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这种效应建立需要一定时间，如果采用直流电测量时会因此而给霍尔电压测量带来误差，如果采用交流电，则由于交流变化快使得爱延豪森效应来不及建立，可以减小测量误差。</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（2）不等位电动势引起的误差</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这是因为霍尔电极B、</w:t>
      </w:r>
      <w:r>
        <w:rPr>
          <w:rFonts w:ascii="宋体" w:hAnsi="宋体" w:eastAsia="宋体" w:cs="宋体"/>
          <w:color w:val="000000"/>
          <w:sz w:val="24"/>
          <w:szCs w:val="24"/>
          <w:lang w:bidi="ar"/>
        </w:rPr>
        <w:drawing>
          <wp:inline distT="0" distB="0" distL="0" distR="0">
            <wp:extent cx="152400" cy="1619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宋体" w:hAnsi="宋体" w:eastAsia="宋体" w:cs="宋体"/>
          <w:color w:val="000000"/>
          <w:sz w:val="24"/>
          <w:szCs w:val="24"/>
          <w:lang w:bidi="ar"/>
        </w:rPr>
        <w:t>不可能绝对对称焊在霍尔片两侧产生的。由于目前生产工艺水平较高，不等位电动势很小，故一般可以忽略，也可以用一个电位器加以平衡。</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我们可以通过改变</w:t>
      </w:r>
      <w:r>
        <w:rPr>
          <w:rFonts w:ascii="宋体" w:hAnsi="宋体" w:eastAsia="宋体" w:cs="宋体"/>
          <w:color w:val="000000"/>
          <w:sz w:val="24"/>
          <w:szCs w:val="24"/>
          <w:lang w:bidi="ar"/>
        </w:rPr>
        <w:drawing>
          <wp:inline distT="0" distB="0" distL="0" distR="0">
            <wp:extent cx="142875" cy="16192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宋体" w:hAnsi="宋体" w:eastAsia="宋体" w:cs="宋体"/>
          <w:color w:val="000000"/>
          <w:sz w:val="24"/>
          <w:szCs w:val="24"/>
          <w:lang w:bidi="ar"/>
        </w:rPr>
        <w:t>和磁场B的方向消除大多数付效应。具体说在规定电流和磁场正反方向后，分别测量下列四组不同方向的</w:t>
      </w:r>
      <w:r>
        <w:rPr>
          <w:rFonts w:ascii="宋体" w:hAnsi="宋体" w:eastAsia="宋体" w:cs="宋体"/>
          <w:color w:val="000000"/>
          <w:sz w:val="24"/>
          <w:szCs w:val="24"/>
          <w:lang w:bidi="ar"/>
        </w:rPr>
        <w:drawing>
          <wp:inline distT="0" distB="0" distL="0" distR="0">
            <wp:extent cx="142875" cy="1619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宋体" w:hAnsi="宋体" w:eastAsia="宋体" w:cs="宋体"/>
          <w:color w:val="000000"/>
          <w:sz w:val="24"/>
          <w:szCs w:val="24"/>
          <w:lang w:bidi="ar"/>
        </w:rPr>
        <w:t>和B组合的</w:t>
      </w:r>
      <w:r>
        <w:rPr>
          <w:rFonts w:ascii="宋体" w:hAnsi="宋体" w:eastAsia="宋体" w:cs="宋体"/>
          <w:color w:val="000000"/>
          <w:sz w:val="24"/>
          <w:szCs w:val="24"/>
          <w:lang w:bidi="ar"/>
        </w:rPr>
        <w:drawing>
          <wp:inline distT="0" distB="0" distL="0" distR="0">
            <wp:extent cx="266700" cy="1714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6700" cy="171450"/>
                    </a:xfrm>
                    <a:prstGeom prst="rect">
                      <a:avLst/>
                    </a:prstGeom>
                    <a:noFill/>
                    <a:ln>
                      <a:noFill/>
                    </a:ln>
                  </pic:spPr>
                </pic:pic>
              </a:graphicData>
            </a:graphic>
          </wp:inline>
        </w:drawing>
      </w:r>
      <w:r>
        <w:rPr>
          <w:rFonts w:ascii="宋体" w:hAnsi="宋体" w:eastAsia="宋体" w:cs="宋体"/>
          <w:color w:val="000000"/>
          <w:sz w:val="24"/>
          <w:szCs w:val="24"/>
          <w:lang w:bidi="ar"/>
        </w:rPr>
        <w:t>,即</w:t>
      </w:r>
      <w:r>
        <w:rPr>
          <w:rFonts w:ascii="宋体" w:hAnsi="宋体" w:eastAsia="宋体" w:cs="宋体"/>
          <w:color w:val="000000"/>
          <w:sz w:val="24"/>
          <w:szCs w:val="24"/>
          <w:lang w:bidi="ar"/>
        </w:rPr>
        <w:drawing>
          <wp:inline distT="0" distB="0" distL="0" distR="0">
            <wp:extent cx="1647825" cy="589280"/>
            <wp:effectExtent l="0" t="0" r="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47825" cy="589690"/>
                    </a:xfrm>
                    <a:prstGeom prst="rect">
                      <a:avLst/>
                    </a:prstGeom>
                    <a:noFill/>
                    <a:ln>
                      <a:noFill/>
                    </a:ln>
                  </pic:spPr>
                </pic:pic>
              </a:graphicData>
            </a:graphic>
          </wp:inline>
        </w:drawing>
      </w:r>
      <w:r>
        <w:rPr>
          <w:rFonts w:ascii="宋体" w:hAnsi="宋体" w:eastAsia="宋体" w:cs="宋体"/>
          <w:color w:val="000000"/>
          <w:sz w:val="24"/>
          <w:szCs w:val="24"/>
          <w:lang w:bidi="ar"/>
        </w:rPr>
        <w:t>然后得到霍尔电压平均值，这样虽然不能消除所有的副效应，但其引入的误差不大，可以忽略不计。</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3、材料的电导率和载流电子浓度及迁移率</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drawing>
          <wp:inline distT="0" distB="0" distL="0" distR="0">
            <wp:extent cx="1562100" cy="12763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562100" cy="1276350"/>
                    </a:xfrm>
                    <a:prstGeom prst="rect">
                      <a:avLst/>
                    </a:prstGeom>
                    <a:noFill/>
                    <a:ln>
                      <a:noFill/>
                    </a:ln>
                  </pic:spPr>
                </pic:pic>
              </a:graphicData>
            </a:graphic>
          </wp:inline>
        </w:drawing>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设</w:t>
      </w:r>
      <w:r>
        <w:rPr>
          <w:rFonts w:ascii="宋体" w:hAnsi="宋体" w:eastAsia="宋体" w:cs="宋体"/>
          <w:color w:val="000000"/>
          <w:sz w:val="24"/>
          <w:szCs w:val="24"/>
          <w:lang w:bidi="ar"/>
        </w:rPr>
        <w:drawing>
          <wp:inline distT="0" distB="0" distL="0" distR="0">
            <wp:extent cx="285750" cy="1333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5750" cy="133350"/>
                    </a:xfrm>
                    <a:prstGeom prst="rect">
                      <a:avLst/>
                    </a:prstGeom>
                    <a:noFill/>
                    <a:ln>
                      <a:noFill/>
                    </a:ln>
                  </pic:spPr>
                </pic:pic>
              </a:graphicData>
            </a:graphic>
          </wp:inline>
        </w:drawing>
      </w:r>
      <w:r>
        <w:rPr>
          <w:rFonts w:ascii="宋体" w:hAnsi="宋体" w:eastAsia="宋体" w:cs="宋体"/>
          <w:color w:val="000000"/>
          <w:sz w:val="24"/>
          <w:szCs w:val="24"/>
          <w:lang w:bidi="ar"/>
        </w:rPr>
        <w:t>间距离为L，样品横截面积为S=bd，流经样品电流为</w:t>
      </w:r>
      <w:r>
        <w:rPr>
          <w:rFonts w:ascii="宋体" w:hAnsi="宋体" w:eastAsia="宋体" w:cs="宋体"/>
          <w:color w:val="000000"/>
          <w:sz w:val="24"/>
          <w:szCs w:val="24"/>
          <w:lang w:bidi="ar"/>
        </w:rPr>
        <w:drawing>
          <wp:inline distT="0" distB="0" distL="0" distR="0">
            <wp:extent cx="142875" cy="1619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宋体" w:hAnsi="宋体" w:eastAsia="宋体" w:cs="宋体"/>
          <w:color w:val="000000"/>
          <w:sz w:val="24"/>
          <w:szCs w:val="24"/>
          <w:lang w:bidi="ar"/>
        </w:rPr>
        <w:t>，在零磁场下，测得</w:t>
      </w:r>
      <w:r>
        <w:rPr>
          <w:rFonts w:ascii="宋体" w:hAnsi="宋体" w:eastAsia="宋体" w:cs="宋体"/>
          <w:color w:val="000000"/>
          <w:sz w:val="24"/>
          <w:szCs w:val="24"/>
          <w:lang w:bidi="ar"/>
        </w:rPr>
        <w:drawing>
          <wp:inline distT="0" distB="0" distL="0" distR="0">
            <wp:extent cx="285750" cy="1333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5750" cy="133350"/>
                    </a:xfrm>
                    <a:prstGeom prst="rect">
                      <a:avLst/>
                    </a:prstGeom>
                    <a:noFill/>
                    <a:ln>
                      <a:noFill/>
                    </a:ln>
                  </pic:spPr>
                </pic:pic>
              </a:graphicData>
            </a:graphic>
          </wp:inline>
        </w:drawing>
      </w:r>
      <w:r>
        <w:rPr>
          <w:rFonts w:ascii="宋体" w:hAnsi="宋体" w:eastAsia="宋体" w:cs="宋体"/>
          <w:color w:val="000000"/>
          <w:sz w:val="24"/>
          <w:szCs w:val="24"/>
          <w:lang w:bidi="ar"/>
        </w:rPr>
        <w:t>间电压为</w:t>
      </w:r>
      <w:r>
        <w:rPr>
          <w:rFonts w:ascii="宋体" w:hAnsi="宋体" w:eastAsia="宋体" w:cs="宋体"/>
          <w:color w:val="000000"/>
          <w:sz w:val="24"/>
          <w:szCs w:val="24"/>
          <w:lang w:bidi="ar"/>
        </w:rPr>
        <w:drawing>
          <wp:inline distT="0" distB="0" distL="0" distR="0">
            <wp:extent cx="238125" cy="1809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38125" cy="180975"/>
                    </a:xfrm>
                    <a:prstGeom prst="rect">
                      <a:avLst/>
                    </a:prstGeom>
                    <a:noFill/>
                    <a:ln>
                      <a:noFill/>
                    </a:ln>
                  </pic:spPr>
                </pic:pic>
              </a:graphicData>
            </a:graphic>
          </wp:inline>
        </w:drawing>
      </w:r>
      <w:r>
        <w:rPr>
          <w:rFonts w:ascii="宋体" w:hAnsi="宋体" w:eastAsia="宋体" w:cs="宋体"/>
          <w:color w:val="000000"/>
          <w:sz w:val="24"/>
          <w:szCs w:val="24"/>
          <w:lang w:bidi="ar"/>
        </w:rPr>
        <w:t>,根据欧姆定律可以求出:</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（1）材料的电导率</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drawing>
          <wp:inline distT="0" distB="0" distL="0" distR="0">
            <wp:extent cx="742950" cy="4381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42950" cy="438150"/>
                    </a:xfrm>
                    <a:prstGeom prst="rect">
                      <a:avLst/>
                    </a:prstGeom>
                    <a:noFill/>
                    <a:ln>
                      <a:noFill/>
                    </a:ln>
                  </pic:spPr>
                </pic:pic>
              </a:graphicData>
            </a:graphic>
          </wp:inline>
        </w:drawing>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（2）载流子的浓度</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drawing>
          <wp:inline distT="0" distB="0" distL="0" distR="0">
            <wp:extent cx="647700" cy="3905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47700" cy="390525"/>
                    </a:xfrm>
                    <a:prstGeom prst="rect">
                      <a:avLst/>
                    </a:prstGeom>
                    <a:noFill/>
                    <a:ln>
                      <a:noFill/>
                    </a:ln>
                  </pic:spPr>
                </pic:pic>
              </a:graphicData>
            </a:graphic>
          </wp:inline>
        </w:drawing>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（3）载流子迁移率</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载流子电子的迁移用来描述载流子在电场下运动的难易程度。电导率</w:t>
      </w:r>
      <w:r>
        <w:rPr>
          <w:rFonts w:ascii="宋体" w:hAnsi="宋体" w:eastAsia="宋体" w:cs="宋体"/>
          <w:color w:val="000000"/>
          <w:sz w:val="24"/>
          <w:szCs w:val="24"/>
          <w:lang w:bidi="ar"/>
        </w:rPr>
        <w:drawing>
          <wp:inline distT="0" distB="0" distL="0" distR="0">
            <wp:extent cx="133350" cy="1047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33350" cy="104775"/>
                    </a:xfrm>
                    <a:prstGeom prst="rect">
                      <a:avLst/>
                    </a:prstGeom>
                    <a:noFill/>
                    <a:ln>
                      <a:noFill/>
                    </a:ln>
                  </pic:spPr>
                </pic:pic>
              </a:graphicData>
            </a:graphic>
          </wp:inline>
        </w:drawing>
      </w:r>
      <w:r>
        <w:rPr>
          <w:rFonts w:ascii="宋体" w:hAnsi="宋体" w:eastAsia="宋体" w:cs="宋体"/>
          <w:color w:val="000000"/>
          <w:sz w:val="24"/>
          <w:szCs w:val="24"/>
          <w:lang w:bidi="ar"/>
        </w:rPr>
        <w:t>与载流子浓度以及迁移率</w:t>
      </w:r>
      <w:r>
        <w:rPr>
          <w:rFonts w:ascii="宋体" w:hAnsi="宋体" w:eastAsia="宋体" w:cs="宋体"/>
          <w:color w:val="000000"/>
          <w:sz w:val="24"/>
          <w:szCs w:val="24"/>
          <w:lang w:bidi="ar"/>
        </w:rPr>
        <w:drawing>
          <wp:inline distT="0" distB="0" distL="0" distR="0">
            <wp:extent cx="133350" cy="1333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33350" cy="133350"/>
                    </a:xfrm>
                    <a:prstGeom prst="rect">
                      <a:avLst/>
                    </a:prstGeom>
                    <a:noFill/>
                    <a:ln>
                      <a:noFill/>
                    </a:ln>
                  </pic:spPr>
                </pic:pic>
              </a:graphicData>
            </a:graphic>
          </wp:inline>
        </w:drawing>
      </w:r>
      <w:r>
        <w:rPr>
          <w:rFonts w:ascii="宋体" w:hAnsi="宋体" w:eastAsia="宋体" w:cs="宋体"/>
          <w:color w:val="000000"/>
          <w:sz w:val="24"/>
          <w:szCs w:val="24"/>
          <w:lang w:bidi="ar"/>
        </w:rPr>
        <w:t>之间：</w:t>
      </w:r>
      <w:r>
        <w:rPr>
          <w:rFonts w:ascii="宋体" w:hAnsi="宋体" w:eastAsia="宋体" w:cs="宋体"/>
          <w:color w:val="000000"/>
          <w:sz w:val="24"/>
          <w:szCs w:val="24"/>
          <w:lang w:bidi="ar"/>
        </w:rPr>
        <w:drawing>
          <wp:inline distT="0" distB="0" distL="0" distR="0">
            <wp:extent cx="533400" cy="1619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3400" cy="161925"/>
                    </a:xfrm>
                    <a:prstGeom prst="rect">
                      <a:avLst/>
                    </a:prstGeom>
                    <a:noFill/>
                    <a:ln>
                      <a:noFill/>
                    </a:ln>
                  </pic:spPr>
                </pic:pic>
              </a:graphicData>
            </a:graphic>
          </wp:inline>
        </w:drawing>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t>所以</w:t>
      </w:r>
      <w:r>
        <w:rPr>
          <w:rFonts w:ascii="宋体" w:hAnsi="宋体" w:eastAsia="宋体" w:cs="宋体"/>
          <w:color w:val="000000"/>
          <w:sz w:val="24"/>
          <w:szCs w:val="24"/>
          <w:lang w:bidi="ar"/>
        </w:rPr>
        <w:drawing>
          <wp:inline distT="0" distB="0" distL="0" distR="0">
            <wp:extent cx="676275" cy="2095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76275" cy="209550"/>
                    </a:xfrm>
                    <a:prstGeom prst="rect">
                      <a:avLst/>
                    </a:prstGeom>
                    <a:noFill/>
                    <a:ln>
                      <a:noFill/>
                    </a:ln>
                  </pic:spPr>
                </pic:pic>
              </a:graphicData>
            </a:graphic>
          </wp:inline>
        </w:drawing>
      </w:r>
    </w:p>
    <w:p>
      <w:pPr>
        <w:widowControl/>
        <w:shd w:val="clear" w:color="auto" w:fill="EFEFEF"/>
        <w:jc w:val="left"/>
        <w:rPr>
          <w:rFonts w:ascii="微软雅黑" w:hAnsi="微软雅黑" w:eastAsia="微软雅黑" w:cs="宋体"/>
          <w:color w:val="333333"/>
          <w:kern w:val="0"/>
          <w:sz w:val="30"/>
        </w:rPr>
      </w:pPr>
      <w:r>
        <w:rPr>
          <w:rFonts w:hint="eastAsia" w:ascii="微软雅黑" w:hAnsi="微软雅黑" w:eastAsia="微软雅黑" w:cs="宋体"/>
          <w:color w:val="333333"/>
          <w:kern w:val="0"/>
          <w:sz w:val="30"/>
        </w:rPr>
        <w:t>实验内容及操作步骤</w:t>
      </w:r>
    </w:p>
    <w:p>
      <w:pPr>
        <w:rPr>
          <w:rFonts w:ascii="微软雅黑" w:hAnsi="微软雅黑" w:eastAsia="微软雅黑" w:cs="宋体"/>
          <w:szCs w:val="21"/>
        </w:rPr>
      </w:pPr>
      <w:r>
        <w:rPr>
          <w:rFonts w:ascii="微软雅黑" w:hAnsi="微软雅黑" w:eastAsia="微软雅黑" w:cs="宋体"/>
          <w:szCs w:val="21"/>
        </w:rPr>
        <w:t>将测试仪上</w:t>
      </w:r>
      <w:r>
        <w:rPr>
          <w:rFonts w:ascii="微软雅黑" w:hAnsi="微软雅黑" w:eastAsia="微软雅黑" w:cs="宋体"/>
          <w:szCs w:val="21"/>
        </w:rPr>
        <w:drawing>
          <wp:inline distT="0" distB="0" distL="0" distR="0">
            <wp:extent cx="152400" cy="1619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微软雅黑" w:hAnsi="微软雅黑" w:eastAsia="微软雅黑" w:cs="宋体"/>
          <w:szCs w:val="21"/>
        </w:rPr>
        <w:t>输出，</w:t>
      </w:r>
      <w:r>
        <w:rPr>
          <w:rFonts w:ascii="微软雅黑" w:hAnsi="微软雅黑" w:eastAsia="微软雅黑" w:cs="宋体"/>
          <w:szCs w:val="21"/>
        </w:rPr>
        <w:drawing>
          <wp:inline distT="0" distB="0" distL="0" distR="0">
            <wp:extent cx="142875" cy="1619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微软雅黑" w:hAnsi="微软雅黑" w:eastAsia="微软雅黑" w:cs="宋体"/>
          <w:szCs w:val="21"/>
        </w:rPr>
        <w:t>输出和</w:t>
      </w:r>
      <w:r>
        <w:rPr>
          <w:rFonts w:ascii="微软雅黑" w:hAnsi="微软雅黑" w:eastAsia="微软雅黑" w:cs="宋体"/>
          <w:szCs w:val="21"/>
        </w:rPr>
        <w:drawing>
          <wp:inline distT="0" distB="0" distL="0" distR="0">
            <wp:extent cx="190500" cy="152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0500" cy="152400"/>
                    </a:xfrm>
                    <a:prstGeom prst="rect">
                      <a:avLst/>
                    </a:prstGeom>
                    <a:noFill/>
                    <a:ln>
                      <a:noFill/>
                    </a:ln>
                  </pic:spPr>
                </pic:pic>
              </a:graphicData>
            </a:graphic>
          </wp:inline>
        </w:drawing>
      </w:r>
      <w:r>
        <w:rPr>
          <w:rFonts w:ascii="微软雅黑" w:hAnsi="微软雅黑" w:eastAsia="微软雅黑" w:cs="宋体"/>
          <w:szCs w:val="21"/>
        </w:rPr>
        <w:t>输入三对接线柱分别与实验台上对应接线柱连接。打开测试仪电源开关，预热数分钟后开始实验。</w:t>
      </w:r>
      <w:r>
        <w:rPr>
          <w:rFonts w:ascii="微软雅黑" w:hAnsi="微软雅黑" w:eastAsia="微软雅黑" w:cs="宋体"/>
          <w:szCs w:val="21"/>
        </w:rPr>
        <w:br w:type="textWrapping"/>
      </w:r>
      <w:r>
        <w:rPr>
          <w:rFonts w:ascii="微软雅黑" w:hAnsi="微软雅黑" w:eastAsia="微软雅黑" w:cs="宋体"/>
          <w:szCs w:val="21"/>
        </w:rPr>
        <w:t>1. 在零磁场下，取</w:t>
      </w:r>
      <w:r>
        <w:rPr>
          <w:rFonts w:ascii="微软雅黑" w:hAnsi="微软雅黑" w:eastAsia="微软雅黑" w:cs="宋体"/>
          <w:szCs w:val="21"/>
        </w:rPr>
        <w:drawing>
          <wp:inline distT="0" distB="0" distL="0" distR="0">
            <wp:extent cx="142875" cy="161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微软雅黑" w:hAnsi="微软雅黑" w:eastAsia="微软雅黑" w:cs="宋体"/>
          <w:szCs w:val="21"/>
        </w:rPr>
        <w:t>=0.1mA，测</w:t>
      </w:r>
      <w:r>
        <w:rPr>
          <w:rFonts w:ascii="微软雅黑" w:hAnsi="微软雅黑" w:eastAsia="微软雅黑" w:cs="宋体"/>
          <w:szCs w:val="21"/>
        </w:rPr>
        <w:drawing>
          <wp:inline distT="0" distB="0" distL="0" distR="0">
            <wp:extent cx="285750" cy="161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85750" cy="161925"/>
                    </a:xfrm>
                    <a:prstGeom prst="rect">
                      <a:avLst/>
                    </a:prstGeom>
                    <a:noFill/>
                    <a:ln>
                      <a:noFill/>
                    </a:ln>
                  </pic:spPr>
                </pic:pic>
              </a:graphicData>
            </a:graphic>
          </wp:inline>
        </w:drawing>
      </w:r>
      <w:r>
        <w:rPr>
          <w:rFonts w:ascii="微软雅黑" w:hAnsi="微软雅黑" w:eastAsia="微软雅黑" w:cs="宋体"/>
          <w:szCs w:val="21"/>
        </w:rPr>
        <w:t>(即</w:t>
      </w:r>
      <w:r>
        <w:rPr>
          <w:rFonts w:ascii="微软雅黑" w:hAnsi="微软雅黑" w:eastAsia="微软雅黑" w:cs="宋体"/>
          <w:szCs w:val="21"/>
        </w:rPr>
        <w:drawing>
          <wp:inline distT="0" distB="0" distL="0" distR="0">
            <wp:extent cx="180975" cy="161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80975" cy="161925"/>
                    </a:xfrm>
                    <a:prstGeom prst="rect">
                      <a:avLst/>
                    </a:prstGeom>
                    <a:noFill/>
                    <a:ln>
                      <a:noFill/>
                    </a:ln>
                  </pic:spPr>
                </pic:pic>
              </a:graphicData>
            </a:graphic>
          </wp:inline>
        </w:drawing>
      </w:r>
      <w:r>
        <w:rPr>
          <w:rFonts w:ascii="微软雅黑" w:hAnsi="微软雅黑" w:eastAsia="微软雅黑" w:cs="宋体"/>
          <w:szCs w:val="21"/>
        </w:rPr>
        <w:t>)。</w:t>
      </w:r>
      <w:r>
        <w:rPr>
          <w:rFonts w:ascii="微软雅黑" w:hAnsi="微软雅黑" w:eastAsia="微软雅黑" w:cs="宋体"/>
          <w:szCs w:val="21"/>
        </w:rPr>
        <w:br w:type="textWrapping"/>
      </w:r>
      <w:r>
        <w:rPr>
          <w:rFonts w:ascii="微软雅黑" w:hAnsi="微软雅黑" w:eastAsia="微软雅黑" w:cs="宋体"/>
          <w:szCs w:val="21"/>
        </w:rPr>
        <w:t>2. 保持</w:t>
      </w:r>
      <w:r>
        <w:rPr>
          <w:rFonts w:ascii="微软雅黑" w:hAnsi="微软雅黑" w:eastAsia="微软雅黑" w:cs="宋体"/>
          <w:szCs w:val="21"/>
        </w:rPr>
        <w:drawing>
          <wp:inline distT="0" distB="0" distL="0" distR="0">
            <wp:extent cx="152400" cy="1619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微软雅黑" w:hAnsi="微软雅黑" w:eastAsia="微软雅黑" w:cs="宋体"/>
          <w:szCs w:val="21"/>
        </w:rPr>
        <w:t>不变，取</w:t>
      </w:r>
      <w:r>
        <w:rPr>
          <w:rFonts w:ascii="微软雅黑" w:hAnsi="微软雅黑" w:eastAsia="微软雅黑" w:cs="宋体"/>
          <w:szCs w:val="21"/>
        </w:rPr>
        <w:drawing>
          <wp:inline distT="0" distB="0" distL="0" distR="0">
            <wp:extent cx="152400" cy="1619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微软雅黑" w:hAnsi="微软雅黑" w:eastAsia="微软雅黑" w:cs="宋体"/>
          <w:szCs w:val="21"/>
        </w:rPr>
        <w:t>＝0.45A，</w:t>
      </w:r>
      <w:r>
        <w:rPr>
          <w:rFonts w:ascii="微软雅黑" w:hAnsi="微软雅黑" w:eastAsia="微软雅黑" w:cs="宋体"/>
          <w:szCs w:val="21"/>
        </w:rPr>
        <w:drawing>
          <wp:inline distT="0" distB="0" distL="0" distR="0">
            <wp:extent cx="142875" cy="1619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微软雅黑" w:hAnsi="微软雅黑" w:eastAsia="微软雅黑" w:cs="宋体"/>
          <w:szCs w:val="21"/>
        </w:rPr>
        <w:t>取1.00,1.50……,4.50mA，测绘</w:t>
      </w:r>
      <w:r>
        <w:rPr>
          <w:rFonts w:ascii="微软雅黑" w:hAnsi="微软雅黑" w:eastAsia="微软雅黑" w:cs="宋体"/>
          <w:szCs w:val="21"/>
        </w:rPr>
        <w:drawing>
          <wp:inline distT="0" distB="0" distL="0" distR="0">
            <wp:extent cx="323850" cy="171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23850" cy="171450"/>
                    </a:xfrm>
                    <a:prstGeom prst="rect">
                      <a:avLst/>
                    </a:prstGeom>
                    <a:noFill/>
                    <a:ln>
                      <a:noFill/>
                    </a:ln>
                  </pic:spPr>
                </pic:pic>
              </a:graphicData>
            </a:graphic>
          </wp:inline>
        </w:drawing>
      </w:r>
      <w:r>
        <w:rPr>
          <w:rFonts w:ascii="微软雅黑" w:hAnsi="微软雅黑" w:eastAsia="微软雅黑" w:cs="宋体"/>
          <w:szCs w:val="21"/>
        </w:rPr>
        <w:t>曲线，计算</w:t>
      </w:r>
      <w:r>
        <w:rPr>
          <w:rFonts w:ascii="微软雅黑" w:hAnsi="微软雅黑" w:eastAsia="微软雅黑" w:cs="宋体"/>
          <w:szCs w:val="21"/>
        </w:rPr>
        <w:drawing>
          <wp:inline distT="0" distB="0" distL="0" distR="0">
            <wp:extent cx="171450" cy="1714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Pr>
          <w:rFonts w:ascii="微软雅黑" w:hAnsi="微软雅黑" w:eastAsia="微软雅黑" w:cs="宋体"/>
          <w:szCs w:val="21"/>
        </w:rPr>
        <w:t>。</w:t>
      </w:r>
      <w:r>
        <w:rPr>
          <w:rFonts w:ascii="微软雅黑" w:hAnsi="微软雅黑" w:eastAsia="微软雅黑" w:cs="宋体"/>
          <w:szCs w:val="21"/>
        </w:rPr>
        <w:br w:type="textWrapping"/>
      </w:r>
      <w:r>
        <w:rPr>
          <w:rFonts w:ascii="微软雅黑" w:hAnsi="微软雅黑" w:eastAsia="微软雅黑" w:cs="宋体"/>
          <w:szCs w:val="21"/>
        </w:rPr>
        <w:t>3. 保持</w:t>
      </w:r>
      <w:r>
        <w:rPr>
          <w:rFonts w:ascii="微软雅黑" w:hAnsi="微软雅黑" w:eastAsia="微软雅黑" w:cs="宋体"/>
          <w:szCs w:val="21"/>
        </w:rPr>
        <w:drawing>
          <wp:inline distT="0" distB="0" distL="0" distR="0">
            <wp:extent cx="142875" cy="1619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微软雅黑" w:hAnsi="微软雅黑" w:eastAsia="微软雅黑" w:cs="宋体"/>
          <w:szCs w:val="21"/>
        </w:rPr>
        <w:t>不变，取</w:t>
      </w:r>
      <w:r>
        <w:rPr>
          <w:rFonts w:ascii="微软雅黑" w:hAnsi="微软雅黑" w:eastAsia="微软雅黑" w:cs="宋体"/>
          <w:szCs w:val="21"/>
        </w:rPr>
        <w:drawing>
          <wp:inline distT="0" distB="0" distL="0" distR="0">
            <wp:extent cx="142875" cy="1619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微软雅黑" w:hAnsi="微软雅黑" w:eastAsia="微软雅黑" w:cs="宋体"/>
          <w:szCs w:val="21"/>
        </w:rPr>
        <w:t>＝4.50mA，</w:t>
      </w:r>
      <w:r>
        <w:rPr>
          <w:rFonts w:ascii="微软雅黑" w:hAnsi="微软雅黑" w:eastAsia="微软雅黑" w:cs="宋体"/>
          <w:szCs w:val="21"/>
        </w:rPr>
        <w:drawing>
          <wp:inline distT="0" distB="0" distL="0" distR="0">
            <wp:extent cx="152400" cy="1619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微软雅黑" w:hAnsi="微软雅黑" w:eastAsia="微软雅黑" w:cs="宋体"/>
          <w:szCs w:val="21"/>
        </w:rPr>
        <w:t>取0.100,0.150……,0.450mA，测绘</w:t>
      </w:r>
      <w:r>
        <w:rPr>
          <w:rFonts w:ascii="微软雅黑" w:hAnsi="微软雅黑" w:eastAsia="微软雅黑" w:cs="宋体"/>
          <w:szCs w:val="21"/>
        </w:rPr>
        <w:drawing>
          <wp:inline distT="0" distB="0" distL="0" distR="0">
            <wp:extent cx="342900" cy="180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42900" cy="180975"/>
                    </a:xfrm>
                    <a:prstGeom prst="rect">
                      <a:avLst/>
                    </a:prstGeom>
                    <a:noFill/>
                    <a:ln>
                      <a:noFill/>
                    </a:ln>
                  </pic:spPr>
                </pic:pic>
              </a:graphicData>
            </a:graphic>
          </wp:inline>
        </w:drawing>
      </w:r>
      <w:r>
        <w:rPr>
          <w:rFonts w:ascii="微软雅黑" w:hAnsi="微软雅黑" w:eastAsia="微软雅黑" w:cs="宋体"/>
          <w:szCs w:val="21"/>
        </w:rPr>
        <w:t>曲线</w:t>
      </w:r>
      <w:r>
        <w:rPr>
          <w:rFonts w:hint="eastAsia" w:ascii="微软雅黑" w:hAnsi="微软雅黑" w:eastAsia="微软雅黑" w:cs="宋体"/>
          <w:szCs w:val="21"/>
        </w:rPr>
        <w:t>。</w:t>
      </w:r>
      <w:r>
        <w:rPr>
          <w:rFonts w:ascii="微软雅黑" w:hAnsi="微软雅黑" w:eastAsia="微软雅黑" w:cs="宋体"/>
          <w:szCs w:val="21"/>
        </w:rPr>
        <w:br w:type="textWrapping"/>
      </w:r>
      <w:r>
        <w:rPr>
          <w:rFonts w:ascii="微软雅黑" w:hAnsi="微软雅黑" w:eastAsia="微软雅黑" w:cs="宋体"/>
          <w:szCs w:val="21"/>
        </w:rPr>
        <w:t>4. 确定样品导电类型，并求载流子浓度n , 迁移率m, 电导率 s。</w:t>
      </w:r>
    </w:p>
    <w:p>
      <w:pPr>
        <w:rPr>
          <w:rFonts w:ascii="微软雅黑" w:hAnsi="微软雅黑" w:eastAsia="微软雅黑" w:cs="宋体"/>
          <w:szCs w:val="21"/>
        </w:rPr>
      </w:pPr>
      <w:r>
        <w:rPr>
          <w:rFonts w:hint="eastAsia" w:ascii="微软雅黑" w:hAnsi="微软雅黑" w:eastAsia="微软雅黑" w:cs="宋体"/>
          <w:szCs w:val="21"/>
        </w:rPr>
        <w:t>5</w:t>
      </w:r>
      <w:r>
        <w:rPr>
          <w:rFonts w:ascii="微软雅黑" w:hAnsi="微软雅黑" w:eastAsia="微软雅黑" w:cs="宋体"/>
          <w:szCs w:val="21"/>
        </w:rPr>
        <w:t xml:space="preserve">. </w:t>
      </w:r>
      <w:r>
        <w:rPr>
          <w:rFonts w:hint="eastAsia" w:ascii="微软雅黑" w:hAnsi="微软雅黑" w:eastAsia="微软雅黑" w:cs="宋体"/>
          <w:kern w:val="0"/>
          <w:szCs w:val="21"/>
        </w:rPr>
        <w:t>关闭仪器电源开关，拆掉导线，退出实验平台。</w:t>
      </w:r>
    </w:p>
    <w:p>
      <w:pPr>
        <w:widowControl/>
        <w:shd w:val="clear" w:color="auto" w:fill="FFFFFF"/>
        <w:jc w:val="left"/>
        <w:rPr>
          <w:rFonts w:ascii="微软雅黑" w:hAnsi="微软雅黑" w:eastAsia="微软雅黑" w:cs="宋体"/>
          <w:color w:val="333333"/>
          <w:kern w:val="0"/>
          <w:sz w:val="30"/>
          <w:shd w:val="pct10" w:color="auto" w:fill="FFFFFF"/>
        </w:rPr>
      </w:pPr>
      <w:r>
        <w:rPr>
          <w:rFonts w:hint="eastAsia" w:ascii="微软雅黑" w:hAnsi="微软雅黑" w:eastAsia="微软雅黑" w:cs="宋体"/>
          <w:color w:val="333333"/>
          <w:kern w:val="0"/>
          <w:sz w:val="30"/>
          <w:shd w:val="pct10" w:color="auto" w:fill="FFFFFF"/>
        </w:rPr>
        <w:t xml:space="preserve">数据记录及数据处理 </w:t>
      </w:r>
      <w:r>
        <w:rPr>
          <w:rFonts w:ascii="微软雅黑" w:hAnsi="微软雅黑" w:eastAsia="微软雅黑" w:cs="宋体"/>
          <w:color w:val="333333"/>
          <w:kern w:val="0"/>
          <w:sz w:val="30"/>
          <w:shd w:val="pct10" w:color="auto" w:fill="FFFFFF"/>
        </w:rPr>
        <w:t xml:space="preserve">                                              </w:t>
      </w:r>
      <w:r>
        <w:rPr>
          <w:rFonts w:hint="eastAsia" w:ascii="微软雅黑" w:hAnsi="微软雅黑" w:eastAsia="微软雅黑" w:cs="宋体"/>
          <w:kern w:val="0"/>
          <w:szCs w:val="21"/>
        </w:rPr>
        <w:br w:type="textWrapping"/>
      </w:r>
      <w:r>
        <w:rPr>
          <w:rFonts w:hint="eastAsia" w:ascii="Arial" w:hAnsi="Arial" w:eastAsia="微软雅黑" w:cs="Arial"/>
          <w:color w:val="000000"/>
          <w:kern w:val="0"/>
          <w:szCs w:val="21"/>
        </w:rPr>
        <w:t>元件参数记录</w:t>
      </w:r>
    </w:p>
    <w:tbl>
      <w:tblPr>
        <w:tblStyle w:val="5"/>
        <w:tblW w:w="3420" w:type="dxa"/>
        <w:jc w:val="center"/>
        <w:tblLayout w:type="autofit"/>
        <w:tblCellMar>
          <w:top w:w="0" w:type="dxa"/>
          <w:left w:w="108" w:type="dxa"/>
          <w:bottom w:w="0" w:type="dxa"/>
          <w:right w:w="108" w:type="dxa"/>
        </w:tblCellMar>
      </w:tblPr>
      <w:tblGrid>
        <w:gridCol w:w="1413"/>
        <w:gridCol w:w="927"/>
        <w:gridCol w:w="1080"/>
      </w:tblGrid>
      <w:tr>
        <w:tblPrEx>
          <w:tblCellMar>
            <w:top w:w="0" w:type="dxa"/>
            <w:left w:w="108" w:type="dxa"/>
            <w:bottom w:w="0" w:type="dxa"/>
            <w:right w:w="108" w:type="dxa"/>
          </w:tblCellMar>
        </w:tblPrEx>
        <w:trPr>
          <w:trHeight w:val="285"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物理量</w:t>
            </w:r>
          </w:p>
        </w:tc>
        <w:tc>
          <w:tcPr>
            <w:tcW w:w="927"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单位</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数据</w:t>
            </w:r>
          </w:p>
        </w:tc>
      </w:tr>
      <w:tr>
        <w:tblPrEx>
          <w:tblCellMar>
            <w:top w:w="0" w:type="dxa"/>
            <w:left w:w="108" w:type="dxa"/>
            <w:bottom w:w="0" w:type="dxa"/>
            <w:right w:w="108" w:type="dxa"/>
          </w:tblCellMar>
        </w:tblPrEx>
        <w:trPr>
          <w:trHeight w:val="285"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电磁铁参数</w:t>
            </w:r>
          </w:p>
        </w:tc>
        <w:tc>
          <w:tcPr>
            <w:tcW w:w="927" w:type="dxa"/>
            <w:tcBorders>
              <w:top w:val="nil"/>
              <w:left w:val="nil"/>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GS/A</w:t>
            </w:r>
          </w:p>
        </w:tc>
        <w:tc>
          <w:tcPr>
            <w:tcW w:w="108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微软雅黑" w:hAnsi="微软雅黑" w:eastAsia="微软雅黑" w:cs="宋体"/>
                <w:color w:val="000000"/>
                <w:kern w:val="0"/>
                <w:szCs w:val="21"/>
              </w:rPr>
            </w:pPr>
            <w:r>
              <w:rPr>
                <w:rFonts w:hint="eastAsia" w:ascii="微软雅黑" w:hAnsi="微软雅黑" w:eastAsia="微软雅黑" w:cs="微软雅黑"/>
                <w:i w:val="0"/>
                <w:color w:val="000000"/>
                <w:kern w:val="0"/>
                <w:sz w:val="21"/>
                <w:szCs w:val="21"/>
                <w:u w:val="none"/>
                <w:lang w:val="en-US" w:eastAsia="zh-CN" w:bidi="ar"/>
              </w:rPr>
              <w:t>5190</w:t>
            </w:r>
          </w:p>
        </w:tc>
      </w:tr>
      <w:tr>
        <w:tblPrEx>
          <w:tblCellMar>
            <w:top w:w="0" w:type="dxa"/>
            <w:left w:w="108" w:type="dxa"/>
            <w:bottom w:w="0" w:type="dxa"/>
            <w:right w:w="108" w:type="dxa"/>
          </w:tblCellMar>
        </w:tblPrEx>
        <w:trPr>
          <w:trHeight w:val="285"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L</w:t>
            </w:r>
          </w:p>
        </w:tc>
        <w:tc>
          <w:tcPr>
            <w:tcW w:w="927" w:type="dxa"/>
            <w:tcBorders>
              <w:top w:val="nil"/>
              <w:left w:val="nil"/>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mm</w:t>
            </w:r>
          </w:p>
        </w:tc>
        <w:tc>
          <w:tcPr>
            <w:tcW w:w="108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微软雅黑" w:hAnsi="微软雅黑" w:eastAsia="微软雅黑" w:cs="宋体"/>
                <w:color w:val="000000"/>
                <w:kern w:val="0"/>
                <w:szCs w:val="21"/>
              </w:rPr>
            </w:pPr>
            <w:r>
              <w:rPr>
                <w:rFonts w:hint="eastAsia" w:ascii="微软雅黑" w:hAnsi="微软雅黑" w:eastAsia="微软雅黑" w:cs="微软雅黑"/>
                <w:i w:val="0"/>
                <w:color w:val="000000"/>
                <w:kern w:val="0"/>
                <w:sz w:val="21"/>
                <w:szCs w:val="21"/>
                <w:u w:val="none"/>
                <w:lang w:val="en-US" w:eastAsia="zh-CN" w:bidi="ar"/>
              </w:rPr>
              <w:t>3.048</w:t>
            </w:r>
          </w:p>
        </w:tc>
      </w:tr>
      <w:tr>
        <w:tblPrEx>
          <w:tblCellMar>
            <w:top w:w="0" w:type="dxa"/>
            <w:left w:w="108" w:type="dxa"/>
            <w:bottom w:w="0" w:type="dxa"/>
            <w:right w:w="108" w:type="dxa"/>
          </w:tblCellMar>
        </w:tblPrEx>
        <w:trPr>
          <w:trHeight w:val="285"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b</w:t>
            </w:r>
          </w:p>
        </w:tc>
        <w:tc>
          <w:tcPr>
            <w:tcW w:w="927" w:type="dxa"/>
            <w:tcBorders>
              <w:top w:val="nil"/>
              <w:left w:val="nil"/>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mm</w:t>
            </w:r>
          </w:p>
        </w:tc>
        <w:tc>
          <w:tcPr>
            <w:tcW w:w="108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微软雅黑" w:hAnsi="微软雅黑" w:eastAsia="微软雅黑" w:cs="宋体"/>
                <w:color w:val="000000"/>
                <w:kern w:val="0"/>
                <w:szCs w:val="21"/>
              </w:rPr>
            </w:pPr>
            <w:r>
              <w:rPr>
                <w:rFonts w:hint="eastAsia" w:ascii="微软雅黑" w:hAnsi="微软雅黑" w:eastAsia="微软雅黑" w:cs="微软雅黑"/>
                <w:i w:val="0"/>
                <w:color w:val="000000"/>
                <w:kern w:val="0"/>
                <w:sz w:val="21"/>
                <w:szCs w:val="21"/>
                <w:u w:val="none"/>
                <w:lang w:val="en-US" w:eastAsia="zh-CN" w:bidi="ar"/>
              </w:rPr>
              <w:t>4.064</w:t>
            </w:r>
          </w:p>
        </w:tc>
      </w:tr>
      <w:tr>
        <w:tblPrEx>
          <w:tblCellMar>
            <w:top w:w="0" w:type="dxa"/>
            <w:left w:w="108" w:type="dxa"/>
            <w:bottom w:w="0" w:type="dxa"/>
            <w:right w:w="108" w:type="dxa"/>
          </w:tblCellMar>
        </w:tblPrEx>
        <w:trPr>
          <w:trHeight w:val="285"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C65911"/>
                <w:kern w:val="0"/>
                <w:szCs w:val="21"/>
              </w:rPr>
            </w:pPr>
            <w:r>
              <w:rPr>
                <w:rFonts w:hint="eastAsia" w:ascii="微软雅黑" w:hAnsi="微软雅黑" w:eastAsia="微软雅黑" w:cs="宋体"/>
                <w:color w:val="000000" w:themeColor="text1"/>
                <w:kern w:val="0"/>
                <w:szCs w:val="21"/>
                <w14:textFill>
                  <w14:solidFill>
                    <w14:schemeClr w14:val="tx1"/>
                  </w14:solidFill>
                </w14:textFill>
              </w:rPr>
              <w:t>d</w:t>
            </w:r>
          </w:p>
        </w:tc>
        <w:tc>
          <w:tcPr>
            <w:tcW w:w="927" w:type="dxa"/>
            <w:tcBorders>
              <w:top w:val="nil"/>
              <w:left w:val="nil"/>
              <w:bottom w:val="single" w:color="auto" w:sz="4" w:space="0"/>
              <w:right w:val="single" w:color="auto" w:sz="4" w:space="0"/>
            </w:tcBorders>
            <w:shd w:val="clear" w:color="auto" w:fill="auto"/>
            <w:noWrap/>
            <w:vAlign w:val="bottom"/>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mm</w:t>
            </w:r>
          </w:p>
        </w:tc>
        <w:tc>
          <w:tcPr>
            <w:tcW w:w="108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微软雅黑" w:hAnsi="微软雅黑" w:eastAsia="微软雅黑" w:cs="宋体"/>
                <w:color w:val="000000"/>
                <w:kern w:val="0"/>
                <w:szCs w:val="21"/>
              </w:rPr>
            </w:pPr>
            <w:r>
              <w:rPr>
                <w:rFonts w:hint="eastAsia" w:ascii="微软雅黑" w:hAnsi="微软雅黑" w:eastAsia="微软雅黑" w:cs="微软雅黑"/>
                <w:i w:val="0"/>
                <w:color w:val="000000"/>
                <w:kern w:val="0"/>
                <w:sz w:val="21"/>
                <w:szCs w:val="21"/>
                <w:u w:val="none"/>
                <w:lang w:val="en-US" w:eastAsia="zh-CN" w:bidi="ar"/>
              </w:rPr>
              <w:t>0.5008</w:t>
            </w:r>
          </w:p>
        </w:tc>
      </w:tr>
    </w:tbl>
    <w:p>
      <w:pPr>
        <w:widowControl/>
        <w:shd w:val="clear" w:color="auto" w:fill="FFFFFF"/>
        <w:jc w:val="left"/>
        <w:rPr>
          <w:rFonts w:ascii="Arial" w:hAnsi="Arial" w:eastAsia="微软雅黑" w:cs="Arial"/>
          <w:color w:val="000000"/>
          <w:kern w:val="0"/>
          <w:szCs w:val="21"/>
        </w:rPr>
      </w:pPr>
    </w:p>
    <w:p>
      <w:pPr>
        <w:widowControl/>
        <w:shd w:val="clear" w:color="auto" w:fill="FFFFFF"/>
        <w:jc w:val="left"/>
        <w:rPr>
          <w:rFonts w:ascii="Arial" w:hAnsi="Arial" w:eastAsia="微软雅黑" w:cs="Arial"/>
          <w:color w:val="000000"/>
          <w:kern w:val="0"/>
          <w:szCs w:val="21"/>
        </w:rPr>
      </w:pPr>
      <w:r>
        <w:rPr>
          <w:rFonts w:hint="eastAsia" w:ascii="Arial" w:hAnsi="Arial" w:eastAsia="微软雅黑" w:cs="Arial"/>
          <w:color w:val="000000"/>
          <w:kern w:val="0"/>
          <w:szCs w:val="21"/>
        </w:rPr>
        <w:t>表1</w:t>
      </w:r>
      <w:r>
        <w:rPr>
          <w:rFonts w:ascii="Arial" w:hAnsi="Arial" w:eastAsia="微软雅黑" w:cs="Arial"/>
          <w:color w:val="000000"/>
          <w:kern w:val="0"/>
          <w:szCs w:val="21"/>
        </w:rPr>
        <w:t xml:space="preserve">. </w:t>
      </w:r>
      <w:r>
        <w:rPr>
          <w:rFonts w:ascii="微软雅黑" w:hAnsi="微软雅黑" w:eastAsia="微软雅黑" w:cs="宋体"/>
          <w:szCs w:val="21"/>
        </w:rPr>
        <w:t>在零磁场下，取</w:t>
      </w:r>
      <w:r>
        <w:rPr>
          <w:rFonts w:ascii="微软雅黑" w:hAnsi="微软雅黑" w:eastAsia="微软雅黑" w:cs="宋体"/>
          <w:szCs w:val="21"/>
        </w:rPr>
        <w:drawing>
          <wp:inline distT="0" distB="0" distL="0" distR="0">
            <wp:extent cx="142875" cy="161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a:noFill/>
                    <a:ln>
                      <a:noFill/>
                    </a:ln>
                  </pic:spPr>
                </pic:pic>
              </a:graphicData>
            </a:graphic>
          </wp:inline>
        </w:drawing>
      </w:r>
      <w:r>
        <w:rPr>
          <w:rFonts w:ascii="微软雅黑" w:hAnsi="微软雅黑" w:eastAsia="微软雅黑" w:cs="宋体"/>
          <w:szCs w:val="21"/>
        </w:rPr>
        <w:t>=0.1mA，测</w:t>
      </w:r>
      <w:r>
        <w:rPr>
          <w:rFonts w:ascii="微软雅黑" w:hAnsi="微软雅黑" w:eastAsia="微软雅黑" w:cs="宋体"/>
          <w:szCs w:val="21"/>
        </w:rPr>
        <w:drawing>
          <wp:inline distT="0" distB="0" distL="0" distR="0">
            <wp:extent cx="285750" cy="161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85750" cy="161925"/>
                    </a:xfrm>
                    <a:prstGeom prst="rect">
                      <a:avLst/>
                    </a:prstGeom>
                    <a:noFill/>
                    <a:ln>
                      <a:noFill/>
                    </a:ln>
                  </pic:spPr>
                </pic:pic>
              </a:graphicData>
            </a:graphic>
          </wp:inline>
        </w:drawing>
      </w:r>
      <w:r>
        <w:rPr>
          <w:rFonts w:ascii="微软雅黑" w:hAnsi="微软雅黑" w:eastAsia="微软雅黑" w:cs="宋体"/>
          <w:szCs w:val="21"/>
        </w:rPr>
        <w:t>(即</w:t>
      </w:r>
      <w:r>
        <w:rPr>
          <w:rFonts w:ascii="微软雅黑" w:hAnsi="微软雅黑" w:eastAsia="微软雅黑" w:cs="宋体"/>
          <w:szCs w:val="21"/>
        </w:rPr>
        <w:drawing>
          <wp:inline distT="0" distB="0" distL="0" distR="0">
            <wp:extent cx="180975" cy="16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80975" cy="161925"/>
                    </a:xfrm>
                    <a:prstGeom prst="rect">
                      <a:avLst/>
                    </a:prstGeom>
                    <a:noFill/>
                    <a:ln>
                      <a:noFill/>
                    </a:ln>
                  </pic:spPr>
                </pic:pic>
              </a:graphicData>
            </a:graphic>
          </wp:inline>
        </w:drawing>
      </w:r>
      <w:r>
        <w:rPr>
          <w:rFonts w:ascii="微软雅黑" w:hAnsi="微软雅黑" w:eastAsia="微软雅黑" w:cs="宋体"/>
          <w:szCs w:val="21"/>
        </w:rPr>
        <w:t>)</w:t>
      </w:r>
      <w:r>
        <w:rPr>
          <w:rFonts w:hint="eastAsia" w:ascii="Arial" w:hAnsi="Arial" w:eastAsia="微软雅黑" w:cs="Arial"/>
          <w:color w:val="000000"/>
          <w:kern w:val="0"/>
          <w:szCs w:val="21"/>
        </w:rPr>
        <w:t xml:space="preserve"> 单位：mv</w:t>
      </w:r>
    </w:p>
    <w:tbl>
      <w:tblPr>
        <w:tblStyle w:val="5"/>
        <w:tblpPr w:leftFromText="180" w:rightFromText="180" w:vertAnchor="text" w:horzAnchor="margin" w:tblpXSpec="center" w:tblpY="8"/>
        <w:tblW w:w="4260" w:type="dxa"/>
        <w:tblInd w:w="0" w:type="dxa"/>
        <w:tblLayout w:type="autofit"/>
        <w:tblCellMar>
          <w:top w:w="0" w:type="dxa"/>
          <w:left w:w="108" w:type="dxa"/>
          <w:bottom w:w="0" w:type="dxa"/>
          <w:right w:w="108" w:type="dxa"/>
        </w:tblCellMar>
      </w:tblPr>
      <w:tblGrid>
        <w:gridCol w:w="1420"/>
        <w:gridCol w:w="1420"/>
        <w:gridCol w:w="1420"/>
      </w:tblGrid>
      <w:tr>
        <w:tblPrEx>
          <w:tblCellMar>
            <w:top w:w="0" w:type="dxa"/>
            <w:left w:w="108" w:type="dxa"/>
            <w:bottom w:w="0" w:type="dxa"/>
            <w:right w:w="108" w:type="dxa"/>
          </w:tblCellMar>
        </w:tblPrEx>
        <w:trPr>
          <w:trHeight w:val="285" w:hRule="atLeast"/>
        </w:trPr>
        <w:tc>
          <w:tcPr>
            <w:tcW w:w="142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等线" w:hAnsi="等线" w:eastAsia="等线" w:cs="宋体"/>
                <w:color w:val="000000"/>
                <w:sz w:val="22"/>
              </w:rPr>
            </w:pPr>
            <w:r>
              <w:rPr>
                <w:rFonts w:hint="eastAsia" w:ascii="等线" w:hAnsi="等线" w:eastAsia="等线" w:cs="宋体"/>
                <w:color w:val="000000"/>
                <w:sz w:val="22"/>
              </w:rPr>
              <w:t>Is/mA</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sz w:val="22"/>
              </w:rPr>
            </w:pPr>
            <w:r>
              <w:rPr>
                <w:rFonts w:hint="eastAsia" w:ascii="等线" w:hAnsi="等线" w:eastAsia="等线" w:cs="宋体"/>
                <w:color w:val="000000"/>
                <w:sz w:val="22"/>
              </w:rPr>
              <w:t>V(+Is)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sz w:val="22"/>
              </w:rPr>
            </w:pPr>
            <w:r>
              <w:rPr>
                <w:rFonts w:hint="eastAsia" w:ascii="等线" w:hAnsi="等线" w:eastAsia="等线" w:cs="宋体"/>
                <w:color w:val="000000"/>
                <w:sz w:val="22"/>
              </w:rPr>
              <w:t>V(-Is)</w:t>
            </w:r>
          </w:p>
        </w:tc>
      </w:tr>
      <w:tr>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等线" w:hAnsi="等线" w:eastAsia="等线" w:cs="宋体"/>
                <w:color w:val="000000"/>
                <w:sz w:val="22"/>
              </w:rPr>
            </w:pPr>
            <w:r>
              <w:rPr>
                <w:rFonts w:hint="eastAsia" w:ascii="等线" w:hAnsi="等线" w:eastAsia="等线" w:cs="宋体"/>
                <w:color w:val="000000"/>
                <w:sz w:val="22"/>
              </w:rPr>
              <w:t>　0</w:t>
            </w:r>
            <w:r>
              <w:rPr>
                <w:rFonts w:ascii="等线" w:hAnsi="等线" w:eastAsia="等线" w:cs="宋体"/>
                <w:color w:val="000000"/>
                <w:sz w:val="22"/>
              </w:rPr>
              <w:t>.1</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sz w:val="22"/>
              </w:rPr>
            </w:pPr>
            <w:r>
              <w:rPr>
                <w:rFonts w:hint="eastAsia" w:ascii="等线" w:hAnsi="等线" w:eastAsia="等线" w:cs="等线"/>
                <w:i w:val="0"/>
                <w:color w:val="000000"/>
                <w:kern w:val="0"/>
                <w:sz w:val="22"/>
                <w:szCs w:val="22"/>
                <w:u w:val="none"/>
                <w:lang w:val="en-US" w:eastAsia="zh-CN" w:bidi="ar"/>
              </w:rPr>
              <w:t>14.85</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sz w:val="22"/>
              </w:rPr>
            </w:pPr>
            <w:r>
              <w:rPr>
                <w:rFonts w:hint="eastAsia" w:ascii="等线" w:hAnsi="等线" w:eastAsia="等线" w:cs="等线"/>
                <w:i w:val="0"/>
                <w:color w:val="000000"/>
                <w:kern w:val="0"/>
                <w:sz w:val="22"/>
                <w:szCs w:val="22"/>
                <w:u w:val="none"/>
                <w:lang w:val="en-US" w:eastAsia="zh-CN" w:bidi="ar"/>
              </w:rPr>
              <w:t>14.85</w:t>
            </w:r>
          </w:p>
        </w:tc>
      </w:tr>
    </w:tbl>
    <w:p>
      <w:pPr>
        <w:widowControl/>
        <w:shd w:val="clear" w:color="auto" w:fill="FFFFFF"/>
        <w:jc w:val="left"/>
        <w:rPr>
          <w:rFonts w:ascii="Arial" w:hAnsi="Arial" w:eastAsia="微软雅黑" w:cs="Arial"/>
          <w:color w:val="000000"/>
          <w:kern w:val="0"/>
          <w:szCs w:val="21"/>
        </w:rPr>
      </w:pPr>
    </w:p>
    <w:p>
      <w:pPr>
        <w:widowControl/>
        <w:jc w:val="left"/>
        <w:rPr>
          <w:rFonts w:ascii="Arial" w:hAnsi="Arial" w:eastAsia="微软雅黑" w:cs="Arial"/>
          <w:color w:val="000000"/>
          <w:kern w:val="0"/>
          <w:szCs w:val="21"/>
        </w:rPr>
      </w:pPr>
    </w:p>
    <w:p>
      <w:pPr>
        <w:widowControl/>
        <w:jc w:val="left"/>
        <w:rPr>
          <w:rFonts w:ascii="Arial" w:hAnsi="Arial" w:eastAsia="微软雅黑" w:cs="Arial"/>
          <w:color w:val="000000"/>
          <w:kern w:val="0"/>
          <w:szCs w:val="21"/>
        </w:rPr>
      </w:pPr>
    </w:p>
    <w:p>
      <w:pPr>
        <w:widowControl/>
        <w:jc w:val="left"/>
        <w:rPr>
          <w:rFonts w:ascii="Calibri" w:hAnsi="Calibri" w:eastAsia="等线" w:cs="Calibri"/>
          <w:color w:val="000000"/>
          <w:kern w:val="0"/>
          <w:sz w:val="22"/>
        </w:rPr>
      </w:pPr>
      <w:r>
        <w:rPr>
          <w:rFonts w:ascii="Arial" w:hAnsi="Arial" w:eastAsia="微软雅黑" w:cs="Arial"/>
          <w:b/>
          <w:color w:val="2F5597" w:themeColor="accent5" w:themeShade="BF"/>
          <w:kern w:val="0"/>
          <w:szCs w:val="21"/>
        </w:rPr>
        <w:t>（1）材料的电导率</w:t>
      </w:r>
      <w:r>
        <w:rPr>
          <w:rFonts w:ascii="Calibri" w:hAnsi="Calibri" w:eastAsia="等线" w:cs="Calibri"/>
          <w:b/>
          <w:color w:val="2F5597" w:themeColor="accent5" w:themeShade="BF"/>
          <w:kern w:val="0"/>
          <w:sz w:val="22"/>
        </w:rPr>
        <w:t>σ</w:t>
      </w:r>
      <w:r>
        <w:rPr>
          <w:rFonts w:hint="eastAsia" w:ascii="Calibri" w:hAnsi="Calibri" w:eastAsia="等线" w:cs="Calibri"/>
          <w:b/>
          <w:color w:val="2F5597" w:themeColor="accent5" w:themeShade="BF"/>
          <w:kern w:val="0"/>
          <w:sz w:val="22"/>
        </w:rPr>
        <w:t>=</w:t>
      </w:r>
      <w:r>
        <w:rPr>
          <w:rFonts w:hint="eastAsia" w:ascii="Calibri" w:hAnsi="Calibri" w:eastAsia="等线" w:cs="Calibri"/>
          <w:b/>
          <w:color w:val="2F5597" w:themeColor="accent5" w:themeShade="BF"/>
          <w:kern w:val="0"/>
          <w:sz w:val="22"/>
          <w:lang w:val="en-US" w:eastAsia="zh-CN"/>
        </w:rPr>
        <w:t>0.010084874</w:t>
      </w:r>
      <w:r>
        <w:rPr>
          <w:rFonts w:ascii="宋体" w:hAnsi="宋体" w:eastAsia="宋体" w:cs="宋体"/>
          <w:color w:val="000000"/>
          <w:sz w:val="24"/>
          <w:szCs w:val="24"/>
          <w:lang w:bidi="ar"/>
        </w:rPr>
        <w:br w:type="textWrapping"/>
      </w:r>
      <w:r>
        <w:rPr>
          <w:rFonts w:ascii="宋体" w:hAnsi="宋体" w:eastAsia="宋体" w:cs="宋体"/>
          <w:color w:val="000000"/>
          <w:sz w:val="24"/>
          <w:szCs w:val="24"/>
          <w:lang w:bidi="ar"/>
        </w:rPr>
        <w:drawing>
          <wp:inline distT="0" distB="0" distL="0" distR="0">
            <wp:extent cx="742950" cy="4381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42950" cy="438150"/>
                    </a:xfrm>
                    <a:prstGeom prst="rect">
                      <a:avLst/>
                    </a:prstGeom>
                    <a:noFill/>
                    <a:ln>
                      <a:noFill/>
                    </a:ln>
                  </pic:spPr>
                </pic:pic>
              </a:graphicData>
            </a:graphic>
          </wp:inline>
        </w:drawing>
      </w:r>
    </w:p>
    <w:p>
      <w:pPr>
        <w:widowControl/>
        <w:jc w:val="left"/>
        <w:rPr>
          <w:rFonts w:hint="eastAsia" w:ascii="Arial" w:hAnsi="Arial" w:eastAsia="微软雅黑" w:cs="Arial"/>
          <w:color w:val="000000"/>
          <w:kern w:val="0"/>
          <w:szCs w:val="21"/>
          <w:lang w:eastAsia="zh-CN"/>
        </w:rPr>
      </w:pPr>
      <w:r>
        <w:rPr>
          <w:rFonts w:hint="eastAsia" w:ascii="Arial" w:hAnsi="Arial" w:eastAsia="微软雅黑" w:cs="Arial"/>
          <w:color w:val="000000"/>
          <w:kern w:val="0"/>
          <w:szCs w:val="21"/>
          <w:lang w:eastAsia="zh-CN"/>
        </w:rPr>
        <w:drawing>
          <wp:inline distT="0" distB="0" distL="114300" distR="114300">
            <wp:extent cx="5269230" cy="979805"/>
            <wp:effectExtent l="0" t="0" r="3810" b="10795"/>
            <wp:docPr id="2" name="图片 2" descr="表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一"/>
                    <pic:cNvPicPr>
                      <a:picLocks noChangeAspect="1"/>
                    </pic:cNvPicPr>
                  </pic:nvPicPr>
                  <pic:blipFill>
                    <a:blip r:embed="rId41"/>
                    <a:stretch>
                      <a:fillRect/>
                    </a:stretch>
                  </pic:blipFill>
                  <pic:spPr>
                    <a:xfrm>
                      <a:off x="0" y="0"/>
                      <a:ext cx="5269230" cy="979805"/>
                    </a:xfrm>
                    <a:prstGeom prst="rect">
                      <a:avLst/>
                    </a:prstGeom>
                  </pic:spPr>
                </pic:pic>
              </a:graphicData>
            </a:graphic>
          </wp:inline>
        </w:drawing>
      </w:r>
    </w:p>
    <w:p>
      <w:pPr>
        <w:rPr>
          <w:rFonts w:ascii="微软雅黑" w:hAnsi="微软雅黑" w:eastAsia="微软雅黑" w:cs="宋体"/>
          <w:szCs w:val="21"/>
        </w:rPr>
      </w:pPr>
      <w:r>
        <w:rPr>
          <w:rFonts w:hint="eastAsia" w:ascii="微软雅黑" w:hAnsi="微软雅黑" w:eastAsia="微软雅黑" w:cs="宋体"/>
          <w:szCs w:val="21"/>
        </w:rPr>
        <w:t>表</w:t>
      </w:r>
      <w:r>
        <w:rPr>
          <w:rFonts w:ascii="微软雅黑" w:hAnsi="微软雅黑" w:eastAsia="微软雅黑" w:cs="宋体"/>
          <w:szCs w:val="21"/>
        </w:rPr>
        <w:t xml:space="preserve">2. </w:t>
      </w:r>
      <w:r>
        <w:rPr>
          <w:rFonts w:hint="eastAsia" w:ascii="微软雅黑" w:hAnsi="微软雅黑" w:eastAsia="微软雅黑" w:cs="宋体"/>
          <w:szCs w:val="21"/>
        </w:rPr>
        <w:t>测量霍尔电压：电路连接成功后，保持电路中的励磁电流Im=0.45A，令工作电流Is从0.5mA增加到4.5mA，每隔0.5mA测量相应的霍尔电压值。</w:t>
      </w:r>
    </w:p>
    <w:p>
      <w:pPr>
        <w:rPr>
          <w:rFonts w:ascii="微软雅黑" w:hAnsi="微软雅黑" w:eastAsia="微软雅黑"/>
          <w:color w:val="333333"/>
          <w:szCs w:val="21"/>
        </w:rPr>
      </w:pPr>
      <w:r>
        <w:rPr>
          <w:rFonts w:hint="eastAsia" w:ascii="微软雅黑" w:hAnsi="微软雅黑" w:eastAsia="微软雅黑"/>
          <w:color w:val="333333"/>
          <w:szCs w:val="21"/>
        </w:rPr>
        <w:t>（</w:t>
      </w:r>
      <w:r>
        <w:rPr>
          <w:rFonts w:ascii="微软雅黑" w:hAnsi="微软雅黑" w:eastAsia="微软雅黑"/>
          <w:color w:val="C55A11" w:themeColor="accent2" w:themeShade="BF"/>
          <w:szCs w:val="21"/>
        </w:rPr>
        <w:t>B=</w:t>
      </w:r>
      <w:r>
        <w:rPr>
          <w:rFonts w:hint="eastAsia" w:ascii="微软雅黑" w:hAnsi="微软雅黑" w:eastAsia="微软雅黑"/>
          <w:color w:val="C55A11" w:themeColor="accent2" w:themeShade="BF"/>
          <w:szCs w:val="21"/>
        </w:rPr>
        <w:t>电磁铁参数×</w:t>
      </w:r>
      <w:r>
        <w:rPr>
          <w:rFonts w:ascii="微软雅黑" w:hAnsi="微软雅黑" w:eastAsia="微软雅黑"/>
          <w:color w:val="C55A11" w:themeColor="accent2" w:themeShade="BF"/>
          <w:szCs w:val="21"/>
        </w:rPr>
        <w:t>Im/10000</w:t>
      </w:r>
      <w:r>
        <w:rPr>
          <w:rFonts w:hint="eastAsia" w:ascii="微软雅黑" w:hAnsi="微软雅黑" w:eastAsia="微软雅黑"/>
          <w:color w:val="333333"/>
          <w:szCs w:val="21"/>
        </w:rPr>
        <w:t>）</w:t>
      </w:r>
    </w:p>
    <w:p>
      <w:pPr>
        <w:widowControl/>
        <w:jc w:val="left"/>
        <w:rPr>
          <w:rFonts w:hint="default" w:ascii="微软雅黑" w:hAnsi="微软雅黑" w:eastAsia="微软雅黑"/>
          <w:color w:val="333333"/>
          <w:szCs w:val="21"/>
          <w:lang w:val="en-US" w:eastAsia="zh-CN"/>
        </w:rPr>
      </w:pPr>
      <w:r>
        <w:rPr>
          <w:rFonts w:hint="eastAsia" w:ascii="微软雅黑" w:hAnsi="微软雅黑" w:eastAsia="微软雅黑"/>
          <w:color w:val="333333"/>
          <w:szCs w:val="21"/>
        </w:rPr>
        <w:t> 电磁线圈的磁场大小为B(T)=</w:t>
      </w:r>
      <w:r>
        <w:rPr>
          <w:rFonts w:hint="eastAsia" w:ascii="微软雅黑" w:hAnsi="微软雅黑" w:eastAsia="微软雅黑"/>
          <w:color w:val="333333"/>
          <w:szCs w:val="21"/>
          <w:lang w:val="en-US" w:eastAsia="zh-CN"/>
        </w:rPr>
        <w:t>0.23355</w:t>
      </w:r>
    </w:p>
    <w:p>
      <w:pPr>
        <w:widowControl/>
        <w:jc w:val="left"/>
        <w:rPr>
          <w:rFonts w:ascii="微软雅黑" w:hAnsi="微软雅黑" w:eastAsia="微软雅黑"/>
          <w:color w:val="333333"/>
          <w:sz w:val="23"/>
          <w:szCs w:val="23"/>
          <w:shd w:val="clear" w:color="auto" w:fill="FFFFFF"/>
        </w:rPr>
      </w:pPr>
      <w:r>
        <w:rPr>
          <w:rFonts w:hint="eastAsia" w:ascii="微软雅黑" w:hAnsi="微软雅黑" w:eastAsia="微软雅黑"/>
          <w:color w:val="333333"/>
          <w:sz w:val="23"/>
          <w:szCs w:val="23"/>
          <w:shd w:val="clear" w:color="auto" w:fill="FFFFFF"/>
        </w:rPr>
        <w:t>表2</w:t>
      </w:r>
    </w:p>
    <w:tbl>
      <w:tblPr>
        <w:tblStyle w:val="5"/>
        <w:tblW w:w="7960" w:type="dxa"/>
        <w:tblInd w:w="113" w:type="dxa"/>
        <w:tblLayout w:type="autofit"/>
        <w:tblCellMar>
          <w:top w:w="0" w:type="dxa"/>
          <w:left w:w="108" w:type="dxa"/>
          <w:bottom w:w="0" w:type="dxa"/>
          <w:right w:w="108" w:type="dxa"/>
        </w:tblCellMar>
      </w:tblPr>
      <w:tblGrid>
        <w:gridCol w:w="1120"/>
        <w:gridCol w:w="1340"/>
        <w:gridCol w:w="1240"/>
        <w:gridCol w:w="1420"/>
        <w:gridCol w:w="1420"/>
        <w:gridCol w:w="1420"/>
      </w:tblGrid>
      <w:tr>
        <w:tblPrEx>
          <w:tblCellMar>
            <w:top w:w="0" w:type="dxa"/>
            <w:left w:w="108" w:type="dxa"/>
            <w:bottom w:w="0" w:type="dxa"/>
            <w:right w:w="108" w:type="dxa"/>
          </w:tblCellMar>
        </w:tblPrEx>
        <w:trPr>
          <w:trHeight w:val="285" w:hRule="atLeast"/>
        </w:trPr>
        <w:tc>
          <w:tcPr>
            <w:tcW w:w="11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Is/mA</w:t>
            </w:r>
          </w:p>
        </w:tc>
        <w:tc>
          <w:tcPr>
            <w:tcW w:w="134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V(+Im、+Is)</w:t>
            </w:r>
          </w:p>
        </w:tc>
        <w:tc>
          <w:tcPr>
            <w:tcW w:w="124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V(-Im、+Is)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V(+Im、-Is)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V(-Im、-Is)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Uv（mv）</w:t>
            </w:r>
          </w:p>
        </w:tc>
      </w:tr>
      <w:tr>
        <w:tblPrEx>
          <w:tblCellMar>
            <w:top w:w="0" w:type="dxa"/>
            <w:left w:w="108" w:type="dxa"/>
            <w:bottom w:w="0" w:type="dxa"/>
            <w:right w:w="108" w:type="dxa"/>
          </w:tblCellMar>
        </w:tblPrEx>
        <w:trPr>
          <w:trHeight w:val="28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0.50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-1.45</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1.44</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1.43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-1.42</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1.435</w:t>
            </w:r>
          </w:p>
        </w:tc>
      </w:tr>
      <w:tr>
        <w:trPr>
          <w:trHeight w:val="28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1.00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-2.89</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2.88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2.87</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-2.86</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2.875</w:t>
            </w:r>
          </w:p>
        </w:tc>
      </w:tr>
      <w:tr>
        <w:tblPrEx>
          <w:tblCellMar>
            <w:top w:w="0" w:type="dxa"/>
            <w:left w:w="108" w:type="dxa"/>
            <w:bottom w:w="0" w:type="dxa"/>
            <w:right w:w="108" w:type="dxa"/>
          </w:tblCellMar>
        </w:tblPrEx>
        <w:trPr>
          <w:trHeight w:val="28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1.50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-4.33</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4.32</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4.3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-4.3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4.3125</w:t>
            </w:r>
          </w:p>
        </w:tc>
      </w:tr>
      <w:tr>
        <w:tblPrEx>
          <w:tblCellMar>
            <w:top w:w="0" w:type="dxa"/>
            <w:left w:w="108" w:type="dxa"/>
            <w:bottom w:w="0" w:type="dxa"/>
            <w:right w:w="108" w:type="dxa"/>
          </w:tblCellMar>
        </w:tblPrEx>
        <w:trPr>
          <w:trHeight w:val="34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2.00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-5.77</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5.76</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5.75</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-5.74</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5.755</w:t>
            </w:r>
          </w:p>
        </w:tc>
      </w:tr>
      <w:tr>
        <w:tblPrEx>
          <w:tblCellMar>
            <w:top w:w="0" w:type="dxa"/>
            <w:left w:w="108" w:type="dxa"/>
            <w:bottom w:w="0" w:type="dxa"/>
            <w:right w:w="108" w:type="dxa"/>
          </w:tblCellMar>
        </w:tblPrEx>
        <w:trPr>
          <w:trHeight w:val="31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2.50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 xml:space="preserve">-7.20 </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7.19</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7.18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-7.17</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7.185</w:t>
            </w:r>
          </w:p>
        </w:tc>
      </w:tr>
      <w:tr>
        <w:tblPrEx>
          <w:tblCellMar>
            <w:top w:w="0" w:type="dxa"/>
            <w:left w:w="108" w:type="dxa"/>
            <w:bottom w:w="0" w:type="dxa"/>
            <w:right w:w="108" w:type="dxa"/>
          </w:tblCellMar>
        </w:tblPrEx>
        <w:trPr>
          <w:trHeight w:val="31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3.00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-8.64</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8.63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8.61</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-8.61</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8.6225</w:t>
            </w:r>
          </w:p>
        </w:tc>
      </w:tr>
      <w:tr>
        <w:tblPrEx>
          <w:tblCellMar>
            <w:top w:w="0" w:type="dxa"/>
            <w:left w:w="108" w:type="dxa"/>
            <w:bottom w:w="0" w:type="dxa"/>
            <w:right w:w="108" w:type="dxa"/>
          </w:tblCellMar>
        </w:tblPrEx>
        <w:trPr>
          <w:trHeight w:val="31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3.50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-10.08</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10.07</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10.06</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-10.05</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10.065</w:t>
            </w:r>
          </w:p>
        </w:tc>
      </w:tr>
      <w:tr>
        <w:tblPrEx>
          <w:tblCellMar>
            <w:top w:w="0" w:type="dxa"/>
            <w:left w:w="108" w:type="dxa"/>
            <w:bottom w:w="0" w:type="dxa"/>
            <w:right w:w="108" w:type="dxa"/>
          </w:tblCellMar>
        </w:tblPrEx>
        <w:trPr>
          <w:trHeight w:val="28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4.00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-11.52</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11.51</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 xml:space="preserve">11.50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-11.49</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11.505</w:t>
            </w:r>
          </w:p>
        </w:tc>
      </w:tr>
      <w:tr>
        <w:tblPrEx>
          <w:tblCellMar>
            <w:top w:w="0" w:type="dxa"/>
            <w:left w:w="108" w:type="dxa"/>
            <w:bottom w:w="0" w:type="dxa"/>
            <w:right w:w="108" w:type="dxa"/>
          </w:tblCellMar>
        </w:tblPrEx>
        <w:trPr>
          <w:trHeight w:val="285" w:hRule="atLeast"/>
        </w:trPr>
        <w:tc>
          <w:tcPr>
            <w:tcW w:w="11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4.50 </w:t>
            </w:r>
          </w:p>
        </w:tc>
        <w:tc>
          <w:tcPr>
            <w:tcW w:w="13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-12.95</w:t>
            </w:r>
          </w:p>
        </w:tc>
        <w:tc>
          <w:tcPr>
            <w:tcW w:w="124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12.94</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12.94</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-12.93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ascii="等线" w:hAnsi="等线" w:eastAsia="等线" w:cs="宋体"/>
                <w:color w:val="000000"/>
                <w:kern w:val="0"/>
                <w:sz w:val="22"/>
              </w:rPr>
            </w:pPr>
            <w:r>
              <w:rPr>
                <w:rFonts w:hint="eastAsia" w:ascii="等线" w:hAnsi="等线" w:eastAsia="等线" w:cs="等线"/>
                <w:i w:val="0"/>
                <w:color w:val="000000"/>
                <w:kern w:val="0"/>
                <w:sz w:val="22"/>
                <w:szCs w:val="22"/>
                <w:u w:val="none"/>
                <w:lang w:val="en-US" w:eastAsia="zh-CN" w:bidi="ar"/>
              </w:rPr>
              <w:t>12.94</w:t>
            </w:r>
          </w:p>
        </w:tc>
      </w:tr>
    </w:tbl>
    <w:p>
      <w:pPr>
        <w:widowControl/>
        <w:jc w:val="left"/>
        <w:rPr>
          <w:rFonts w:hint="eastAsia" w:ascii="Arial" w:hAnsi="Arial" w:eastAsia="微软雅黑" w:cs="Arial"/>
          <w:color w:val="000000"/>
          <w:kern w:val="0"/>
          <w:szCs w:val="21"/>
          <w:lang w:eastAsia="zh-CN"/>
        </w:rPr>
      </w:pPr>
      <w:r>
        <w:rPr>
          <w:rFonts w:hint="eastAsia" w:ascii="Arial" w:hAnsi="Arial" w:eastAsia="微软雅黑" w:cs="Arial"/>
          <w:color w:val="000000"/>
          <w:kern w:val="0"/>
          <w:szCs w:val="21"/>
          <w:lang w:eastAsia="zh-CN"/>
        </w:rPr>
        <w:drawing>
          <wp:inline distT="0" distB="0" distL="114300" distR="114300">
            <wp:extent cx="5269865" cy="3290570"/>
            <wp:effectExtent l="0" t="0" r="3175" b="1270"/>
            <wp:docPr id="6" name="图片 6" descr="表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二"/>
                    <pic:cNvPicPr>
                      <a:picLocks noChangeAspect="1"/>
                    </pic:cNvPicPr>
                  </pic:nvPicPr>
                  <pic:blipFill>
                    <a:blip r:embed="rId42"/>
                    <a:stretch>
                      <a:fillRect/>
                    </a:stretch>
                  </pic:blipFill>
                  <pic:spPr>
                    <a:xfrm>
                      <a:off x="0" y="0"/>
                      <a:ext cx="5269865" cy="3290570"/>
                    </a:xfrm>
                    <a:prstGeom prst="rect">
                      <a:avLst/>
                    </a:prstGeom>
                  </pic:spPr>
                </pic:pic>
              </a:graphicData>
            </a:graphic>
          </wp:inline>
        </w:drawing>
      </w:r>
    </w:p>
    <w:p>
      <w:pPr>
        <w:widowControl/>
        <w:jc w:val="left"/>
        <w:rPr>
          <w:rFonts w:hint="default" w:ascii="微软雅黑" w:hAnsi="微软雅黑" w:eastAsia="微软雅黑" w:cs="宋体"/>
          <w:szCs w:val="21"/>
          <w:lang w:val="en-US" w:eastAsia="zh-CN"/>
        </w:rPr>
      </w:pPr>
      <w:r>
        <w:rPr>
          <w:rFonts w:hint="eastAsia" w:ascii="Arial" w:hAnsi="Arial" w:eastAsia="微软雅黑" w:cs="Arial"/>
          <w:color w:val="000000"/>
          <w:kern w:val="0"/>
          <w:szCs w:val="21"/>
        </w:rPr>
        <w:t>利用表2绘制</w:t>
      </w:r>
      <w:r>
        <w:rPr>
          <w:rFonts w:ascii="微软雅黑" w:hAnsi="微软雅黑" w:eastAsia="微软雅黑" w:cs="宋体"/>
          <w:szCs w:val="21"/>
        </w:rPr>
        <w:drawing>
          <wp:inline distT="0" distB="0" distL="0" distR="0">
            <wp:extent cx="323850" cy="171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23850" cy="171450"/>
                    </a:xfrm>
                    <a:prstGeom prst="rect">
                      <a:avLst/>
                    </a:prstGeom>
                    <a:noFill/>
                    <a:ln>
                      <a:noFill/>
                    </a:ln>
                  </pic:spPr>
                </pic:pic>
              </a:graphicData>
            </a:graphic>
          </wp:inline>
        </w:drawing>
      </w:r>
      <w:r>
        <w:rPr>
          <w:rFonts w:ascii="微软雅黑" w:hAnsi="微软雅黑" w:eastAsia="微软雅黑" w:cs="宋体"/>
          <w:szCs w:val="21"/>
        </w:rPr>
        <w:t>曲线，</w:t>
      </w:r>
      <w:r>
        <w:rPr>
          <w:rFonts w:hint="eastAsia" w:ascii="微软雅黑" w:hAnsi="微软雅黑" w:eastAsia="微软雅黑" w:cs="宋体"/>
          <w:szCs w:val="21"/>
        </w:rPr>
        <w:t>：斜率K=</w:t>
      </w:r>
      <w:r>
        <w:rPr>
          <w:rFonts w:hint="eastAsia" w:ascii="微软雅黑" w:hAnsi="微软雅黑" w:eastAsia="微软雅黑" w:cs="宋体"/>
          <w:szCs w:val="21"/>
          <w:lang w:val="en-US" w:eastAsia="zh-CN"/>
        </w:rPr>
        <w:t>2.8761</w:t>
      </w:r>
    </w:p>
    <w:p>
      <w:pPr>
        <w:widowControl/>
        <w:jc w:val="left"/>
        <w:rPr>
          <w:rFonts w:ascii="微软雅黑" w:hAnsi="微软雅黑" w:eastAsia="微软雅黑" w:cs="宋体"/>
          <w:szCs w:val="21"/>
        </w:rPr>
      </w:pPr>
      <w:r>
        <w:drawing>
          <wp:inline distT="0" distB="0" distL="114300" distR="114300">
            <wp:extent cx="4533900" cy="231648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3"/>
                    <a:stretch>
                      <a:fillRect/>
                    </a:stretch>
                  </pic:blipFill>
                  <pic:spPr>
                    <a:xfrm>
                      <a:off x="0" y="0"/>
                      <a:ext cx="4533900" cy="2316480"/>
                    </a:xfrm>
                    <a:prstGeom prst="rect">
                      <a:avLst/>
                    </a:prstGeom>
                    <a:noFill/>
                    <a:ln>
                      <a:noFill/>
                    </a:ln>
                  </pic:spPr>
                </pic:pic>
              </a:graphicData>
            </a:graphic>
          </wp:inline>
        </w:drawing>
      </w:r>
    </w:p>
    <w:p>
      <w:pPr>
        <w:widowControl/>
        <w:numPr>
          <w:ilvl w:val="0"/>
          <w:numId w:val="1"/>
        </w:numPr>
        <w:jc w:val="left"/>
        <w:rPr>
          <w:rFonts w:ascii="微软雅黑" w:hAnsi="微软雅黑" w:eastAsia="微软雅黑" w:cs="宋体"/>
          <w:szCs w:val="21"/>
        </w:rPr>
      </w:pPr>
      <w:r>
        <w:rPr>
          <w:rFonts w:hint="eastAsia" w:ascii="Arial" w:hAnsi="Arial" w:eastAsia="微软雅黑" w:cs="Arial"/>
          <w:b/>
          <w:color w:val="2F5597" w:themeColor="accent5" w:themeShade="BF"/>
          <w:kern w:val="0"/>
          <w:szCs w:val="21"/>
        </w:rPr>
        <w:t>霍尔元件的霍尔系数</w:t>
      </w:r>
      <w:r>
        <w:rPr>
          <w:rFonts w:hint="eastAsia" w:ascii="等线" w:hAnsi="等线" w:eastAsia="等线" w:cs="宋体"/>
          <w:b/>
          <w:bCs/>
          <w:color w:val="2F5597" w:themeColor="accent5" w:themeShade="BF"/>
          <w:kern w:val="0"/>
          <w:sz w:val="22"/>
        </w:rPr>
        <w:t>R</w:t>
      </w:r>
      <w:r>
        <w:rPr>
          <w:rFonts w:hint="eastAsia" w:ascii="等线" w:hAnsi="等线" w:eastAsia="等线" w:cs="宋体"/>
          <w:b/>
          <w:bCs/>
          <w:color w:val="2F5597" w:themeColor="accent5" w:themeShade="BF"/>
          <w:kern w:val="0"/>
          <w:sz w:val="22"/>
          <w:vertAlign w:val="subscript"/>
        </w:rPr>
        <w:t>h</w:t>
      </w:r>
      <w:r>
        <w:rPr>
          <w:rFonts w:hint="eastAsia" w:ascii="Calibri" w:hAnsi="Calibri" w:eastAsia="等线" w:cs="Calibri"/>
          <w:b/>
          <w:color w:val="2F5597" w:themeColor="accent5" w:themeShade="BF"/>
          <w:kern w:val="0"/>
          <w:sz w:val="22"/>
        </w:rPr>
        <w:t>=</w:t>
      </w:r>
      <w:r>
        <w:rPr>
          <w:rFonts w:hint="eastAsia" w:ascii="微软雅黑" w:hAnsi="微软雅黑" w:eastAsia="微软雅黑" w:cs="微软雅黑"/>
          <w:i w:val="0"/>
          <w:color w:val="3B3838"/>
          <w:kern w:val="0"/>
          <w:sz w:val="24"/>
          <w:szCs w:val="24"/>
          <w:u w:val="none"/>
          <w:lang w:val="en-US" w:eastAsia="zh-CN" w:bidi="ar"/>
        </w:rPr>
        <w:t>10.0848743</w:t>
      </w:r>
      <w:r>
        <w:rPr>
          <w:rFonts w:ascii="微软雅黑" w:hAnsi="微软雅黑" w:eastAsia="微软雅黑" w:cs="宋体"/>
          <w:szCs w:val="21"/>
        </w:rPr>
        <w:t xml:space="preserve">     </w:t>
      </w:r>
    </w:p>
    <w:p>
      <w:pPr>
        <w:widowControl/>
        <w:numPr>
          <w:ilvl w:val="0"/>
          <w:numId w:val="1"/>
        </w:numPr>
        <w:jc w:val="left"/>
        <w:rPr>
          <w:rFonts w:ascii="Arial" w:hAnsi="Arial" w:eastAsia="微软雅黑" w:cs="Arial"/>
          <w:color w:val="000000"/>
          <w:kern w:val="0"/>
          <w:sz w:val="32"/>
          <w:szCs w:val="32"/>
        </w:rPr>
      </w:pPr>
      <m:oMath>
        <m:sSub>
          <m:sSubPr>
            <m:ctrlPr>
              <w:rPr>
                <w:rFonts w:ascii="Cambria Math" w:hAnsi="Cambria Math" w:eastAsia="微软雅黑" w:cs="Arial"/>
                <w:b/>
                <w:bCs/>
                <w:i/>
                <w:iCs/>
                <w:color w:val="000000"/>
                <w:kern w:val="0"/>
                <w:sz w:val="32"/>
                <w:szCs w:val="32"/>
              </w:rPr>
            </m:ctrlPr>
          </m:sSubPr>
          <m:e>
            <m:r>
              <m:rPr>
                <m:sty m:val="bi"/>
              </m:rPr>
              <w:rPr>
                <w:rFonts w:ascii="Cambria Math" w:hAnsi="Cambria Math" w:eastAsia="微软雅黑" w:cs="Arial"/>
                <w:color w:val="000000"/>
                <w:kern w:val="0"/>
                <w:sz w:val="32"/>
                <w:szCs w:val="32"/>
              </w:rPr>
              <m:t>R</m:t>
            </m:r>
            <m:ctrlPr>
              <w:rPr>
                <w:rFonts w:ascii="Cambria Math" w:hAnsi="Cambria Math" w:eastAsia="微软雅黑" w:cs="Arial"/>
                <w:b/>
                <w:bCs/>
                <w:i/>
                <w:iCs/>
                <w:color w:val="000000"/>
                <w:kern w:val="0"/>
                <w:sz w:val="32"/>
                <w:szCs w:val="32"/>
              </w:rPr>
            </m:ctrlPr>
          </m:e>
          <m:sub>
            <m:r>
              <m:rPr>
                <m:sty m:val="bi"/>
              </m:rPr>
              <w:rPr>
                <w:rFonts w:ascii="Cambria Math" w:hAnsi="Cambria Math" w:eastAsia="微软雅黑" w:cs="Arial"/>
                <w:color w:val="000000"/>
                <w:kern w:val="0"/>
                <w:sz w:val="32"/>
                <w:szCs w:val="32"/>
              </w:rPr>
              <m:t>H</m:t>
            </m:r>
            <m:ctrlPr>
              <w:rPr>
                <w:rFonts w:ascii="Cambria Math" w:hAnsi="Cambria Math" w:eastAsia="微软雅黑" w:cs="Arial"/>
                <w:b/>
                <w:bCs/>
                <w:i/>
                <w:iCs/>
                <w:color w:val="000000"/>
                <w:kern w:val="0"/>
                <w:sz w:val="32"/>
                <w:szCs w:val="32"/>
              </w:rPr>
            </m:ctrlPr>
          </m:sub>
        </m:sSub>
        <m:r>
          <m:rPr>
            <m:sty m:val="bi"/>
          </m:rPr>
          <w:rPr>
            <w:rFonts w:ascii="Cambria Math" w:hAnsi="Cambria Math" w:eastAsia="微软雅黑" w:cs="Arial"/>
            <w:color w:val="000000"/>
            <w:kern w:val="0"/>
            <w:sz w:val="32"/>
            <w:szCs w:val="32"/>
          </w:rPr>
          <m:t>=k∙</m:t>
        </m:r>
        <m:f>
          <m:fPr>
            <m:ctrlPr>
              <w:rPr>
                <w:rFonts w:ascii="Cambria Math" w:hAnsi="Cambria Math" w:eastAsia="微软雅黑" w:cs="Arial"/>
                <w:b/>
                <w:bCs/>
                <w:i/>
                <w:iCs/>
                <w:color w:val="000000"/>
                <w:kern w:val="0"/>
                <w:sz w:val="32"/>
                <w:szCs w:val="32"/>
              </w:rPr>
            </m:ctrlPr>
          </m:fPr>
          <m:num>
            <m:r>
              <m:rPr>
                <m:sty m:val="bi"/>
              </m:rPr>
              <w:rPr>
                <w:rFonts w:ascii="Cambria Math" w:hAnsi="Cambria Math" w:eastAsia="微软雅黑" w:cs="Arial"/>
                <w:color w:val="000000"/>
                <w:kern w:val="0"/>
                <w:sz w:val="32"/>
                <w:szCs w:val="32"/>
              </w:rPr>
              <m:t>d</m:t>
            </m:r>
            <m:ctrlPr>
              <w:rPr>
                <w:rFonts w:ascii="Cambria Math" w:hAnsi="Cambria Math" w:eastAsia="微软雅黑" w:cs="Arial"/>
                <w:b/>
                <w:bCs/>
                <w:i/>
                <w:iCs/>
                <w:color w:val="000000"/>
                <w:kern w:val="0"/>
                <w:sz w:val="32"/>
                <w:szCs w:val="32"/>
              </w:rPr>
            </m:ctrlPr>
          </m:num>
          <m:den>
            <m:r>
              <m:rPr>
                <m:sty m:val="bi"/>
              </m:rPr>
              <w:rPr>
                <w:rFonts w:ascii="Cambria Math" w:hAnsi="Cambria Math" w:eastAsia="微软雅黑" w:cs="Arial"/>
                <w:color w:val="000000"/>
                <w:kern w:val="0"/>
                <w:sz w:val="32"/>
                <w:szCs w:val="32"/>
              </w:rPr>
              <m:t>B</m:t>
            </m:r>
            <m:ctrlPr>
              <w:rPr>
                <w:rFonts w:ascii="Cambria Math" w:hAnsi="Cambria Math" w:eastAsia="微软雅黑" w:cs="Arial"/>
                <w:b/>
                <w:bCs/>
                <w:i/>
                <w:iCs/>
                <w:color w:val="000000"/>
                <w:kern w:val="0"/>
                <w:sz w:val="32"/>
                <w:szCs w:val="32"/>
              </w:rPr>
            </m:ctrlPr>
          </m:den>
        </m:f>
      </m:oMath>
    </w:p>
    <w:p>
      <w:pPr>
        <w:widowControl/>
        <w:jc w:val="left"/>
        <w:rPr>
          <w:rFonts w:ascii="微软雅黑" w:hAnsi="微软雅黑" w:eastAsia="微软雅黑" w:cs="宋体"/>
          <w:szCs w:val="21"/>
        </w:rPr>
      </w:pPr>
    </w:p>
    <w:p>
      <w:pPr>
        <w:widowControl/>
        <w:jc w:val="left"/>
        <w:rPr>
          <w:rFonts w:ascii="Arial" w:hAnsi="Arial" w:eastAsia="微软雅黑" w:cs="Arial"/>
          <w:color w:val="000000"/>
          <w:kern w:val="0"/>
          <w:szCs w:val="21"/>
        </w:rPr>
      </w:pPr>
    </w:p>
    <w:p>
      <w:pPr>
        <w:widowControl/>
        <w:jc w:val="left"/>
        <w:rPr>
          <w:rFonts w:ascii="Arial" w:hAnsi="Arial" w:eastAsia="微软雅黑" w:cs="Arial"/>
          <w:color w:val="000000"/>
          <w:kern w:val="0"/>
          <w:szCs w:val="21"/>
        </w:rPr>
      </w:pPr>
    </w:p>
    <w:p>
      <w:pPr>
        <w:widowControl/>
        <w:jc w:val="left"/>
        <w:rPr>
          <w:rFonts w:ascii="Arial" w:hAnsi="Arial" w:eastAsia="微软雅黑" w:cs="Arial"/>
          <w:color w:val="000000"/>
          <w:kern w:val="0"/>
          <w:szCs w:val="21"/>
        </w:rPr>
      </w:pPr>
      <w:r>
        <w:rPr>
          <w:rFonts w:hint="eastAsia" w:ascii="Arial" w:hAnsi="Arial" w:eastAsia="微软雅黑" w:cs="Arial"/>
          <w:color w:val="000000"/>
          <w:kern w:val="0"/>
          <w:szCs w:val="21"/>
        </w:rPr>
        <w:t>表3</w:t>
      </w:r>
      <w:r>
        <w:rPr>
          <w:rFonts w:ascii="Arial" w:hAnsi="Arial" w:eastAsia="微软雅黑" w:cs="Arial"/>
          <w:color w:val="000000"/>
          <w:kern w:val="0"/>
          <w:szCs w:val="21"/>
        </w:rPr>
        <w:t xml:space="preserve"> </w:t>
      </w:r>
      <w:r>
        <w:rPr>
          <w:rFonts w:hint="eastAsia" w:ascii="Arial" w:hAnsi="Arial" w:eastAsia="微软雅黑" w:cs="Arial"/>
          <w:color w:val="000000"/>
          <w:kern w:val="0"/>
          <w:szCs w:val="21"/>
        </w:rPr>
        <w:t>电路连接成功后，保持电路中的工作电流Is=4.5mA，令励磁电流Im从0.05A增加到0.45A，每隔0.05A测量相应的霍尔电压值。</w:t>
      </w:r>
      <w:r>
        <w:rPr>
          <w:rFonts w:ascii="宋体" w:hAnsi="宋体" w:eastAsia="宋体" w:cs="宋体"/>
          <w:szCs w:val="21"/>
        </w:rPr>
        <w:t>测绘VH-IM曲线</w:t>
      </w:r>
      <w:r>
        <w:rPr>
          <w:rFonts w:hint="eastAsia" w:ascii="微软雅黑" w:hAnsi="微软雅黑" w:eastAsia="微软雅黑"/>
          <w:color w:val="333333"/>
          <w:szCs w:val="21"/>
        </w:rPr>
        <w:t>（</w:t>
      </w:r>
      <w:r>
        <w:rPr>
          <w:rFonts w:hint="eastAsia" w:ascii="微软雅黑" w:hAnsi="微软雅黑" w:eastAsia="微软雅黑"/>
          <w:color w:val="C55A11" w:themeColor="accent2" w:themeShade="BF"/>
          <w:szCs w:val="21"/>
        </w:rPr>
        <w:t xml:space="preserve"> </w:t>
      </w:r>
      <w:r>
        <w:rPr>
          <w:rFonts w:ascii="微软雅黑" w:hAnsi="微软雅黑" w:eastAsia="微软雅黑"/>
          <w:color w:val="C55A11" w:themeColor="accent2" w:themeShade="BF"/>
          <w:szCs w:val="21"/>
        </w:rPr>
        <w:t>B=</w:t>
      </w:r>
      <w:r>
        <w:rPr>
          <w:rFonts w:hint="eastAsia" w:ascii="微软雅黑" w:hAnsi="微软雅黑" w:eastAsia="微软雅黑"/>
          <w:color w:val="C55A11" w:themeColor="accent2" w:themeShade="BF"/>
          <w:szCs w:val="21"/>
        </w:rPr>
        <w:t>电磁铁参数×</w:t>
      </w:r>
      <w:r>
        <w:rPr>
          <w:rFonts w:ascii="微软雅黑" w:hAnsi="微软雅黑" w:eastAsia="微软雅黑"/>
          <w:color w:val="C55A11" w:themeColor="accent2" w:themeShade="BF"/>
          <w:szCs w:val="21"/>
        </w:rPr>
        <w:t>Im/10000</w:t>
      </w:r>
      <w:r>
        <w:rPr>
          <w:rFonts w:hint="eastAsia" w:ascii="微软雅黑" w:hAnsi="微软雅黑" w:eastAsia="微软雅黑"/>
          <w:color w:val="333333"/>
          <w:szCs w:val="21"/>
        </w:rPr>
        <w:t>）</w:t>
      </w:r>
      <w:r>
        <w:rPr>
          <w:rFonts w:ascii="Arial" w:hAnsi="Arial" w:eastAsia="微软雅黑" w:cs="Arial"/>
          <w:color w:val="000000"/>
          <w:kern w:val="0"/>
          <w:szCs w:val="21"/>
        </w:rPr>
        <w:t xml:space="preserve"> </w:t>
      </w:r>
    </w:p>
    <w:tbl>
      <w:tblPr>
        <w:tblStyle w:val="5"/>
        <w:tblW w:w="8500" w:type="dxa"/>
        <w:tblInd w:w="113" w:type="dxa"/>
        <w:tblLayout w:type="autofit"/>
        <w:tblCellMar>
          <w:top w:w="0" w:type="dxa"/>
          <w:left w:w="108" w:type="dxa"/>
          <w:bottom w:w="0" w:type="dxa"/>
          <w:right w:w="108" w:type="dxa"/>
        </w:tblCellMar>
      </w:tblPr>
      <w:tblGrid>
        <w:gridCol w:w="820"/>
        <w:gridCol w:w="1420"/>
        <w:gridCol w:w="1420"/>
        <w:gridCol w:w="1420"/>
        <w:gridCol w:w="1420"/>
        <w:gridCol w:w="1008"/>
        <w:gridCol w:w="992"/>
      </w:tblGrid>
      <w:tr>
        <w:tblPrEx>
          <w:tblCellMar>
            <w:top w:w="0" w:type="dxa"/>
            <w:left w:w="108" w:type="dxa"/>
            <w:bottom w:w="0" w:type="dxa"/>
            <w:right w:w="108" w:type="dxa"/>
          </w:tblCellMar>
        </w:tblPrEx>
        <w:trPr>
          <w:trHeight w:val="285" w:hRule="atLeast"/>
        </w:trPr>
        <w:tc>
          <w:tcPr>
            <w:tcW w:w="82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Im/A</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V(+Im、+Is)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V(-Im、+Is)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V(+Im、-Is)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V(-Im、-Is)</w:t>
            </w:r>
          </w:p>
        </w:tc>
        <w:tc>
          <w:tcPr>
            <w:tcW w:w="1008"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B(T)</w:t>
            </w:r>
          </w:p>
        </w:tc>
        <w:tc>
          <w:tcPr>
            <w:tcW w:w="992"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Uh</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0.05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-1.32</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1.31</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1.32</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-1.31</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0.02595</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1.315</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0.10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-2.78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2.77</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2.77</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-2.76</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0.0519</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2.77</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0.15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-4.23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4.22</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4.23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-4.22</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0.07785</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4.225</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0.20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-5.69</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5.68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5.68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-5.67</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0.1038</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5.68</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0.25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-7.14</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7.13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7.13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-7.12</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0.12975</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7.13</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0.30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-8.59</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8.58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8.58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-8.57</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0.1557</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8.58</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0.35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-10.05</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10.03</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10.02</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-10.02</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0.18165</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10.03</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0.40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 xml:space="preserve">-11.50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11.49</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11.48</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-11.47</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0.2076</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11.485</w:t>
            </w:r>
          </w:p>
        </w:tc>
      </w:tr>
      <w:tr>
        <w:tblPrEx>
          <w:tblCellMar>
            <w:top w:w="0" w:type="dxa"/>
            <w:left w:w="108" w:type="dxa"/>
            <w:bottom w:w="0" w:type="dxa"/>
            <w:right w:w="108" w:type="dxa"/>
          </w:tblCellMar>
        </w:tblPrEx>
        <w:trPr>
          <w:trHeight w:val="285" w:hRule="atLeast"/>
        </w:trPr>
        <w:tc>
          <w:tcPr>
            <w:tcW w:w="82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eastAsia="等线" w:asciiTheme="majorHAnsi" w:hAnsiTheme="majorHAnsi" w:cstheme="majorHAnsi"/>
                <w:color w:val="000000"/>
                <w:kern w:val="0"/>
                <w:sz w:val="20"/>
                <w:szCs w:val="20"/>
              </w:rPr>
            </w:pPr>
            <w:r>
              <w:rPr>
                <w:rFonts w:eastAsia="等线" w:asciiTheme="majorHAnsi" w:hAnsiTheme="majorHAnsi" w:cstheme="majorHAnsi"/>
                <w:color w:val="000000"/>
                <w:kern w:val="0"/>
                <w:sz w:val="20"/>
                <w:szCs w:val="20"/>
              </w:rPr>
              <w:t xml:space="preserve">0.45 </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-12.95</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12.94</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12.94</w:t>
            </w:r>
          </w:p>
        </w:tc>
        <w:tc>
          <w:tcPr>
            <w:tcW w:w="142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-12.93</w:t>
            </w:r>
          </w:p>
        </w:tc>
        <w:tc>
          <w:tcPr>
            <w:tcW w:w="100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0.23355</w:t>
            </w:r>
          </w:p>
        </w:tc>
        <w:tc>
          <w:tcPr>
            <w:tcW w:w="992"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eastAsia="等线" w:asciiTheme="majorHAnsi" w:hAnsiTheme="majorHAnsi" w:cstheme="majorHAnsi"/>
                <w:color w:val="000000"/>
                <w:kern w:val="0"/>
                <w:sz w:val="20"/>
                <w:szCs w:val="20"/>
              </w:rPr>
            </w:pPr>
            <w:r>
              <w:rPr>
                <w:rFonts w:hint="default" w:ascii="Calibri Light" w:hAnsi="Calibri Light" w:eastAsia="Calibri Light" w:cs="Calibri Light"/>
                <w:i w:val="0"/>
                <w:color w:val="000000"/>
                <w:kern w:val="0"/>
                <w:sz w:val="20"/>
                <w:szCs w:val="20"/>
                <w:u w:val="none"/>
                <w:lang w:val="en-US" w:eastAsia="zh-CN" w:bidi="ar"/>
              </w:rPr>
              <w:t>12.94</w:t>
            </w:r>
          </w:p>
        </w:tc>
      </w:tr>
    </w:tbl>
    <w:p>
      <w:pPr>
        <w:rPr>
          <w:rFonts w:hint="eastAsia" w:eastAsiaTheme="minorEastAsia"/>
          <w:lang w:eastAsia="zh-CN"/>
        </w:rPr>
      </w:pPr>
      <w:r>
        <w:rPr>
          <w:rFonts w:hint="eastAsia" w:eastAsiaTheme="minorEastAsia"/>
          <w:lang w:eastAsia="zh-CN"/>
        </w:rPr>
        <w:drawing>
          <wp:inline distT="0" distB="0" distL="114300" distR="114300">
            <wp:extent cx="5269865" cy="2993390"/>
            <wp:effectExtent l="0" t="0" r="3175" b="8890"/>
            <wp:docPr id="10" name="图片 10" descr="表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三"/>
                    <pic:cNvPicPr>
                      <a:picLocks noChangeAspect="1"/>
                    </pic:cNvPicPr>
                  </pic:nvPicPr>
                  <pic:blipFill>
                    <a:blip r:embed="rId44"/>
                    <a:stretch>
                      <a:fillRect/>
                    </a:stretch>
                  </pic:blipFill>
                  <pic:spPr>
                    <a:xfrm>
                      <a:off x="0" y="0"/>
                      <a:ext cx="5269865" cy="2993390"/>
                    </a:xfrm>
                    <a:prstGeom prst="rect">
                      <a:avLst/>
                    </a:prstGeom>
                  </pic:spPr>
                </pic:pic>
              </a:graphicData>
            </a:graphic>
          </wp:inline>
        </w:drawing>
      </w:r>
    </w:p>
    <w:p>
      <w:pPr>
        <w:rPr>
          <w:rFonts w:hint="eastAsia" w:eastAsiaTheme="minorEastAsia"/>
          <w:lang w:eastAsia="zh-CN"/>
        </w:rPr>
      </w:pPr>
      <w:r>
        <w:drawing>
          <wp:inline distT="0" distB="0" distL="114300" distR="114300">
            <wp:extent cx="4572000" cy="2743200"/>
            <wp:effectExtent l="4445" t="4445" r="10795" b="10795"/>
            <wp:docPr id="1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
    <w:tbl>
      <w:tblPr>
        <w:tblStyle w:val="5"/>
        <w:tblW w:w="6283" w:type="dxa"/>
        <w:jc w:val="center"/>
        <w:tblLayout w:type="autofit"/>
        <w:tblCellMar>
          <w:top w:w="0" w:type="dxa"/>
          <w:left w:w="108" w:type="dxa"/>
          <w:bottom w:w="0" w:type="dxa"/>
          <w:right w:w="108" w:type="dxa"/>
        </w:tblCellMar>
      </w:tblPr>
      <w:tblGrid>
        <w:gridCol w:w="1687"/>
        <w:gridCol w:w="2190"/>
        <w:gridCol w:w="2406"/>
      </w:tblGrid>
      <w:tr>
        <w:tblPrEx>
          <w:tblCellMar>
            <w:top w:w="0" w:type="dxa"/>
            <w:left w:w="108" w:type="dxa"/>
            <w:bottom w:w="0" w:type="dxa"/>
            <w:right w:w="108" w:type="dxa"/>
          </w:tblCellMar>
        </w:tblPrEx>
        <w:trPr>
          <w:trHeight w:val="256" w:hRule="atLeast"/>
          <w:jc w:val="center"/>
        </w:trPr>
        <w:tc>
          <w:tcPr>
            <w:tcW w:w="1687"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物理量</w:t>
            </w:r>
          </w:p>
        </w:tc>
        <w:tc>
          <w:tcPr>
            <w:tcW w:w="2190"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单位</w:t>
            </w:r>
          </w:p>
        </w:tc>
        <w:tc>
          <w:tcPr>
            <w:tcW w:w="2406"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结论</w:t>
            </w:r>
          </w:p>
        </w:tc>
      </w:tr>
      <w:tr>
        <w:tblPrEx>
          <w:tblCellMar>
            <w:top w:w="0" w:type="dxa"/>
            <w:left w:w="108" w:type="dxa"/>
            <w:bottom w:w="0" w:type="dxa"/>
            <w:right w:w="108" w:type="dxa"/>
          </w:tblCellMar>
        </w:tblPrEx>
        <w:trPr>
          <w:trHeight w:val="310" w:hRule="atLeast"/>
          <w:jc w:val="center"/>
        </w:trPr>
        <w:tc>
          <w:tcPr>
            <w:tcW w:w="1687"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bCs/>
                <w:color w:val="3B3838" w:themeColor="background2" w:themeShade="40"/>
                <w:kern w:val="0"/>
                <w:sz w:val="24"/>
                <w:szCs w:val="24"/>
              </w:rPr>
            </w:pPr>
            <w:r>
              <w:rPr>
                <w:rFonts w:hint="eastAsia" w:ascii="微软雅黑" w:hAnsi="微软雅黑" w:eastAsia="微软雅黑" w:cs="宋体"/>
                <w:bCs/>
                <w:color w:val="3B3838" w:themeColor="background2" w:themeShade="40"/>
                <w:kern w:val="0"/>
                <w:sz w:val="24"/>
                <w:szCs w:val="24"/>
              </w:rPr>
              <w:t>R</w:t>
            </w:r>
            <w:r>
              <w:rPr>
                <w:rFonts w:hint="eastAsia" w:ascii="微软雅黑" w:hAnsi="微软雅黑" w:eastAsia="微软雅黑" w:cs="宋体"/>
                <w:bCs/>
                <w:color w:val="3B3838" w:themeColor="background2" w:themeShade="40"/>
                <w:kern w:val="0"/>
                <w:sz w:val="24"/>
                <w:szCs w:val="24"/>
                <w:vertAlign w:val="subscript"/>
              </w:rPr>
              <w:t>h</w:t>
            </w:r>
          </w:p>
        </w:tc>
        <w:tc>
          <w:tcPr>
            <w:tcW w:w="219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m^3/C</w:t>
            </w:r>
          </w:p>
        </w:tc>
        <w:tc>
          <w:tcPr>
            <w:tcW w:w="240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微软雅黑" w:hAnsi="微软雅黑" w:eastAsia="微软雅黑" w:cs="宋体"/>
                <w:color w:val="3B3838" w:themeColor="background2" w:themeShade="40"/>
                <w:kern w:val="0"/>
                <w:sz w:val="24"/>
                <w:szCs w:val="24"/>
              </w:rPr>
            </w:pPr>
            <w:r>
              <w:rPr>
                <w:rFonts w:hint="eastAsia" w:ascii="微软雅黑" w:hAnsi="微软雅黑" w:eastAsia="微软雅黑" w:cs="微软雅黑"/>
                <w:i w:val="0"/>
                <w:color w:val="3B3838"/>
                <w:kern w:val="0"/>
                <w:sz w:val="24"/>
                <w:szCs w:val="24"/>
                <w:u w:val="none"/>
                <w:lang w:val="en-US" w:eastAsia="zh-CN" w:bidi="ar"/>
              </w:rPr>
              <w:t>0.006167206</w:t>
            </w:r>
          </w:p>
        </w:tc>
      </w:tr>
      <w:tr>
        <w:tblPrEx>
          <w:tblCellMar>
            <w:top w:w="0" w:type="dxa"/>
            <w:left w:w="108" w:type="dxa"/>
            <w:bottom w:w="0" w:type="dxa"/>
            <w:right w:w="108" w:type="dxa"/>
          </w:tblCellMar>
        </w:tblPrEx>
        <w:trPr>
          <w:trHeight w:val="283" w:hRule="atLeast"/>
          <w:jc w:val="center"/>
        </w:trPr>
        <w:tc>
          <w:tcPr>
            <w:tcW w:w="1687"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bCs/>
                <w:color w:val="3B3838" w:themeColor="background2" w:themeShade="40"/>
                <w:kern w:val="0"/>
                <w:sz w:val="24"/>
                <w:szCs w:val="24"/>
              </w:rPr>
            </w:pPr>
            <w:r>
              <w:rPr>
                <w:rFonts w:hint="eastAsia" w:ascii="微软雅黑" w:hAnsi="微软雅黑" w:eastAsia="微软雅黑" w:cs="宋体"/>
                <w:bCs/>
                <w:color w:val="3B3838" w:themeColor="background2" w:themeShade="40"/>
                <w:kern w:val="0"/>
                <w:sz w:val="24"/>
                <w:szCs w:val="24"/>
              </w:rPr>
              <w:t>n</w:t>
            </w:r>
          </w:p>
        </w:tc>
        <w:tc>
          <w:tcPr>
            <w:tcW w:w="219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×10^21/m^3</w:t>
            </w:r>
          </w:p>
        </w:tc>
        <w:tc>
          <w:tcPr>
            <w:tcW w:w="240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微软雅黑" w:hAnsi="微软雅黑" w:eastAsia="微软雅黑" w:cs="宋体"/>
                <w:color w:val="3B3838" w:themeColor="background2" w:themeShade="40"/>
                <w:kern w:val="0"/>
                <w:sz w:val="24"/>
                <w:szCs w:val="24"/>
              </w:rPr>
            </w:pPr>
            <w:r>
              <w:rPr>
                <w:rFonts w:hint="eastAsia" w:ascii="微软雅黑" w:hAnsi="微软雅黑" w:eastAsia="微软雅黑" w:cs="微软雅黑"/>
                <w:i w:val="0"/>
                <w:color w:val="3B3838"/>
                <w:kern w:val="0"/>
                <w:sz w:val="24"/>
                <w:szCs w:val="24"/>
                <w:u w:val="none"/>
                <w:lang w:val="en-US" w:eastAsia="zh-CN" w:bidi="ar"/>
              </w:rPr>
              <w:t>1.012159737</w:t>
            </w:r>
          </w:p>
        </w:tc>
      </w:tr>
      <w:tr>
        <w:tblPrEx>
          <w:tblCellMar>
            <w:top w:w="0" w:type="dxa"/>
            <w:left w:w="108" w:type="dxa"/>
            <w:bottom w:w="0" w:type="dxa"/>
            <w:right w:w="108" w:type="dxa"/>
          </w:tblCellMar>
        </w:tblPrEx>
        <w:trPr>
          <w:trHeight w:val="283" w:hRule="atLeast"/>
          <w:jc w:val="center"/>
        </w:trPr>
        <w:tc>
          <w:tcPr>
            <w:tcW w:w="1687"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Calibri"/>
                <w:color w:val="3B3838" w:themeColor="background2" w:themeShade="40"/>
                <w:kern w:val="0"/>
                <w:sz w:val="24"/>
                <w:szCs w:val="24"/>
              </w:rPr>
            </w:pPr>
            <w:r>
              <w:rPr>
                <w:rFonts w:ascii="微软雅黑" w:hAnsi="微软雅黑" w:eastAsia="微软雅黑" w:cs="Calibri"/>
                <w:color w:val="3B3838" w:themeColor="background2" w:themeShade="40"/>
                <w:kern w:val="0"/>
                <w:sz w:val="24"/>
                <w:szCs w:val="24"/>
              </w:rPr>
              <w:t>σ</w:t>
            </w:r>
          </w:p>
        </w:tc>
        <w:tc>
          <w:tcPr>
            <w:tcW w:w="219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1/(Ω·m)</w:t>
            </w:r>
          </w:p>
        </w:tc>
        <w:tc>
          <w:tcPr>
            <w:tcW w:w="240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微软雅黑" w:hAnsi="微软雅黑" w:eastAsia="微软雅黑" w:cs="宋体"/>
                <w:color w:val="3B3838" w:themeColor="background2" w:themeShade="40"/>
                <w:kern w:val="0"/>
                <w:sz w:val="24"/>
                <w:szCs w:val="24"/>
              </w:rPr>
            </w:pPr>
            <w:r>
              <w:rPr>
                <w:rFonts w:hint="eastAsia" w:ascii="微软雅黑" w:hAnsi="微软雅黑" w:eastAsia="微软雅黑" w:cs="微软雅黑"/>
                <w:i w:val="0"/>
                <w:color w:val="3B3838"/>
                <w:kern w:val="0"/>
                <w:sz w:val="24"/>
                <w:szCs w:val="24"/>
                <w:u w:val="none"/>
                <w:lang w:val="en-US" w:eastAsia="zh-CN" w:bidi="ar"/>
              </w:rPr>
              <w:t>10.0848743</w:t>
            </w:r>
          </w:p>
        </w:tc>
      </w:tr>
      <w:tr>
        <w:tblPrEx>
          <w:tblCellMar>
            <w:top w:w="0" w:type="dxa"/>
            <w:left w:w="108" w:type="dxa"/>
            <w:bottom w:w="0" w:type="dxa"/>
            <w:right w:w="108" w:type="dxa"/>
          </w:tblCellMar>
        </w:tblPrEx>
        <w:trPr>
          <w:trHeight w:val="283" w:hRule="atLeast"/>
          <w:jc w:val="center"/>
        </w:trPr>
        <w:tc>
          <w:tcPr>
            <w:tcW w:w="1687"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Calibri"/>
                <w:color w:val="3B3838" w:themeColor="background2" w:themeShade="40"/>
                <w:kern w:val="0"/>
                <w:sz w:val="24"/>
                <w:szCs w:val="24"/>
              </w:rPr>
            </w:pPr>
            <w:r>
              <w:rPr>
                <w:rFonts w:ascii="微软雅黑" w:hAnsi="微软雅黑" w:eastAsia="微软雅黑" w:cs="Calibri"/>
                <w:color w:val="3B3838" w:themeColor="background2" w:themeShade="40"/>
                <w:kern w:val="0"/>
                <w:sz w:val="24"/>
                <w:szCs w:val="24"/>
              </w:rPr>
              <w:t>μ</w:t>
            </w:r>
          </w:p>
        </w:tc>
        <w:tc>
          <w:tcPr>
            <w:tcW w:w="219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m^2/(V·s)</w:t>
            </w:r>
          </w:p>
        </w:tc>
        <w:tc>
          <w:tcPr>
            <w:tcW w:w="240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微软雅黑" w:hAnsi="微软雅黑" w:eastAsia="微软雅黑" w:cs="宋体"/>
                <w:color w:val="3B3838" w:themeColor="background2" w:themeShade="40"/>
                <w:kern w:val="0"/>
                <w:sz w:val="24"/>
                <w:szCs w:val="24"/>
              </w:rPr>
            </w:pPr>
            <w:r>
              <w:rPr>
                <w:rFonts w:hint="eastAsia" w:ascii="微软雅黑" w:hAnsi="微软雅黑" w:eastAsia="微软雅黑" w:cs="微软雅黑"/>
                <w:i w:val="0"/>
                <w:color w:val="3B3838"/>
                <w:kern w:val="0"/>
                <w:sz w:val="24"/>
                <w:szCs w:val="24"/>
                <w:u w:val="none"/>
                <w:lang w:val="en-US" w:eastAsia="zh-CN" w:bidi="ar"/>
              </w:rPr>
              <w:t>0.062195494</w:t>
            </w:r>
          </w:p>
        </w:tc>
      </w:tr>
      <w:tr>
        <w:tblPrEx>
          <w:tblCellMar>
            <w:top w:w="0" w:type="dxa"/>
            <w:left w:w="108" w:type="dxa"/>
            <w:bottom w:w="0" w:type="dxa"/>
            <w:right w:w="108" w:type="dxa"/>
          </w:tblCellMar>
        </w:tblPrEx>
        <w:trPr>
          <w:trHeight w:val="256" w:hRule="atLeast"/>
          <w:jc w:val="center"/>
        </w:trPr>
        <w:tc>
          <w:tcPr>
            <w:tcW w:w="1687"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半导体类型</w:t>
            </w:r>
          </w:p>
        </w:tc>
        <w:tc>
          <w:tcPr>
            <w:tcW w:w="219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N/P</w:t>
            </w:r>
          </w:p>
        </w:tc>
        <w:tc>
          <w:tcPr>
            <w:tcW w:w="2406" w:type="dxa"/>
            <w:tcBorders>
              <w:top w:val="nil"/>
              <w:left w:val="nil"/>
              <w:bottom w:val="single" w:color="auto" w:sz="4" w:space="0"/>
              <w:right w:val="single" w:color="auto" w:sz="4" w:space="0"/>
            </w:tcBorders>
            <w:shd w:val="clear" w:color="auto" w:fill="auto"/>
            <w:noWrap/>
            <w:vAlign w:val="bottom"/>
          </w:tcPr>
          <w:p>
            <w:pPr>
              <w:jc w:val="left"/>
              <w:rPr>
                <w:rFonts w:ascii="微软雅黑" w:hAnsi="微软雅黑" w:eastAsia="微软雅黑" w:cs="宋体"/>
                <w:color w:val="3B3838" w:themeColor="background2" w:themeShade="40"/>
                <w:kern w:val="0"/>
                <w:sz w:val="24"/>
                <w:szCs w:val="24"/>
              </w:rPr>
            </w:pPr>
          </w:p>
        </w:tc>
      </w:tr>
      <w:tr>
        <w:tblPrEx>
          <w:tblCellMar>
            <w:top w:w="0" w:type="dxa"/>
            <w:left w:w="108" w:type="dxa"/>
            <w:bottom w:w="0" w:type="dxa"/>
            <w:right w:w="108" w:type="dxa"/>
          </w:tblCellMar>
        </w:tblPrEx>
        <w:trPr>
          <w:trHeight w:val="256" w:hRule="atLeast"/>
          <w:jc w:val="center"/>
        </w:trPr>
        <w:tc>
          <w:tcPr>
            <w:tcW w:w="1687"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斜率k</w:t>
            </w:r>
          </w:p>
        </w:tc>
        <w:tc>
          <w:tcPr>
            <w:tcW w:w="219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　</w:t>
            </w:r>
          </w:p>
        </w:tc>
        <w:tc>
          <w:tcPr>
            <w:tcW w:w="240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微软雅黑" w:hAnsi="微软雅黑" w:eastAsia="微软雅黑" w:cs="宋体"/>
                <w:color w:val="3B3838" w:themeColor="background2" w:themeShade="40"/>
                <w:kern w:val="0"/>
                <w:sz w:val="24"/>
                <w:szCs w:val="24"/>
              </w:rPr>
            </w:pPr>
            <w:r>
              <w:rPr>
                <w:rFonts w:hint="eastAsia" w:ascii="微软雅黑" w:hAnsi="微软雅黑" w:eastAsia="微软雅黑" w:cs="微软雅黑"/>
                <w:i w:val="0"/>
                <w:color w:val="3B3838"/>
                <w:kern w:val="0"/>
                <w:sz w:val="24"/>
                <w:szCs w:val="24"/>
                <w:u w:val="none"/>
                <w:lang w:val="en-US" w:eastAsia="zh-CN" w:bidi="ar"/>
              </w:rPr>
              <w:t>2.8761</w:t>
            </w:r>
          </w:p>
        </w:tc>
      </w:tr>
      <w:tr>
        <w:tblPrEx>
          <w:tblCellMar>
            <w:top w:w="0" w:type="dxa"/>
            <w:left w:w="108" w:type="dxa"/>
            <w:bottom w:w="0" w:type="dxa"/>
            <w:right w:w="108" w:type="dxa"/>
          </w:tblCellMar>
        </w:tblPrEx>
        <w:trPr>
          <w:trHeight w:val="256" w:hRule="atLeast"/>
          <w:jc w:val="center"/>
        </w:trPr>
        <w:tc>
          <w:tcPr>
            <w:tcW w:w="1687"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e</w:t>
            </w:r>
          </w:p>
        </w:tc>
        <w:tc>
          <w:tcPr>
            <w:tcW w:w="219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3B3838" w:themeColor="background2" w:themeShade="40"/>
                <w:kern w:val="0"/>
                <w:sz w:val="24"/>
                <w:szCs w:val="24"/>
              </w:rPr>
            </w:pPr>
            <w:r>
              <w:rPr>
                <w:rFonts w:hint="eastAsia" w:ascii="微软雅黑" w:hAnsi="微软雅黑" w:eastAsia="微软雅黑" w:cs="宋体"/>
                <w:color w:val="3B3838" w:themeColor="background2" w:themeShade="40"/>
                <w:kern w:val="0"/>
                <w:sz w:val="24"/>
                <w:szCs w:val="24"/>
              </w:rPr>
              <w:t>C</w:t>
            </w:r>
          </w:p>
        </w:tc>
        <w:tc>
          <w:tcPr>
            <w:tcW w:w="240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微软雅黑" w:hAnsi="微软雅黑" w:eastAsia="微软雅黑" w:cs="宋体"/>
                <w:color w:val="3B3838" w:themeColor="background2" w:themeShade="40"/>
                <w:kern w:val="0"/>
                <w:sz w:val="24"/>
                <w:szCs w:val="24"/>
              </w:rPr>
            </w:pPr>
            <w:r>
              <w:rPr>
                <w:rFonts w:hint="eastAsia" w:ascii="微软雅黑" w:hAnsi="微软雅黑" w:eastAsia="微软雅黑" w:cs="微软雅黑"/>
                <w:i w:val="0"/>
                <w:color w:val="3B3838"/>
                <w:kern w:val="0"/>
                <w:sz w:val="24"/>
                <w:szCs w:val="24"/>
                <w:u w:val="none"/>
                <w:lang w:val="en-US" w:eastAsia="zh-CN" w:bidi="ar"/>
              </w:rPr>
              <w:t>1.60E-19</w:t>
            </w:r>
          </w:p>
        </w:tc>
      </w:tr>
    </w:tbl>
    <w:p>
      <w:pPr>
        <w:jc w:val="center"/>
      </w:pPr>
    </w:p>
    <w:p>
      <w:pPr>
        <w:jc w:val="center"/>
      </w:pPr>
      <w:r>
        <w:drawing>
          <wp:inline distT="0" distB="0" distL="0" distR="0">
            <wp:extent cx="1878330" cy="267652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6"/>
                    <a:stretch>
                      <a:fillRect/>
                    </a:stretch>
                  </pic:blipFill>
                  <pic:spPr>
                    <a:xfrm>
                      <a:off x="0" y="0"/>
                      <a:ext cx="1990294" cy="2835229"/>
                    </a:xfrm>
                    <a:prstGeom prst="rect">
                      <a:avLst/>
                    </a:prstGeom>
                  </pic:spPr>
                </pic:pic>
              </a:graphicData>
            </a:graphic>
          </wp:inline>
        </w:drawing>
      </w:r>
    </w:p>
    <w:p/>
    <w:p>
      <w:pPr>
        <w:widowControl/>
        <w:shd w:val="clear" w:color="auto" w:fill="EFEFEF"/>
        <w:jc w:val="left"/>
        <w:rPr>
          <w:rFonts w:ascii="微软雅黑" w:hAnsi="微软雅黑" w:eastAsia="微软雅黑" w:cs="宋体"/>
          <w:color w:val="333333"/>
          <w:kern w:val="0"/>
          <w:sz w:val="30"/>
        </w:rPr>
      </w:pPr>
      <w:r>
        <w:rPr>
          <w:rFonts w:hint="eastAsia" w:ascii="微软雅黑" w:hAnsi="微软雅黑" w:eastAsia="微软雅黑" w:cs="宋体"/>
          <w:color w:val="333333"/>
          <w:kern w:val="0"/>
          <w:sz w:val="30"/>
        </w:rPr>
        <w:t>实验总结</w:t>
      </w:r>
    </w:p>
    <w:p>
      <w:pPr>
        <w:widowControl/>
        <w:shd w:val="clear" w:color="auto" w:fill="FFFFFF"/>
        <w:ind w:firstLine="420" w:firstLineChars="0"/>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这次实验可谓受益匪浅，做完本次实验后，不仅再一次熟悉了左手定则、洛伦兹力等电磁学的知识，而且更加清楚的了解并验证到了霍尔定律以及相关仪器的操作与使用。在本次实验，最重要的是学到了使用“对称测量法”（异号法）消除副效应的影响，并且详细了解了相关的参数的计算。</w:t>
      </w:r>
    </w:p>
    <w:p>
      <w:pPr>
        <w:widowControl/>
        <w:shd w:val="clear" w:color="auto" w:fill="FFFFFF"/>
        <w:ind w:firstLine="420" w:firstLineChars="0"/>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但是在数据整理的过程稍与挫折，由于使用excel进行的相关运算，导致运算叠加，前面一步出错只能步步错下去。比如这次就是因为单位换算这一问题，导致了结果的天差地别。好在最后一步步回推，发现了问题所在。</w:t>
      </w:r>
    </w:p>
    <w:p>
      <w:pPr>
        <w:widowControl/>
        <w:shd w:val="clear" w:color="auto" w:fill="FFFFFF"/>
        <w:ind w:firstLine="420" w:firstLineChars="0"/>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总的来说，这次实验较为成功，收获颇多。</w:t>
      </w:r>
    </w:p>
    <w:p>
      <w:pPr>
        <w:widowControl/>
        <w:shd w:val="clear" w:color="auto" w:fill="EFEFEF"/>
        <w:jc w:val="left"/>
        <w:rPr>
          <w:rFonts w:ascii="微软雅黑" w:hAnsi="微软雅黑" w:eastAsia="微软雅黑" w:cs="宋体"/>
          <w:color w:val="333333"/>
          <w:kern w:val="0"/>
          <w:sz w:val="30"/>
          <w:szCs w:val="30"/>
        </w:rPr>
      </w:pPr>
      <w:r>
        <w:rPr>
          <w:rFonts w:hint="eastAsia" w:ascii="微软雅黑" w:hAnsi="微软雅黑" w:eastAsia="微软雅黑" w:cs="宋体"/>
          <w:color w:val="333333"/>
          <w:kern w:val="0"/>
          <w:sz w:val="30"/>
          <w:szCs w:val="30"/>
        </w:rPr>
        <w:t>教师评语：</w:t>
      </w:r>
    </w:p>
    <w:p>
      <w:pPr>
        <w:widowControl/>
        <w:shd w:val="clear" w:color="auto" w:fill="FFFFFF"/>
        <w:jc w:val="left"/>
        <w:rPr>
          <w:rFonts w:ascii="微软雅黑" w:hAnsi="微软雅黑" w:eastAsia="微软雅黑" w:cs="宋体"/>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A4F62"/>
    <w:multiLevelType w:val="singleLevel"/>
    <w:tmpl w:val="11FA4F6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D0D17"/>
    <w:rsid w:val="000167C5"/>
    <w:rsid w:val="000240BE"/>
    <w:rsid w:val="00097F84"/>
    <w:rsid w:val="00120BC2"/>
    <w:rsid w:val="001624CE"/>
    <w:rsid w:val="00271718"/>
    <w:rsid w:val="00290E4E"/>
    <w:rsid w:val="00332C07"/>
    <w:rsid w:val="0035596A"/>
    <w:rsid w:val="003563B9"/>
    <w:rsid w:val="00385479"/>
    <w:rsid w:val="003A00E8"/>
    <w:rsid w:val="003E22DF"/>
    <w:rsid w:val="004166BD"/>
    <w:rsid w:val="004859E8"/>
    <w:rsid w:val="00487905"/>
    <w:rsid w:val="00595F61"/>
    <w:rsid w:val="005B31D0"/>
    <w:rsid w:val="00692D0D"/>
    <w:rsid w:val="006D5B52"/>
    <w:rsid w:val="006F51C9"/>
    <w:rsid w:val="00705909"/>
    <w:rsid w:val="00734A4E"/>
    <w:rsid w:val="007C3055"/>
    <w:rsid w:val="007C7A80"/>
    <w:rsid w:val="008118BA"/>
    <w:rsid w:val="008A049E"/>
    <w:rsid w:val="009420B6"/>
    <w:rsid w:val="0095786D"/>
    <w:rsid w:val="0099670C"/>
    <w:rsid w:val="00A21536"/>
    <w:rsid w:val="00A54DAC"/>
    <w:rsid w:val="00A97D86"/>
    <w:rsid w:val="00B708FF"/>
    <w:rsid w:val="00B77CAD"/>
    <w:rsid w:val="00CA38F7"/>
    <w:rsid w:val="00CC0C7F"/>
    <w:rsid w:val="00D62E11"/>
    <w:rsid w:val="00F436AA"/>
    <w:rsid w:val="1E2C6425"/>
    <w:rsid w:val="1F9263E1"/>
    <w:rsid w:val="2A084703"/>
    <w:rsid w:val="31E728D7"/>
    <w:rsid w:val="34190756"/>
    <w:rsid w:val="36E9459A"/>
    <w:rsid w:val="389A6420"/>
    <w:rsid w:val="397C72BF"/>
    <w:rsid w:val="3A6D0D17"/>
    <w:rsid w:val="3C14180F"/>
    <w:rsid w:val="40155EE7"/>
    <w:rsid w:val="59316742"/>
    <w:rsid w:val="5DD717F5"/>
    <w:rsid w:val="69411FFA"/>
    <w:rsid w:val="6DED390D"/>
    <w:rsid w:val="7785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3"/>
    <w:uiPriority w:val="0"/>
    <w:rPr>
      <w:rFonts w:asciiTheme="minorHAnsi" w:hAnsiTheme="minorHAnsi" w:eastAsiaTheme="minorEastAsia" w:cstheme="minorBidi"/>
      <w:kern w:val="2"/>
      <w:sz w:val="18"/>
      <w:szCs w:val="18"/>
    </w:rPr>
  </w:style>
  <w:style w:type="character" w:customStyle="1" w:styleId="10">
    <w:name w:val="页脚 字符"/>
    <w:basedOn w:val="7"/>
    <w:link w:val="2"/>
    <w:uiPriority w:val="0"/>
    <w:rPr>
      <w:rFonts w:asciiTheme="minorHAnsi" w:hAnsiTheme="minorHAnsi" w:eastAsiaTheme="minorEastAsia" w:cstheme="minorBidi"/>
      <w:kern w:val="2"/>
      <w:sz w:val="18"/>
      <w:szCs w:val="18"/>
    </w:rPr>
  </w:style>
  <w:style w:type="character" w:styleId="11">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0" Type="http://schemas.openxmlformats.org/officeDocument/2006/relationships/fontTable" Target="fontTable.xml"/><Relationship Id="rId5" Type="http://schemas.openxmlformats.org/officeDocument/2006/relationships/image" Target="media/image2.jpeg"/><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2.png"/><Relationship Id="rId45" Type="http://schemas.openxmlformats.org/officeDocument/2006/relationships/chart" Target="charts/chart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2823;&#29289;&#23454;&#39564;\&#38669;&#23572;&#25928;&#24212;\&#38669;&#23572;&#20803;&#2021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表三的图</a:t>
            </a:r>
            <a:endParaRPr lang="en-US" altLang="zh-CN"/>
          </a:p>
        </c:rich>
      </c:tx>
      <c:layout/>
      <c:overlay val="0"/>
      <c:spPr>
        <a:noFill/>
        <a:ln>
          <a:noFill/>
        </a:ln>
        <a:effectLst/>
      </c:spPr>
    </c:title>
    <c:autoTitleDeleted val="0"/>
    <c:plotArea>
      <c:layout>
        <c:manualLayout>
          <c:layoutTarget val="inner"/>
          <c:xMode val="edge"/>
          <c:yMode val="edge"/>
          <c:x val="0.0885555555555556"/>
          <c:y val="0.222377949077318"/>
          <c:w val="0.907277777777778"/>
          <c:h val="0.709039943938332"/>
        </c:manualLayout>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[霍尔元件实验数据.xlsx]Sheet1!$I$14:$I$22</c:f>
              <c:numCache>
                <c:formatCode>General</c:formatCode>
                <c:ptCount val="9"/>
                <c:pt idx="0">
                  <c:v>0.05</c:v>
                </c:pt>
                <c:pt idx="1">
                  <c:v>0.1</c:v>
                </c:pt>
                <c:pt idx="2">
                  <c:v>0.15</c:v>
                </c:pt>
                <c:pt idx="3">
                  <c:v>0.2</c:v>
                </c:pt>
                <c:pt idx="4">
                  <c:v>0.25</c:v>
                </c:pt>
                <c:pt idx="5">
                  <c:v>0.3</c:v>
                </c:pt>
                <c:pt idx="6">
                  <c:v>0.35</c:v>
                </c:pt>
                <c:pt idx="7">
                  <c:v>0.4</c:v>
                </c:pt>
                <c:pt idx="8">
                  <c:v>0.45</c:v>
                </c:pt>
              </c:numCache>
            </c:numRef>
          </c:xVal>
          <c:yVal>
            <c:numRef>
              <c:f>[霍尔元件实验数据.xlsx]Sheet1!$O$14:$O$22</c:f>
              <c:numCache>
                <c:formatCode>General</c:formatCode>
                <c:ptCount val="9"/>
                <c:pt idx="0">
                  <c:v>1.315</c:v>
                </c:pt>
                <c:pt idx="1">
                  <c:v>2.77</c:v>
                </c:pt>
                <c:pt idx="2">
                  <c:v>4.225</c:v>
                </c:pt>
                <c:pt idx="3">
                  <c:v>5.68</c:v>
                </c:pt>
                <c:pt idx="4">
                  <c:v>7.13</c:v>
                </c:pt>
                <c:pt idx="5">
                  <c:v>8.58</c:v>
                </c:pt>
                <c:pt idx="6">
                  <c:v>10.03</c:v>
                </c:pt>
                <c:pt idx="7">
                  <c:v>11.485</c:v>
                </c:pt>
                <c:pt idx="8">
                  <c:v>12.94</c:v>
                </c:pt>
              </c:numCache>
            </c:numRef>
          </c:yVal>
          <c:smooth val="0"/>
        </c:ser>
        <c:dLbls>
          <c:showLegendKey val="0"/>
          <c:showVal val="0"/>
          <c:showCatName val="0"/>
          <c:showSerName val="0"/>
          <c:showPercent val="0"/>
          <c:showBubbleSize val="0"/>
        </c:dLbls>
        <c:axId val="276714622"/>
        <c:axId val="939592767"/>
      </c:scatterChart>
      <c:valAx>
        <c:axId val="27671462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9592767"/>
        <c:crosses val="autoZero"/>
        <c:crossBetween val="midCat"/>
      </c:valAx>
      <c:valAx>
        <c:axId val="939592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671462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7368A9-42DE-431C-9D04-3390099E5469}">
  <ds:schemaRefs/>
</ds:datastoreItem>
</file>

<file path=docProps/app.xml><?xml version="1.0" encoding="utf-8"?>
<Properties xmlns="http://schemas.openxmlformats.org/officeDocument/2006/extended-properties" xmlns:vt="http://schemas.openxmlformats.org/officeDocument/2006/docPropsVTypes">
  <Template>Normal</Template>
  <Pages>8</Pages>
  <Words>368</Words>
  <Characters>2099</Characters>
  <Lines>17</Lines>
  <Paragraphs>4</Paragraphs>
  <TotalTime>15</TotalTime>
  <ScaleCrop>false</ScaleCrop>
  <LinksUpToDate>false</LinksUpToDate>
  <CharactersWithSpaces>2463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2020-05-01T12:45:00Z</dcterms:created>
  <dc:creator>admin</dc:creator>
  <cp:lastModifiedBy>乐乐</cp:lastModifiedBy>
  <dcterms:modified xsi:type="dcterms:W3CDTF">2020-05-17T08:59:48Z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