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t xml:space="preserve">AnalystLab Africa — Data Science Internship Programme</w:t>
      </w:r>
    </w:p>
    <w:p>
      <w:pPr>
        <w:pStyle w:val="Title"/>
        <w:spacing w:after="40"/>
        <w:jc w:val="center"/>
      </w:pPr>
      <w:r>
        <w:t xml:space="preserve">Feature Engineering Documentation</w:t>
      </w:r>
    </w:p>
    <w:p>
      <w:pPr>
        <w:spacing w:after="300"/>
        <w:jc w:val="center"/>
      </w:pPr>
      <w:r>
        <w:t xml:space="preserve">Week 3: Heart Disease Prediction</w:t>
      </w:r>
    </w:p>
    <w:p>
      <w:pPr>
        <w:spacing w:after="160"/>
      </w:pPr>
      <w:r>
        <w:t xml:space="preserve">Three new features were engineered based on domain knowledge, exploratory findings, and statistical evidence gathered in Part 3. Each is documented below.</w:t>
      </w:r>
    </w:p>
    <w:p>
      <w:pPr>
        <w:pStyle w:val="Heading2"/>
        <w:spacing w:after="120" w:before="240"/>
      </w:pPr>
      <w:r>
        <w:t xml:space="preserve">Feature 1: Cholesterol_Age_Ratio</w:t>
      </w:r>
    </w:p>
    <w:p>
      <w:pPr>
        <w:spacing w:after="80"/>
      </w:pPr>
      <w:r>
        <w:rPr>
          <w:b/>
          <w:bCs/>
        </w:rPr>
        <w:t xml:space="preserve">How created: </w:t>
      </w:r>
      <w:r>
        <w:t xml:space="preserve">Cholesterol divided by Age (Cholesterol / Age).</w:t>
      </w:r>
    </w:p>
    <w:p>
      <w:pPr>
        <w:spacing w:after="80"/>
      </w:pPr>
      <w:r>
        <w:rPr>
          <w:b/>
          <w:bCs/>
        </w:rPr>
        <w:t xml:space="preserve">Why created: </w:t>
      </w:r>
      <w:r>
        <w:t xml:space="preserve">Raw cholesterol alone doesn't account for the fact that cholesterol naturally varies with age — this ratio contextualizes a patient's cholesterol relative to their age.</w:t>
      </w:r>
    </w:p>
    <w:p>
      <w:pPr>
        <w:spacing w:after="80"/>
      </w:pPr>
      <w:r>
        <w:rPr>
          <w:b/>
          <w:bCs/>
        </w:rPr>
        <w:t xml:space="preserve">Business meaning: </w:t>
      </w:r>
      <w:r>
        <w:t xml:space="preserve">A higher ratio may flag patients with elevated cholesterol relative to what's typical for their age group, a more nuanced risk signal than cholesterol alone.</w:t>
      </w:r>
    </w:p>
    <w:p>
      <w:pPr>
        <w:spacing w:after="80"/>
      </w:pPr>
      <w:r>
        <w:rPr>
          <w:b/>
          <w:bCs/>
        </w:rPr>
        <w:t xml:space="preserve">Potential value: </w:t>
      </w:r>
      <w:r>
        <w:t xml:space="preserve">Evaluated in Part 5: correlation with HeartDisease was only -0.11, weaker than either Cholesterol (0.08) or Age (0.28) alone, suggesting this specific ratio does not add meaningful linear signal beyond its components in this dataset — documented as a lower-value feature.</w:t>
      </w:r>
    </w:p>
    <w:p>
      <w:pPr>
        <w:pStyle w:val="Heading2"/>
        <w:spacing w:after="120" w:before="240"/>
      </w:pPr>
      <w:r>
        <w:t xml:space="preserve">Feature 2: HighRiskSymptomCount</w:t>
      </w:r>
    </w:p>
    <w:p>
      <w:pPr>
        <w:spacing w:after="80"/>
      </w:pPr>
      <w:r>
        <w:rPr>
          <w:b/>
          <w:bCs/>
        </w:rPr>
        <w:t xml:space="preserve">How created: </w:t>
      </w:r>
      <w:r>
        <w:t xml:space="preserve">A count (0–3) of high-risk symptom indicators: asymptomatic chest pain (ChestPainType = ASY), exercise-induced angina (ExerciseAngina = Y), and elevated Oldpeak (&gt; 1.0) — three variables shown to be statistically significant predictors in Part 3.</w:t>
      </w:r>
    </w:p>
    <w:p>
      <w:pPr>
        <w:spacing w:after="80"/>
      </w:pPr>
      <w:r>
        <w:rPr>
          <w:b/>
          <w:bCs/>
        </w:rPr>
        <w:t xml:space="preserve">Why created: </w:t>
      </w:r>
      <w:r>
        <w:t xml:space="preserve">Rather than treating each risk symptom in isolation, this aggregates them into a single composite score directly informed by statistical evidence, rather than an arbitrary combination.</w:t>
      </w:r>
    </w:p>
    <w:p>
      <w:pPr>
        <w:spacing w:after="80"/>
      </w:pPr>
      <w:r>
        <w:rPr>
          <w:b/>
          <w:bCs/>
        </w:rPr>
        <w:t xml:space="preserve">Business meaning: </w:t>
      </w:r>
      <w:r>
        <w:t xml:space="preserve">Functions like a simple clinical risk score — the more of these three indicators present, the higher a patient's apparent risk profile.</w:t>
      </w:r>
    </w:p>
    <w:p>
      <w:pPr>
        <w:spacing w:after="80"/>
      </w:pPr>
      <w:r>
        <w:rPr>
          <w:b/>
          <w:bCs/>
        </w:rPr>
        <w:t xml:space="preserve">Potential value: </w:t>
      </w:r>
      <w:r>
        <w:t xml:space="preserve">This was the single strongest engineered feature: correlation of 0.62 with HeartDisease (stronger than any of its three individual components), and it ranked as the 2nd most important feature in a preliminary Random Forest model — strong evidence this composite genuinely captures combined risk signal.</w:t>
      </w:r>
    </w:p>
    <w:p>
      <w:pPr>
        <w:pStyle w:val="Heading2"/>
        <w:spacing w:after="120" w:before="240"/>
      </w:pPr>
      <w:r>
        <w:t xml:space="preserve">Feature 3: Cholesterol_Log</w:t>
      </w:r>
    </w:p>
    <w:p>
      <w:pPr>
        <w:spacing w:after="80"/>
      </w:pPr>
      <w:r>
        <w:rPr>
          <w:b/>
          <w:bCs/>
        </w:rPr>
        <w:t xml:space="preserve">How created: </w:t>
      </w:r>
      <w:r>
        <w:t xml:space="preserve">Natural log transformation of Cholesterol using log1p (to safely handle any zero values).</w:t>
      </w:r>
    </w:p>
    <w:p>
      <w:pPr>
        <w:spacing w:after="80"/>
      </w:pPr>
      <w:r>
        <w:rPr>
          <w:b/>
          <w:bCs/>
        </w:rPr>
        <w:t xml:space="preserve">Why created: </w:t>
      </w:r>
      <w:r>
        <w:t xml:space="preserve">Cholesterol showed a skewness of ~1.45 in Part 2 — a log transformation compresses the long right tail, making the distribution closer to normal.</w:t>
      </w:r>
    </w:p>
    <w:p>
      <w:pPr>
        <w:spacing w:after="80"/>
      </w:pPr>
      <w:r>
        <w:rPr>
          <w:b/>
          <w:bCs/>
        </w:rPr>
        <w:t xml:space="preserve">Business meaning: </w:t>
      </w:r>
      <w:r>
        <w:t xml:space="preserve">Doesn't change what cholesterol represents clinically, but makes the variable statistically better-behaved.</w:t>
      </w:r>
    </w:p>
    <w:p>
      <w:pPr>
        <w:spacing w:after="80"/>
      </w:pPr>
      <w:r>
        <w:rPr>
          <w:b/>
          <w:bCs/>
        </w:rPr>
        <w:t xml:space="preserve">Potential value: </w:t>
      </w:r>
      <w:r>
        <w:t xml:space="preserve">Correlation with HeartDisease (0.087) is very similar to raw Cholesterol (0.076), so it doesn't add new predictive signal by itself, but it may still improve a future model's performance on algorithms sensitive to skewed inputs. Only one of Cholesterol or Cholesterol_Log should be used in modelling, not both, to avoid redundancy.</w:t>
      </w:r>
    </w:p>
    <w:p>
      <w:pPr>
        <w:pStyle w:val="Heading2"/>
        <w:spacing w:after="120" w:before="240"/>
      </w:pPr>
      <w:r>
        <w:t xml:space="preserve">Summary</w:t>
      </w:r>
    </w:p>
    <w:p>
      <w:pPr>
        <w:spacing w:after="160"/>
      </w:pPr>
      <w:r>
        <w:t xml:space="preserve">Of the three engineered features, HighRiskSymptomCount proved to be the clear standout, validated by two independent methods (correlation and model-based feature importance). Cholesterol_Age_Ratio and Cholesterol_Log were both implemented and evaluated honestly — neither showed a strong improvement over their source variables, and this is documented transparently rather than overstated, consistent with the evidence-based approach expected at this stage of the project.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2026-08-23T08:02:09.839Z</dcterms:created>
  <dcterms:modified xsi:type="dcterms:W3CDTF">2026-08-23T08:02:09.840Z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