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t xml:space="preserve">AnalystLab Africa — Data Science Internship Programme</w:t>
      </w:r>
    </w:p>
    <w:p>
      <w:pPr>
        <w:pStyle w:val="Title"/>
        <w:spacing w:after="40"/>
        <w:jc w:val="center"/>
      </w:pPr>
      <w:r>
        <w:t xml:space="preserve">Feature Evaluation and Selection Summary</w:t>
      </w:r>
    </w:p>
    <w:p>
      <w:pPr>
        <w:spacing w:after="300"/>
        <w:jc w:val="center"/>
      </w:pPr>
      <w:r>
        <w:t xml:space="preserve">Week 3: Heart Disease Prediction</w:t>
      </w:r>
    </w:p>
    <w:p>
      <w:pPr>
        <w:spacing w:after="160"/>
      </w:pPr>
      <w:r>
        <w:t xml:space="preserve">Original and engineered features were evaluated using two independent methods: correlation analysis (including with the newly engineered features) and feature importance from a preliminary Random Forest model. Per the assignment brief, no feature was removed on the basis of correlation alone without further justification.</w:t>
      </w:r>
    </w:p>
    <w:p>
      <w:pPr>
        <w:pStyle w:val="Heading2"/>
        <w:spacing w:after="120" w:before="240"/>
      </w:pPr>
      <w:r>
        <w:t xml:space="preserve">1. Correlation with Target — Top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W w:type="dxa" w:w="5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Correlation with HeartDisease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HighRiskSymptomCount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0.62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ST_Slope_Up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-0.62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ST_Slope_Flat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0.55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ExerciseAngina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0.49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Oldpeak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0.40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MaxHR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-0.40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Age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0.28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Cholesterol_Age_Ratio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-0.11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Cholesterol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0.08</w:t>
            </w:r>
          </w:p>
        </w:tc>
      </w:tr>
    </w:tbl>
    <w:p>
      <w:pPr>
        <w:pStyle w:val="Heading2"/>
        <w:spacing w:after="120" w:before="240"/>
      </w:pPr>
      <w:r>
        <w:t xml:space="preserve">2. Feature Importance — Preliminary Random Forest Model</w:t>
      </w:r>
    </w:p>
    <w:p>
      <w:pPr>
        <w:spacing w:after="160"/>
      </w:pPr>
      <w:r>
        <w:t xml:space="preserve">As a second, independent check, a preliminary Random Forest classifier was trained on all available features. ST_Slope emerged as the single most important feature (importance ≈0.195), followed by HighRiskSymptomCount (≈0.12), ChestPainType and MaxHR (≈0.09 each), and Oldpeak (≈0.08). Sex and ExerciseAngina ranked lowest despite being statistically significant on their own — indicating they carry less unique additional information once other stronger features are already present in a combined model.</w:t>
      </w:r>
    </w:p>
    <w:p>
      <w:pPr>
        <w:pStyle w:val="Heading2"/>
        <w:spacing w:after="120" w:before="240"/>
      </w:pPr>
      <w:r>
        <w:t xml:space="preserve">3. Feature-by-Feature Decisions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HighRiskSymptomCount — Method: correlation + Random Forest importance. Evidence: 0.62 correlation (highest of any numeric feature) and 2nd-highest model importance. Decision: Retained. Justification: agreement across two independent methods gives strong confidence this composite feature captures genuine combined signal beyond its individual components.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Cholesterol_Age_Ratio — Method: correlation. Evidence: -0.11, weaker than either Cholesterol (0.08) or Age (0.28) alone. Decision: Retained for documentation, flagged as low modelling value. Justification: doesn't outperform its components; kept to demonstrate the engineering process honestly rather than overstating its value.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Cholesterol_Log vs Cholesterol — Method: correlation and distribution comparison. Evidence: near-identical correlation with target (0.087 vs 0.076); by construction, highly correlated with each other. Decision: Retain Cholesterol_Log as an alternative for modelling, but only one of the two should be used in Week 4 — not both — to avoid redundancy.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ST_Slope_Flat / ST_Slope_Up — Method: correlation. Evidence: strongly negatively correlated with each other (-0.87), as expected since both originate from One-Hot Encoding the same source column. Decision: Both retained; this is mechanical redundancy from encoding, not a genuine data quality issue, and standard practice is to keep all but one reference category from a One-Hot Encoded 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vs AgeGroup (from Week 2) — Method: correlation, carried over from Week 2. Evidence: AgeGroup_Senior correlates strongly with Age (0.79). Decision: Flagged again as a redundancy candidate for Week 4, not removed in Week 3. Justification: per the brief's guidance, correlated features should not be automatically dropped — this decision is deferred to Week 4, where model-based evidence (e.g. comparing model performance with/without AgeGroup) can justify removal more rigorously.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Sex and ExerciseAngina — Method: Random Forest importance, cross-checked against Chi-Square results from Part 3. Evidence: both statistically significant individually (Part 3), but rank lowest in combined model importance. Decision: Retained. Justification: statistical significance and model importance answer different questions — these variables may still contribute in combination with others even if their standalone importance is modest; removing statistically significant variables without stronger justification would be premature.</w:t>
      </w:r>
    </w:p>
    <w:p>
      <w:pPr>
        <w:pStyle w:val="Heading2"/>
        <w:spacing w:after="120" w:before="240"/>
      </w:pPr>
      <w:r>
        <w:t xml:space="preserve">4. Potential Data Leakage Check</w:t>
      </w:r>
    </w:p>
    <w:p>
      <w:pPr>
        <w:spacing w:after="160"/>
      </w:pPr>
      <w:r>
        <w:t xml:space="preserve">No features in this dataset are derived from information that would only be known after a heart disease diagnosis is made (e.g. no treatment records or outcome-dependent variables are present). No data leakage concerns were identified.</w:t>
      </w:r>
    </w:p>
    <w:p>
      <w:pPr>
        <w:pStyle w:val="Heading2"/>
        <w:spacing w:after="120" w:before="240"/>
      </w:pPr>
      <w:r>
        <w:t xml:space="preserve">5. Conclusion</w:t>
      </w:r>
    </w:p>
    <w:p>
      <w:pPr>
        <w:spacing w:after="160"/>
      </w:pPr>
      <w:r>
        <w:t xml:space="preserve">No features were removed at this stage. All redundancy findings (ST_Slope pair, AgeGroup vs Age, Cholesterol vs Cholesterol_Log) are documented and deferred to Week 4, where they can be evaluated using actual model performance rather than correlation alone — consistent with the brief's explicit instruction that correlation alone is not sufficient justification for removal.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2026-08-23T08:02:09.964Z</dcterms:created>
  <dcterms:modified xsi:type="dcterms:W3CDTF">2026-08-23T08:02:09.964Z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