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ABF" w:rsidRPr="008F0EBC" w:rsidRDefault="00E52795" w:rsidP="002D52B4">
      <w:pPr>
        <w:spacing w:after="0"/>
        <w:rPr>
          <w:b/>
          <w:i/>
        </w:rPr>
      </w:pPr>
      <w:r w:rsidRPr="008F0EBC">
        <w:rPr>
          <w:b/>
          <w:i/>
        </w:rPr>
        <w:t>Методология</w:t>
      </w:r>
    </w:p>
    <w:p w:rsidR="00512EF2" w:rsidRPr="008F0EBC" w:rsidRDefault="00D05D84" w:rsidP="008F0EBC">
      <w:pPr>
        <w:spacing w:after="0"/>
        <w:ind w:firstLine="709"/>
        <w:jc w:val="both"/>
      </w:pPr>
      <w:r w:rsidRPr="008F0EBC">
        <w:t>Энергети</w:t>
      </w:r>
      <w:bookmarkStart w:id="0" w:name="_GoBack"/>
      <w:bookmarkEnd w:id="0"/>
      <w:r w:rsidRPr="008F0EBC">
        <w:t>ческий сектор Казахстана имеет множество разнообразных компонентов, видов генерации электричества, ресурсов и ограничений. Следовательно, системный анализ</w:t>
      </w:r>
      <w:r w:rsidR="006D2D29" w:rsidRPr="006D2D29">
        <w:t xml:space="preserve"> </w:t>
      </w:r>
      <w:r w:rsidR="006D2D29">
        <w:t>инвестирования в развитие энергосистемы</w:t>
      </w:r>
      <w:r w:rsidRPr="008F0EBC">
        <w:t xml:space="preserve"> критически важен для количественного и качественного выражения </w:t>
      </w:r>
      <w:r w:rsidR="008F5461" w:rsidRPr="008F0EBC">
        <w:t>энерго</w:t>
      </w:r>
      <w:r w:rsidR="008F5461">
        <w:t>системы</w:t>
      </w:r>
      <w:r w:rsidR="008F5461" w:rsidRPr="008F0EBC">
        <w:t xml:space="preserve"> </w:t>
      </w:r>
      <w:r w:rsidRPr="008F0EBC">
        <w:t>страны и сравнения оптимальных вариантов развития энергетической системы с учетом затрат, выгод и рисков для экономики и энергобезопасности республики.</w:t>
      </w:r>
    </w:p>
    <w:p w:rsidR="00E97C76" w:rsidRPr="009E2647" w:rsidRDefault="00FD4812" w:rsidP="008F0EBC">
      <w:pPr>
        <w:spacing w:after="0"/>
        <w:ind w:firstLine="709"/>
        <w:jc w:val="both"/>
      </w:pPr>
      <w:r w:rsidRPr="008F0EBC">
        <w:t>Одним из наиболее оптимальных вариантов такого анализа является использование математических моделей реальных объектов. Данный вид м</w:t>
      </w:r>
      <w:r w:rsidR="00512EF2" w:rsidRPr="008F0EBC">
        <w:t>оделировани</w:t>
      </w:r>
      <w:r w:rsidRPr="008F0EBC">
        <w:t>я</w:t>
      </w:r>
      <w:r w:rsidR="00512EF2" w:rsidRPr="008F0EBC">
        <w:t xml:space="preserve"> энергетических систем</w:t>
      </w:r>
      <w:r w:rsidRPr="008F0EBC">
        <w:t xml:space="preserve"> с использованием полного описания системы</w:t>
      </w:r>
      <w:r w:rsidR="00512EF2" w:rsidRPr="008F0EBC">
        <w:t xml:space="preserve"> </w:t>
      </w:r>
      <w:r w:rsidRPr="008F0EBC">
        <w:t>дает возможность поиска наиболее оптимальных путей развития энергетической, экономической и экологической политики развития сектора.</w:t>
      </w:r>
      <w:r w:rsidR="00E30454" w:rsidRPr="008F0EBC">
        <w:t xml:space="preserve"> Данные методы могут использоваться как для всей энергетической отрасли, так и для локальных систем внутри страны.</w:t>
      </w:r>
      <w:r w:rsidR="00F15A95" w:rsidRPr="008F0EBC">
        <w:t xml:space="preserve"> </w:t>
      </w:r>
      <w:r w:rsidR="00882E07" w:rsidRPr="008F0EBC">
        <w:t xml:space="preserve">В </w:t>
      </w:r>
      <w:r w:rsidR="006D2D29">
        <w:t>предложенной интерактивной системе</w:t>
      </w:r>
      <w:r w:rsidR="002F0199">
        <w:t xml:space="preserve"> будет использоваться модель</w:t>
      </w:r>
      <w:r w:rsidR="00882E07" w:rsidRPr="008F0EBC">
        <w:t xml:space="preserve"> в программе </w:t>
      </w:r>
      <w:r w:rsidR="00074854">
        <w:rPr>
          <w:lang w:val="en-US"/>
        </w:rPr>
        <w:t>GAMS</w:t>
      </w:r>
      <w:r w:rsidR="00882E07" w:rsidRPr="008F0EBC">
        <w:t xml:space="preserve"> для всего электроэнергетического сектора страны.</w:t>
      </w:r>
      <w:r w:rsidR="009E2647">
        <w:t xml:space="preserve"> </w:t>
      </w:r>
      <w:proofErr w:type="gramStart"/>
      <w:r w:rsidR="009E2647">
        <w:t xml:space="preserve">Следовательно, пользователь будет предлагать свой план развития энергосистемы, который будет сравниваться с наиболее оптимальным, предложенным программой </w:t>
      </w:r>
      <w:r w:rsidR="009E2647">
        <w:rPr>
          <w:lang w:val="en-US"/>
        </w:rPr>
        <w:t>GAMS</w:t>
      </w:r>
      <w:r w:rsidR="009E2647" w:rsidRPr="009E2647">
        <w:t>.</w:t>
      </w:r>
      <w:proofErr w:type="gramEnd"/>
    </w:p>
    <w:p w:rsidR="00D20BB4" w:rsidRDefault="00D20BB4" w:rsidP="00553C04">
      <w:pPr>
        <w:spacing w:after="0"/>
        <w:ind w:firstLine="709"/>
      </w:pPr>
    </w:p>
    <w:p w:rsidR="00553C04" w:rsidRDefault="00553C04" w:rsidP="00553C04">
      <w:pPr>
        <w:spacing w:after="0"/>
        <w:ind w:firstLine="709"/>
      </w:pPr>
      <w:r w:rsidRPr="008F0EBC">
        <w:t xml:space="preserve">Таблица </w:t>
      </w:r>
      <w:r w:rsidR="00C04859">
        <w:t>1.1</w:t>
      </w:r>
      <w:r w:rsidRPr="008F0EBC">
        <w:t>: основные данные для областей страны</w:t>
      </w:r>
    </w:p>
    <w:p w:rsidR="00D20BB4" w:rsidRPr="008F0EBC" w:rsidRDefault="00D20BB4" w:rsidP="00553C04">
      <w:pPr>
        <w:spacing w:after="0"/>
        <w:ind w:firstLine="709"/>
      </w:pPr>
    </w:p>
    <w:tbl>
      <w:tblPr>
        <w:tblStyle w:val="a9"/>
        <w:tblW w:w="5000" w:type="pct"/>
        <w:tblCellMar>
          <w:left w:w="113" w:type="dxa"/>
        </w:tblCellMar>
        <w:tblLook w:val="0000" w:firstRow="0" w:lastRow="0" w:firstColumn="0" w:lastColumn="0" w:noHBand="0" w:noVBand="0"/>
      </w:tblPr>
      <w:tblGrid>
        <w:gridCol w:w="3275"/>
        <w:gridCol w:w="2237"/>
        <w:gridCol w:w="2172"/>
        <w:gridCol w:w="2170"/>
      </w:tblGrid>
      <w:tr w:rsidR="00AA5492" w:rsidTr="00275BDF">
        <w:trPr>
          <w:trHeight w:val="170"/>
        </w:trPr>
        <w:tc>
          <w:tcPr>
            <w:tcW w:w="1662" w:type="pct"/>
            <w:shd w:val="clear" w:color="auto" w:fill="auto"/>
            <w:tcMar>
              <w:left w:w="108" w:type="dxa"/>
            </w:tcMar>
          </w:tcPr>
          <w:p w:rsidR="00AA5492" w:rsidRDefault="00AA5492" w:rsidP="00074854">
            <w:r>
              <w:t>Область</w:t>
            </w:r>
          </w:p>
        </w:tc>
        <w:tc>
          <w:tcPr>
            <w:tcW w:w="1135" w:type="pct"/>
            <w:shd w:val="clear" w:color="auto" w:fill="auto"/>
            <w:tcMar>
              <w:left w:w="108" w:type="dxa"/>
            </w:tcMar>
          </w:tcPr>
          <w:p w:rsidR="00AA5492" w:rsidRDefault="00AA5492" w:rsidP="00074854">
            <w:r>
              <w:t xml:space="preserve">Потребление </w:t>
            </w:r>
          </w:p>
          <w:p w:rsidR="00AA5492" w:rsidRDefault="00AA5492" w:rsidP="00074854">
            <w:r>
              <w:t xml:space="preserve"> (</w:t>
            </w:r>
            <w:proofErr w:type="gramStart"/>
            <w:r>
              <w:t>млрд</w:t>
            </w:r>
            <w:proofErr w:type="gramEnd"/>
            <w:r>
              <w:t xml:space="preserve"> </w:t>
            </w:r>
            <w:proofErr w:type="spellStart"/>
            <w:r>
              <w:t>кВт·ч</w:t>
            </w:r>
            <w:proofErr w:type="spellEnd"/>
            <w:r>
              <w:t>)</w:t>
            </w:r>
          </w:p>
        </w:tc>
        <w:tc>
          <w:tcPr>
            <w:tcW w:w="1102" w:type="pct"/>
            <w:shd w:val="clear" w:color="auto" w:fill="auto"/>
            <w:tcMar>
              <w:left w:w="108" w:type="dxa"/>
            </w:tcMar>
          </w:tcPr>
          <w:p w:rsidR="00AA5492" w:rsidRDefault="00AA5492" w:rsidP="00074854">
            <w:r>
              <w:t>Генерация (</w:t>
            </w:r>
            <w:proofErr w:type="gramStart"/>
            <w:r>
              <w:t>млрд</w:t>
            </w:r>
            <w:proofErr w:type="gramEnd"/>
            <w:r>
              <w:t xml:space="preserve"> </w:t>
            </w:r>
            <w:proofErr w:type="spellStart"/>
            <w:r>
              <w:t>кВт·ч</w:t>
            </w:r>
            <w:proofErr w:type="spellEnd"/>
            <w:r>
              <w:t>)</w:t>
            </w:r>
          </w:p>
        </w:tc>
        <w:tc>
          <w:tcPr>
            <w:tcW w:w="1101" w:type="pct"/>
          </w:tcPr>
          <w:p w:rsidR="00AA5492" w:rsidRDefault="00AA5492" w:rsidP="00074854">
            <w:r>
              <w:t>Установленная мощность (МВт)</w:t>
            </w:r>
          </w:p>
        </w:tc>
      </w:tr>
      <w:tr w:rsidR="00AA5492" w:rsidRPr="00334CFC" w:rsidTr="00275BDF">
        <w:trPr>
          <w:trHeight w:val="300"/>
        </w:trPr>
        <w:tc>
          <w:tcPr>
            <w:tcW w:w="1662" w:type="pct"/>
            <w:shd w:val="clear" w:color="auto" w:fill="auto"/>
            <w:tcMar>
              <w:left w:w="108" w:type="dxa"/>
            </w:tcMar>
          </w:tcPr>
          <w:p w:rsidR="00AA5492" w:rsidRDefault="00AA5492" w:rsidP="00074854">
            <w:r>
              <w:t xml:space="preserve">AKM </w:t>
            </w:r>
            <w:r>
              <w:rPr>
                <w:noProof/>
                <w:lang w:eastAsia="ru-RU"/>
              </w:rPr>
              <w:drawing>
                <wp:inline distT="0" distB="0" distL="19050" distR="2540" wp14:anchorId="10471584" wp14:editId="12112606">
                  <wp:extent cx="283210" cy="280035"/>
                  <wp:effectExtent l="0" t="0" r="0" b="0"/>
                  <wp:docPr id="4" name="Рисунок 1" descr="D:\STUDY\4 COURSE\NURIS\TASKS\Инфографика\icons\coal-symbo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D:\STUDY\4 COURSE\NURIS\TASKS\Инфографика\icons\coal-symbol-hi.png"/>
                          <pic:cNvPicPr>
                            <a:picLocks noChangeAspect="1" noChangeArrowheads="1"/>
                          </pic:cNvPicPr>
                        </pic:nvPicPr>
                        <pic:blipFill>
                          <a:blip r:embed="rId9"/>
                          <a:stretch>
                            <a:fillRect/>
                          </a:stretch>
                        </pic:blipFill>
                        <pic:spPr bwMode="auto">
                          <a:xfrm>
                            <a:off x="0" y="0"/>
                            <a:ext cx="283210" cy="280035"/>
                          </a:xfrm>
                          <a:prstGeom prst="rect">
                            <a:avLst/>
                          </a:prstGeom>
                        </pic:spPr>
                      </pic:pic>
                    </a:graphicData>
                  </a:graphic>
                </wp:inline>
              </w:drawing>
            </w:r>
          </w:p>
        </w:tc>
        <w:tc>
          <w:tcPr>
            <w:tcW w:w="1135" w:type="pct"/>
            <w:shd w:val="clear" w:color="auto" w:fill="auto"/>
            <w:tcMar>
              <w:left w:w="108" w:type="dxa"/>
            </w:tcMar>
            <w:vAlign w:val="center"/>
          </w:tcPr>
          <w:p w:rsidR="00AA5492" w:rsidRPr="00334CFC" w:rsidRDefault="00AA5492" w:rsidP="00074854">
            <w:pPr>
              <w:jc w:val="center"/>
            </w:pPr>
            <w:r w:rsidRPr="00334CFC">
              <w:t>5.86</w:t>
            </w:r>
          </w:p>
        </w:tc>
        <w:tc>
          <w:tcPr>
            <w:tcW w:w="1102" w:type="pct"/>
            <w:shd w:val="clear" w:color="auto" w:fill="auto"/>
            <w:tcMar>
              <w:left w:w="108" w:type="dxa"/>
            </w:tcMar>
            <w:vAlign w:val="center"/>
          </w:tcPr>
          <w:p w:rsidR="00AA5492" w:rsidRPr="00334CFC" w:rsidRDefault="00AA5492" w:rsidP="00074854">
            <w:pPr>
              <w:jc w:val="center"/>
            </w:pPr>
            <w:r w:rsidRPr="00334CFC">
              <w:t>3.07</w:t>
            </w:r>
          </w:p>
        </w:tc>
        <w:tc>
          <w:tcPr>
            <w:tcW w:w="1101" w:type="pct"/>
          </w:tcPr>
          <w:p w:rsidR="00AA5492" w:rsidRPr="00334CFC" w:rsidRDefault="00AA5492" w:rsidP="00074854">
            <w:pPr>
              <w:jc w:val="center"/>
            </w:pPr>
            <w:r w:rsidRPr="00B51E93">
              <w:t>562</w:t>
            </w:r>
          </w:p>
        </w:tc>
      </w:tr>
      <w:tr w:rsidR="00AA5492" w:rsidRPr="00334CFC" w:rsidTr="00275BDF">
        <w:trPr>
          <w:trHeight w:val="300"/>
        </w:trPr>
        <w:tc>
          <w:tcPr>
            <w:tcW w:w="1662" w:type="pct"/>
            <w:shd w:val="clear" w:color="auto" w:fill="auto"/>
            <w:tcMar>
              <w:left w:w="108" w:type="dxa"/>
            </w:tcMar>
          </w:tcPr>
          <w:p w:rsidR="00AA5492" w:rsidRDefault="00AA5492" w:rsidP="00074854">
            <w:r>
              <w:t xml:space="preserve">AKT </w:t>
            </w:r>
            <w:r>
              <w:rPr>
                <w:noProof/>
                <w:lang w:eastAsia="ru-RU"/>
              </w:rPr>
              <w:drawing>
                <wp:inline distT="0" distB="0" distL="0" distR="0" wp14:anchorId="4E1E42C2" wp14:editId="79F3EA95">
                  <wp:extent cx="275590" cy="261620"/>
                  <wp:effectExtent l="0" t="0" r="0" b="0"/>
                  <wp:docPr id="11" name="Рисунок 3" descr="D:\STUDY\4 COURSE\NURIS\TASKS\Инфографика\icons\ga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D:\STUDY\4 COURSE\NURIS\TASKS\Инфографика\icons\gas icon.png"/>
                          <pic:cNvPicPr>
                            <a:picLocks noChangeAspect="1" noChangeArrowheads="1"/>
                          </pic:cNvPicPr>
                        </pic:nvPicPr>
                        <pic:blipFill>
                          <a:blip r:embed="rId10"/>
                          <a:stretch>
                            <a:fillRect/>
                          </a:stretch>
                        </pic:blipFill>
                        <pic:spPr bwMode="auto">
                          <a:xfrm>
                            <a:off x="0" y="0"/>
                            <a:ext cx="275590" cy="261620"/>
                          </a:xfrm>
                          <a:prstGeom prst="rect">
                            <a:avLst/>
                          </a:prstGeom>
                        </pic:spPr>
                      </pic:pic>
                    </a:graphicData>
                  </a:graphic>
                </wp:inline>
              </w:drawing>
            </w:r>
          </w:p>
        </w:tc>
        <w:tc>
          <w:tcPr>
            <w:tcW w:w="1135" w:type="pct"/>
            <w:shd w:val="clear" w:color="auto" w:fill="auto"/>
            <w:tcMar>
              <w:left w:w="108" w:type="dxa"/>
            </w:tcMar>
            <w:vAlign w:val="center"/>
          </w:tcPr>
          <w:p w:rsidR="00AA5492" w:rsidRPr="00334CFC" w:rsidRDefault="00AA5492" w:rsidP="00074854">
            <w:pPr>
              <w:jc w:val="center"/>
            </w:pPr>
            <w:r w:rsidRPr="00334CFC">
              <w:t>3.94</w:t>
            </w:r>
          </w:p>
        </w:tc>
        <w:tc>
          <w:tcPr>
            <w:tcW w:w="1102" w:type="pct"/>
            <w:shd w:val="clear" w:color="auto" w:fill="auto"/>
            <w:tcMar>
              <w:left w:w="108" w:type="dxa"/>
            </w:tcMar>
            <w:vAlign w:val="center"/>
          </w:tcPr>
          <w:p w:rsidR="00AA5492" w:rsidRPr="00334CFC" w:rsidRDefault="00AA5492" w:rsidP="00074854">
            <w:pPr>
              <w:jc w:val="center"/>
            </w:pPr>
            <w:r w:rsidRPr="00334CFC">
              <w:t>2.69</w:t>
            </w:r>
          </w:p>
        </w:tc>
        <w:tc>
          <w:tcPr>
            <w:tcW w:w="1101" w:type="pct"/>
          </w:tcPr>
          <w:p w:rsidR="00AA5492" w:rsidRPr="00334CFC" w:rsidRDefault="00AA5492" w:rsidP="00074854">
            <w:pPr>
              <w:jc w:val="center"/>
            </w:pPr>
            <w:r w:rsidRPr="00B51E93">
              <w:t>366,8</w:t>
            </w:r>
          </w:p>
        </w:tc>
      </w:tr>
      <w:tr w:rsidR="00AA5492" w:rsidRPr="00334CFC" w:rsidTr="00275BDF">
        <w:trPr>
          <w:trHeight w:val="300"/>
        </w:trPr>
        <w:tc>
          <w:tcPr>
            <w:tcW w:w="1662" w:type="pct"/>
            <w:shd w:val="clear" w:color="auto" w:fill="auto"/>
            <w:tcMar>
              <w:left w:w="108" w:type="dxa"/>
            </w:tcMar>
          </w:tcPr>
          <w:p w:rsidR="00AA5492" w:rsidRDefault="00AA5492" w:rsidP="00074854">
            <w:r>
              <w:t xml:space="preserve">ALM </w:t>
            </w:r>
            <w:r>
              <w:rPr>
                <w:noProof/>
                <w:lang w:eastAsia="ru-RU"/>
              </w:rPr>
              <w:drawing>
                <wp:inline distT="0" distB="0" distL="19050" distR="2540" wp14:anchorId="621AF654" wp14:editId="3F68D493">
                  <wp:extent cx="283210" cy="280035"/>
                  <wp:effectExtent l="0" t="0" r="0" b="0"/>
                  <wp:docPr id="23" name="Image1" descr="D:\STUDY\4 COURSE\NURIS\TASKS\Инфографика\icons\coal-symbo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D:\STUDY\4 COURSE\NURIS\TASKS\Инфографика\icons\coal-symbol-hi.png"/>
                          <pic:cNvPicPr>
                            <a:picLocks noChangeAspect="1" noChangeArrowheads="1"/>
                          </pic:cNvPicPr>
                        </pic:nvPicPr>
                        <pic:blipFill>
                          <a:blip r:embed="rId9"/>
                          <a:stretch>
                            <a:fillRect/>
                          </a:stretch>
                        </pic:blipFill>
                        <pic:spPr bwMode="auto">
                          <a:xfrm>
                            <a:off x="0" y="0"/>
                            <a:ext cx="283210" cy="280035"/>
                          </a:xfrm>
                          <a:prstGeom prst="rect">
                            <a:avLst/>
                          </a:prstGeom>
                        </pic:spPr>
                      </pic:pic>
                    </a:graphicData>
                  </a:graphic>
                </wp:inline>
              </w:drawing>
            </w:r>
            <w:r>
              <w:rPr>
                <w:noProof/>
                <w:lang w:eastAsia="ru-RU"/>
              </w:rPr>
              <w:drawing>
                <wp:inline distT="0" distB="0" distL="19050" distR="1905" wp14:anchorId="33AFDFFF" wp14:editId="7D31163F">
                  <wp:extent cx="283845" cy="286385"/>
                  <wp:effectExtent l="0" t="0" r="0" b="0"/>
                  <wp:docPr id="24" name="Рисунок 4" descr="D:\STUDY\4 COURSE\NURIS\TASKS\Инфографика\icons\hydroelectric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D:\STUDY\4 COURSE\NURIS\TASKS\Инфографика\icons\hydroelectric_icon.gif"/>
                          <pic:cNvPicPr>
                            <a:picLocks noChangeAspect="1" noChangeArrowheads="1"/>
                          </pic:cNvPicPr>
                        </pic:nvPicPr>
                        <pic:blipFill>
                          <a:blip r:embed="rId11"/>
                          <a:stretch>
                            <a:fillRect/>
                          </a:stretch>
                        </pic:blipFill>
                        <pic:spPr bwMode="auto">
                          <a:xfrm>
                            <a:off x="0" y="0"/>
                            <a:ext cx="283845" cy="286385"/>
                          </a:xfrm>
                          <a:prstGeom prst="rect">
                            <a:avLst/>
                          </a:prstGeom>
                        </pic:spPr>
                      </pic:pic>
                    </a:graphicData>
                  </a:graphic>
                </wp:inline>
              </w:drawing>
            </w:r>
          </w:p>
        </w:tc>
        <w:tc>
          <w:tcPr>
            <w:tcW w:w="1135" w:type="pct"/>
            <w:shd w:val="clear" w:color="auto" w:fill="auto"/>
            <w:tcMar>
              <w:left w:w="108" w:type="dxa"/>
            </w:tcMar>
            <w:vAlign w:val="center"/>
          </w:tcPr>
          <w:p w:rsidR="00AA5492" w:rsidRPr="00334CFC" w:rsidRDefault="00AA5492" w:rsidP="00074854">
            <w:pPr>
              <w:jc w:val="center"/>
            </w:pPr>
            <w:r w:rsidRPr="00334CFC">
              <w:t>9.78</w:t>
            </w:r>
          </w:p>
        </w:tc>
        <w:tc>
          <w:tcPr>
            <w:tcW w:w="1102" w:type="pct"/>
            <w:shd w:val="clear" w:color="auto" w:fill="auto"/>
            <w:tcMar>
              <w:left w:w="108" w:type="dxa"/>
            </w:tcMar>
            <w:vAlign w:val="center"/>
          </w:tcPr>
          <w:p w:rsidR="00AA5492" w:rsidRPr="00334CFC" w:rsidRDefault="00AA5492" w:rsidP="00074854">
            <w:pPr>
              <w:jc w:val="center"/>
            </w:pPr>
            <w:r w:rsidRPr="00334CFC">
              <w:t>6.46</w:t>
            </w:r>
          </w:p>
        </w:tc>
        <w:tc>
          <w:tcPr>
            <w:tcW w:w="1101" w:type="pct"/>
          </w:tcPr>
          <w:p w:rsidR="00AA5492" w:rsidRPr="00334CFC" w:rsidRDefault="00AA5492" w:rsidP="00074854">
            <w:pPr>
              <w:jc w:val="center"/>
            </w:pPr>
            <w:r w:rsidRPr="00B51E93">
              <w:t>1597,2</w:t>
            </w:r>
          </w:p>
        </w:tc>
      </w:tr>
      <w:tr w:rsidR="00AA5492" w:rsidRPr="00334CFC" w:rsidTr="00275BDF">
        <w:trPr>
          <w:trHeight w:val="300"/>
        </w:trPr>
        <w:tc>
          <w:tcPr>
            <w:tcW w:w="1662" w:type="pct"/>
            <w:shd w:val="clear" w:color="auto" w:fill="auto"/>
            <w:tcMar>
              <w:left w:w="108" w:type="dxa"/>
            </w:tcMar>
          </w:tcPr>
          <w:p w:rsidR="00AA5492" w:rsidRDefault="00AA5492" w:rsidP="00074854">
            <w:r>
              <w:t xml:space="preserve">ATY </w:t>
            </w:r>
            <w:r>
              <w:rPr>
                <w:noProof/>
                <w:lang w:eastAsia="ru-RU"/>
              </w:rPr>
              <w:drawing>
                <wp:inline distT="0" distB="0" distL="0" distR="0" wp14:anchorId="6C73AC3E" wp14:editId="2CA3AD8D">
                  <wp:extent cx="275590" cy="261620"/>
                  <wp:effectExtent l="0" t="0" r="0" b="0"/>
                  <wp:docPr id="25" name="Image2" descr="D:\STUDY\4 COURSE\NURIS\TASKS\Инфографика\icons\ga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D:\STUDY\4 COURSE\NURIS\TASKS\Инфографика\icons\gas icon.png"/>
                          <pic:cNvPicPr>
                            <a:picLocks noChangeAspect="1" noChangeArrowheads="1"/>
                          </pic:cNvPicPr>
                        </pic:nvPicPr>
                        <pic:blipFill>
                          <a:blip r:embed="rId10"/>
                          <a:stretch>
                            <a:fillRect/>
                          </a:stretch>
                        </pic:blipFill>
                        <pic:spPr bwMode="auto">
                          <a:xfrm>
                            <a:off x="0" y="0"/>
                            <a:ext cx="275590" cy="261620"/>
                          </a:xfrm>
                          <a:prstGeom prst="rect">
                            <a:avLst/>
                          </a:prstGeom>
                        </pic:spPr>
                      </pic:pic>
                    </a:graphicData>
                  </a:graphic>
                </wp:inline>
              </w:drawing>
            </w:r>
          </w:p>
        </w:tc>
        <w:tc>
          <w:tcPr>
            <w:tcW w:w="1135" w:type="pct"/>
            <w:shd w:val="clear" w:color="auto" w:fill="auto"/>
            <w:tcMar>
              <w:left w:w="108" w:type="dxa"/>
            </w:tcMar>
            <w:vAlign w:val="center"/>
          </w:tcPr>
          <w:p w:rsidR="00AA5492" w:rsidRPr="00334CFC" w:rsidRDefault="00AA5492" w:rsidP="00074854">
            <w:pPr>
              <w:jc w:val="center"/>
            </w:pPr>
            <w:r w:rsidRPr="00334CFC">
              <w:t>3.90</w:t>
            </w:r>
          </w:p>
        </w:tc>
        <w:tc>
          <w:tcPr>
            <w:tcW w:w="1102" w:type="pct"/>
            <w:shd w:val="clear" w:color="auto" w:fill="auto"/>
            <w:tcMar>
              <w:left w:w="108" w:type="dxa"/>
            </w:tcMar>
            <w:vAlign w:val="center"/>
          </w:tcPr>
          <w:p w:rsidR="00AA5492" w:rsidRPr="00334CFC" w:rsidRDefault="00AA5492" w:rsidP="00074854">
            <w:pPr>
              <w:jc w:val="center"/>
            </w:pPr>
            <w:r w:rsidRPr="00334CFC">
              <w:t>3.82</w:t>
            </w:r>
          </w:p>
        </w:tc>
        <w:tc>
          <w:tcPr>
            <w:tcW w:w="1101" w:type="pct"/>
          </w:tcPr>
          <w:p w:rsidR="00AA5492" w:rsidRPr="00334CFC" w:rsidRDefault="00AA5492" w:rsidP="00074854">
            <w:pPr>
              <w:jc w:val="center"/>
            </w:pPr>
            <w:r w:rsidRPr="00B51E93">
              <w:t>1070,1</w:t>
            </w:r>
          </w:p>
        </w:tc>
      </w:tr>
      <w:tr w:rsidR="00AA5492" w:rsidRPr="00334CFC" w:rsidTr="00275BDF">
        <w:trPr>
          <w:trHeight w:val="300"/>
        </w:trPr>
        <w:tc>
          <w:tcPr>
            <w:tcW w:w="1662" w:type="pct"/>
            <w:shd w:val="clear" w:color="auto" w:fill="auto"/>
            <w:tcMar>
              <w:left w:w="108" w:type="dxa"/>
            </w:tcMar>
          </w:tcPr>
          <w:p w:rsidR="00AA5492" w:rsidRDefault="00AA5492" w:rsidP="00074854">
            <w:r>
              <w:t xml:space="preserve">KAR </w:t>
            </w:r>
            <w:r>
              <w:rPr>
                <w:noProof/>
                <w:lang w:eastAsia="ru-RU"/>
              </w:rPr>
              <w:drawing>
                <wp:inline distT="0" distB="0" distL="19050" distR="2540" wp14:anchorId="3B5B094F" wp14:editId="2E80FADC">
                  <wp:extent cx="283210" cy="280035"/>
                  <wp:effectExtent l="0" t="0" r="0" b="0"/>
                  <wp:docPr id="29" name="Image3" descr="D:\STUDY\4 COURSE\NURIS\TASKS\Инфографика\icons\coal-symbo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D:\STUDY\4 COURSE\NURIS\TASKS\Инфографика\icons\coal-symbol-hi.png"/>
                          <pic:cNvPicPr>
                            <a:picLocks noChangeAspect="1" noChangeArrowheads="1"/>
                          </pic:cNvPicPr>
                        </pic:nvPicPr>
                        <pic:blipFill>
                          <a:blip r:embed="rId9"/>
                          <a:stretch>
                            <a:fillRect/>
                          </a:stretch>
                        </pic:blipFill>
                        <pic:spPr bwMode="auto">
                          <a:xfrm>
                            <a:off x="0" y="0"/>
                            <a:ext cx="283210" cy="280035"/>
                          </a:xfrm>
                          <a:prstGeom prst="rect">
                            <a:avLst/>
                          </a:prstGeom>
                        </pic:spPr>
                      </pic:pic>
                    </a:graphicData>
                  </a:graphic>
                </wp:inline>
              </w:drawing>
            </w:r>
            <w:r>
              <w:rPr>
                <w:noProof/>
                <w:lang w:eastAsia="ru-RU"/>
              </w:rPr>
              <w:drawing>
                <wp:inline distT="0" distB="0" distL="0" distR="0" wp14:anchorId="252497A0" wp14:editId="07D99677">
                  <wp:extent cx="275590" cy="261620"/>
                  <wp:effectExtent l="0" t="0" r="0" b="0"/>
                  <wp:docPr id="30" name="Image4" descr="D:\STUDY\4 COURSE\NURIS\TASKS\Инфографика\icons\ga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D:\STUDY\4 COURSE\NURIS\TASKS\Инфографика\icons\gas icon.png"/>
                          <pic:cNvPicPr>
                            <a:picLocks noChangeAspect="1" noChangeArrowheads="1"/>
                          </pic:cNvPicPr>
                        </pic:nvPicPr>
                        <pic:blipFill>
                          <a:blip r:embed="rId10"/>
                          <a:stretch>
                            <a:fillRect/>
                          </a:stretch>
                        </pic:blipFill>
                        <pic:spPr bwMode="auto">
                          <a:xfrm>
                            <a:off x="0" y="0"/>
                            <a:ext cx="275590" cy="261620"/>
                          </a:xfrm>
                          <a:prstGeom prst="rect">
                            <a:avLst/>
                          </a:prstGeom>
                        </pic:spPr>
                      </pic:pic>
                    </a:graphicData>
                  </a:graphic>
                </wp:inline>
              </w:drawing>
            </w:r>
          </w:p>
        </w:tc>
        <w:tc>
          <w:tcPr>
            <w:tcW w:w="1135" w:type="pct"/>
            <w:shd w:val="clear" w:color="auto" w:fill="auto"/>
            <w:tcMar>
              <w:left w:w="108" w:type="dxa"/>
            </w:tcMar>
            <w:vAlign w:val="center"/>
          </w:tcPr>
          <w:p w:rsidR="00AA5492" w:rsidRPr="00334CFC" w:rsidRDefault="00AA5492" w:rsidP="00074854">
            <w:pPr>
              <w:jc w:val="center"/>
            </w:pPr>
            <w:r w:rsidRPr="00334CFC">
              <w:t>15.37</w:t>
            </w:r>
          </w:p>
        </w:tc>
        <w:tc>
          <w:tcPr>
            <w:tcW w:w="1102" w:type="pct"/>
            <w:shd w:val="clear" w:color="auto" w:fill="auto"/>
            <w:tcMar>
              <w:left w:w="108" w:type="dxa"/>
            </w:tcMar>
            <w:vAlign w:val="center"/>
          </w:tcPr>
          <w:p w:rsidR="00AA5492" w:rsidRPr="00334CFC" w:rsidRDefault="00AA5492" w:rsidP="00074854">
            <w:pPr>
              <w:jc w:val="center"/>
            </w:pPr>
            <w:r w:rsidRPr="00334CFC">
              <w:t>13.93</w:t>
            </w:r>
          </w:p>
        </w:tc>
        <w:tc>
          <w:tcPr>
            <w:tcW w:w="1101" w:type="pct"/>
          </w:tcPr>
          <w:p w:rsidR="00AA5492" w:rsidRPr="00334CFC" w:rsidRDefault="00AA5492" w:rsidP="00074854">
            <w:pPr>
              <w:jc w:val="center"/>
            </w:pPr>
            <w:r w:rsidRPr="00B51E93">
              <w:t>2458,2</w:t>
            </w:r>
          </w:p>
        </w:tc>
      </w:tr>
      <w:tr w:rsidR="00AA5492" w:rsidRPr="00334CFC" w:rsidTr="00275BDF">
        <w:trPr>
          <w:trHeight w:val="300"/>
        </w:trPr>
        <w:tc>
          <w:tcPr>
            <w:tcW w:w="1662" w:type="pct"/>
            <w:shd w:val="clear" w:color="auto" w:fill="auto"/>
            <w:tcMar>
              <w:left w:w="108" w:type="dxa"/>
            </w:tcMar>
          </w:tcPr>
          <w:p w:rsidR="00AA5492" w:rsidRDefault="00AA5492" w:rsidP="00074854">
            <w:r>
              <w:t xml:space="preserve">KUS </w:t>
            </w:r>
            <w:r>
              <w:rPr>
                <w:noProof/>
                <w:lang w:eastAsia="ru-RU"/>
              </w:rPr>
              <w:drawing>
                <wp:inline distT="0" distB="0" distL="19050" distR="2540" wp14:anchorId="510F5BDC" wp14:editId="5543DED0">
                  <wp:extent cx="283210" cy="280035"/>
                  <wp:effectExtent l="0" t="0" r="0" b="0"/>
                  <wp:docPr id="232" name="Image5" descr="D:\STUDY\4 COURSE\NURIS\TASKS\Инфографика\icons\coal-symbo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D:\STUDY\4 COURSE\NURIS\TASKS\Инфографика\icons\coal-symbol-hi.png"/>
                          <pic:cNvPicPr>
                            <a:picLocks noChangeAspect="1" noChangeArrowheads="1"/>
                          </pic:cNvPicPr>
                        </pic:nvPicPr>
                        <pic:blipFill>
                          <a:blip r:embed="rId9"/>
                          <a:stretch>
                            <a:fillRect/>
                          </a:stretch>
                        </pic:blipFill>
                        <pic:spPr bwMode="auto">
                          <a:xfrm>
                            <a:off x="0" y="0"/>
                            <a:ext cx="283210" cy="280035"/>
                          </a:xfrm>
                          <a:prstGeom prst="rect">
                            <a:avLst/>
                          </a:prstGeom>
                        </pic:spPr>
                      </pic:pic>
                    </a:graphicData>
                  </a:graphic>
                </wp:inline>
              </w:drawing>
            </w:r>
            <w:r>
              <w:rPr>
                <w:noProof/>
                <w:lang w:eastAsia="ru-RU"/>
              </w:rPr>
              <w:drawing>
                <wp:inline distT="0" distB="0" distL="0" distR="0" wp14:anchorId="27C7ADE0" wp14:editId="32663BD3">
                  <wp:extent cx="275590" cy="261620"/>
                  <wp:effectExtent l="0" t="0" r="0" b="0"/>
                  <wp:docPr id="233" name="Image6" descr="D:\STUDY\4 COURSE\NURIS\TASKS\Инфографика\icons\ga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D:\STUDY\4 COURSE\NURIS\TASKS\Инфографика\icons\gas icon.png"/>
                          <pic:cNvPicPr>
                            <a:picLocks noChangeAspect="1" noChangeArrowheads="1"/>
                          </pic:cNvPicPr>
                        </pic:nvPicPr>
                        <pic:blipFill>
                          <a:blip r:embed="rId10"/>
                          <a:stretch>
                            <a:fillRect/>
                          </a:stretch>
                        </pic:blipFill>
                        <pic:spPr bwMode="auto">
                          <a:xfrm>
                            <a:off x="0" y="0"/>
                            <a:ext cx="275590" cy="261620"/>
                          </a:xfrm>
                          <a:prstGeom prst="rect">
                            <a:avLst/>
                          </a:prstGeom>
                        </pic:spPr>
                      </pic:pic>
                    </a:graphicData>
                  </a:graphic>
                </wp:inline>
              </w:drawing>
            </w:r>
          </w:p>
        </w:tc>
        <w:tc>
          <w:tcPr>
            <w:tcW w:w="1135" w:type="pct"/>
            <w:shd w:val="clear" w:color="auto" w:fill="auto"/>
            <w:tcMar>
              <w:left w:w="108" w:type="dxa"/>
            </w:tcMar>
            <w:vAlign w:val="center"/>
          </w:tcPr>
          <w:p w:rsidR="00AA5492" w:rsidRPr="00334CFC" w:rsidRDefault="00AA5492" w:rsidP="00074854">
            <w:pPr>
              <w:jc w:val="center"/>
            </w:pPr>
            <w:r w:rsidRPr="00334CFC">
              <w:t>5.53</w:t>
            </w:r>
          </w:p>
        </w:tc>
        <w:tc>
          <w:tcPr>
            <w:tcW w:w="1102" w:type="pct"/>
            <w:shd w:val="clear" w:color="auto" w:fill="auto"/>
            <w:tcMar>
              <w:left w:w="108" w:type="dxa"/>
            </w:tcMar>
            <w:vAlign w:val="center"/>
          </w:tcPr>
          <w:p w:rsidR="00AA5492" w:rsidRPr="00334CFC" w:rsidRDefault="00AA5492" w:rsidP="00074854">
            <w:pPr>
              <w:jc w:val="center"/>
            </w:pPr>
            <w:r w:rsidRPr="00334CFC">
              <w:t>1.78</w:t>
            </w:r>
          </w:p>
        </w:tc>
        <w:tc>
          <w:tcPr>
            <w:tcW w:w="1101" w:type="pct"/>
          </w:tcPr>
          <w:p w:rsidR="00AA5492" w:rsidRPr="00334CFC" w:rsidRDefault="00AA5492" w:rsidP="00074854">
            <w:pPr>
              <w:jc w:val="center"/>
            </w:pPr>
            <w:r w:rsidRPr="00B51E93">
              <w:t>283</w:t>
            </w:r>
          </w:p>
        </w:tc>
      </w:tr>
      <w:tr w:rsidR="00AA5492" w:rsidRPr="00334CFC" w:rsidTr="00275BDF">
        <w:trPr>
          <w:trHeight w:val="300"/>
        </w:trPr>
        <w:tc>
          <w:tcPr>
            <w:tcW w:w="1662" w:type="pct"/>
            <w:shd w:val="clear" w:color="auto" w:fill="auto"/>
            <w:tcMar>
              <w:left w:w="108" w:type="dxa"/>
            </w:tcMar>
          </w:tcPr>
          <w:p w:rsidR="00AA5492" w:rsidRDefault="00AA5492" w:rsidP="00074854">
            <w:r>
              <w:t xml:space="preserve">KZY </w:t>
            </w:r>
            <w:r>
              <w:rPr>
                <w:noProof/>
                <w:lang w:eastAsia="ru-RU"/>
              </w:rPr>
              <w:drawing>
                <wp:inline distT="0" distB="0" distL="0" distR="0" wp14:anchorId="1ABB5052" wp14:editId="1F051788">
                  <wp:extent cx="275590" cy="261620"/>
                  <wp:effectExtent l="0" t="0" r="0" b="0"/>
                  <wp:docPr id="236" name="Image7" descr="D:\STUDY\4 COURSE\NURIS\TASKS\Инфографика\icons\ga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D:\STUDY\4 COURSE\NURIS\TASKS\Инфографика\icons\gas icon.png"/>
                          <pic:cNvPicPr>
                            <a:picLocks noChangeAspect="1" noChangeArrowheads="1"/>
                          </pic:cNvPicPr>
                        </pic:nvPicPr>
                        <pic:blipFill>
                          <a:blip r:embed="rId10"/>
                          <a:stretch>
                            <a:fillRect/>
                          </a:stretch>
                        </pic:blipFill>
                        <pic:spPr bwMode="auto">
                          <a:xfrm>
                            <a:off x="0" y="0"/>
                            <a:ext cx="275590" cy="261620"/>
                          </a:xfrm>
                          <a:prstGeom prst="rect">
                            <a:avLst/>
                          </a:prstGeom>
                        </pic:spPr>
                      </pic:pic>
                    </a:graphicData>
                  </a:graphic>
                </wp:inline>
              </w:drawing>
            </w:r>
          </w:p>
        </w:tc>
        <w:tc>
          <w:tcPr>
            <w:tcW w:w="1135" w:type="pct"/>
            <w:shd w:val="clear" w:color="auto" w:fill="auto"/>
            <w:tcMar>
              <w:left w:w="108" w:type="dxa"/>
            </w:tcMar>
            <w:vAlign w:val="center"/>
          </w:tcPr>
          <w:p w:rsidR="00AA5492" w:rsidRPr="00334CFC" w:rsidRDefault="00AA5492" w:rsidP="00074854">
            <w:pPr>
              <w:jc w:val="center"/>
            </w:pPr>
            <w:r w:rsidRPr="00334CFC">
              <w:t>1.48</w:t>
            </w:r>
          </w:p>
        </w:tc>
        <w:tc>
          <w:tcPr>
            <w:tcW w:w="1102" w:type="pct"/>
            <w:shd w:val="clear" w:color="auto" w:fill="auto"/>
            <w:tcMar>
              <w:left w:w="108" w:type="dxa"/>
            </w:tcMar>
            <w:vAlign w:val="center"/>
          </w:tcPr>
          <w:p w:rsidR="00AA5492" w:rsidRPr="00334CFC" w:rsidRDefault="00AA5492" w:rsidP="00074854">
            <w:pPr>
              <w:jc w:val="center"/>
            </w:pPr>
            <w:r w:rsidRPr="00334CFC">
              <w:t>0.45</w:t>
            </w:r>
          </w:p>
        </w:tc>
        <w:tc>
          <w:tcPr>
            <w:tcW w:w="1101" w:type="pct"/>
          </w:tcPr>
          <w:p w:rsidR="00AA5492" w:rsidRPr="00334CFC" w:rsidRDefault="00AA5492" w:rsidP="00074854">
            <w:pPr>
              <w:jc w:val="center"/>
            </w:pPr>
            <w:r w:rsidRPr="00B51E93">
              <w:t>113</w:t>
            </w:r>
          </w:p>
        </w:tc>
      </w:tr>
      <w:tr w:rsidR="00AA5492" w:rsidRPr="00334CFC" w:rsidTr="00275BDF">
        <w:trPr>
          <w:trHeight w:val="300"/>
        </w:trPr>
        <w:tc>
          <w:tcPr>
            <w:tcW w:w="1662" w:type="pct"/>
            <w:shd w:val="clear" w:color="auto" w:fill="auto"/>
            <w:tcMar>
              <w:left w:w="108" w:type="dxa"/>
            </w:tcMar>
          </w:tcPr>
          <w:p w:rsidR="00AA5492" w:rsidRDefault="00AA5492" w:rsidP="00074854">
            <w:r>
              <w:t xml:space="preserve">MAN </w:t>
            </w:r>
            <w:r>
              <w:rPr>
                <w:noProof/>
                <w:lang w:eastAsia="ru-RU"/>
              </w:rPr>
              <w:drawing>
                <wp:inline distT="0" distB="0" distL="0" distR="0" wp14:anchorId="4087690C" wp14:editId="25D5CA73">
                  <wp:extent cx="275590" cy="261620"/>
                  <wp:effectExtent l="0" t="0" r="0" b="0"/>
                  <wp:docPr id="237" name="Image8" descr="D:\STUDY\4 COURSE\NURIS\TASKS\Инфографика\icons\ga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D:\STUDY\4 COURSE\NURIS\TASKS\Инфографика\icons\gas icon.png"/>
                          <pic:cNvPicPr>
                            <a:picLocks noChangeAspect="1" noChangeArrowheads="1"/>
                          </pic:cNvPicPr>
                        </pic:nvPicPr>
                        <pic:blipFill>
                          <a:blip r:embed="rId10"/>
                          <a:stretch>
                            <a:fillRect/>
                          </a:stretch>
                        </pic:blipFill>
                        <pic:spPr bwMode="auto">
                          <a:xfrm>
                            <a:off x="0" y="0"/>
                            <a:ext cx="275590" cy="261620"/>
                          </a:xfrm>
                          <a:prstGeom prst="rect">
                            <a:avLst/>
                          </a:prstGeom>
                        </pic:spPr>
                      </pic:pic>
                    </a:graphicData>
                  </a:graphic>
                </wp:inline>
              </w:drawing>
            </w:r>
          </w:p>
        </w:tc>
        <w:tc>
          <w:tcPr>
            <w:tcW w:w="1135" w:type="pct"/>
            <w:shd w:val="clear" w:color="auto" w:fill="auto"/>
            <w:tcMar>
              <w:left w:w="108" w:type="dxa"/>
            </w:tcMar>
            <w:vAlign w:val="center"/>
          </w:tcPr>
          <w:p w:rsidR="00AA5492" w:rsidRPr="00334CFC" w:rsidRDefault="00AA5492" w:rsidP="00074854">
            <w:pPr>
              <w:jc w:val="center"/>
            </w:pPr>
            <w:r w:rsidRPr="00334CFC">
              <w:t>4.46</w:t>
            </w:r>
          </w:p>
        </w:tc>
        <w:tc>
          <w:tcPr>
            <w:tcW w:w="1102" w:type="pct"/>
            <w:shd w:val="clear" w:color="auto" w:fill="auto"/>
            <w:tcMar>
              <w:left w:w="108" w:type="dxa"/>
            </w:tcMar>
            <w:vAlign w:val="center"/>
          </w:tcPr>
          <w:p w:rsidR="00AA5492" w:rsidRPr="00334CFC" w:rsidRDefault="00AA5492" w:rsidP="00074854">
            <w:pPr>
              <w:jc w:val="center"/>
            </w:pPr>
            <w:r w:rsidRPr="00334CFC">
              <w:t>4.61</w:t>
            </w:r>
          </w:p>
        </w:tc>
        <w:tc>
          <w:tcPr>
            <w:tcW w:w="1101" w:type="pct"/>
          </w:tcPr>
          <w:p w:rsidR="00AA5492" w:rsidRPr="00334CFC" w:rsidRDefault="00AA5492" w:rsidP="00074854">
            <w:pPr>
              <w:jc w:val="center"/>
            </w:pPr>
            <w:r w:rsidRPr="00B51E93">
              <w:t>1330</w:t>
            </w:r>
          </w:p>
        </w:tc>
      </w:tr>
      <w:tr w:rsidR="00AA5492" w:rsidRPr="00811573" w:rsidTr="00275BDF">
        <w:trPr>
          <w:trHeight w:val="300"/>
        </w:trPr>
        <w:tc>
          <w:tcPr>
            <w:tcW w:w="1662" w:type="pct"/>
            <w:shd w:val="clear" w:color="auto" w:fill="auto"/>
            <w:tcMar>
              <w:left w:w="108" w:type="dxa"/>
            </w:tcMar>
          </w:tcPr>
          <w:p w:rsidR="00AA5492" w:rsidRDefault="00AA5492" w:rsidP="00074854">
            <w:r>
              <w:t xml:space="preserve">PAV </w:t>
            </w:r>
            <w:r>
              <w:rPr>
                <w:noProof/>
                <w:lang w:eastAsia="ru-RU"/>
              </w:rPr>
              <w:drawing>
                <wp:inline distT="0" distB="0" distL="19050" distR="2540" wp14:anchorId="797CCEAE" wp14:editId="4411D45C">
                  <wp:extent cx="283210" cy="280035"/>
                  <wp:effectExtent l="0" t="0" r="0" b="0"/>
                  <wp:docPr id="238" name="Image9" descr="D:\STUDY\4 COURSE\NURIS\TASKS\Инфографика\icons\coal-symbo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D:\STUDY\4 COURSE\NURIS\TASKS\Инфографика\icons\coal-symbol-hi.png"/>
                          <pic:cNvPicPr>
                            <a:picLocks noChangeAspect="1" noChangeArrowheads="1"/>
                          </pic:cNvPicPr>
                        </pic:nvPicPr>
                        <pic:blipFill>
                          <a:blip r:embed="rId9"/>
                          <a:stretch>
                            <a:fillRect/>
                          </a:stretch>
                        </pic:blipFill>
                        <pic:spPr bwMode="auto">
                          <a:xfrm>
                            <a:off x="0" y="0"/>
                            <a:ext cx="283210" cy="280035"/>
                          </a:xfrm>
                          <a:prstGeom prst="rect">
                            <a:avLst/>
                          </a:prstGeom>
                        </pic:spPr>
                      </pic:pic>
                    </a:graphicData>
                  </a:graphic>
                </wp:inline>
              </w:drawing>
            </w:r>
          </w:p>
        </w:tc>
        <w:tc>
          <w:tcPr>
            <w:tcW w:w="1135" w:type="pct"/>
            <w:shd w:val="clear" w:color="auto" w:fill="auto"/>
            <w:tcMar>
              <w:left w:w="108" w:type="dxa"/>
            </w:tcMar>
            <w:vAlign w:val="center"/>
          </w:tcPr>
          <w:p w:rsidR="00AA5492" w:rsidRPr="00811573" w:rsidRDefault="00AA5492" w:rsidP="00074854">
            <w:pPr>
              <w:jc w:val="center"/>
            </w:pPr>
            <w:r w:rsidRPr="00811573">
              <w:t>17.53</w:t>
            </w:r>
          </w:p>
        </w:tc>
        <w:tc>
          <w:tcPr>
            <w:tcW w:w="1102" w:type="pct"/>
            <w:shd w:val="clear" w:color="auto" w:fill="auto"/>
            <w:tcMar>
              <w:left w:w="108" w:type="dxa"/>
            </w:tcMar>
            <w:vAlign w:val="center"/>
          </w:tcPr>
          <w:p w:rsidR="00AA5492" w:rsidRPr="00811573" w:rsidRDefault="00AA5492" w:rsidP="00074854">
            <w:pPr>
              <w:jc w:val="center"/>
            </w:pPr>
            <w:r w:rsidRPr="00811573">
              <w:t>40.96</w:t>
            </w:r>
          </w:p>
        </w:tc>
        <w:tc>
          <w:tcPr>
            <w:tcW w:w="1101" w:type="pct"/>
          </w:tcPr>
          <w:p w:rsidR="00AA5492" w:rsidRPr="00811573" w:rsidRDefault="00AA5492" w:rsidP="00074854">
            <w:pPr>
              <w:jc w:val="center"/>
            </w:pPr>
            <w:r w:rsidRPr="00B51E93">
              <w:t>8414,5</w:t>
            </w:r>
          </w:p>
        </w:tc>
      </w:tr>
      <w:tr w:rsidR="00AA5492" w:rsidRPr="00811573" w:rsidTr="00275BDF">
        <w:trPr>
          <w:trHeight w:val="300"/>
        </w:trPr>
        <w:tc>
          <w:tcPr>
            <w:tcW w:w="1662" w:type="pct"/>
            <w:shd w:val="clear" w:color="auto" w:fill="auto"/>
            <w:tcMar>
              <w:left w:w="108" w:type="dxa"/>
            </w:tcMar>
          </w:tcPr>
          <w:p w:rsidR="00AA5492" w:rsidRDefault="00AA5492" w:rsidP="00074854">
            <w:r>
              <w:t xml:space="preserve">SEV </w:t>
            </w:r>
            <w:r>
              <w:rPr>
                <w:noProof/>
                <w:lang w:eastAsia="ru-RU"/>
              </w:rPr>
              <w:drawing>
                <wp:inline distT="0" distB="0" distL="19050" distR="2540" wp14:anchorId="18E92E7E" wp14:editId="44A948A0">
                  <wp:extent cx="283210" cy="280035"/>
                  <wp:effectExtent l="0" t="0" r="0" b="0"/>
                  <wp:docPr id="239" name="Image10" descr="D:\STUDY\4 COURSE\NURIS\TASKS\Инфографика\icons\coal-symbo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D:\STUDY\4 COURSE\NURIS\TASKS\Инфографика\icons\coal-symbol-hi.png"/>
                          <pic:cNvPicPr>
                            <a:picLocks noChangeAspect="1" noChangeArrowheads="1"/>
                          </pic:cNvPicPr>
                        </pic:nvPicPr>
                        <pic:blipFill>
                          <a:blip r:embed="rId9"/>
                          <a:stretch>
                            <a:fillRect/>
                          </a:stretch>
                        </pic:blipFill>
                        <pic:spPr bwMode="auto">
                          <a:xfrm>
                            <a:off x="0" y="0"/>
                            <a:ext cx="283210" cy="280035"/>
                          </a:xfrm>
                          <a:prstGeom prst="rect">
                            <a:avLst/>
                          </a:prstGeom>
                        </pic:spPr>
                      </pic:pic>
                    </a:graphicData>
                  </a:graphic>
                </wp:inline>
              </w:drawing>
            </w:r>
          </w:p>
        </w:tc>
        <w:tc>
          <w:tcPr>
            <w:tcW w:w="1135" w:type="pct"/>
            <w:shd w:val="clear" w:color="auto" w:fill="auto"/>
            <w:tcMar>
              <w:left w:w="108" w:type="dxa"/>
            </w:tcMar>
            <w:vAlign w:val="center"/>
          </w:tcPr>
          <w:p w:rsidR="00AA5492" w:rsidRPr="00811573" w:rsidRDefault="00AA5492" w:rsidP="00074854">
            <w:pPr>
              <w:jc w:val="center"/>
            </w:pPr>
            <w:r w:rsidRPr="00811573">
              <w:t>3.38</w:t>
            </w:r>
          </w:p>
        </w:tc>
        <w:tc>
          <w:tcPr>
            <w:tcW w:w="1102" w:type="pct"/>
            <w:shd w:val="clear" w:color="auto" w:fill="auto"/>
            <w:tcMar>
              <w:left w:w="108" w:type="dxa"/>
            </w:tcMar>
            <w:vAlign w:val="center"/>
          </w:tcPr>
          <w:p w:rsidR="00AA5492" w:rsidRPr="00811573" w:rsidRDefault="00AA5492" w:rsidP="00074854">
            <w:pPr>
              <w:jc w:val="center"/>
            </w:pPr>
            <w:r w:rsidRPr="00811573">
              <w:t>2.58</w:t>
            </w:r>
          </w:p>
        </w:tc>
        <w:tc>
          <w:tcPr>
            <w:tcW w:w="1101" w:type="pct"/>
          </w:tcPr>
          <w:p w:rsidR="00AA5492" w:rsidRPr="00811573" w:rsidRDefault="00AA5492" w:rsidP="00074854">
            <w:pPr>
              <w:jc w:val="center"/>
            </w:pPr>
            <w:r w:rsidRPr="00B51E93">
              <w:t>351,2</w:t>
            </w:r>
          </w:p>
        </w:tc>
      </w:tr>
      <w:tr w:rsidR="00AA5492" w:rsidRPr="00334CFC" w:rsidTr="00275BDF">
        <w:trPr>
          <w:trHeight w:val="300"/>
        </w:trPr>
        <w:tc>
          <w:tcPr>
            <w:tcW w:w="1662" w:type="pct"/>
            <w:shd w:val="clear" w:color="auto" w:fill="auto"/>
            <w:tcMar>
              <w:left w:w="108" w:type="dxa"/>
            </w:tcMar>
          </w:tcPr>
          <w:p w:rsidR="00AA5492" w:rsidRDefault="00AA5492" w:rsidP="00074854">
            <w:r>
              <w:t xml:space="preserve">VOS </w:t>
            </w:r>
            <w:r>
              <w:rPr>
                <w:noProof/>
                <w:lang w:eastAsia="ru-RU"/>
              </w:rPr>
              <w:drawing>
                <wp:inline distT="0" distB="0" distL="19050" distR="1905" wp14:anchorId="31E93318" wp14:editId="5A59EDA5">
                  <wp:extent cx="283845" cy="286385"/>
                  <wp:effectExtent l="0" t="0" r="0" b="0"/>
                  <wp:docPr id="240" name="Image11" descr="D:\STUDY\4 COURSE\NURIS\TASKS\Инфографика\icons\hydroelectric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D:\STUDY\4 COURSE\NURIS\TASKS\Инфографика\icons\hydroelectric_icon.gif"/>
                          <pic:cNvPicPr>
                            <a:picLocks noChangeAspect="1" noChangeArrowheads="1"/>
                          </pic:cNvPicPr>
                        </pic:nvPicPr>
                        <pic:blipFill>
                          <a:blip r:embed="rId11"/>
                          <a:stretch>
                            <a:fillRect/>
                          </a:stretch>
                        </pic:blipFill>
                        <pic:spPr bwMode="auto">
                          <a:xfrm>
                            <a:off x="0" y="0"/>
                            <a:ext cx="283845" cy="286385"/>
                          </a:xfrm>
                          <a:prstGeom prst="rect">
                            <a:avLst/>
                          </a:prstGeom>
                        </pic:spPr>
                      </pic:pic>
                    </a:graphicData>
                  </a:graphic>
                </wp:inline>
              </w:drawing>
            </w:r>
            <w:r>
              <w:rPr>
                <w:noProof/>
                <w:lang w:eastAsia="ru-RU"/>
              </w:rPr>
              <w:drawing>
                <wp:inline distT="0" distB="0" distL="19050" distR="2540" wp14:anchorId="46FEA92F" wp14:editId="32AD4C89">
                  <wp:extent cx="283210" cy="280035"/>
                  <wp:effectExtent l="0" t="0" r="0" b="0"/>
                  <wp:docPr id="241" name="Image12" descr="D:\STUDY\4 COURSE\NURIS\TASKS\Инфографика\icons\coal-symbo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D:\STUDY\4 COURSE\NURIS\TASKS\Инфографика\icons\coal-symbol-hi.png"/>
                          <pic:cNvPicPr>
                            <a:picLocks noChangeAspect="1" noChangeArrowheads="1"/>
                          </pic:cNvPicPr>
                        </pic:nvPicPr>
                        <pic:blipFill>
                          <a:blip r:embed="rId9"/>
                          <a:stretch>
                            <a:fillRect/>
                          </a:stretch>
                        </pic:blipFill>
                        <pic:spPr bwMode="auto">
                          <a:xfrm>
                            <a:off x="0" y="0"/>
                            <a:ext cx="283210" cy="280035"/>
                          </a:xfrm>
                          <a:prstGeom prst="rect">
                            <a:avLst/>
                          </a:prstGeom>
                        </pic:spPr>
                      </pic:pic>
                    </a:graphicData>
                  </a:graphic>
                </wp:inline>
              </w:drawing>
            </w:r>
          </w:p>
        </w:tc>
        <w:tc>
          <w:tcPr>
            <w:tcW w:w="1135" w:type="pct"/>
            <w:shd w:val="clear" w:color="auto" w:fill="auto"/>
            <w:tcMar>
              <w:left w:w="108" w:type="dxa"/>
            </w:tcMar>
            <w:vAlign w:val="center"/>
          </w:tcPr>
          <w:p w:rsidR="00AA5492" w:rsidRPr="00334CFC" w:rsidRDefault="00AA5492" w:rsidP="00074854">
            <w:pPr>
              <w:jc w:val="center"/>
            </w:pPr>
            <w:r w:rsidRPr="00334CFC">
              <w:t>8.63</w:t>
            </w:r>
          </w:p>
        </w:tc>
        <w:tc>
          <w:tcPr>
            <w:tcW w:w="1102" w:type="pct"/>
            <w:shd w:val="clear" w:color="auto" w:fill="auto"/>
            <w:tcMar>
              <w:left w:w="108" w:type="dxa"/>
            </w:tcMar>
            <w:vAlign w:val="center"/>
          </w:tcPr>
          <w:p w:rsidR="00AA5492" w:rsidRPr="00334CFC" w:rsidRDefault="00AA5492" w:rsidP="00074854">
            <w:pPr>
              <w:jc w:val="center"/>
            </w:pPr>
            <w:r w:rsidRPr="00334CFC">
              <w:t>6.73</w:t>
            </w:r>
          </w:p>
        </w:tc>
        <w:tc>
          <w:tcPr>
            <w:tcW w:w="1101" w:type="pct"/>
          </w:tcPr>
          <w:p w:rsidR="00AA5492" w:rsidRPr="00334CFC" w:rsidRDefault="00AA5492" w:rsidP="00074854">
            <w:pPr>
              <w:jc w:val="center"/>
            </w:pPr>
            <w:r w:rsidRPr="00B51E93">
              <w:t>2104</w:t>
            </w:r>
          </w:p>
        </w:tc>
      </w:tr>
      <w:tr w:rsidR="00AA5492" w:rsidRPr="00334CFC" w:rsidTr="00275BDF">
        <w:trPr>
          <w:trHeight w:val="300"/>
        </w:trPr>
        <w:tc>
          <w:tcPr>
            <w:tcW w:w="1662" w:type="pct"/>
            <w:shd w:val="clear" w:color="auto" w:fill="auto"/>
            <w:tcMar>
              <w:left w:w="108" w:type="dxa"/>
            </w:tcMar>
          </w:tcPr>
          <w:p w:rsidR="00AA5492" w:rsidRDefault="00AA5492" w:rsidP="00074854">
            <w:r>
              <w:t xml:space="preserve">YUZ </w:t>
            </w:r>
            <w:r>
              <w:rPr>
                <w:noProof/>
                <w:lang w:eastAsia="ru-RU"/>
              </w:rPr>
              <w:drawing>
                <wp:inline distT="0" distB="0" distL="0" distR="0" wp14:anchorId="1D35A581" wp14:editId="2E1B17E9">
                  <wp:extent cx="275590" cy="261620"/>
                  <wp:effectExtent l="0" t="0" r="0" b="0"/>
                  <wp:docPr id="242" name="Image13" descr="D:\STUDY\4 COURSE\NURIS\TASKS\Инфографика\icons\ga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D:\STUDY\4 COURSE\NURIS\TASKS\Инфографика\icons\gas icon.png"/>
                          <pic:cNvPicPr>
                            <a:picLocks noChangeAspect="1" noChangeArrowheads="1"/>
                          </pic:cNvPicPr>
                        </pic:nvPicPr>
                        <pic:blipFill>
                          <a:blip r:embed="rId10"/>
                          <a:stretch>
                            <a:fillRect/>
                          </a:stretch>
                        </pic:blipFill>
                        <pic:spPr bwMode="auto">
                          <a:xfrm>
                            <a:off x="0" y="0"/>
                            <a:ext cx="275590" cy="261620"/>
                          </a:xfrm>
                          <a:prstGeom prst="rect">
                            <a:avLst/>
                          </a:prstGeom>
                        </pic:spPr>
                      </pic:pic>
                    </a:graphicData>
                  </a:graphic>
                </wp:inline>
              </w:drawing>
            </w:r>
            <w:r>
              <w:rPr>
                <w:noProof/>
                <w:lang w:eastAsia="ru-RU"/>
              </w:rPr>
              <w:drawing>
                <wp:inline distT="0" distB="0" distL="19050" distR="2540" wp14:anchorId="60711B83" wp14:editId="6E395092">
                  <wp:extent cx="283210" cy="280035"/>
                  <wp:effectExtent l="0" t="0" r="0" b="0"/>
                  <wp:docPr id="243" name="Image14" descr="D:\STUDY\4 COURSE\NURIS\TASKS\Инфографика\icons\coal-symbo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D:\STUDY\4 COURSE\NURIS\TASKS\Инфографика\icons\coal-symbol-hi.png"/>
                          <pic:cNvPicPr>
                            <a:picLocks noChangeAspect="1" noChangeArrowheads="1"/>
                          </pic:cNvPicPr>
                        </pic:nvPicPr>
                        <pic:blipFill>
                          <a:blip r:embed="rId9"/>
                          <a:stretch>
                            <a:fillRect/>
                          </a:stretch>
                        </pic:blipFill>
                        <pic:spPr bwMode="auto">
                          <a:xfrm>
                            <a:off x="0" y="0"/>
                            <a:ext cx="283210" cy="280035"/>
                          </a:xfrm>
                          <a:prstGeom prst="rect">
                            <a:avLst/>
                          </a:prstGeom>
                        </pic:spPr>
                      </pic:pic>
                    </a:graphicData>
                  </a:graphic>
                </wp:inline>
              </w:drawing>
            </w:r>
            <w:r>
              <w:rPr>
                <w:noProof/>
                <w:lang w:eastAsia="ru-RU"/>
              </w:rPr>
              <w:drawing>
                <wp:inline distT="0" distB="0" distL="19050" distR="1905" wp14:anchorId="27D4E508" wp14:editId="2D631E47">
                  <wp:extent cx="283845" cy="286385"/>
                  <wp:effectExtent l="0" t="0" r="0" b="0"/>
                  <wp:docPr id="244" name="Image15" descr="D:\STUDY\4 COURSE\NURIS\TASKS\Инфографика\icons\hydroelectric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D:\STUDY\4 COURSE\NURIS\TASKS\Инфографика\icons\hydroelectric_icon.gif"/>
                          <pic:cNvPicPr>
                            <a:picLocks noChangeAspect="1" noChangeArrowheads="1"/>
                          </pic:cNvPicPr>
                        </pic:nvPicPr>
                        <pic:blipFill>
                          <a:blip r:embed="rId11"/>
                          <a:stretch>
                            <a:fillRect/>
                          </a:stretch>
                        </pic:blipFill>
                        <pic:spPr bwMode="auto">
                          <a:xfrm>
                            <a:off x="0" y="0"/>
                            <a:ext cx="283845" cy="286385"/>
                          </a:xfrm>
                          <a:prstGeom prst="rect">
                            <a:avLst/>
                          </a:prstGeom>
                        </pic:spPr>
                      </pic:pic>
                    </a:graphicData>
                  </a:graphic>
                </wp:inline>
              </w:drawing>
            </w:r>
          </w:p>
        </w:tc>
        <w:tc>
          <w:tcPr>
            <w:tcW w:w="1135" w:type="pct"/>
            <w:shd w:val="clear" w:color="auto" w:fill="auto"/>
            <w:tcMar>
              <w:left w:w="108" w:type="dxa"/>
            </w:tcMar>
            <w:vAlign w:val="center"/>
          </w:tcPr>
          <w:p w:rsidR="00AA5492" w:rsidRPr="00334CFC" w:rsidRDefault="00AA5492" w:rsidP="00074854">
            <w:pPr>
              <w:jc w:val="center"/>
            </w:pPr>
            <w:r w:rsidRPr="00334CFC">
              <w:t>4.00</w:t>
            </w:r>
          </w:p>
        </w:tc>
        <w:tc>
          <w:tcPr>
            <w:tcW w:w="1102" w:type="pct"/>
            <w:shd w:val="clear" w:color="auto" w:fill="auto"/>
            <w:tcMar>
              <w:left w:w="108" w:type="dxa"/>
            </w:tcMar>
            <w:vAlign w:val="center"/>
          </w:tcPr>
          <w:p w:rsidR="00AA5492" w:rsidRPr="00334CFC" w:rsidRDefault="00AA5492" w:rsidP="00074854">
            <w:pPr>
              <w:jc w:val="center"/>
            </w:pPr>
            <w:r w:rsidRPr="00334CFC">
              <w:t>1.23</w:t>
            </w:r>
          </w:p>
        </w:tc>
        <w:tc>
          <w:tcPr>
            <w:tcW w:w="1101" w:type="pct"/>
          </w:tcPr>
          <w:p w:rsidR="00AA5492" w:rsidRPr="00334CFC" w:rsidRDefault="00AA5492" w:rsidP="00074854">
            <w:pPr>
              <w:jc w:val="center"/>
            </w:pPr>
            <w:r w:rsidRPr="00B51E93">
              <w:t>307</w:t>
            </w:r>
          </w:p>
        </w:tc>
      </w:tr>
      <w:tr w:rsidR="00AA5492" w:rsidRPr="00334CFC" w:rsidTr="00275BDF">
        <w:trPr>
          <w:trHeight w:val="300"/>
        </w:trPr>
        <w:tc>
          <w:tcPr>
            <w:tcW w:w="1662" w:type="pct"/>
            <w:shd w:val="clear" w:color="auto" w:fill="auto"/>
            <w:tcMar>
              <w:left w:w="108" w:type="dxa"/>
            </w:tcMar>
          </w:tcPr>
          <w:p w:rsidR="00AA5492" w:rsidRDefault="00AA5492" w:rsidP="00074854">
            <w:r>
              <w:t xml:space="preserve">ZAP </w:t>
            </w:r>
            <w:r>
              <w:rPr>
                <w:noProof/>
                <w:lang w:eastAsia="ru-RU"/>
              </w:rPr>
              <w:drawing>
                <wp:inline distT="0" distB="0" distL="0" distR="0" wp14:anchorId="16DEFF07" wp14:editId="03EA7B73">
                  <wp:extent cx="275590" cy="261620"/>
                  <wp:effectExtent l="0" t="0" r="0" b="0"/>
                  <wp:docPr id="245" name="Image16" descr="D:\STUDY\4 COURSE\NURIS\TASKS\Инфографика\icons\ga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D:\STUDY\4 COURSE\NURIS\TASKS\Инфографика\icons\gas icon.png"/>
                          <pic:cNvPicPr>
                            <a:picLocks noChangeAspect="1" noChangeArrowheads="1"/>
                          </pic:cNvPicPr>
                        </pic:nvPicPr>
                        <pic:blipFill>
                          <a:blip r:embed="rId10"/>
                          <a:stretch>
                            <a:fillRect/>
                          </a:stretch>
                        </pic:blipFill>
                        <pic:spPr bwMode="auto">
                          <a:xfrm>
                            <a:off x="0" y="0"/>
                            <a:ext cx="275590" cy="261620"/>
                          </a:xfrm>
                          <a:prstGeom prst="rect">
                            <a:avLst/>
                          </a:prstGeom>
                        </pic:spPr>
                      </pic:pic>
                    </a:graphicData>
                  </a:graphic>
                </wp:inline>
              </w:drawing>
            </w:r>
          </w:p>
        </w:tc>
        <w:tc>
          <w:tcPr>
            <w:tcW w:w="1135" w:type="pct"/>
            <w:shd w:val="clear" w:color="auto" w:fill="auto"/>
            <w:tcMar>
              <w:left w:w="108" w:type="dxa"/>
            </w:tcMar>
            <w:vAlign w:val="center"/>
          </w:tcPr>
          <w:p w:rsidR="00AA5492" w:rsidRPr="00334CFC" w:rsidRDefault="00AA5492" w:rsidP="00074854">
            <w:pPr>
              <w:jc w:val="center"/>
            </w:pPr>
            <w:r w:rsidRPr="00334CFC">
              <w:t>1.66</w:t>
            </w:r>
          </w:p>
        </w:tc>
        <w:tc>
          <w:tcPr>
            <w:tcW w:w="1102" w:type="pct"/>
            <w:shd w:val="clear" w:color="auto" w:fill="auto"/>
            <w:tcMar>
              <w:left w:w="108" w:type="dxa"/>
            </w:tcMar>
            <w:vAlign w:val="center"/>
          </w:tcPr>
          <w:p w:rsidR="00AA5492" w:rsidRPr="00334CFC" w:rsidRDefault="00AA5492" w:rsidP="00074854">
            <w:pPr>
              <w:jc w:val="center"/>
            </w:pPr>
            <w:r w:rsidRPr="00334CFC">
              <w:t>1.57</w:t>
            </w:r>
          </w:p>
        </w:tc>
        <w:tc>
          <w:tcPr>
            <w:tcW w:w="1101" w:type="pct"/>
          </w:tcPr>
          <w:p w:rsidR="00AA5492" w:rsidRPr="00334CFC" w:rsidRDefault="00AA5492" w:rsidP="00074854">
            <w:pPr>
              <w:jc w:val="center"/>
            </w:pPr>
            <w:r w:rsidRPr="00B51E93">
              <w:t>257,4</w:t>
            </w:r>
          </w:p>
        </w:tc>
      </w:tr>
      <w:tr w:rsidR="00AA5492" w:rsidRPr="00334CFC" w:rsidTr="00275BDF">
        <w:trPr>
          <w:trHeight w:val="300"/>
        </w:trPr>
        <w:tc>
          <w:tcPr>
            <w:tcW w:w="1662" w:type="pct"/>
            <w:shd w:val="clear" w:color="auto" w:fill="auto"/>
            <w:tcMar>
              <w:left w:w="108" w:type="dxa"/>
            </w:tcMar>
          </w:tcPr>
          <w:p w:rsidR="00AA5492" w:rsidRDefault="00AA5492" w:rsidP="00074854">
            <w:pPr>
              <w:rPr>
                <w:lang w:val="en-US"/>
              </w:rPr>
            </w:pPr>
            <w:r>
              <w:rPr>
                <w:lang w:val="en-US"/>
              </w:rPr>
              <w:t xml:space="preserve">ZHA </w:t>
            </w:r>
            <w:r>
              <w:rPr>
                <w:noProof/>
                <w:lang w:eastAsia="ru-RU"/>
              </w:rPr>
              <w:drawing>
                <wp:inline distT="0" distB="0" distL="19050" distR="2540" wp14:anchorId="28307617" wp14:editId="662F0CBF">
                  <wp:extent cx="283210" cy="280035"/>
                  <wp:effectExtent l="0" t="0" r="0" b="0"/>
                  <wp:docPr id="246" name="Image17" descr="D:\STUDY\4 COURSE\NURIS\TASKS\Инфографика\icons\coal-symbo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D:\STUDY\4 COURSE\NURIS\TASKS\Инфографика\icons\coal-symbol-hi.png"/>
                          <pic:cNvPicPr>
                            <a:picLocks noChangeAspect="1" noChangeArrowheads="1"/>
                          </pic:cNvPicPr>
                        </pic:nvPicPr>
                        <pic:blipFill>
                          <a:blip r:embed="rId9"/>
                          <a:stretch>
                            <a:fillRect/>
                          </a:stretch>
                        </pic:blipFill>
                        <pic:spPr bwMode="auto">
                          <a:xfrm>
                            <a:off x="0" y="0"/>
                            <a:ext cx="283210" cy="280035"/>
                          </a:xfrm>
                          <a:prstGeom prst="rect">
                            <a:avLst/>
                          </a:prstGeom>
                        </pic:spPr>
                      </pic:pic>
                    </a:graphicData>
                  </a:graphic>
                </wp:inline>
              </w:drawing>
            </w:r>
            <w:r>
              <w:rPr>
                <w:noProof/>
                <w:lang w:eastAsia="ru-RU"/>
              </w:rPr>
              <w:drawing>
                <wp:inline distT="0" distB="0" distL="19050" distR="5715" wp14:anchorId="3608E4A9" wp14:editId="0E39091B">
                  <wp:extent cx="318135" cy="318135"/>
                  <wp:effectExtent l="0" t="0" r="0" b="0"/>
                  <wp:docPr id="247" name="Рисунок 5" descr="D:\STUDY\4 COURSE\NURIS\TASKS\Инфографика\icons\Icon_So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5" descr="D:\STUDY\4 COURSE\NURIS\TASKS\Инфографика\icons\Icon_Solar.jpg"/>
                          <pic:cNvPicPr>
                            <a:picLocks noChangeAspect="1" noChangeArrowheads="1"/>
                          </pic:cNvPicPr>
                        </pic:nvPicPr>
                        <pic:blipFill>
                          <a:blip r:embed="rId12"/>
                          <a:stretch>
                            <a:fillRect/>
                          </a:stretch>
                        </pic:blipFill>
                        <pic:spPr bwMode="auto">
                          <a:xfrm>
                            <a:off x="0" y="0"/>
                            <a:ext cx="318135" cy="318135"/>
                          </a:xfrm>
                          <a:prstGeom prst="rect">
                            <a:avLst/>
                          </a:prstGeom>
                        </pic:spPr>
                      </pic:pic>
                    </a:graphicData>
                  </a:graphic>
                </wp:inline>
              </w:drawing>
            </w:r>
            <w:r>
              <w:rPr>
                <w:noProof/>
                <w:lang w:eastAsia="ru-RU"/>
              </w:rPr>
              <w:drawing>
                <wp:inline distT="0" distB="0" distL="19050" distR="4445" wp14:anchorId="3D1EFEE4" wp14:editId="69253F80">
                  <wp:extent cx="281305" cy="281305"/>
                  <wp:effectExtent l="0" t="0" r="0" b="0"/>
                  <wp:docPr id="248" name="Рисунок 6" descr="D:\STUDY\4 COURSE\NURIS\TASKS\Инфографика\icons\wind-turbine_318-29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6" descr="D:\STUDY\4 COURSE\NURIS\TASKS\Инфографика\icons\wind-turbine_318-29924.png"/>
                          <pic:cNvPicPr>
                            <a:picLocks noChangeAspect="1" noChangeArrowheads="1"/>
                          </pic:cNvPicPr>
                        </pic:nvPicPr>
                        <pic:blipFill>
                          <a:blip r:embed="rId13"/>
                          <a:stretch>
                            <a:fillRect/>
                          </a:stretch>
                        </pic:blipFill>
                        <pic:spPr bwMode="auto">
                          <a:xfrm>
                            <a:off x="0" y="0"/>
                            <a:ext cx="281305" cy="281305"/>
                          </a:xfrm>
                          <a:prstGeom prst="rect">
                            <a:avLst/>
                          </a:prstGeom>
                        </pic:spPr>
                      </pic:pic>
                    </a:graphicData>
                  </a:graphic>
                </wp:inline>
              </w:drawing>
            </w:r>
            <w:r>
              <w:rPr>
                <w:noProof/>
                <w:lang w:eastAsia="ru-RU"/>
              </w:rPr>
              <w:drawing>
                <wp:inline distT="0" distB="0" distL="19050" distR="1905" wp14:anchorId="55020710" wp14:editId="49D5CA6D">
                  <wp:extent cx="283845" cy="286385"/>
                  <wp:effectExtent l="0" t="0" r="0" b="0"/>
                  <wp:docPr id="249" name="Image18" descr="D:\STUDY\4 COURSE\NURIS\TASKS\Инфографика\icons\hydroelectric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D:\STUDY\4 COURSE\NURIS\TASKS\Инфографика\icons\hydroelectric_icon.gif"/>
                          <pic:cNvPicPr>
                            <a:picLocks noChangeAspect="1" noChangeArrowheads="1"/>
                          </pic:cNvPicPr>
                        </pic:nvPicPr>
                        <pic:blipFill>
                          <a:blip r:embed="rId11"/>
                          <a:stretch>
                            <a:fillRect/>
                          </a:stretch>
                        </pic:blipFill>
                        <pic:spPr bwMode="auto">
                          <a:xfrm>
                            <a:off x="0" y="0"/>
                            <a:ext cx="283845" cy="286385"/>
                          </a:xfrm>
                          <a:prstGeom prst="rect">
                            <a:avLst/>
                          </a:prstGeom>
                        </pic:spPr>
                      </pic:pic>
                    </a:graphicData>
                  </a:graphic>
                </wp:inline>
              </w:drawing>
            </w:r>
          </w:p>
        </w:tc>
        <w:tc>
          <w:tcPr>
            <w:tcW w:w="1135" w:type="pct"/>
            <w:shd w:val="clear" w:color="auto" w:fill="auto"/>
            <w:tcMar>
              <w:left w:w="108" w:type="dxa"/>
            </w:tcMar>
            <w:vAlign w:val="center"/>
          </w:tcPr>
          <w:p w:rsidR="00AA5492" w:rsidRPr="00334CFC" w:rsidRDefault="00AA5492" w:rsidP="00074854">
            <w:pPr>
              <w:jc w:val="center"/>
            </w:pPr>
            <w:r w:rsidRPr="00334CFC">
              <w:t>3.66</w:t>
            </w:r>
          </w:p>
        </w:tc>
        <w:tc>
          <w:tcPr>
            <w:tcW w:w="1102" w:type="pct"/>
            <w:shd w:val="clear" w:color="auto" w:fill="auto"/>
            <w:tcMar>
              <w:left w:w="108" w:type="dxa"/>
            </w:tcMar>
            <w:vAlign w:val="center"/>
          </w:tcPr>
          <w:p w:rsidR="00AA5492" w:rsidRPr="00334CFC" w:rsidRDefault="00AA5492" w:rsidP="00074854">
            <w:pPr>
              <w:jc w:val="center"/>
            </w:pPr>
            <w:r w:rsidRPr="00334CFC">
              <w:t>1.74</w:t>
            </w:r>
          </w:p>
        </w:tc>
        <w:tc>
          <w:tcPr>
            <w:tcW w:w="1101" w:type="pct"/>
          </w:tcPr>
          <w:p w:rsidR="00AA5492" w:rsidRPr="00334CFC" w:rsidRDefault="00AA5492" w:rsidP="00074854">
            <w:pPr>
              <w:jc w:val="center"/>
            </w:pPr>
            <w:r w:rsidRPr="00B51E93">
              <w:t>1301,1</w:t>
            </w:r>
          </w:p>
        </w:tc>
      </w:tr>
    </w:tbl>
    <w:p w:rsidR="00AA5492" w:rsidRDefault="00AA5492" w:rsidP="002722D5">
      <w:pPr>
        <w:autoSpaceDE w:val="0"/>
        <w:autoSpaceDN w:val="0"/>
        <w:adjustRightInd w:val="0"/>
        <w:spacing w:after="0" w:line="240" w:lineRule="auto"/>
        <w:jc w:val="both"/>
        <w:rPr>
          <w:rFonts w:eastAsia="Times New Roman"/>
          <w:noProof/>
          <w:color w:val="000000"/>
          <w:sz w:val="26"/>
          <w:szCs w:val="26"/>
          <w:lang w:eastAsia="ru-RU"/>
        </w:rPr>
      </w:pPr>
    </w:p>
    <w:p w:rsidR="002D52B4" w:rsidRDefault="002D52B4" w:rsidP="00F308D6">
      <w:pPr>
        <w:jc w:val="both"/>
        <w:rPr>
          <w:b/>
          <w:sz w:val="28"/>
          <w:szCs w:val="28"/>
          <w:lang w:val="en-US"/>
        </w:rPr>
      </w:pPr>
    </w:p>
    <w:p w:rsidR="00F308D6" w:rsidRPr="002D52B4" w:rsidRDefault="002D52B4" w:rsidP="00F308D6">
      <w:pPr>
        <w:jc w:val="both"/>
        <w:rPr>
          <w:b/>
          <w:lang w:val="en-US"/>
        </w:rPr>
      </w:pPr>
      <w:r>
        <w:rPr>
          <w:b/>
        </w:rPr>
        <w:lastRenderedPageBreak/>
        <w:t>энергобаланс</w:t>
      </w:r>
    </w:p>
    <w:p w:rsidR="00AC3C1D" w:rsidRPr="008F0EBC" w:rsidRDefault="00AC3C1D" w:rsidP="00AC3C1D">
      <w:pPr>
        <w:spacing w:after="0"/>
        <w:ind w:firstLine="709"/>
        <w:jc w:val="both"/>
      </w:pPr>
      <w:r w:rsidRPr="008F0EBC">
        <w:t xml:space="preserve">Модель (задача линейной оптимизации системы) решается в среде </w:t>
      </w:r>
      <w:proofErr w:type="spellStart"/>
      <w:r w:rsidRPr="008F0EBC">
        <w:t>General</w:t>
      </w:r>
      <w:proofErr w:type="spellEnd"/>
      <w:r w:rsidRPr="008F0EBC">
        <w:t xml:space="preserve"> </w:t>
      </w:r>
      <w:proofErr w:type="spellStart"/>
      <w:r w:rsidRPr="008F0EBC">
        <w:t>Algebraic</w:t>
      </w:r>
      <w:proofErr w:type="spellEnd"/>
      <w:r w:rsidRPr="008F0EBC">
        <w:t xml:space="preserve"> </w:t>
      </w:r>
      <w:proofErr w:type="spellStart"/>
      <w:r w:rsidRPr="008F0EBC">
        <w:t>Modeling</w:t>
      </w:r>
      <w:proofErr w:type="spellEnd"/>
      <w:r w:rsidRPr="008F0EBC">
        <w:t xml:space="preserve"> </w:t>
      </w:r>
      <w:proofErr w:type="spellStart"/>
      <w:r w:rsidRPr="008F0EBC">
        <w:t>System</w:t>
      </w:r>
      <w:proofErr w:type="spellEnd"/>
      <w:r w:rsidRPr="008F0EBC">
        <w:t xml:space="preserve"> (GAMS) с использованием коммерческой программы CPLEX. На Рисунке 2 изображена структурная схема данной математической модели, указывающая вводимые и получаемые параметры, а также уравнения и ограничения для системы.</w:t>
      </w:r>
    </w:p>
    <w:p w:rsidR="00AC3C1D" w:rsidRPr="008F0EBC" w:rsidRDefault="00AC3C1D" w:rsidP="00AC3C1D">
      <w:pPr>
        <w:spacing w:after="0"/>
        <w:ind w:firstLine="709"/>
        <w:jc w:val="both"/>
      </w:pPr>
      <w:r w:rsidRPr="008F0EBC">
        <w:t xml:space="preserve">Главной целью данной модели является нахождение </w:t>
      </w:r>
      <w:r>
        <w:t>параметров всей</w:t>
      </w:r>
      <w:r w:rsidRPr="008F0EBC">
        <w:t xml:space="preserve"> системы для минимальных затрат на генерацию электричества по всей стране, выгодных, как для потребителей, так и для генерирующих электростанций, с учетом электрических потерь системы. Более того, в данной модели имеется уравнение баланса генерации и потребления, при котором спрос для каждого узла должен обеспечиваться достаточным объемом предложения электричества.</w:t>
      </w:r>
    </w:p>
    <w:p w:rsidR="00AC3C1D" w:rsidRPr="008F0EBC" w:rsidRDefault="00AC3C1D" w:rsidP="00AC3C1D">
      <w:pPr>
        <w:spacing w:after="0"/>
        <w:ind w:firstLine="709"/>
        <w:jc w:val="both"/>
        <w:rPr>
          <w:b/>
        </w:rPr>
      </w:pPr>
      <w:r w:rsidRPr="008F0EBC">
        <w:rPr>
          <w:spacing w:val="-2"/>
        </w:rPr>
        <w:t>В данной модели метод “</w:t>
      </w:r>
      <w:proofErr w:type="spellStart"/>
      <w:r w:rsidRPr="008F0EBC">
        <w:rPr>
          <w:spacing w:val="-2"/>
        </w:rPr>
        <w:t>Direct</w:t>
      </w:r>
      <w:proofErr w:type="spellEnd"/>
      <w:r w:rsidRPr="008F0EBC">
        <w:rPr>
          <w:spacing w:val="-2"/>
        </w:rPr>
        <w:t xml:space="preserve"> </w:t>
      </w:r>
      <w:proofErr w:type="spellStart"/>
      <w:r w:rsidRPr="008F0EBC">
        <w:rPr>
          <w:spacing w:val="-2"/>
        </w:rPr>
        <w:t>Current</w:t>
      </w:r>
      <w:proofErr w:type="spellEnd"/>
      <w:r w:rsidRPr="008F0EBC">
        <w:rPr>
          <w:spacing w:val="-2"/>
        </w:rPr>
        <w:t xml:space="preserve"> </w:t>
      </w:r>
      <w:proofErr w:type="spellStart"/>
      <w:r w:rsidRPr="008F0EBC">
        <w:rPr>
          <w:spacing w:val="-2"/>
        </w:rPr>
        <w:t>Load</w:t>
      </w:r>
      <w:proofErr w:type="spellEnd"/>
      <w:r w:rsidRPr="008F0EBC">
        <w:rPr>
          <w:spacing w:val="-2"/>
        </w:rPr>
        <w:t xml:space="preserve"> </w:t>
      </w:r>
      <w:proofErr w:type="spellStart"/>
      <w:r w:rsidRPr="008F0EBC">
        <w:rPr>
          <w:spacing w:val="-2"/>
        </w:rPr>
        <w:t>Flow</w:t>
      </w:r>
      <w:proofErr w:type="spellEnd"/>
      <w:r w:rsidRPr="008F0EBC">
        <w:rPr>
          <w:spacing w:val="-2"/>
        </w:rPr>
        <w:t>” (DCLF) используется для моделирования перетоков мощности в электроэнергетической системе. Стоит отметить, что данный метод имеет более высокую погрешность для низковольтных линий электропередач и не подходит для анализа локальных систем. Тем не менее, учитывая тот факт, что в рассматриваемой модели всей энергосистемы страны анализируются только высоковольтные ЛП, вышеупомянутый недостаток не влияет на конечный результат [</w:t>
      </w:r>
      <w:proofErr w:type="spellStart"/>
      <w:r w:rsidRPr="008F0EBC">
        <w:rPr>
          <w:spacing w:val="-2"/>
        </w:rPr>
        <w:t>Jonas</w:t>
      </w:r>
      <w:proofErr w:type="spellEnd"/>
      <w:r w:rsidRPr="008F0EBC">
        <w:rPr>
          <w:spacing w:val="-2"/>
        </w:rPr>
        <w:t xml:space="preserve"> </w:t>
      </w:r>
      <w:proofErr w:type="spellStart"/>
      <w:r w:rsidRPr="008F0EBC">
        <w:rPr>
          <w:spacing w:val="-2"/>
        </w:rPr>
        <w:t>Egerer</w:t>
      </w:r>
      <w:proofErr w:type="spellEnd"/>
      <w:r w:rsidRPr="008F0EBC">
        <w:rPr>
          <w:spacing w:val="-2"/>
        </w:rPr>
        <w:t xml:space="preserve"> 2014, </w:t>
      </w:r>
      <w:proofErr w:type="spellStart"/>
      <w:r w:rsidRPr="008F0EBC">
        <w:rPr>
          <w:spacing w:val="-2"/>
        </w:rPr>
        <w:t>Schweppe</w:t>
      </w:r>
      <w:proofErr w:type="spellEnd"/>
      <w:r w:rsidRPr="008F0EBC">
        <w:rPr>
          <w:spacing w:val="-2"/>
        </w:rPr>
        <w:t xml:space="preserve"> 1988]. Главная отличительная черта DCLF подхода заключается в том, что нелинейные свойства переменного тока моделируются с помощь</w:t>
      </w:r>
      <w:r>
        <w:rPr>
          <w:spacing w:val="-2"/>
        </w:rPr>
        <w:t>ю</w:t>
      </w:r>
      <w:r w:rsidRPr="008F0EBC">
        <w:rPr>
          <w:spacing w:val="-2"/>
        </w:rPr>
        <w:t xml:space="preserve"> </w:t>
      </w:r>
      <w:proofErr w:type="spellStart"/>
      <w:r w:rsidRPr="008F0EBC">
        <w:rPr>
          <w:spacing w:val="-2"/>
        </w:rPr>
        <w:t>линеарилизации</w:t>
      </w:r>
      <w:proofErr w:type="spellEnd"/>
      <w:r w:rsidRPr="008F0EBC">
        <w:rPr>
          <w:spacing w:val="-2"/>
        </w:rPr>
        <w:t xml:space="preserve"> всех физических параметров и составления системы линейных уравнений. Также учитываются физические параметры линии: класс напряжения, номинальный и термический пределы пропускной способности, протяженность, потери и активное сопротивление линии (Правила устройства электроустановок, 2002).</w:t>
      </w:r>
    </w:p>
    <w:p w:rsidR="00AC3C1D" w:rsidRDefault="00AC3C1D" w:rsidP="00AC3C1D">
      <w:pPr>
        <w:spacing w:after="0"/>
        <w:ind w:firstLine="709"/>
        <w:jc w:val="both"/>
        <w:rPr>
          <w:spacing w:val="-2"/>
          <w:lang w:val="kk-KZ"/>
        </w:rPr>
      </w:pPr>
      <w:r w:rsidRPr="008F0EBC">
        <w:rPr>
          <w:spacing w:val="-2"/>
        </w:rPr>
        <w:t>Несколько уравнений входит в математическую модель энергетической системы. Целевое уравнение определяет минимальные затраты (</w:t>
      </w:r>
      <w:proofErr w:type="spellStart"/>
      <w:r w:rsidRPr="008F0EBC">
        <w:rPr>
          <w:spacing w:val="-2"/>
        </w:rPr>
        <w:t>TotalDispatchCost</w:t>
      </w:r>
      <w:proofErr w:type="spellEnd"/>
      <w:r w:rsidRPr="008F0EBC">
        <w:rPr>
          <w:spacing w:val="-2"/>
        </w:rPr>
        <w:t xml:space="preserve">) на производство энергии по всей стране. </w:t>
      </w:r>
    </w:p>
    <w:p w:rsidR="00AC3C1D" w:rsidRPr="008F0EBC" w:rsidRDefault="00AC3C1D" w:rsidP="00AC3C1D">
      <w:pPr>
        <w:spacing w:after="0"/>
        <w:ind w:firstLine="709"/>
        <w:jc w:val="both"/>
        <w:rPr>
          <w:spacing w:val="-2"/>
          <w:lang w:val="kk-KZ"/>
        </w:rPr>
      </w:pPr>
    </w:p>
    <w:p w:rsidR="00AC3C1D" w:rsidRPr="008F0EBC" w:rsidRDefault="00AC3C1D" w:rsidP="00AC3C1D">
      <w:pPr>
        <w:spacing w:after="0"/>
        <w:ind w:firstLine="709"/>
        <w:jc w:val="both"/>
      </w:pPr>
      <w:r w:rsidRPr="008F0EBC">
        <w:rPr>
          <w:position w:val="-52"/>
        </w:rPr>
        <w:object w:dxaOrig="650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6pt;height:55.9pt" o:ole="" fillcolor="window">
            <v:imagedata r:id="rId14" o:title=""/>
          </v:shape>
          <o:OLEObject Type="Embed" ProgID="Equation.DSMT4" ShapeID="_x0000_i1025" DrawAspect="Content" ObjectID="_1533636747" r:id="rId15"/>
        </w:object>
      </w:r>
      <w:r w:rsidRPr="008F0EBC">
        <w:t xml:space="preserve">                             (1)</w:t>
      </w:r>
    </w:p>
    <w:p w:rsidR="00AC3C1D" w:rsidRDefault="00AC3C1D" w:rsidP="00AC3C1D">
      <w:pPr>
        <w:spacing w:after="0"/>
        <w:rPr>
          <w:lang w:val="kk-KZ"/>
        </w:rPr>
      </w:pPr>
    </w:p>
    <w:p w:rsidR="00AC3C1D" w:rsidRPr="008F0EBC" w:rsidRDefault="00AC3C1D" w:rsidP="00AC3C1D">
      <w:pPr>
        <w:spacing w:after="0"/>
      </w:pPr>
      <w:r w:rsidRPr="008F0EBC">
        <w:t>где      MC(p) – предельная стоимость электроэнергии каждой генерирующей единицы (p);</w:t>
      </w:r>
    </w:p>
    <w:p w:rsidR="00AC3C1D" w:rsidRPr="008F0EBC" w:rsidRDefault="00AC3C1D" w:rsidP="00AC3C1D">
      <w:pPr>
        <w:spacing w:after="0"/>
        <w:rPr>
          <w:lang w:val="kk-KZ"/>
        </w:rPr>
      </w:pPr>
      <w:r w:rsidRPr="008F0EBC">
        <w:t>VOLL(</w:t>
      </w:r>
      <w:proofErr w:type="spellStart"/>
      <w:r w:rsidRPr="008F0EBC">
        <w:t>n,t</w:t>
      </w:r>
      <w:proofErr w:type="spellEnd"/>
      <w:r w:rsidRPr="008F0EBC">
        <w:t xml:space="preserve">) – генерация электрической энергии, произведенной виртуальными источниками энергии каждого узла (n) в каждый период </w:t>
      </w:r>
      <w:r>
        <w:t>времени (t)</w:t>
      </w:r>
      <w:r>
        <w:rPr>
          <w:lang w:val="kk-KZ"/>
        </w:rPr>
        <w:t>;</w:t>
      </w:r>
    </w:p>
    <w:p w:rsidR="00AC3C1D" w:rsidRPr="008F0EBC" w:rsidRDefault="00AC3C1D" w:rsidP="00AC3C1D">
      <w:pPr>
        <w:spacing w:after="0"/>
      </w:pPr>
      <w:r w:rsidRPr="008F0EBC">
        <w:t>g(</w:t>
      </w:r>
      <w:proofErr w:type="spellStart"/>
      <w:r w:rsidRPr="008F0EBC">
        <w:t>p,n,t</w:t>
      </w:r>
      <w:proofErr w:type="spellEnd"/>
      <w:r w:rsidRPr="008F0EBC">
        <w:t>) – генерация электрической энергии каждой генерирующей единицы (p), каждого узла (n) в каждый период времени (t);</w:t>
      </w:r>
    </w:p>
    <w:p w:rsidR="00AC3C1D" w:rsidRPr="008F0EBC" w:rsidRDefault="00AC3C1D" w:rsidP="00AC3C1D">
      <w:pPr>
        <w:pStyle w:val="a3"/>
        <w:spacing w:after="0"/>
        <w:ind w:left="0"/>
      </w:pPr>
      <w:proofErr w:type="spellStart"/>
      <w:r w:rsidRPr="008F0EBC">
        <w:t>Yh</w:t>
      </w:r>
      <w:proofErr w:type="spellEnd"/>
      <w:r w:rsidRPr="008F0EBC">
        <w:t xml:space="preserve"> – коэффициент, учитывающий время года;</w:t>
      </w:r>
    </w:p>
    <w:p w:rsidR="00AC3C1D" w:rsidRPr="008F0EBC" w:rsidRDefault="00AC3C1D" w:rsidP="00AC3C1D">
      <w:pPr>
        <w:spacing w:after="0"/>
      </w:pPr>
      <w:r w:rsidRPr="008F0EBC">
        <w:t>FC (</w:t>
      </w:r>
      <w:proofErr w:type="spellStart"/>
      <w:r w:rsidRPr="008F0EBC">
        <w:t>res</w:t>
      </w:r>
      <w:proofErr w:type="spellEnd"/>
      <w:r w:rsidRPr="008F0EBC">
        <w:t>) – объем инвестиций, необходимый для установки ВИЭ</w:t>
      </w:r>
    </w:p>
    <w:p w:rsidR="00AC3C1D" w:rsidRPr="008F0EBC" w:rsidRDefault="00AC3C1D" w:rsidP="00AC3C1D">
      <w:pPr>
        <w:pStyle w:val="a3"/>
        <w:spacing w:after="0"/>
        <w:ind w:left="0"/>
      </w:pPr>
      <w:proofErr w:type="spellStart"/>
      <w:r w:rsidRPr="008F0EBC">
        <w:t>StoCap</w:t>
      </w:r>
      <w:proofErr w:type="spellEnd"/>
      <w:r w:rsidRPr="008F0EBC">
        <w:t xml:space="preserve"> (n) – переменная, определяющая установленную мощность систем хранения энергии в каждом узле (n);</w:t>
      </w:r>
    </w:p>
    <w:p w:rsidR="00AC3C1D" w:rsidRPr="008F0EBC" w:rsidRDefault="00AC3C1D" w:rsidP="00AC3C1D">
      <w:pPr>
        <w:pStyle w:val="a3"/>
        <w:spacing w:after="0"/>
        <w:ind w:left="0"/>
      </w:pPr>
      <w:proofErr w:type="spellStart"/>
      <w:r w:rsidRPr="008F0EBC">
        <w:t>build</w:t>
      </w:r>
      <w:proofErr w:type="spellEnd"/>
      <w:r w:rsidRPr="008F0EBC">
        <w:t xml:space="preserve"> (</w:t>
      </w:r>
      <w:proofErr w:type="spellStart"/>
      <w:r w:rsidRPr="008F0EBC">
        <w:t>res,n</w:t>
      </w:r>
      <w:proofErr w:type="spellEnd"/>
      <w:r w:rsidRPr="008F0EBC">
        <w:t>) – переменная, определяющая установленную мощность ВИЭ в каждом узле (n);</w:t>
      </w:r>
    </w:p>
    <w:p w:rsidR="00AC3C1D" w:rsidRPr="008F0EBC" w:rsidRDefault="00AC3C1D" w:rsidP="00AC3C1D">
      <w:pPr>
        <w:pStyle w:val="a3"/>
        <w:spacing w:after="0"/>
        <w:ind w:left="0"/>
      </w:pPr>
      <w:proofErr w:type="spellStart"/>
      <w:r w:rsidRPr="008F0EBC">
        <w:t>InvCost</w:t>
      </w:r>
      <w:proofErr w:type="spellEnd"/>
      <w:r w:rsidRPr="008F0EBC">
        <w:t xml:space="preserve"> (n) – объем инвестиций, необходимый для установки систем хранения энергии в каждом узле (n);</w:t>
      </w:r>
    </w:p>
    <w:p w:rsidR="00AC3C1D" w:rsidRPr="008F0EBC" w:rsidRDefault="00AC3C1D" w:rsidP="00AC3C1D">
      <w:pPr>
        <w:spacing w:after="0"/>
        <w:ind w:firstLine="709"/>
        <w:jc w:val="both"/>
      </w:pPr>
      <w:r w:rsidRPr="008F0EBC">
        <w:lastRenderedPageBreak/>
        <w:t xml:space="preserve">Во втором уравнении учитывается ограничение генерации электрической станции, где максимумом генерации является максимальная установленная мощность </w:t>
      </w:r>
      <w:proofErr w:type="spellStart"/>
      <w:r w:rsidRPr="008F0EBC">
        <w:t>Gmax</w:t>
      </w:r>
      <w:proofErr w:type="spellEnd"/>
      <w:r w:rsidRPr="008F0EBC">
        <w:t xml:space="preserve"> (2).</w:t>
      </w:r>
    </w:p>
    <w:p w:rsidR="00AC3C1D" w:rsidRDefault="00AC3C1D" w:rsidP="00AC3C1D">
      <w:pPr>
        <w:spacing w:after="0"/>
        <w:ind w:firstLine="709"/>
        <w:jc w:val="right"/>
        <w:rPr>
          <w:lang w:val="kk-KZ"/>
        </w:rPr>
      </w:pPr>
      <w:r w:rsidRPr="008F0EBC">
        <w:rPr>
          <w:position w:val="-14"/>
        </w:rPr>
        <w:object w:dxaOrig="1700" w:dyaOrig="400">
          <v:shape id="_x0000_i1026" type="#_x0000_t75" style="width:112.85pt;height:22.55pt" o:ole="">
            <v:imagedata r:id="rId16" o:title=""/>
          </v:shape>
          <o:OLEObject Type="Embed" ProgID="Equation.DSMT4" ShapeID="_x0000_i1026" DrawAspect="Content" ObjectID="_1533636748" r:id="rId17"/>
        </w:object>
      </w:r>
      <w:r w:rsidRPr="008F0EBC">
        <w:t xml:space="preserve">                                                                (2)</w:t>
      </w:r>
    </w:p>
    <w:p w:rsidR="00AC3C1D" w:rsidRPr="008F0EBC" w:rsidRDefault="00AC3C1D" w:rsidP="00AC3C1D">
      <w:pPr>
        <w:spacing w:after="0"/>
        <w:ind w:firstLine="709"/>
        <w:jc w:val="right"/>
        <w:rPr>
          <w:lang w:val="kk-KZ"/>
        </w:rPr>
      </w:pPr>
    </w:p>
    <w:p w:rsidR="00AC3C1D" w:rsidRPr="008F0EBC" w:rsidRDefault="00AC3C1D" w:rsidP="00AC3C1D">
      <w:pPr>
        <w:spacing w:after="0"/>
      </w:pPr>
      <w:r w:rsidRPr="008F0EBC">
        <w:t>где         AV(</w:t>
      </w:r>
      <w:proofErr w:type="spellStart"/>
      <w:r w:rsidRPr="008F0EBC">
        <w:t>p,t</w:t>
      </w:r>
      <w:proofErr w:type="spellEnd"/>
      <w:r w:rsidRPr="008F0EBC">
        <w:t>) – располагаемая мощность каждой генерирующей единицы (коэффициент доступности) (р).</w:t>
      </w:r>
    </w:p>
    <w:p w:rsidR="00AC3C1D" w:rsidRDefault="00AC3C1D" w:rsidP="00AC3C1D">
      <w:pPr>
        <w:spacing w:after="0"/>
        <w:ind w:firstLine="708"/>
        <w:jc w:val="both"/>
        <w:rPr>
          <w:lang w:val="kk-KZ"/>
        </w:rPr>
      </w:pPr>
      <w:r w:rsidRPr="008F0EBC">
        <w:t>Ура</w:t>
      </w:r>
      <w:r>
        <w:t>внение, описывающее ограничения</w:t>
      </w:r>
      <w:r w:rsidRPr="008F0EBC">
        <w:t xml:space="preserve"> по максимальной допустимой мощности возобновляемых источников энергии в каждом узле:</w:t>
      </w:r>
    </w:p>
    <w:p w:rsidR="00AC3C1D" w:rsidRPr="008F0EBC" w:rsidRDefault="00AC3C1D" w:rsidP="00AC3C1D">
      <w:pPr>
        <w:spacing w:after="0"/>
        <w:ind w:firstLine="708"/>
        <w:jc w:val="both"/>
        <w:rPr>
          <w:lang w:val="kk-KZ"/>
        </w:rPr>
      </w:pPr>
    </w:p>
    <w:p w:rsidR="00AC3C1D" w:rsidRDefault="00AC3C1D" w:rsidP="00AC3C1D">
      <w:pPr>
        <w:spacing w:after="0"/>
        <w:ind w:firstLine="709"/>
        <w:jc w:val="right"/>
        <w:rPr>
          <w:spacing w:val="-2"/>
          <w:lang w:val="kk-KZ"/>
        </w:rPr>
      </w:pPr>
      <w:r w:rsidRPr="008F0EBC">
        <w:rPr>
          <w:position w:val="-28"/>
        </w:rPr>
        <w:object w:dxaOrig="2500" w:dyaOrig="540">
          <v:shape id="_x0000_i1027" type="#_x0000_t75" style="width:124.65pt;height:26.85pt" o:ole="">
            <v:imagedata r:id="rId18" o:title=""/>
          </v:shape>
          <o:OLEObject Type="Embed" ProgID="Equation.DSMT4" ShapeID="_x0000_i1027" DrawAspect="Content" ObjectID="_1533636749" r:id="rId19"/>
        </w:object>
      </w:r>
      <w:r w:rsidRPr="008F0EBC">
        <w:rPr>
          <w:spacing w:val="-2"/>
        </w:rPr>
        <w:t xml:space="preserve">                                             </w:t>
      </w:r>
      <w:r w:rsidRPr="008F0EBC">
        <w:rPr>
          <w:rFonts w:eastAsia="SimSun"/>
          <w:position w:val="-6"/>
          <w:lang w:eastAsia="fi-FI"/>
        </w:rPr>
        <w:object w:dxaOrig="360" w:dyaOrig="279">
          <v:shape id="_x0000_i1028" type="#_x0000_t75" style="width:19.35pt;height:13.95pt" o:ole="">
            <v:imagedata r:id="rId20" o:title=""/>
          </v:shape>
          <o:OLEObject Type="Embed" ProgID="Equation.DSMT4" ShapeID="_x0000_i1028" DrawAspect="Content" ObjectID="_1533636750" r:id="rId21"/>
        </w:object>
      </w:r>
      <w:r w:rsidRPr="008F0EBC">
        <w:rPr>
          <w:spacing w:val="-2"/>
        </w:rPr>
        <w:t xml:space="preserve">        (3)</w:t>
      </w:r>
    </w:p>
    <w:p w:rsidR="00AC3C1D" w:rsidRPr="008F0EBC" w:rsidRDefault="00AC3C1D" w:rsidP="00AC3C1D">
      <w:pPr>
        <w:spacing w:after="0"/>
        <w:ind w:firstLine="709"/>
        <w:jc w:val="right"/>
        <w:rPr>
          <w:lang w:val="kk-KZ"/>
        </w:rPr>
      </w:pPr>
    </w:p>
    <w:p w:rsidR="00AC3C1D" w:rsidRDefault="00AC3C1D" w:rsidP="00AC3C1D">
      <w:pPr>
        <w:spacing w:after="0"/>
        <w:ind w:firstLine="709"/>
        <w:rPr>
          <w:lang w:val="kk-KZ"/>
        </w:rPr>
      </w:pPr>
      <w:r w:rsidRPr="008F0EBC">
        <w:t xml:space="preserve">Энергетический баланс системы учитывается в третьем уравнении, при котором генерация и потребление энергии должны быть одинаковы в период времени t (3).  </w:t>
      </w:r>
    </w:p>
    <w:p w:rsidR="00AC3C1D" w:rsidRPr="008F0EBC" w:rsidRDefault="00AC3C1D" w:rsidP="00AC3C1D">
      <w:pPr>
        <w:spacing w:after="0"/>
        <w:ind w:firstLine="709"/>
        <w:rPr>
          <w:lang w:val="kk-KZ"/>
        </w:rPr>
      </w:pPr>
    </w:p>
    <w:p w:rsidR="00AC3C1D" w:rsidRDefault="00AC3C1D" w:rsidP="00AC3C1D">
      <w:pPr>
        <w:spacing w:after="0"/>
        <w:ind w:firstLine="709"/>
        <w:jc w:val="right"/>
        <w:rPr>
          <w:rFonts w:eastAsia="Times New Roman"/>
          <w:lang w:val="kk-KZ"/>
        </w:rPr>
      </w:pPr>
      <w:r w:rsidRPr="008F0EBC">
        <w:rPr>
          <w:position w:val="-52"/>
        </w:rPr>
        <w:object w:dxaOrig="6020" w:dyaOrig="1140">
          <v:shape id="_x0000_i1029" type="#_x0000_t75" style="width:301.95pt;height:56.95pt" o:ole="">
            <v:imagedata r:id="rId22" o:title=""/>
          </v:shape>
          <o:OLEObject Type="Embed" ProgID="Equation.DSMT4" ShapeID="_x0000_i1029" DrawAspect="Content" ObjectID="_1533636751" r:id="rId23"/>
        </w:object>
      </w:r>
      <w:r w:rsidRPr="00766053">
        <w:rPr>
          <w:rFonts w:eastAsia="Times New Roman"/>
          <w:lang w:val="en-US"/>
        </w:rPr>
        <w:t xml:space="preserve">                 (4)</w:t>
      </w:r>
    </w:p>
    <w:p w:rsidR="00AC3C1D" w:rsidRPr="008F0EBC" w:rsidRDefault="00AC3C1D" w:rsidP="00AC3C1D">
      <w:pPr>
        <w:spacing w:after="0"/>
        <w:ind w:firstLine="709"/>
        <w:jc w:val="right"/>
        <w:rPr>
          <w:lang w:val="kk-KZ"/>
        </w:rPr>
      </w:pPr>
    </w:p>
    <w:p w:rsidR="00AC3C1D" w:rsidRPr="00766053" w:rsidRDefault="00AC3C1D" w:rsidP="00AC3C1D">
      <w:pPr>
        <w:spacing w:after="0"/>
        <w:ind w:firstLine="709"/>
        <w:rPr>
          <w:lang w:val="en-US"/>
        </w:rPr>
      </w:pPr>
      <w:r w:rsidRPr="008F0EBC">
        <w:t>где</w:t>
      </w:r>
      <w:r w:rsidRPr="00766053">
        <w:rPr>
          <w:lang w:val="en-US"/>
        </w:rPr>
        <w:t xml:space="preserve">   </w:t>
      </w:r>
      <w:proofErr w:type="spellStart"/>
      <w:r w:rsidRPr="00766053">
        <w:rPr>
          <w:lang w:val="en-US"/>
        </w:rPr>
        <w:t>LossFactor</w:t>
      </w:r>
      <w:proofErr w:type="spellEnd"/>
      <w:r w:rsidRPr="00766053">
        <w:rPr>
          <w:lang w:val="en-US"/>
        </w:rPr>
        <w:t xml:space="preserve">(l) – </w:t>
      </w:r>
      <w:r w:rsidRPr="008F0EBC">
        <w:t>коэффициент</w:t>
      </w:r>
      <w:r w:rsidRPr="00766053">
        <w:rPr>
          <w:lang w:val="en-US"/>
        </w:rPr>
        <w:t xml:space="preserve"> </w:t>
      </w:r>
      <w:r w:rsidRPr="008F0EBC">
        <w:t>потерь</w:t>
      </w:r>
      <w:r w:rsidRPr="00766053">
        <w:rPr>
          <w:lang w:val="en-US"/>
        </w:rPr>
        <w:t xml:space="preserve"> </w:t>
      </w:r>
      <w:r w:rsidRPr="008F0EBC">
        <w:t>в</w:t>
      </w:r>
      <w:r w:rsidRPr="00766053">
        <w:rPr>
          <w:lang w:val="en-US"/>
        </w:rPr>
        <w:t xml:space="preserve"> </w:t>
      </w:r>
      <w:r w:rsidRPr="008F0EBC">
        <w:t>ЛЭП</w:t>
      </w:r>
      <w:r w:rsidRPr="00766053">
        <w:rPr>
          <w:lang w:val="en-US"/>
        </w:rPr>
        <w:t xml:space="preserve"> (</w:t>
      </w:r>
      <w:proofErr w:type="spellStart"/>
      <w:r w:rsidRPr="00766053">
        <w:rPr>
          <w:lang w:val="en-US"/>
        </w:rPr>
        <w:t>LossFactor</w:t>
      </w:r>
      <w:proofErr w:type="spellEnd"/>
      <w:r w:rsidRPr="00766053">
        <w:rPr>
          <w:lang w:val="en-US"/>
        </w:rPr>
        <w:t xml:space="preserve">(l) = </w:t>
      </w:r>
      <w:proofErr w:type="spellStart"/>
      <w:r w:rsidRPr="00766053">
        <w:rPr>
          <w:lang w:val="en-US"/>
        </w:rPr>
        <w:t>LineLength</w:t>
      </w:r>
      <w:proofErr w:type="spellEnd"/>
      <w:r w:rsidRPr="00766053">
        <w:rPr>
          <w:lang w:val="en-US"/>
        </w:rPr>
        <w:t xml:space="preserve">(l)· </w:t>
      </w:r>
      <w:proofErr w:type="spellStart"/>
      <w:r w:rsidRPr="00766053">
        <w:rPr>
          <w:lang w:val="en-US"/>
        </w:rPr>
        <w:t>k</w:t>
      </w:r>
      <w:r w:rsidRPr="00766053">
        <w:rPr>
          <w:lang w:val="en-US"/>
        </w:rPr>
        <w:softHyphen/>
      </w:r>
      <w:r w:rsidRPr="00766053">
        <w:rPr>
          <w:vertAlign w:val="subscript"/>
          <w:lang w:val="en-US"/>
        </w:rPr>
        <w:t>loss</w:t>
      </w:r>
      <w:proofErr w:type="spellEnd"/>
      <w:r w:rsidRPr="00766053">
        <w:rPr>
          <w:lang w:val="en-US"/>
        </w:rPr>
        <w:t>);</w:t>
      </w:r>
    </w:p>
    <w:p w:rsidR="00AC3C1D" w:rsidRPr="008F0EBC" w:rsidRDefault="00AC3C1D" w:rsidP="00AC3C1D">
      <w:pPr>
        <w:spacing w:after="0"/>
        <w:ind w:firstLine="709"/>
      </w:pPr>
      <w:proofErr w:type="spellStart"/>
      <w:r w:rsidRPr="008F0EBC">
        <w:t>ni</w:t>
      </w:r>
      <w:proofErr w:type="spellEnd"/>
      <w:r w:rsidRPr="008F0EBC">
        <w:t>(</w:t>
      </w:r>
      <w:proofErr w:type="spellStart"/>
      <w:r w:rsidRPr="008F0EBC">
        <w:t>n,t</w:t>
      </w:r>
      <w:proofErr w:type="spellEnd"/>
      <w:r w:rsidRPr="008F0EBC">
        <w:t xml:space="preserve">) – разница между потреблением и производством энергии в каждом узле (n) в каждый период времени (t);    </w:t>
      </w:r>
    </w:p>
    <w:p w:rsidR="00AC3C1D" w:rsidRPr="008F0EBC" w:rsidRDefault="00AC3C1D" w:rsidP="00AC3C1D">
      <w:pPr>
        <w:spacing w:after="0"/>
        <w:ind w:firstLine="709"/>
      </w:pPr>
      <w:proofErr w:type="spellStart"/>
      <w:r w:rsidRPr="008F0EBC">
        <w:t>Demand</w:t>
      </w:r>
      <w:proofErr w:type="spellEnd"/>
      <w:r w:rsidRPr="008F0EBC">
        <w:t>(</w:t>
      </w:r>
      <w:proofErr w:type="spellStart"/>
      <w:r w:rsidRPr="008F0EBC">
        <w:t>t,n</w:t>
      </w:r>
      <w:proofErr w:type="spellEnd"/>
      <w:r w:rsidRPr="008F0EBC">
        <w:t xml:space="preserve">) – потребление энергии в каждом узле (n) в каждый период времени (t);            </w:t>
      </w:r>
    </w:p>
    <w:p w:rsidR="00AC3C1D" w:rsidRPr="008F0EBC" w:rsidRDefault="00AC3C1D" w:rsidP="00AC3C1D">
      <w:pPr>
        <w:spacing w:after="0"/>
        <w:ind w:firstLine="709"/>
        <w:jc w:val="both"/>
      </w:pPr>
      <w:r w:rsidRPr="008F0EBC">
        <w:t xml:space="preserve">        </w:t>
      </w:r>
      <w:proofErr w:type="spellStart"/>
      <w:r w:rsidRPr="008F0EBC">
        <w:t>Incidence</w:t>
      </w:r>
      <w:proofErr w:type="spellEnd"/>
      <w:r w:rsidRPr="008F0EBC">
        <w:t>(</w:t>
      </w:r>
      <w:proofErr w:type="spellStart"/>
      <w:r w:rsidRPr="008F0EBC">
        <w:t>l,n</w:t>
      </w:r>
      <w:proofErr w:type="spellEnd"/>
      <w:r w:rsidRPr="008F0EBC">
        <w:t>) – матрица, определяющая  начало и конец линии (узел, с которого начинается линия (+1), узел, на котором заканчивается линия (-1));</w:t>
      </w:r>
    </w:p>
    <w:p w:rsidR="00AC3C1D" w:rsidRPr="008F0EBC" w:rsidRDefault="00AC3C1D" w:rsidP="00AC3C1D">
      <w:pPr>
        <w:spacing w:after="0"/>
        <w:ind w:firstLine="709"/>
        <w:jc w:val="both"/>
      </w:pPr>
      <w:r w:rsidRPr="008F0EBC">
        <w:t xml:space="preserve">         </w:t>
      </w:r>
      <w:proofErr w:type="spellStart"/>
      <w:r w:rsidRPr="008F0EBC">
        <w:t>lf</w:t>
      </w:r>
      <w:proofErr w:type="spellEnd"/>
      <w:r w:rsidRPr="008F0EBC">
        <w:t>(</w:t>
      </w:r>
      <w:proofErr w:type="spellStart"/>
      <w:r w:rsidRPr="008F0EBC">
        <w:t>l,t</w:t>
      </w:r>
      <w:proofErr w:type="spellEnd"/>
      <w:r w:rsidRPr="008F0EBC">
        <w:t>) –перетоки мощности между узлами.</w:t>
      </w:r>
    </w:p>
    <w:p w:rsidR="00AC3C1D" w:rsidRPr="008F0EBC" w:rsidRDefault="00AC3C1D" w:rsidP="00AC3C1D">
      <w:pPr>
        <w:autoSpaceDE w:val="0"/>
        <w:autoSpaceDN w:val="0"/>
        <w:adjustRightInd w:val="0"/>
        <w:spacing w:after="0" w:line="240" w:lineRule="auto"/>
        <w:ind w:firstLine="709"/>
        <w:jc w:val="both"/>
      </w:pPr>
      <w:proofErr w:type="spellStart"/>
      <w:r w:rsidRPr="008F0EBC">
        <w:t>k</w:t>
      </w:r>
      <w:r w:rsidRPr="008F0EBC">
        <w:softHyphen/>
      </w:r>
      <w:r w:rsidRPr="008F0EBC">
        <w:rPr>
          <w:vertAlign w:val="subscript"/>
        </w:rPr>
        <w:t>loss</w:t>
      </w:r>
      <w:proofErr w:type="spellEnd"/>
      <w:r w:rsidRPr="008F0EBC">
        <w:t xml:space="preserve">- рассчитывается итерационным методом с помощью программы </w:t>
      </w:r>
      <w:proofErr w:type="spellStart"/>
      <w:r w:rsidRPr="008F0EBC">
        <w:t>RastrWin</w:t>
      </w:r>
      <w:proofErr w:type="spellEnd"/>
      <w:r w:rsidRPr="008F0EBC">
        <w:t>.</w:t>
      </w:r>
    </w:p>
    <w:p w:rsidR="00AC3C1D" w:rsidRPr="008F0EBC" w:rsidRDefault="00AC3C1D" w:rsidP="00AC3C1D">
      <w:pPr>
        <w:spacing w:after="0"/>
        <w:ind w:firstLine="709"/>
        <w:jc w:val="both"/>
      </w:pPr>
      <w:r w:rsidRPr="008F0EBC">
        <w:t>Пятое уравнение определяет перетоки мощности, используя разность потенциалов на линии и технические параметры линии, максимальную пропускную мощность (</w:t>
      </w:r>
      <w:proofErr w:type="spellStart"/>
      <w:r w:rsidRPr="008F0EBC">
        <w:t>Lcap</w:t>
      </w:r>
      <w:proofErr w:type="spellEnd"/>
      <w:r w:rsidRPr="008F0EBC">
        <w:t xml:space="preserve">(l)): </w:t>
      </w:r>
    </w:p>
    <w:p w:rsidR="00AC3C1D" w:rsidRDefault="00AC3C1D" w:rsidP="00AC3C1D">
      <w:pPr>
        <w:spacing w:after="0"/>
        <w:ind w:firstLine="709"/>
        <w:jc w:val="right"/>
        <w:rPr>
          <w:rFonts w:eastAsia="Times New Roman"/>
          <w:lang w:val="kk-KZ"/>
        </w:rPr>
      </w:pPr>
      <w:r w:rsidRPr="008F0EBC">
        <w:rPr>
          <w:rFonts w:eastAsia="Times New Roman"/>
        </w:rPr>
        <w:object w:dxaOrig="3680" w:dyaOrig="720">
          <v:shape id="_x0000_i1030" type="#_x0000_t75" style="width:184.85pt;height:36.55pt" o:ole="" fillcolor="window">
            <v:imagedata r:id="rId24" o:title=""/>
          </v:shape>
          <o:OLEObject Type="Embed" ProgID="Equation.DSMT4" ShapeID="_x0000_i1030" DrawAspect="Content" ObjectID="_1533636752" r:id="rId25"/>
        </w:object>
      </w:r>
      <w:r w:rsidRPr="008F0EBC">
        <w:rPr>
          <w:rFonts w:eastAsia="Times New Roman"/>
        </w:rPr>
        <w:t xml:space="preserve">                                                (5)</w:t>
      </w:r>
    </w:p>
    <w:p w:rsidR="00AC3C1D" w:rsidRPr="008F0EBC" w:rsidRDefault="00AC3C1D" w:rsidP="00AC3C1D">
      <w:pPr>
        <w:spacing w:after="0"/>
        <w:ind w:firstLine="709"/>
        <w:jc w:val="right"/>
        <w:rPr>
          <w:rFonts w:eastAsia="Times New Roman"/>
          <w:lang w:val="kk-KZ"/>
        </w:rPr>
      </w:pPr>
    </w:p>
    <w:p w:rsidR="00AC3C1D" w:rsidRPr="008F0EBC" w:rsidRDefault="00AC3C1D" w:rsidP="00AC3C1D">
      <w:pPr>
        <w:spacing w:after="0"/>
        <w:rPr>
          <w:lang w:val="kk-KZ"/>
        </w:rPr>
      </w:pPr>
      <w:r w:rsidRPr="008F0EBC">
        <w:t xml:space="preserve">где     </w:t>
      </w:r>
      <w:proofErr w:type="spellStart"/>
      <w:r w:rsidRPr="008F0EBC">
        <w:t>delta</w:t>
      </w:r>
      <w:proofErr w:type="spellEnd"/>
      <w:r w:rsidRPr="008F0EBC">
        <w:t>(</w:t>
      </w:r>
      <w:proofErr w:type="spellStart"/>
      <w:r w:rsidRPr="008F0EBC">
        <w:t>n,t</w:t>
      </w:r>
      <w:proofErr w:type="spellEnd"/>
      <w:r w:rsidRPr="008F0EBC">
        <w:t>) – разность потенциалов  в каждом узле (n) в каждый период времени (t);        H(</w:t>
      </w:r>
      <w:proofErr w:type="spellStart"/>
      <w:r w:rsidRPr="008F0EBC">
        <w:t>l,n</w:t>
      </w:r>
      <w:proofErr w:type="spellEnd"/>
      <w:r w:rsidRPr="008F0EBC">
        <w:t xml:space="preserve">) – матрица, определяющая реактивную составляющую линии. </w:t>
      </w:r>
    </w:p>
    <w:p w:rsidR="00AC3C1D" w:rsidRPr="008F0EBC" w:rsidRDefault="00AC3C1D" w:rsidP="00AC3C1D">
      <w:pPr>
        <w:pStyle w:val="a3"/>
        <w:spacing w:after="0"/>
        <w:ind w:left="0" w:firstLine="709"/>
      </w:pPr>
      <w:r w:rsidRPr="008F0EBC">
        <w:t>Следующее уравнение определяет инвестиции в системы хранения энергии и установку ВИЭ.</w:t>
      </w:r>
    </w:p>
    <w:p w:rsidR="00AC3C1D" w:rsidRDefault="00AC3C1D" w:rsidP="00AC3C1D">
      <w:pPr>
        <w:spacing w:after="0"/>
        <w:ind w:firstLine="709"/>
        <w:jc w:val="right"/>
        <w:rPr>
          <w:lang w:val="kk-KZ"/>
        </w:rPr>
      </w:pPr>
      <w:r w:rsidRPr="008F0EBC">
        <w:t xml:space="preserve"> </w:t>
      </w:r>
      <w:r w:rsidRPr="008F0EBC">
        <w:rPr>
          <w:position w:val="-24"/>
        </w:rPr>
        <w:object w:dxaOrig="2880" w:dyaOrig="620">
          <v:shape id="_x0000_i1031" type="#_x0000_t75" style="width:2in;height:30.1pt" o:ole="">
            <v:imagedata r:id="rId26" o:title=""/>
          </v:shape>
          <o:OLEObject Type="Embed" ProgID="Equation.DSMT4" ShapeID="_x0000_i1031" DrawAspect="Content" ObjectID="_1533636753" r:id="rId27"/>
        </w:object>
      </w:r>
      <w:r w:rsidRPr="008F0EBC">
        <w:t xml:space="preserve">                                 </w:t>
      </w:r>
      <w:r w:rsidRPr="008F0EBC">
        <w:rPr>
          <w:rFonts w:eastAsia="SimSun"/>
          <w:position w:val="-6"/>
          <w:lang w:eastAsia="fi-FI"/>
        </w:rPr>
        <w:object w:dxaOrig="540" w:dyaOrig="279">
          <v:shape id="_x0000_i1032" type="#_x0000_t75" style="width:26.85pt;height:13.95pt" o:ole="">
            <v:imagedata r:id="rId28" o:title=""/>
          </v:shape>
          <o:OLEObject Type="Embed" ProgID="Equation.DSMT4" ShapeID="_x0000_i1032" DrawAspect="Content" ObjectID="_1533636754" r:id="rId29"/>
        </w:object>
      </w:r>
      <w:r w:rsidRPr="008F0EBC">
        <w:t xml:space="preserve">           (6)</w:t>
      </w:r>
    </w:p>
    <w:p w:rsidR="00AC3C1D" w:rsidRPr="008F0EBC" w:rsidRDefault="00AC3C1D" w:rsidP="00AC3C1D">
      <w:pPr>
        <w:spacing w:after="0"/>
        <w:ind w:firstLine="709"/>
        <w:jc w:val="right"/>
        <w:rPr>
          <w:lang w:val="kk-KZ"/>
        </w:rPr>
      </w:pPr>
    </w:p>
    <w:p w:rsidR="00AC3C1D" w:rsidRPr="008F0EBC" w:rsidRDefault="00AC3C1D" w:rsidP="00AC3C1D">
      <w:pPr>
        <w:spacing w:after="0"/>
      </w:pPr>
      <w:r w:rsidRPr="008F0EBC">
        <w:t xml:space="preserve">где    </w:t>
      </w:r>
      <w:proofErr w:type="spellStart"/>
      <w:r w:rsidRPr="008F0EBC">
        <w:t>Interest</w:t>
      </w:r>
      <w:proofErr w:type="spellEnd"/>
      <w:r w:rsidRPr="008F0EBC">
        <w:t xml:space="preserve"> – среднегодовой индекс инфляции на 2013 г.;</w:t>
      </w:r>
    </w:p>
    <w:p w:rsidR="00AC3C1D" w:rsidRPr="008F0EBC" w:rsidRDefault="00AC3C1D" w:rsidP="00AC3C1D">
      <w:pPr>
        <w:pStyle w:val="a3"/>
        <w:spacing w:after="0"/>
        <w:ind w:left="0"/>
      </w:pPr>
      <w:proofErr w:type="spellStart"/>
      <w:r w:rsidRPr="008F0EBC">
        <w:t>Year</w:t>
      </w:r>
      <w:proofErr w:type="spellEnd"/>
      <w:r w:rsidRPr="008F0EBC">
        <w:t xml:space="preserve"> (</w:t>
      </w:r>
      <w:proofErr w:type="spellStart"/>
      <w:r w:rsidRPr="008F0EBC">
        <w:t>res</w:t>
      </w:r>
      <w:proofErr w:type="spellEnd"/>
      <w:r w:rsidRPr="008F0EBC">
        <w:t xml:space="preserve">) или </w:t>
      </w:r>
      <w:proofErr w:type="spellStart"/>
      <w:r w:rsidRPr="008F0EBC">
        <w:t>Year</w:t>
      </w:r>
      <w:proofErr w:type="spellEnd"/>
      <w:r w:rsidRPr="008F0EBC">
        <w:t xml:space="preserve"> (s) – период износа установок ВИЭ (</w:t>
      </w:r>
      <w:proofErr w:type="spellStart"/>
      <w:r w:rsidRPr="008F0EBC">
        <w:t>res</w:t>
      </w:r>
      <w:proofErr w:type="spellEnd"/>
      <w:r w:rsidRPr="008F0EBC">
        <w:t>) и систем хранения энергии (s);</w:t>
      </w:r>
    </w:p>
    <w:p w:rsidR="00AC3C1D" w:rsidRPr="008F0EBC" w:rsidRDefault="00AC3C1D" w:rsidP="00AC3C1D">
      <w:pPr>
        <w:pStyle w:val="a3"/>
        <w:spacing w:after="0"/>
        <w:ind w:left="0"/>
        <w:jc w:val="both"/>
      </w:pPr>
      <w:proofErr w:type="spellStart"/>
      <w:r w:rsidRPr="008F0EBC">
        <w:t>InvestCost</w:t>
      </w:r>
      <w:proofErr w:type="spellEnd"/>
      <w:r w:rsidRPr="008F0EBC">
        <w:t xml:space="preserve"> (</w:t>
      </w:r>
      <w:proofErr w:type="spellStart"/>
      <w:r w:rsidRPr="008F0EBC">
        <w:t>res</w:t>
      </w:r>
      <w:proofErr w:type="spellEnd"/>
      <w:r w:rsidRPr="008F0EBC">
        <w:t xml:space="preserve">) или </w:t>
      </w:r>
      <w:proofErr w:type="spellStart"/>
      <w:r w:rsidRPr="008F0EBC">
        <w:t>InvestCost</w:t>
      </w:r>
      <w:proofErr w:type="spellEnd"/>
      <w:r w:rsidRPr="008F0EBC">
        <w:t xml:space="preserve"> (s) – первоначальные инвестиционные затраты на каждый тип ВИЭ и тип систем хранения энергии (s);</w:t>
      </w:r>
    </w:p>
    <w:p w:rsidR="002D52B4" w:rsidRDefault="002D52B4" w:rsidP="002D52B4">
      <w:pPr>
        <w:jc w:val="both"/>
        <w:rPr>
          <w:b/>
          <w:lang w:val="en-US"/>
        </w:rPr>
      </w:pPr>
    </w:p>
    <w:p w:rsidR="002D52B4" w:rsidRPr="0032615B" w:rsidRDefault="002D52B4" w:rsidP="002D52B4">
      <w:pPr>
        <w:jc w:val="both"/>
        <w:rPr>
          <w:b/>
        </w:rPr>
      </w:pPr>
      <w:r w:rsidRPr="0032615B">
        <w:rPr>
          <w:b/>
        </w:rPr>
        <w:lastRenderedPageBreak/>
        <w:t xml:space="preserve">Уточнение коэффициента потерь активной мощности </w:t>
      </w:r>
    </w:p>
    <w:p w:rsidR="00854BC6" w:rsidRDefault="00854BC6" w:rsidP="00854BC6">
      <w:pPr>
        <w:spacing w:after="0"/>
        <w:ind w:firstLine="709"/>
        <w:jc w:val="both"/>
        <w:rPr>
          <w:spacing w:val="-2"/>
        </w:rPr>
      </w:pPr>
      <w:r w:rsidRPr="008F0EBC">
        <w:t>Снижение погрешности разрабатываемой модели является прио</w:t>
      </w:r>
      <w:r>
        <w:t>ритетной задачей для эффективного</w:t>
      </w:r>
      <w:r w:rsidRPr="008F0EBC">
        <w:t xml:space="preserve"> </w:t>
      </w:r>
      <w:r>
        <w:t>планирования развития</w:t>
      </w:r>
      <w:r w:rsidRPr="008F0EBC">
        <w:t xml:space="preserve"> энергетического сектора и ВИЭ. </w:t>
      </w:r>
      <w:r>
        <w:t>Два способа снижения погрешности были использованы в данной работе</w:t>
      </w:r>
      <w:r w:rsidRPr="008F0EBC">
        <w:t>:</w:t>
      </w:r>
      <w:r w:rsidRPr="001337B1">
        <w:rPr>
          <w:spacing w:val="-2"/>
        </w:rPr>
        <w:t xml:space="preserve"> </w:t>
      </w:r>
      <w:r w:rsidRPr="008F0EBC">
        <w:rPr>
          <w:spacing w:val="-2"/>
        </w:rPr>
        <w:t xml:space="preserve">реализация </w:t>
      </w:r>
      <w:proofErr w:type="spellStart"/>
      <w:r w:rsidRPr="008F0EBC">
        <w:rPr>
          <w:spacing w:val="-2"/>
        </w:rPr>
        <w:t>квазинелинейного</w:t>
      </w:r>
      <w:proofErr w:type="spellEnd"/>
      <w:r w:rsidRPr="008F0EBC">
        <w:rPr>
          <w:spacing w:val="-2"/>
        </w:rPr>
        <w:t xml:space="preserve"> учета потерь</w:t>
      </w:r>
      <w:r w:rsidRPr="008F0EBC">
        <w:t xml:space="preserve"> </w:t>
      </w:r>
      <w:r>
        <w:t xml:space="preserve">и </w:t>
      </w:r>
      <w:r w:rsidRPr="008F0EBC">
        <w:t xml:space="preserve">сравнительный анализ с программой </w:t>
      </w:r>
      <w:proofErr w:type="spellStart"/>
      <w:r w:rsidRPr="008F0EBC">
        <w:t>RastrWin</w:t>
      </w:r>
      <w:proofErr w:type="spellEnd"/>
      <w:r w:rsidRPr="008F0EBC">
        <w:rPr>
          <w:spacing w:val="-2"/>
        </w:rPr>
        <w:t>.</w:t>
      </w:r>
    </w:p>
    <w:p w:rsidR="00854BC6" w:rsidRPr="00524133" w:rsidRDefault="00854BC6" w:rsidP="00854BC6">
      <w:pPr>
        <w:spacing w:after="0"/>
        <w:ind w:firstLine="709"/>
        <w:jc w:val="both"/>
      </w:pPr>
      <w:r w:rsidRPr="00524133">
        <w:rPr>
          <w:b/>
        </w:rPr>
        <w:t xml:space="preserve">Реализация </w:t>
      </w:r>
      <w:proofErr w:type="spellStart"/>
      <w:r w:rsidRPr="00524133">
        <w:rPr>
          <w:b/>
        </w:rPr>
        <w:t>квазинелинейного</w:t>
      </w:r>
      <w:proofErr w:type="spellEnd"/>
      <w:r w:rsidRPr="00524133">
        <w:rPr>
          <w:b/>
        </w:rPr>
        <w:t xml:space="preserve"> учета потерь и каноническая топология со схемами для уточнения коэффициента потерь активной мощности в энергосистеме.</w:t>
      </w:r>
    </w:p>
    <w:p w:rsidR="00854BC6" w:rsidRDefault="00854BC6" w:rsidP="00854BC6">
      <w:pPr>
        <w:spacing w:after="0"/>
        <w:ind w:firstLine="709"/>
        <w:jc w:val="both"/>
      </w:pPr>
      <w:r w:rsidRPr="008F0EBC">
        <w:t xml:space="preserve">В </w:t>
      </w:r>
      <w:r>
        <w:t xml:space="preserve">начальной версии </w:t>
      </w:r>
      <w:r w:rsidRPr="008F0EBC">
        <w:t xml:space="preserve">разработанной модели </w:t>
      </w:r>
      <w:r>
        <w:t>использовался</w:t>
      </w:r>
      <w:r w:rsidRPr="008F0EBC">
        <w:t xml:space="preserve"> один коэффициент потерь для всех значений </w:t>
      </w:r>
      <w:r>
        <w:t>перетоков</w:t>
      </w:r>
      <w:r w:rsidRPr="008F0EBC">
        <w:t xml:space="preserve">, равный </w:t>
      </w:r>
      <w:proofErr w:type="spellStart"/>
      <w:r w:rsidRPr="008F0EBC">
        <w:t>LossFactor</w:t>
      </w:r>
      <w:proofErr w:type="spellEnd"/>
      <w:r w:rsidRPr="008F0EBC">
        <w:t xml:space="preserve">(l) = </w:t>
      </w:r>
      <w:proofErr w:type="spellStart"/>
      <w:r w:rsidRPr="008F0EBC">
        <w:t>LineLength</w:t>
      </w:r>
      <w:proofErr w:type="spellEnd"/>
      <w:r w:rsidRPr="008F0EBC">
        <w:t>(l</w:t>
      </w:r>
      <w:r>
        <w:t>)·</w:t>
      </w:r>
      <w:r w:rsidRPr="00766053">
        <w:t xml:space="preserve"> </w:t>
      </w:r>
      <w:r>
        <w:rPr>
          <w:lang w:val="en-US"/>
        </w:rPr>
        <w:t>k</w:t>
      </w:r>
      <w:r w:rsidRPr="00766053">
        <w:softHyphen/>
      </w:r>
      <w:r>
        <w:rPr>
          <w:vertAlign w:val="subscript"/>
          <w:lang w:val="en-US"/>
        </w:rPr>
        <w:t>loss</w:t>
      </w:r>
      <w:r w:rsidRPr="008F0EBC">
        <w:t xml:space="preserve">. Следовательно, необходимо ввести несколько коэффициентов для каждого значения напряжения, что, в конечном счете, приведет к точному вычислению активных потерь. </w:t>
      </w:r>
    </w:p>
    <w:p w:rsidR="00854BC6" w:rsidRPr="00766053" w:rsidRDefault="00854BC6" w:rsidP="00854BC6">
      <w:pPr>
        <w:spacing w:after="0"/>
        <w:ind w:firstLine="709"/>
        <w:jc w:val="both"/>
        <w:rPr>
          <w:spacing w:val="-2"/>
        </w:rPr>
      </w:pPr>
      <w:r>
        <w:rPr>
          <w:spacing w:val="-2"/>
        </w:rPr>
        <w:t>В</w:t>
      </w:r>
      <w:r w:rsidRPr="008F0EBC">
        <w:rPr>
          <w:spacing w:val="-2"/>
        </w:rPr>
        <w:t xml:space="preserve">вод в GAMS модель 3 разных коэффициентов потерь в зависимости от </w:t>
      </w:r>
      <w:r w:rsidRPr="00EB0A78">
        <w:rPr>
          <w:spacing w:val="-2"/>
        </w:rPr>
        <w:t xml:space="preserve">значения </w:t>
      </w:r>
      <w:proofErr w:type="spellStart"/>
      <w:r w:rsidRPr="00EB0A78">
        <w:rPr>
          <w:spacing w:val="-2"/>
        </w:rPr>
        <w:t>перетока</w:t>
      </w:r>
      <w:proofErr w:type="spellEnd"/>
      <w:r w:rsidRPr="00EB0A78">
        <w:rPr>
          <w:spacing w:val="-2"/>
        </w:rPr>
        <w:t xml:space="preserve">. Разные коэффициенты потерь мощности для </w:t>
      </w:r>
      <w:proofErr w:type="spellStart"/>
      <w:r w:rsidRPr="00EB0A78">
        <w:rPr>
          <w:spacing w:val="-2"/>
        </w:rPr>
        <w:t>перетока</w:t>
      </w:r>
      <w:proofErr w:type="spellEnd"/>
      <w:r w:rsidRPr="00EB0A78">
        <w:rPr>
          <w:spacing w:val="-2"/>
        </w:rPr>
        <w:t xml:space="preserve"> ниже 40%, диапазона 40-80% и выше 80%. В данном случае математическая модель остается линейной, но нелинейно меняются коэффициенты потерь</w:t>
      </w:r>
      <w:r>
        <w:rPr>
          <w:spacing w:val="-2"/>
        </w:rPr>
        <w:t xml:space="preserve"> (Рисунок 8)</w:t>
      </w:r>
      <w:r w:rsidRPr="00EB0A78">
        <w:rPr>
          <w:spacing w:val="-2"/>
        </w:rPr>
        <w:t>.</w:t>
      </w:r>
    </w:p>
    <w:p w:rsidR="00854BC6" w:rsidRDefault="00854BC6" w:rsidP="00854BC6">
      <w:pPr>
        <w:spacing w:after="0"/>
        <w:ind w:firstLine="709"/>
        <w:jc w:val="both"/>
      </w:pPr>
    </w:p>
    <w:p w:rsidR="00854BC6" w:rsidRDefault="00854BC6" w:rsidP="00854BC6">
      <w:pPr>
        <w:spacing w:after="0"/>
        <w:ind w:firstLine="709"/>
        <w:jc w:val="both"/>
      </w:pPr>
      <w:r>
        <w:rPr>
          <w:noProof/>
          <w:lang w:eastAsia="ru-RU"/>
        </w:rPr>
        <mc:AlternateContent>
          <mc:Choice Requires="wps">
            <w:drawing>
              <wp:anchor distT="0" distB="0" distL="114300" distR="114300" simplePos="0" relativeHeight="251672064" behindDoc="0" locked="0" layoutInCell="1" allowOverlap="1" wp14:anchorId="5180D6B4" wp14:editId="56B997D3">
                <wp:simplePos x="0" y="0"/>
                <wp:positionH relativeFrom="column">
                  <wp:posOffset>2687040</wp:posOffset>
                </wp:positionH>
                <wp:positionV relativeFrom="paragraph">
                  <wp:posOffset>589788</wp:posOffset>
                </wp:positionV>
                <wp:extent cx="629488" cy="365760"/>
                <wp:effectExtent l="0" t="19050" r="37465" b="34290"/>
                <wp:wrapNone/>
                <wp:docPr id="2" name="Стрелка вправо 4"/>
                <wp:cNvGraphicFramePr/>
                <a:graphic xmlns:a="http://schemas.openxmlformats.org/drawingml/2006/main">
                  <a:graphicData uri="http://schemas.microsoft.com/office/word/2010/wordprocessingShape">
                    <wps:wsp>
                      <wps:cNvSpPr/>
                      <wps:spPr>
                        <a:xfrm>
                          <a:off x="0" y="0"/>
                          <a:ext cx="629488" cy="365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type w14:anchorId="07B30D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4" o:spid="_x0000_s1026" type="#_x0000_t13" style="position:absolute;margin-left:211.6pt;margin-top:46.45pt;width:49.55pt;height:28.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" adj="15325" fillcolor="#4f81bd [3204]" strokecolor="#243f60 [1604]" strokeweight="2pt"/>
            </w:pict>
          </mc:Fallback>
        </mc:AlternateContent>
      </w:r>
      <w:r>
        <w:rPr>
          <w:noProof/>
          <w:lang w:eastAsia="ru-RU"/>
        </w:rPr>
        <w:drawing>
          <wp:inline distT="0" distB="0" distL="0" distR="0" wp14:anchorId="29024ABA" wp14:editId="57F98993">
            <wp:extent cx="2488776" cy="1572768"/>
            <wp:effectExtent l="0" t="0" r="6985" b="889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94938" cy="1576662"/>
                    </a:xfrm>
                    <a:prstGeom prst="rect">
                      <a:avLst/>
                    </a:prstGeom>
                    <a:noFill/>
                    <a:ln>
                      <a:noFill/>
                    </a:ln>
                    <a:extLst/>
                  </pic:spPr>
                </pic:pic>
              </a:graphicData>
            </a:graphic>
          </wp:inline>
        </w:drawing>
      </w:r>
      <w:r w:rsidRPr="00513D4E">
        <w:rPr>
          <w:noProof/>
          <w:lang w:eastAsia="ru-RU"/>
        </w:rPr>
        <w:t xml:space="preserve"> </w:t>
      </w:r>
      <w:r>
        <w:rPr>
          <w:noProof/>
          <w:lang w:eastAsia="ru-RU"/>
        </w:rPr>
        <w:drawing>
          <wp:inline distT="0" distB="0" distL="0" distR="0" wp14:anchorId="1B1FBB99" wp14:editId="2B6CA557">
            <wp:extent cx="2509114" cy="1585621"/>
            <wp:effectExtent l="0" t="0" r="5715"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6724" cy="1596749"/>
                    </a:xfrm>
                    <a:prstGeom prst="rect">
                      <a:avLst/>
                    </a:prstGeom>
                    <a:noFill/>
                    <a:ln>
                      <a:noFill/>
                    </a:ln>
                    <a:extLst/>
                  </pic:spPr>
                </pic:pic>
              </a:graphicData>
            </a:graphic>
          </wp:inline>
        </w:drawing>
      </w:r>
    </w:p>
    <w:p w:rsidR="00854BC6" w:rsidRDefault="00854BC6" w:rsidP="00854BC6">
      <w:pPr>
        <w:pStyle w:val="Default"/>
        <w:ind w:firstLine="709"/>
        <w:jc w:val="center"/>
        <w:rPr>
          <w:rFonts w:ascii="Times New Roman" w:hAnsi="Times New Roman" w:cs="Times New Roman"/>
        </w:rPr>
      </w:pPr>
      <w:r w:rsidRPr="00EB0A78">
        <w:rPr>
          <w:rFonts w:ascii="Times New Roman" w:hAnsi="Times New Roman" w:cs="Times New Roman"/>
        </w:rPr>
        <w:t xml:space="preserve">Рисунок </w:t>
      </w:r>
      <w:r w:rsidR="00F44DB7">
        <w:rPr>
          <w:rFonts w:ascii="Times New Roman" w:hAnsi="Times New Roman" w:cs="Times New Roman"/>
        </w:rPr>
        <w:t>3.1</w:t>
      </w:r>
      <w:r w:rsidRPr="00766053">
        <w:rPr>
          <w:rFonts w:ascii="Times New Roman" w:hAnsi="Times New Roman" w:cs="Times New Roman"/>
        </w:rPr>
        <w:t xml:space="preserve"> </w:t>
      </w:r>
      <w:r w:rsidRPr="00EB0A78">
        <w:rPr>
          <w:rFonts w:ascii="Times New Roman" w:hAnsi="Times New Roman" w:cs="Times New Roman"/>
        </w:rPr>
        <w:t xml:space="preserve">– </w:t>
      </w:r>
      <w:r>
        <w:rPr>
          <w:rFonts w:ascii="Times New Roman" w:hAnsi="Times New Roman" w:cs="Times New Roman"/>
        </w:rPr>
        <w:t>Погрешность для линейного и квазилинейного метода</w:t>
      </w:r>
    </w:p>
    <w:p w:rsidR="00854BC6" w:rsidRDefault="00854BC6" w:rsidP="00854BC6"/>
    <w:p w:rsidR="00854BC6" w:rsidRDefault="00854BC6" w:rsidP="00854BC6">
      <w:pPr>
        <w:pStyle w:val="Default"/>
        <w:ind w:firstLine="709"/>
        <w:jc w:val="center"/>
      </w:pPr>
    </w:p>
    <w:p w:rsidR="00854BC6" w:rsidRPr="00EB0A78" w:rsidRDefault="00854BC6" w:rsidP="00854BC6">
      <w:pPr>
        <w:pStyle w:val="Default"/>
        <w:jc w:val="both"/>
        <w:rPr>
          <w:rFonts w:ascii="Times New Roman" w:hAnsi="Times New Roman" w:cs="Times New Roman"/>
          <w:b/>
        </w:rPr>
      </w:pPr>
      <w:r w:rsidRPr="00EB0A78">
        <w:rPr>
          <w:rFonts w:ascii="Times New Roman" w:hAnsi="Times New Roman" w:cs="Times New Roman"/>
          <w:b/>
        </w:rPr>
        <w:t>Расчёт параметров сети и вв</w:t>
      </w:r>
      <w:r>
        <w:rPr>
          <w:rFonts w:ascii="Times New Roman" w:hAnsi="Times New Roman" w:cs="Times New Roman"/>
          <w:b/>
        </w:rPr>
        <w:t>од исходных данных для сети</w:t>
      </w:r>
      <w:r w:rsidRPr="00EB0A78">
        <w:rPr>
          <w:rFonts w:ascii="Times New Roman" w:hAnsi="Times New Roman" w:cs="Times New Roman"/>
          <w:b/>
        </w:rPr>
        <w:t xml:space="preserve"> 500 </w:t>
      </w:r>
      <w:proofErr w:type="spellStart"/>
      <w:r w:rsidRPr="00EB0A78">
        <w:rPr>
          <w:rFonts w:ascii="Times New Roman" w:hAnsi="Times New Roman" w:cs="Times New Roman"/>
          <w:b/>
        </w:rPr>
        <w:t>кВ</w:t>
      </w:r>
      <w:proofErr w:type="spellEnd"/>
    </w:p>
    <w:p w:rsidR="00854BC6" w:rsidRDefault="00854BC6" w:rsidP="00854BC6">
      <w:pPr>
        <w:pStyle w:val="Default"/>
        <w:ind w:firstLine="709"/>
        <w:jc w:val="both"/>
        <w:rPr>
          <w:rFonts w:ascii="Times New Roman" w:hAnsi="Times New Roman" w:cs="Times New Roman"/>
        </w:rPr>
      </w:pPr>
      <w:r>
        <w:rPr>
          <w:rFonts w:ascii="Times New Roman" w:hAnsi="Times New Roman" w:cs="Times New Roman"/>
        </w:rPr>
        <w:t>Для анализа квазилинейного подхода с</w:t>
      </w:r>
      <w:r w:rsidRPr="00EB0A78">
        <w:rPr>
          <w:rFonts w:ascii="Times New Roman" w:hAnsi="Times New Roman" w:cs="Times New Roman"/>
        </w:rPr>
        <w:t xml:space="preserve">оставлена схема для топологии сети из 15 узлов (узлами в режиме являются подстанции и электрические станции) и 18 ветвей (воздушные линии электропередач) соединяющих их между собой. </w:t>
      </w:r>
      <w:r>
        <w:rPr>
          <w:rFonts w:ascii="Times New Roman" w:hAnsi="Times New Roman" w:cs="Times New Roman"/>
        </w:rPr>
        <w:t xml:space="preserve">Главные причины выбора сети 500 </w:t>
      </w:r>
      <w:proofErr w:type="spellStart"/>
      <w:r>
        <w:rPr>
          <w:rFonts w:ascii="Times New Roman" w:hAnsi="Times New Roman" w:cs="Times New Roman"/>
        </w:rPr>
        <w:t>кВ</w:t>
      </w:r>
      <w:proofErr w:type="spellEnd"/>
      <w:r>
        <w:rPr>
          <w:rFonts w:ascii="Times New Roman" w:hAnsi="Times New Roman" w:cs="Times New Roman"/>
        </w:rPr>
        <w:t xml:space="preserve"> заключаются в возможности моделирования крупных линий Казахстана и низкой погрешности для высоковольтных линий.</w:t>
      </w:r>
    </w:p>
    <w:p w:rsidR="00854BC6" w:rsidRPr="00EB0A78" w:rsidRDefault="00854BC6" w:rsidP="00854BC6">
      <w:pPr>
        <w:pStyle w:val="Default"/>
        <w:ind w:firstLine="709"/>
        <w:jc w:val="both"/>
        <w:rPr>
          <w:rFonts w:ascii="Times New Roman" w:hAnsi="Times New Roman" w:cs="Times New Roman"/>
        </w:rPr>
      </w:pPr>
      <w:r w:rsidRPr="00EB0A78">
        <w:rPr>
          <w:rFonts w:ascii="Times New Roman" w:hAnsi="Times New Roman" w:cs="Times New Roman"/>
        </w:rPr>
        <w:t xml:space="preserve">Схема включает в себя несколько магистральных и кольцевых </w:t>
      </w:r>
      <w:r w:rsidRPr="00275BDF">
        <w:rPr>
          <w:rFonts w:ascii="Times New Roman" w:hAnsi="Times New Roman" w:cs="Times New Roman"/>
          <w:sz w:val="22"/>
        </w:rPr>
        <w:t>соединени</w:t>
      </w:r>
      <w:r w:rsidR="005E6DE3">
        <w:rPr>
          <w:rFonts w:ascii="Times New Roman" w:hAnsi="Times New Roman" w:cs="Times New Roman"/>
          <w:sz w:val="22"/>
        </w:rPr>
        <w:t>й</w:t>
      </w:r>
      <w:r w:rsidRPr="00EB0A78">
        <w:rPr>
          <w:rFonts w:ascii="Times New Roman" w:hAnsi="Times New Roman" w:cs="Times New Roman"/>
        </w:rPr>
        <w:t xml:space="preserve"> с одной тупиковой подстанцией. Узел 1 является балансирующим узлом.</w:t>
      </w:r>
    </w:p>
    <w:p w:rsidR="00854BC6" w:rsidRPr="00766053" w:rsidRDefault="00854BC6" w:rsidP="00854BC6">
      <w:pPr>
        <w:pStyle w:val="Default"/>
        <w:ind w:firstLine="709"/>
        <w:jc w:val="both"/>
        <w:rPr>
          <w:rFonts w:ascii="Times New Roman" w:hAnsi="Times New Roman" w:cs="Times New Roman"/>
        </w:rPr>
      </w:pPr>
      <w:r w:rsidRPr="00EB0A78">
        <w:rPr>
          <w:rFonts w:ascii="Times New Roman" w:hAnsi="Times New Roman" w:cs="Times New Roman"/>
        </w:rPr>
        <w:t xml:space="preserve">Для ввода исходных данных необходимо провести расчёты параметров линии (ветвей). В расчёте использования следующие маркировки проводов, приведенные в таблице </w:t>
      </w:r>
      <w:r w:rsidRPr="00766053">
        <w:rPr>
          <w:rFonts w:ascii="Times New Roman" w:hAnsi="Times New Roman" w:cs="Times New Roman"/>
        </w:rPr>
        <w:t>4</w:t>
      </w:r>
      <w:r>
        <w:rPr>
          <w:rFonts w:ascii="Times New Roman" w:hAnsi="Times New Roman" w:cs="Times New Roman"/>
        </w:rPr>
        <w:t>.</w:t>
      </w:r>
    </w:p>
    <w:p w:rsidR="00854BC6" w:rsidRDefault="00854BC6" w:rsidP="00854BC6">
      <w:pPr>
        <w:pStyle w:val="Default"/>
        <w:ind w:firstLine="709"/>
        <w:jc w:val="both"/>
        <w:rPr>
          <w:rFonts w:ascii="Times New Roman" w:hAnsi="Times New Roman" w:cs="Times New Roman"/>
        </w:rPr>
      </w:pPr>
    </w:p>
    <w:p w:rsidR="00854BC6" w:rsidRDefault="00854BC6" w:rsidP="00854BC6">
      <w:pPr>
        <w:pStyle w:val="Default"/>
        <w:ind w:firstLine="709"/>
        <w:jc w:val="both"/>
        <w:rPr>
          <w:rFonts w:ascii="Times New Roman" w:hAnsi="Times New Roman" w:cs="Times New Roman"/>
        </w:rPr>
      </w:pPr>
    </w:p>
    <w:p w:rsidR="00854BC6" w:rsidRPr="00EB0A78" w:rsidRDefault="00854BC6" w:rsidP="00854BC6">
      <w:pPr>
        <w:pStyle w:val="Default"/>
        <w:ind w:firstLine="709"/>
        <w:jc w:val="both"/>
        <w:rPr>
          <w:rFonts w:ascii="Times New Roman" w:hAnsi="Times New Roman" w:cs="Times New Roman"/>
        </w:rPr>
      </w:pPr>
      <w:r w:rsidRPr="00EB0A78">
        <w:rPr>
          <w:rFonts w:ascii="Times New Roman" w:hAnsi="Times New Roman" w:cs="Times New Roman"/>
        </w:rPr>
        <w:t xml:space="preserve">Таблица </w:t>
      </w:r>
      <w:r w:rsidR="00F44DB7">
        <w:rPr>
          <w:rFonts w:ascii="Times New Roman" w:hAnsi="Times New Roman" w:cs="Times New Roman"/>
        </w:rPr>
        <w:t>3.1</w:t>
      </w:r>
      <w:r w:rsidRPr="00EB0A78">
        <w:rPr>
          <w:rFonts w:ascii="Times New Roman" w:hAnsi="Times New Roman" w:cs="Times New Roman"/>
        </w:rPr>
        <w:t xml:space="preserve"> – Маркировки проводов с характеристиками</w:t>
      </w:r>
    </w:p>
    <w:tbl>
      <w:tblPr>
        <w:tblW w:w="8931" w:type="dxa"/>
        <w:tblInd w:w="-5" w:type="dxa"/>
        <w:tblLook w:val="04A0" w:firstRow="1" w:lastRow="0" w:firstColumn="1" w:lastColumn="0" w:noHBand="0" w:noVBand="1"/>
      </w:tblPr>
      <w:tblGrid>
        <w:gridCol w:w="2694"/>
        <w:gridCol w:w="2126"/>
        <w:gridCol w:w="1560"/>
        <w:gridCol w:w="1134"/>
        <w:gridCol w:w="1417"/>
      </w:tblGrid>
      <w:tr w:rsidR="00854BC6" w:rsidRPr="00EB0A78" w:rsidTr="00AB3F8A">
        <w:trPr>
          <w:trHeight w:val="375"/>
        </w:trPr>
        <w:tc>
          <w:tcPr>
            <w:tcW w:w="26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b/>
                <w:color w:val="000000"/>
                <w:lang w:eastAsia="ru-RU"/>
              </w:rPr>
            </w:pPr>
            <w:r w:rsidRPr="00EB0A78">
              <w:rPr>
                <w:rFonts w:eastAsia="Times New Roman"/>
                <w:b/>
                <w:color w:val="000000"/>
                <w:lang w:eastAsia="ru-RU"/>
              </w:rPr>
              <w:t>Класс напряжения</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b/>
                <w:color w:val="000000"/>
                <w:lang w:eastAsia="ru-RU"/>
              </w:rPr>
            </w:pPr>
            <w:r w:rsidRPr="00EB0A78">
              <w:rPr>
                <w:rFonts w:eastAsia="Times New Roman"/>
                <w:b/>
                <w:color w:val="000000"/>
                <w:lang w:eastAsia="ru-RU"/>
              </w:rPr>
              <w:t>Марка провода</w:t>
            </w:r>
          </w:p>
        </w:tc>
        <w:tc>
          <w:tcPr>
            <w:tcW w:w="4111" w:type="dxa"/>
            <w:gridSpan w:val="3"/>
            <w:tcBorders>
              <w:top w:val="single" w:sz="4" w:space="0" w:color="auto"/>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b/>
                <w:color w:val="000000"/>
                <w:lang w:eastAsia="ru-RU"/>
              </w:rPr>
            </w:pPr>
            <w:r w:rsidRPr="00EB0A78">
              <w:rPr>
                <w:rFonts w:eastAsia="Times New Roman"/>
                <w:b/>
                <w:color w:val="000000"/>
                <w:lang w:eastAsia="ru-RU"/>
              </w:rPr>
              <w:t xml:space="preserve">Удельные параметры </w:t>
            </w:r>
            <w:proofErr w:type="gramStart"/>
            <w:r w:rsidRPr="00EB0A78">
              <w:rPr>
                <w:rFonts w:eastAsia="Times New Roman"/>
                <w:b/>
                <w:color w:val="000000"/>
                <w:lang w:eastAsia="ru-RU"/>
              </w:rPr>
              <w:t>ВЛ</w:t>
            </w:r>
            <w:proofErr w:type="gramEnd"/>
          </w:p>
        </w:tc>
      </w:tr>
      <w:tr w:rsidR="00854BC6" w:rsidRPr="00EB0A78" w:rsidTr="00AB3F8A">
        <w:trPr>
          <w:trHeight w:val="375"/>
        </w:trPr>
        <w:tc>
          <w:tcPr>
            <w:tcW w:w="2694" w:type="dxa"/>
            <w:vMerge/>
            <w:tcBorders>
              <w:top w:val="single" w:sz="4" w:space="0" w:color="auto"/>
              <w:left w:val="single" w:sz="4" w:space="0" w:color="auto"/>
              <w:bottom w:val="single" w:sz="4" w:space="0" w:color="auto"/>
              <w:right w:val="single" w:sz="4" w:space="0" w:color="auto"/>
            </w:tcBorders>
            <w:vAlign w:val="center"/>
            <w:hideMark/>
          </w:tcPr>
          <w:p w:rsidR="00854BC6" w:rsidRPr="00EB0A78" w:rsidRDefault="00854BC6" w:rsidP="00AB3F8A">
            <w:pPr>
              <w:spacing w:after="0" w:line="240" w:lineRule="auto"/>
              <w:rPr>
                <w:rFonts w:eastAsia="Times New Roman"/>
                <w:b/>
                <w:color w:val="000000"/>
                <w:lang w:eastAsia="ru-RU"/>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854BC6" w:rsidRPr="00EB0A78" w:rsidRDefault="00854BC6" w:rsidP="00AB3F8A">
            <w:pPr>
              <w:spacing w:after="0" w:line="240" w:lineRule="auto"/>
              <w:rPr>
                <w:rFonts w:eastAsia="Times New Roman"/>
                <w:b/>
                <w:color w:val="000000"/>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b/>
                <w:color w:val="000000"/>
                <w:lang w:eastAsia="ru-RU"/>
              </w:rPr>
            </w:pPr>
            <w:r w:rsidRPr="00EB0A78">
              <w:rPr>
                <w:rFonts w:eastAsia="Times New Roman"/>
                <w:b/>
                <w:color w:val="000000"/>
                <w:lang w:eastAsia="ru-RU"/>
              </w:rPr>
              <w:t>r0</w:t>
            </w:r>
          </w:p>
        </w:tc>
        <w:tc>
          <w:tcPr>
            <w:tcW w:w="1134"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b/>
                <w:color w:val="000000"/>
                <w:lang w:eastAsia="ru-RU"/>
              </w:rPr>
            </w:pPr>
            <w:r w:rsidRPr="00EB0A78">
              <w:rPr>
                <w:rFonts w:eastAsia="Times New Roman"/>
                <w:b/>
                <w:color w:val="000000"/>
                <w:lang w:eastAsia="ru-RU"/>
              </w:rPr>
              <w:t>x0</w:t>
            </w:r>
          </w:p>
        </w:tc>
        <w:tc>
          <w:tcPr>
            <w:tcW w:w="1417"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b/>
                <w:color w:val="000000"/>
                <w:lang w:eastAsia="ru-RU"/>
              </w:rPr>
            </w:pPr>
            <w:r w:rsidRPr="00EB0A78">
              <w:rPr>
                <w:rFonts w:eastAsia="Times New Roman"/>
                <w:b/>
                <w:color w:val="000000"/>
                <w:lang w:eastAsia="ru-RU"/>
              </w:rPr>
              <w:t>b0</w:t>
            </w:r>
          </w:p>
        </w:tc>
      </w:tr>
      <w:tr w:rsidR="00854BC6" w:rsidRPr="00EB0A78" w:rsidTr="00AB3F8A">
        <w:trPr>
          <w:trHeight w:val="375"/>
        </w:trPr>
        <w:tc>
          <w:tcPr>
            <w:tcW w:w="26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 xml:space="preserve">500 </w:t>
            </w:r>
            <w:proofErr w:type="spellStart"/>
            <w:r w:rsidRPr="00EB0A78">
              <w:rPr>
                <w:rFonts w:eastAsia="Times New Roman"/>
                <w:color w:val="000000"/>
                <w:lang w:eastAsia="ru-RU"/>
              </w:rPr>
              <w:t>кВ</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АС-300-3</w:t>
            </w:r>
          </w:p>
        </w:tc>
        <w:tc>
          <w:tcPr>
            <w:tcW w:w="1560"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3</w:t>
            </w:r>
          </w:p>
        </w:tc>
        <w:tc>
          <w:tcPr>
            <w:tcW w:w="1134"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29.9</w:t>
            </w:r>
          </w:p>
        </w:tc>
        <w:tc>
          <w:tcPr>
            <w:tcW w:w="1417"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3.74</w:t>
            </w:r>
          </w:p>
        </w:tc>
      </w:tr>
      <w:tr w:rsidR="00854BC6" w:rsidRPr="00EB0A78" w:rsidTr="00AB3F8A">
        <w:trPr>
          <w:trHeight w:val="375"/>
        </w:trPr>
        <w:tc>
          <w:tcPr>
            <w:tcW w:w="2694" w:type="dxa"/>
            <w:vMerge/>
            <w:tcBorders>
              <w:top w:val="nil"/>
              <w:left w:val="single" w:sz="4" w:space="0" w:color="auto"/>
              <w:bottom w:val="single" w:sz="4" w:space="0" w:color="auto"/>
              <w:right w:val="single" w:sz="4" w:space="0" w:color="auto"/>
            </w:tcBorders>
            <w:vAlign w:val="center"/>
            <w:hideMark/>
          </w:tcPr>
          <w:p w:rsidR="00854BC6" w:rsidRPr="00EB0A78" w:rsidRDefault="00854BC6" w:rsidP="00AB3F8A">
            <w:pPr>
              <w:spacing w:after="0" w:line="240" w:lineRule="auto"/>
              <w:rPr>
                <w:rFonts w:eastAsia="Times New Roman"/>
                <w:color w:val="000000"/>
                <w:lang w:eastAsia="ru-RU"/>
              </w:rPr>
            </w:pPr>
          </w:p>
        </w:tc>
        <w:tc>
          <w:tcPr>
            <w:tcW w:w="2126"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АС-400-3</w:t>
            </w:r>
          </w:p>
        </w:tc>
        <w:tc>
          <w:tcPr>
            <w:tcW w:w="1560"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2.4</w:t>
            </w:r>
          </w:p>
        </w:tc>
        <w:tc>
          <w:tcPr>
            <w:tcW w:w="1134"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29.8</w:t>
            </w:r>
          </w:p>
        </w:tc>
        <w:tc>
          <w:tcPr>
            <w:tcW w:w="1417"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3.76</w:t>
            </w:r>
          </w:p>
        </w:tc>
      </w:tr>
      <w:tr w:rsidR="00854BC6" w:rsidRPr="00EB0A78" w:rsidTr="00AB3F8A">
        <w:trPr>
          <w:trHeight w:val="375"/>
        </w:trPr>
        <w:tc>
          <w:tcPr>
            <w:tcW w:w="2694" w:type="dxa"/>
            <w:vMerge/>
            <w:tcBorders>
              <w:top w:val="nil"/>
              <w:left w:val="single" w:sz="4" w:space="0" w:color="auto"/>
              <w:bottom w:val="single" w:sz="4" w:space="0" w:color="auto"/>
              <w:right w:val="single" w:sz="4" w:space="0" w:color="auto"/>
            </w:tcBorders>
            <w:vAlign w:val="center"/>
            <w:hideMark/>
          </w:tcPr>
          <w:p w:rsidR="00854BC6" w:rsidRPr="00EB0A78" w:rsidRDefault="00854BC6" w:rsidP="00AB3F8A">
            <w:pPr>
              <w:spacing w:after="0" w:line="240" w:lineRule="auto"/>
              <w:rPr>
                <w:rFonts w:eastAsia="Times New Roman"/>
                <w:color w:val="000000"/>
                <w:lang w:eastAsia="ru-RU"/>
              </w:rPr>
            </w:pPr>
          </w:p>
        </w:tc>
        <w:tc>
          <w:tcPr>
            <w:tcW w:w="2126"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АС-330-3</w:t>
            </w:r>
          </w:p>
        </w:tc>
        <w:tc>
          <w:tcPr>
            <w:tcW w:w="1560"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2.9</w:t>
            </w:r>
          </w:p>
        </w:tc>
        <w:tc>
          <w:tcPr>
            <w:tcW w:w="1134"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30.8</w:t>
            </w:r>
          </w:p>
        </w:tc>
        <w:tc>
          <w:tcPr>
            <w:tcW w:w="1417"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3.604</w:t>
            </w:r>
          </w:p>
        </w:tc>
      </w:tr>
      <w:tr w:rsidR="00854BC6" w:rsidRPr="00EB0A78" w:rsidTr="00AB3F8A">
        <w:trPr>
          <w:trHeight w:val="375"/>
        </w:trPr>
        <w:tc>
          <w:tcPr>
            <w:tcW w:w="26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 xml:space="preserve">330 </w:t>
            </w:r>
            <w:proofErr w:type="spellStart"/>
            <w:r w:rsidRPr="00EB0A78">
              <w:rPr>
                <w:rFonts w:eastAsia="Times New Roman"/>
                <w:color w:val="000000"/>
                <w:lang w:eastAsia="ru-RU"/>
              </w:rPr>
              <w:t>кВ</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АС 500-2</w:t>
            </w:r>
          </w:p>
        </w:tc>
        <w:tc>
          <w:tcPr>
            <w:tcW w:w="1560"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2.95</w:t>
            </w:r>
          </w:p>
        </w:tc>
        <w:tc>
          <w:tcPr>
            <w:tcW w:w="1134"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32</w:t>
            </w:r>
          </w:p>
        </w:tc>
        <w:tc>
          <w:tcPr>
            <w:tcW w:w="1417"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3.497</w:t>
            </w:r>
          </w:p>
        </w:tc>
      </w:tr>
      <w:tr w:rsidR="00854BC6" w:rsidRPr="00EB0A78" w:rsidTr="00AB3F8A">
        <w:trPr>
          <w:trHeight w:val="375"/>
        </w:trPr>
        <w:tc>
          <w:tcPr>
            <w:tcW w:w="2694" w:type="dxa"/>
            <w:vMerge/>
            <w:tcBorders>
              <w:top w:val="nil"/>
              <w:left w:val="single" w:sz="4" w:space="0" w:color="auto"/>
              <w:bottom w:val="single" w:sz="4" w:space="0" w:color="auto"/>
              <w:right w:val="single" w:sz="4" w:space="0" w:color="auto"/>
            </w:tcBorders>
            <w:vAlign w:val="center"/>
            <w:hideMark/>
          </w:tcPr>
          <w:p w:rsidR="00854BC6" w:rsidRPr="00EB0A78" w:rsidRDefault="00854BC6" w:rsidP="00AB3F8A">
            <w:pPr>
              <w:spacing w:after="0" w:line="240" w:lineRule="auto"/>
              <w:rPr>
                <w:rFonts w:eastAsia="Times New Roman"/>
                <w:color w:val="000000"/>
                <w:lang w:eastAsia="ru-RU"/>
              </w:rPr>
            </w:pPr>
          </w:p>
        </w:tc>
        <w:tc>
          <w:tcPr>
            <w:tcW w:w="2126"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АС 300-2</w:t>
            </w:r>
          </w:p>
        </w:tc>
        <w:tc>
          <w:tcPr>
            <w:tcW w:w="1560"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4.8</w:t>
            </w:r>
          </w:p>
        </w:tc>
        <w:tc>
          <w:tcPr>
            <w:tcW w:w="1134"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32.8</w:t>
            </w:r>
          </w:p>
        </w:tc>
        <w:tc>
          <w:tcPr>
            <w:tcW w:w="1417"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3.41</w:t>
            </w:r>
          </w:p>
        </w:tc>
      </w:tr>
      <w:tr w:rsidR="00854BC6" w:rsidRPr="00EB0A78" w:rsidTr="00AB3F8A">
        <w:trPr>
          <w:trHeight w:val="375"/>
        </w:trPr>
        <w:tc>
          <w:tcPr>
            <w:tcW w:w="26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 xml:space="preserve">220 </w:t>
            </w:r>
            <w:proofErr w:type="spellStart"/>
            <w:r w:rsidRPr="00EB0A78">
              <w:rPr>
                <w:rFonts w:eastAsia="Times New Roman"/>
                <w:color w:val="000000"/>
                <w:lang w:eastAsia="ru-RU"/>
              </w:rPr>
              <w:t>кВ</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АС-300-1</w:t>
            </w:r>
          </w:p>
        </w:tc>
        <w:tc>
          <w:tcPr>
            <w:tcW w:w="1560"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9.8</w:t>
            </w:r>
          </w:p>
        </w:tc>
        <w:tc>
          <w:tcPr>
            <w:tcW w:w="1134"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42.2</w:t>
            </w:r>
          </w:p>
        </w:tc>
        <w:tc>
          <w:tcPr>
            <w:tcW w:w="1417"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2.71</w:t>
            </w:r>
          </w:p>
        </w:tc>
      </w:tr>
      <w:tr w:rsidR="00854BC6" w:rsidRPr="00EB0A78" w:rsidTr="00AB3F8A">
        <w:trPr>
          <w:trHeight w:val="375"/>
        </w:trPr>
        <w:tc>
          <w:tcPr>
            <w:tcW w:w="2694" w:type="dxa"/>
            <w:vMerge/>
            <w:tcBorders>
              <w:top w:val="nil"/>
              <w:left w:val="single" w:sz="4" w:space="0" w:color="auto"/>
              <w:bottom w:val="single" w:sz="4" w:space="0" w:color="auto"/>
              <w:right w:val="single" w:sz="4" w:space="0" w:color="auto"/>
            </w:tcBorders>
            <w:vAlign w:val="center"/>
            <w:hideMark/>
          </w:tcPr>
          <w:p w:rsidR="00854BC6" w:rsidRPr="00EB0A78" w:rsidRDefault="00854BC6" w:rsidP="00AB3F8A">
            <w:pPr>
              <w:spacing w:after="0" w:line="240" w:lineRule="auto"/>
              <w:rPr>
                <w:rFonts w:eastAsia="Times New Roman"/>
                <w:color w:val="000000"/>
                <w:lang w:eastAsia="ru-RU"/>
              </w:rPr>
            </w:pPr>
          </w:p>
        </w:tc>
        <w:tc>
          <w:tcPr>
            <w:tcW w:w="2126"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АС 500-1</w:t>
            </w:r>
          </w:p>
        </w:tc>
        <w:tc>
          <w:tcPr>
            <w:tcW w:w="1560"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5.9</w:t>
            </w:r>
          </w:p>
        </w:tc>
        <w:tc>
          <w:tcPr>
            <w:tcW w:w="1134"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41.3</w:t>
            </w:r>
          </w:p>
        </w:tc>
        <w:tc>
          <w:tcPr>
            <w:tcW w:w="1417" w:type="dxa"/>
            <w:tcBorders>
              <w:top w:val="nil"/>
              <w:left w:val="nil"/>
              <w:bottom w:val="single" w:sz="4" w:space="0" w:color="auto"/>
              <w:right w:val="single" w:sz="4" w:space="0" w:color="auto"/>
            </w:tcBorders>
            <w:shd w:val="clear" w:color="auto" w:fill="auto"/>
            <w:noWrap/>
            <w:vAlign w:val="center"/>
            <w:hideMark/>
          </w:tcPr>
          <w:p w:rsidR="00854BC6" w:rsidRPr="00EB0A78" w:rsidRDefault="00854BC6" w:rsidP="00AB3F8A">
            <w:pPr>
              <w:spacing w:after="0" w:line="240" w:lineRule="auto"/>
              <w:jc w:val="center"/>
              <w:rPr>
                <w:rFonts w:eastAsia="Times New Roman"/>
                <w:color w:val="000000"/>
                <w:lang w:eastAsia="ru-RU"/>
              </w:rPr>
            </w:pPr>
            <w:r w:rsidRPr="00EB0A78">
              <w:rPr>
                <w:rFonts w:eastAsia="Times New Roman"/>
                <w:color w:val="000000"/>
                <w:lang w:eastAsia="ru-RU"/>
              </w:rPr>
              <w:t>2.74</w:t>
            </w:r>
          </w:p>
        </w:tc>
      </w:tr>
    </w:tbl>
    <w:p w:rsidR="00854BC6" w:rsidRDefault="00854BC6" w:rsidP="00854BC6">
      <w:pPr>
        <w:spacing w:after="0"/>
        <w:ind w:firstLine="709"/>
        <w:jc w:val="both"/>
        <w:rPr>
          <w:spacing w:val="-2"/>
          <w:lang w:val="en-US"/>
        </w:rPr>
      </w:pPr>
    </w:p>
    <w:p w:rsidR="00854BC6" w:rsidRPr="002A22B7" w:rsidRDefault="00854BC6" w:rsidP="00854BC6">
      <w:pPr>
        <w:autoSpaceDE w:val="0"/>
        <w:autoSpaceDN w:val="0"/>
        <w:adjustRightInd w:val="0"/>
        <w:spacing w:after="0" w:line="240" w:lineRule="auto"/>
        <w:ind w:firstLine="709"/>
        <w:jc w:val="both"/>
        <w:rPr>
          <w:rFonts w:eastAsia="Times New Roman"/>
          <w:color w:val="000000"/>
          <w:sz w:val="28"/>
          <w:szCs w:val="28"/>
        </w:rPr>
      </w:pPr>
      <w:r>
        <w:rPr>
          <w:rFonts w:eastAsia="Times New Roman"/>
          <w:color w:val="000000"/>
          <w:sz w:val="28"/>
          <w:szCs w:val="28"/>
        </w:rPr>
        <w:t xml:space="preserve">Таблица </w:t>
      </w:r>
      <w:r w:rsidR="00F44DB7">
        <w:rPr>
          <w:rFonts w:eastAsia="Times New Roman"/>
          <w:color w:val="000000"/>
          <w:sz w:val="28"/>
          <w:szCs w:val="28"/>
        </w:rPr>
        <w:t>3.2</w:t>
      </w:r>
      <w:r w:rsidRPr="002A22B7">
        <w:rPr>
          <w:rFonts w:eastAsia="Times New Roman"/>
          <w:color w:val="000000"/>
          <w:sz w:val="28"/>
          <w:szCs w:val="28"/>
        </w:rPr>
        <w:t xml:space="preserve"> – Параметры </w:t>
      </w:r>
      <w:proofErr w:type="gramStart"/>
      <w:r w:rsidRPr="002A22B7">
        <w:rPr>
          <w:rFonts w:eastAsia="Times New Roman"/>
          <w:color w:val="000000"/>
          <w:sz w:val="28"/>
          <w:szCs w:val="28"/>
        </w:rPr>
        <w:t>ВЛ</w:t>
      </w:r>
      <w:proofErr w:type="gramEnd"/>
      <w:r w:rsidRPr="002A22B7">
        <w:rPr>
          <w:rFonts w:eastAsia="Times New Roman"/>
          <w:color w:val="000000"/>
          <w:sz w:val="28"/>
          <w:szCs w:val="28"/>
        </w:rPr>
        <w:t xml:space="preserve"> для 500 </w:t>
      </w:r>
      <w:proofErr w:type="spellStart"/>
      <w:r w:rsidRPr="002A22B7">
        <w:rPr>
          <w:rFonts w:eastAsia="Times New Roman"/>
          <w:color w:val="000000"/>
          <w:sz w:val="28"/>
          <w:szCs w:val="28"/>
        </w:rPr>
        <w:t>кВ</w:t>
      </w:r>
      <w:proofErr w:type="spellEnd"/>
    </w:p>
    <w:tbl>
      <w:tblPr>
        <w:tblW w:w="9072" w:type="dxa"/>
        <w:tblInd w:w="-5" w:type="dxa"/>
        <w:tblLook w:val="04A0" w:firstRow="1" w:lastRow="0" w:firstColumn="1" w:lastColumn="0" w:noHBand="0" w:noVBand="1"/>
      </w:tblPr>
      <w:tblGrid>
        <w:gridCol w:w="974"/>
        <w:gridCol w:w="985"/>
        <w:gridCol w:w="1160"/>
        <w:gridCol w:w="1843"/>
        <w:gridCol w:w="1134"/>
        <w:gridCol w:w="1275"/>
        <w:gridCol w:w="1701"/>
      </w:tblGrid>
      <w:tr w:rsidR="00854BC6" w:rsidRPr="002A22B7" w:rsidTr="00AB3F8A">
        <w:trPr>
          <w:trHeight w:val="300"/>
        </w:trPr>
        <w:tc>
          <w:tcPr>
            <w:tcW w:w="974" w:type="dxa"/>
            <w:tcBorders>
              <w:top w:val="single" w:sz="4" w:space="0" w:color="auto"/>
              <w:left w:val="single" w:sz="4" w:space="0" w:color="auto"/>
              <w:bottom w:val="single" w:sz="4" w:space="0" w:color="auto"/>
              <w:right w:val="single" w:sz="4" w:space="0" w:color="auto"/>
            </w:tcBorders>
            <w:noWrap/>
            <w:vAlign w:val="bottom"/>
            <w:hideMark/>
          </w:tcPr>
          <w:p w:rsidR="00854BC6" w:rsidRPr="00C6197D" w:rsidRDefault="00854BC6" w:rsidP="00AB3F8A">
            <w:pPr>
              <w:spacing w:after="0" w:line="240" w:lineRule="auto"/>
              <w:rPr>
                <w:rFonts w:eastAsia="Times New Roman"/>
                <w:color w:val="000000"/>
                <w:szCs w:val="28"/>
                <w:lang w:eastAsia="ru-RU"/>
              </w:rPr>
            </w:pPr>
            <w:proofErr w:type="spellStart"/>
            <w:r w:rsidRPr="00C6197D">
              <w:rPr>
                <w:rFonts w:eastAsia="Times New Roman"/>
                <w:color w:val="000000"/>
                <w:szCs w:val="28"/>
                <w:lang w:eastAsia="ru-RU"/>
              </w:rPr>
              <w:t>N_нач</w:t>
            </w:r>
            <w:proofErr w:type="spellEnd"/>
          </w:p>
        </w:tc>
        <w:tc>
          <w:tcPr>
            <w:tcW w:w="985" w:type="dxa"/>
            <w:tcBorders>
              <w:top w:val="single" w:sz="4" w:space="0" w:color="auto"/>
              <w:left w:val="nil"/>
              <w:bottom w:val="single" w:sz="4" w:space="0" w:color="auto"/>
              <w:right w:val="single" w:sz="4" w:space="0" w:color="auto"/>
            </w:tcBorders>
            <w:noWrap/>
            <w:vAlign w:val="bottom"/>
            <w:hideMark/>
          </w:tcPr>
          <w:p w:rsidR="00854BC6" w:rsidRPr="00C6197D" w:rsidRDefault="00854BC6" w:rsidP="00AB3F8A">
            <w:pPr>
              <w:spacing w:after="0" w:line="240" w:lineRule="auto"/>
              <w:rPr>
                <w:rFonts w:eastAsia="Times New Roman"/>
                <w:color w:val="000000"/>
                <w:szCs w:val="28"/>
                <w:lang w:eastAsia="ru-RU"/>
              </w:rPr>
            </w:pPr>
            <w:proofErr w:type="spellStart"/>
            <w:r w:rsidRPr="00C6197D">
              <w:rPr>
                <w:rFonts w:eastAsia="Times New Roman"/>
                <w:color w:val="000000"/>
                <w:szCs w:val="28"/>
                <w:lang w:eastAsia="ru-RU"/>
              </w:rPr>
              <w:t>N_кон</w:t>
            </w:r>
            <w:proofErr w:type="spellEnd"/>
          </w:p>
        </w:tc>
        <w:tc>
          <w:tcPr>
            <w:tcW w:w="1160" w:type="dxa"/>
            <w:tcBorders>
              <w:top w:val="single" w:sz="4" w:space="0" w:color="auto"/>
              <w:left w:val="nil"/>
              <w:bottom w:val="single" w:sz="4" w:space="0" w:color="auto"/>
              <w:right w:val="single" w:sz="4" w:space="0" w:color="auto"/>
            </w:tcBorders>
            <w:noWrap/>
            <w:vAlign w:val="center"/>
            <w:hideMark/>
          </w:tcPr>
          <w:p w:rsidR="00854BC6" w:rsidRPr="00C6197D" w:rsidRDefault="00854BC6" w:rsidP="00AB3F8A">
            <w:pPr>
              <w:spacing w:after="0" w:line="240" w:lineRule="auto"/>
              <w:rPr>
                <w:rFonts w:eastAsia="Times New Roman"/>
                <w:color w:val="000000"/>
                <w:szCs w:val="28"/>
                <w:lang w:eastAsia="ru-RU"/>
              </w:rPr>
            </w:pPr>
            <w:r w:rsidRPr="00C6197D">
              <w:rPr>
                <w:rFonts w:eastAsia="Times New Roman"/>
                <w:color w:val="000000"/>
                <w:szCs w:val="28"/>
                <w:lang w:eastAsia="ru-RU"/>
              </w:rPr>
              <w:t>L</w:t>
            </w:r>
          </w:p>
        </w:tc>
        <w:tc>
          <w:tcPr>
            <w:tcW w:w="1843" w:type="dxa"/>
            <w:tcBorders>
              <w:top w:val="single" w:sz="4" w:space="0" w:color="auto"/>
              <w:left w:val="nil"/>
              <w:bottom w:val="single" w:sz="4" w:space="0" w:color="auto"/>
              <w:right w:val="single" w:sz="4" w:space="0" w:color="auto"/>
            </w:tcBorders>
            <w:noWrap/>
            <w:vAlign w:val="center"/>
            <w:hideMark/>
          </w:tcPr>
          <w:p w:rsidR="00854BC6" w:rsidRPr="00C6197D" w:rsidRDefault="00854BC6" w:rsidP="00AB3F8A">
            <w:pPr>
              <w:spacing w:after="0" w:line="240" w:lineRule="auto"/>
              <w:rPr>
                <w:rFonts w:eastAsia="Times New Roman"/>
                <w:color w:val="000000"/>
                <w:szCs w:val="28"/>
                <w:lang w:eastAsia="ru-RU"/>
              </w:rPr>
            </w:pPr>
            <w:r w:rsidRPr="00C6197D">
              <w:rPr>
                <w:rFonts w:eastAsia="Times New Roman"/>
                <w:color w:val="000000"/>
                <w:szCs w:val="28"/>
                <w:lang w:eastAsia="ru-RU"/>
              </w:rPr>
              <w:t>Марка провода</w:t>
            </w:r>
          </w:p>
        </w:tc>
        <w:tc>
          <w:tcPr>
            <w:tcW w:w="1134" w:type="dxa"/>
            <w:tcBorders>
              <w:top w:val="single" w:sz="4" w:space="0" w:color="auto"/>
              <w:left w:val="nil"/>
              <w:bottom w:val="single" w:sz="4" w:space="0" w:color="auto"/>
              <w:right w:val="single" w:sz="4" w:space="0" w:color="auto"/>
            </w:tcBorders>
            <w:noWrap/>
            <w:vAlign w:val="center"/>
            <w:hideMark/>
          </w:tcPr>
          <w:p w:rsidR="00854BC6" w:rsidRPr="00C6197D" w:rsidRDefault="00854BC6" w:rsidP="00AB3F8A">
            <w:pPr>
              <w:spacing w:after="0" w:line="240" w:lineRule="auto"/>
              <w:rPr>
                <w:rFonts w:eastAsia="Times New Roman"/>
                <w:color w:val="000000"/>
                <w:szCs w:val="28"/>
                <w:lang w:eastAsia="ru-RU"/>
              </w:rPr>
            </w:pPr>
            <w:r w:rsidRPr="00C6197D">
              <w:rPr>
                <w:rFonts w:eastAsia="Times New Roman"/>
                <w:color w:val="000000"/>
                <w:szCs w:val="28"/>
                <w:lang w:eastAsia="ru-RU"/>
              </w:rPr>
              <w:t>R</w:t>
            </w:r>
          </w:p>
        </w:tc>
        <w:tc>
          <w:tcPr>
            <w:tcW w:w="1275" w:type="dxa"/>
            <w:tcBorders>
              <w:top w:val="single" w:sz="4" w:space="0" w:color="auto"/>
              <w:left w:val="nil"/>
              <w:bottom w:val="single" w:sz="4" w:space="0" w:color="auto"/>
              <w:right w:val="single" w:sz="4" w:space="0" w:color="auto"/>
            </w:tcBorders>
            <w:noWrap/>
            <w:vAlign w:val="center"/>
            <w:hideMark/>
          </w:tcPr>
          <w:p w:rsidR="00854BC6" w:rsidRPr="00C6197D" w:rsidRDefault="00854BC6" w:rsidP="00AB3F8A">
            <w:pPr>
              <w:spacing w:after="0" w:line="240" w:lineRule="auto"/>
              <w:rPr>
                <w:rFonts w:eastAsia="Times New Roman"/>
                <w:color w:val="000000"/>
                <w:szCs w:val="28"/>
                <w:lang w:eastAsia="ru-RU"/>
              </w:rPr>
            </w:pPr>
            <w:r w:rsidRPr="00C6197D">
              <w:rPr>
                <w:rFonts w:eastAsia="Times New Roman"/>
                <w:color w:val="000000"/>
                <w:szCs w:val="28"/>
                <w:lang w:eastAsia="ru-RU"/>
              </w:rPr>
              <w:t>X</w:t>
            </w:r>
          </w:p>
        </w:tc>
        <w:tc>
          <w:tcPr>
            <w:tcW w:w="1701" w:type="dxa"/>
            <w:tcBorders>
              <w:top w:val="single" w:sz="4" w:space="0" w:color="auto"/>
              <w:left w:val="nil"/>
              <w:bottom w:val="single" w:sz="4" w:space="0" w:color="auto"/>
              <w:right w:val="single" w:sz="4" w:space="0" w:color="auto"/>
            </w:tcBorders>
            <w:noWrap/>
            <w:vAlign w:val="center"/>
            <w:hideMark/>
          </w:tcPr>
          <w:p w:rsidR="00854BC6" w:rsidRPr="00C6197D" w:rsidRDefault="00854BC6" w:rsidP="00AB3F8A">
            <w:pPr>
              <w:spacing w:after="0" w:line="240" w:lineRule="auto"/>
              <w:rPr>
                <w:rFonts w:eastAsia="Times New Roman"/>
                <w:color w:val="000000"/>
                <w:szCs w:val="28"/>
                <w:lang w:eastAsia="ru-RU"/>
              </w:rPr>
            </w:pPr>
            <w:r w:rsidRPr="00C6197D">
              <w:rPr>
                <w:rFonts w:eastAsia="Times New Roman"/>
                <w:color w:val="000000"/>
                <w:szCs w:val="28"/>
                <w:lang w:eastAsia="ru-RU"/>
              </w:rPr>
              <w:t>B</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185</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АС-300-3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5.55</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55.315</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-691.90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3</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215</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АС-300-3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6.45</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64.285</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-804.10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3</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4</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340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АС-400-3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8.16</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101.32</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-1278.40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5</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120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АС-300-3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3.6</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35.88</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-448.80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3</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6</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60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АС-300-3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1.8</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17.94</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-224.40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3</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8</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100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АС-300-3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3</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29.9</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-374.00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4</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7</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210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АС-300-3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6.3</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62.79</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-785.40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7</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11</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350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АС-400-3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8.4</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104.3</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-1316.00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10</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11</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220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АС-300-3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6.6</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65.78</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-822.80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7</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10</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180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АС-300-3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5.4</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53.82</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-673.20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6</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9</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240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АС-300-3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7.2</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71.76</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-897.60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9</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10</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200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АС-300-3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6</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59.8</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-748.00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5</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8</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80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АС-300-3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2.4</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23.92</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-299.20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8</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9</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250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АС-300-3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7.5</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74.75</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-935.00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5</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13</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350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АС-400-3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8.4</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104.3</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-1316.00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11</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12</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255</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АС-300-3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7.65</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76.245</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-953.70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12</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13</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310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АС-400-3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7.44</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92.38</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-1165.60</w:t>
            </w:r>
          </w:p>
        </w:tc>
      </w:tr>
      <w:tr w:rsidR="00854BC6" w:rsidRPr="002A22B7" w:rsidTr="00AB3F8A">
        <w:trPr>
          <w:trHeight w:val="300"/>
        </w:trPr>
        <w:tc>
          <w:tcPr>
            <w:tcW w:w="974" w:type="dxa"/>
            <w:tcBorders>
              <w:top w:val="nil"/>
              <w:left w:val="single" w:sz="4" w:space="0" w:color="auto"/>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13</w:t>
            </w:r>
          </w:p>
        </w:tc>
        <w:tc>
          <w:tcPr>
            <w:tcW w:w="98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14</w:t>
            </w:r>
          </w:p>
        </w:tc>
        <w:tc>
          <w:tcPr>
            <w:tcW w:w="1160"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190</w:t>
            </w:r>
          </w:p>
        </w:tc>
        <w:tc>
          <w:tcPr>
            <w:tcW w:w="1843"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АС-300-3</w:t>
            </w:r>
          </w:p>
        </w:tc>
        <w:tc>
          <w:tcPr>
            <w:tcW w:w="1134"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5.7</w:t>
            </w:r>
          </w:p>
        </w:tc>
        <w:tc>
          <w:tcPr>
            <w:tcW w:w="1275"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56.81</w:t>
            </w:r>
          </w:p>
        </w:tc>
        <w:tc>
          <w:tcPr>
            <w:tcW w:w="1701" w:type="dxa"/>
            <w:tcBorders>
              <w:top w:val="nil"/>
              <w:left w:val="nil"/>
              <w:bottom w:val="single" w:sz="4" w:space="0" w:color="auto"/>
              <w:right w:val="single" w:sz="4" w:space="0" w:color="auto"/>
            </w:tcBorders>
            <w:noWrap/>
            <w:vAlign w:val="center"/>
            <w:hideMark/>
          </w:tcPr>
          <w:p w:rsidR="00854BC6" w:rsidRPr="00C6197D" w:rsidRDefault="00854BC6" w:rsidP="00AB3F8A">
            <w:pPr>
              <w:spacing w:after="0" w:line="240" w:lineRule="auto"/>
              <w:jc w:val="center"/>
              <w:rPr>
                <w:rFonts w:eastAsia="Times New Roman"/>
                <w:color w:val="000000"/>
                <w:szCs w:val="28"/>
                <w:lang w:eastAsia="ru-RU"/>
              </w:rPr>
            </w:pPr>
            <w:r w:rsidRPr="00C6197D">
              <w:rPr>
                <w:rFonts w:eastAsia="Times New Roman"/>
                <w:color w:val="000000"/>
                <w:szCs w:val="28"/>
                <w:lang w:eastAsia="ru-RU"/>
              </w:rPr>
              <w:t>-710.60</w:t>
            </w:r>
          </w:p>
        </w:tc>
      </w:tr>
    </w:tbl>
    <w:p w:rsidR="00854BC6" w:rsidRPr="00EB0A78" w:rsidRDefault="00854BC6" w:rsidP="00854BC6">
      <w:pPr>
        <w:spacing w:after="0"/>
        <w:ind w:firstLine="709"/>
        <w:jc w:val="both"/>
        <w:rPr>
          <w:spacing w:val="-2"/>
          <w:lang w:val="en-US"/>
        </w:rPr>
      </w:pPr>
    </w:p>
    <w:p w:rsidR="00854BC6" w:rsidRDefault="00854BC6" w:rsidP="00854BC6">
      <w:pPr>
        <w:pStyle w:val="Default"/>
        <w:ind w:hanging="567"/>
        <w:jc w:val="center"/>
        <w:rPr>
          <w:rFonts w:eastAsia="Calibri"/>
          <w:b/>
        </w:rPr>
      </w:pPr>
      <w:r>
        <w:rPr>
          <w:noProof/>
          <w:lang w:eastAsia="ru-RU"/>
        </w:rPr>
        <w:lastRenderedPageBreak/>
        <w:drawing>
          <wp:inline distT="0" distB="0" distL="0" distR="0" wp14:anchorId="020FBC66" wp14:editId="30BB349A">
            <wp:extent cx="6120130" cy="3832225"/>
            <wp:effectExtent l="0" t="0" r="0" b="0"/>
            <wp:docPr id="28" name="Рисунок 28"/>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20130" cy="3832225"/>
                    </a:xfrm>
                    <a:prstGeom prst="rect">
                      <a:avLst/>
                    </a:prstGeom>
                    <a:noFill/>
                    <a:ln>
                      <a:noFill/>
                    </a:ln>
                  </pic:spPr>
                </pic:pic>
              </a:graphicData>
            </a:graphic>
          </wp:inline>
        </w:drawing>
      </w:r>
    </w:p>
    <w:p w:rsidR="00854BC6" w:rsidRDefault="00854BC6" w:rsidP="00854BC6">
      <w:pPr>
        <w:pStyle w:val="a3"/>
        <w:ind w:left="735"/>
        <w:jc w:val="both"/>
        <w:rPr>
          <w:b/>
        </w:rPr>
      </w:pPr>
    </w:p>
    <w:p w:rsidR="00854BC6" w:rsidRDefault="00854BC6" w:rsidP="00854BC6">
      <w:pPr>
        <w:pStyle w:val="a3"/>
        <w:ind w:left="735"/>
        <w:jc w:val="center"/>
        <w:rPr>
          <w:b/>
        </w:rPr>
      </w:pPr>
      <w:r w:rsidRPr="009C1601">
        <w:rPr>
          <w:b/>
          <w:noProof/>
          <w:lang w:eastAsia="ru-RU"/>
        </w:rPr>
        <w:drawing>
          <wp:inline distT="0" distB="0" distL="0" distR="0" wp14:anchorId="18DDBD7C" wp14:editId="0DBAF7BF">
            <wp:extent cx="4865298" cy="3595542"/>
            <wp:effectExtent l="0" t="0" r="0" b="5080"/>
            <wp:docPr id="20" name="Рисунок 20" descr="C:\Users\Owner\Desktop\NURIS отчет\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wner\Desktop\NURIS отчет\topolog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0012" cy="3599025"/>
                    </a:xfrm>
                    <a:prstGeom prst="rect">
                      <a:avLst/>
                    </a:prstGeom>
                    <a:noFill/>
                    <a:ln>
                      <a:noFill/>
                    </a:ln>
                  </pic:spPr>
                </pic:pic>
              </a:graphicData>
            </a:graphic>
          </wp:inline>
        </w:drawing>
      </w:r>
    </w:p>
    <w:p w:rsidR="00854BC6" w:rsidRDefault="00854BC6" w:rsidP="00854BC6">
      <w:pPr>
        <w:pStyle w:val="Default"/>
        <w:ind w:firstLine="709"/>
        <w:jc w:val="center"/>
        <w:rPr>
          <w:rFonts w:ascii="Times New Roman" w:hAnsi="Times New Roman" w:cs="Times New Roman"/>
        </w:rPr>
      </w:pPr>
      <w:r w:rsidRPr="00EB0A78">
        <w:rPr>
          <w:rFonts w:ascii="Times New Roman" w:hAnsi="Times New Roman" w:cs="Times New Roman"/>
        </w:rPr>
        <w:t xml:space="preserve">Рисунок </w:t>
      </w:r>
      <w:r w:rsidR="00F44DB7">
        <w:rPr>
          <w:rFonts w:ascii="Times New Roman" w:hAnsi="Times New Roman" w:cs="Times New Roman"/>
        </w:rPr>
        <w:t>3.2</w:t>
      </w:r>
      <w:r w:rsidRPr="00766053">
        <w:rPr>
          <w:rFonts w:ascii="Times New Roman" w:hAnsi="Times New Roman" w:cs="Times New Roman"/>
        </w:rPr>
        <w:t xml:space="preserve"> </w:t>
      </w:r>
      <w:r w:rsidRPr="00EB0A78">
        <w:rPr>
          <w:rFonts w:ascii="Times New Roman" w:hAnsi="Times New Roman" w:cs="Times New Roman"/>
        </w:rPr>
        <w:t xml:space="preserve">– Установившийся режим сети </w:t>
      </w:r>
      <w:r>
        <w:rPr>
          <w:rFonts w:ascii="Times New Roman" w:hAnsi="Times New Roman" w:cs="Times New Roman"/>
        </w:rPr>
        <w:t>500</w:t>
      </w:r>
      <w:r w:rsidRPr="00EB0A78">
        <w:rPr>
          <w:rFonts w:ascii="Times New Roman" w:hAnsi="Times New Roman" w:cs="Times New Roman"/>
        </w:rPr>
        <w:t xml:space="preserve"> </w:t>
      </w:r>
      <w:proofErr w:type="spellStart"/>
      <w:r w:rsidRPr="00EB0A78">
        <w:rPr>
          <w:rFonts w:ascii="Times New Roman" w:hAnsi="Times New Roman" w:cs="Times New Roman"/>
        </w:rPr>
        <w:t>кВ</w:t>
      </w:r>
      <w:proofErr w:type="spellEnd"/>
    </w:p>
    <w:p w:rsidR="00854BC6" w:rsidRDefault="00854BC6" w:rsidP="00854BC6">
      <w:pPr>
        <w:pStyle w:val="a3"/>
        <w:ind w:left="735"/>
        <w:jc w:val="center"/>
        <w:rPr>
          <w:b/>
        </w:rPr>
      </w:pPr>
    </w:p>
    <w:p w:rsidR="00854BC6" w:rsidRDefault="00854BC6" w:rsidP="00854BC6">
      <w:pPr>
        <w:rPr>
          <w:b/>
        </w:rPr>
      </w:pPr>
      <w:r>
        <w:rPr>
          <w:b/>
        </w:rPr>
        <w:br w:type="page"/>
      </w:r>
    </w:p>
    <w:p w:rsidR="00854BC6" w:rsidRPr="00EB0A78" w:rsidRDefault="00854BC6" w:rsidP="00854BC6">
      <w:pPr>
        <w:spacing w:after="0" w:line="240" w:lineRule="auto"/>
        <w:ind w:firstLine="709"/>
        <w:jc w:val="both"/>
      </w:pPr>
      <w:r w:rsidRPr="00EB0A78">
        <w:rPr>
          <w:lang w:val="kk-KZ"/>
        </w:rPr>
        <w:lastRenderedPageBreak/>
        <w:t xml:space="preserve">Расчет перетоков мощности по ВЛ и силовым трансформаторам с учётом потерь для канонической топологии сети проведены на программном комплексе </w:t>
      </w:r>
      <w:r w:rsidRPr="00EB0A78">
        <w:rPr>
          <w:lang w:val="en-US"/>
        </w:rPr>
        <w:t>RASTRWIN</w:t>
      </w:r>
      <w:r w:rsidRPr="00EB0A78">
        <w:t>.</w:t>
      </w:r>
    </w:p>
    <w:p w:rsidR="00854BC6" w:rsidRPr="00EB0A78" w:rsidRDefault="00854BC6" w:rsidP="00854BC6">
      <w:pPr>
        <w:spacing w:after="0" w:line="240" w:lineRule="auto"/>
        <w:ind w:firstLine="709"/>
        <w:jc w:val="both"/>
      </w:pPr>
      <w:r w:rsidRPr="00EB0A78">
        <w:t xml:space="preserve">Программный комплекс </w:t>
      </w:r>
      <w:r w:rsidRPr="00EB0A78">
        <w:rPr>
          <w:bCs/>
        </w:rPr>
        <w:t>RastrWin3</w:t>
      </w:r>
      <w:r w:rsidRPr="00EB0A78">
        <w:rPr>
          <w:b/>
          <w:bCs/>
        </w:rPr>
        <w:t xml:space="preserve"> </w:t>
      </w:r>
      <w:r w:rsidRPr="00EB0A78">
        <w:t xml:space="preserve">предназначен для решения задач по расчету, анализу и оптимизации режимов электрических сетей и систем. </w:t>
      </w:r>
      <w:proofErr w:type="spellStart"/>
      <w:r w:rsidRPr="00EB0A78">
        <w:t>RastrWin</w:t>
      </w:r>
      <w:proofErr w:type="spellEnd"/>
      <w:r w:rsidRPr="00EB0A78">
        <w:t xml:space="preserve"> используется более чем в 150 организациях на территории России, Казахстана, Киргизии, Беларуси, Молдовы, Монголии, Сербии.</w:t>
      </w:r>
    </w:p>
    <w:p w:rsidR="00854BC6" w:rsidRDefault="00854BC6" w:rsidP="00854BC6">
      <w:pPr>
        <w:spacing w:after="0"/>
        <w:ind w:firstLine="709"/>
        <w:jc w:val="both"/>
        <w:rPr>
          <w:lang w:val="kk-KZ"/>
        </w:rPr>
      </w:pPr>
      <w:r w:rsidRPr="008F0EBC">
        <w:t xml:space="preserve">Более того, возможно использование программного комплекса </w:t>
      </w:r>
      <w:proofErr w:type="spellStart"/>
      <w:r w:rsidRPr="008F0EBC">
        <w:t>RastrWin</w:t>
      </w:r>
      <w:proofErr w:type="spellEnd"/>
      <w:r w:rsidRPr="008F0EBC">
        <w:t xml:space="preserve">, предназначенного для решения задач по расчету, анализу и оптимизации режимов электрических сетей и систем, для отдельного расчета потерь. Был проведен сравнительный анализ </w:t>
      </w:r>
      <w:proofErr w:type="spellStart"/>
      <w:r w:rsidRPr="008F0EBC">
        <w:t>RastrWin</w:t>
      </w:r>
      <w:proofErr w:type="spellEnd"/>
      <w:r w:rsidRPr="008F0EBC">
        <w:t xml:space="preserve"> и GAMS метода для разных топологий сети. Как видно с Графика 3, значений потерь для двух методов значительно отличается не в пользу DCLF метода. Преимущества </w:t>
      </w:r>
      <w:proofErr w:type="spellStart"/>
      <w:r w:rsidRPr="008F0EBC">
        <w:t>RastrWin</w:t>
      </w:r>
      <w:proofErr w:type="spellEnd"/>
      <w:r w:rsidRPr="008F0EBC">
        <w:t xml:space="preserve"> метода заключается в оптимизации электрических сетей по уровням напряжения, потерям мощности и распределению реактивной мощности, использовании метода Ньютона-</w:t>
      </w:r>
      <w:proofErr w:type="spellStart"/>
      <w:r w:rsidRPr="008F0EBC">
        <w:t>Рапсона</w:t>
      </w:r>
      <w:proofErr w:type="spellEnd"/>
      <w:r w:rsidRPr="008F0EBC">
        <w:t>, что позволяет точнее вычислять технические параметры. Однако</w:t>
      </w:r>
      <w:proofErr w:type="gramStart"/>
      <w:r w:rsidRPr="008F0EBC">
        <w:t>,</w:t>
      </w:r>
      <w:proofErr w:type="gramEnd"/>
      <w:r w:rsidRPr="008F0EBC">
        <w:t xml:space="preserve"> </w:t>
      </w:r>
      <w:proofErr w:type="spellStart"/>
      <w:r w:rsidRPr="008F0EBC">
        <w:t>RastrWin</w:t>
      </w:r>
      <w:proofErr w:type="spellEnd"/>
      <w:r w:rsidRPr="008F0EBC">
        <w:t xml:space="preserve"> модель является технической и предназначена на   операционное планирование, в то время как GAMS является технико-экономической и предназначена для оптимизации долгосрочного планирования, что невозможно с </w:t>
      </w:r>
      <w:proofErr w:type="spellStart"/>
      <w:r w:rsidRPr="008F0EBC">
        <w:t>RastrWin</w:t>
      </w:r>
      <w:proofErr w:type="spellEnd"/>
      <w:r w:rsidRPr="008F0EBC">
        <w:t xml:space="preserve">. Следовательно, возможно использовать более точные значения потерь </w:t>
      </w:r>
      <w:proofErr w:type="spellStart"/>
      <w:r w:rsidRPr="008F0EBC">
        <w:t>RastrWin</w:t>
      </w:r>
      <w:proofErr w:type="spellEnd"/>
      <w:r w:rsidRPr="008F0EBC">
        <w:t xml:space="preserve"> для GAMS модели.</w:t>
      </w:r>
    </w:p>
    <w:p w:rsidR="00854BC6" w:rsidRPr="00B71B0A" w:rsidRDefault="00854BC6" w:rsidP="00854BC6">
      <w:pPr>
        <w:ind w:firstLine="708"/>
      </w:pPr>
      <w:r>
        <w:t>Результаты для одного коэффициента (</w:t>
      </w:r>
      <w:r>
        <w:rPr>
          <w:lang w:val="en-US"/>
        </w:rPr>
        <w:t>k</w:t>
      </w:r>
      <w:r>
        <w:t xml:space="preserve">=0,000076), </w:t>
      </w:r>
      <w:proofErr w:type="spellStart"/>
      <w:r w:rsidRPr="00B57634">
        <w:rPr>
          <w:b/>
          <w:lang w:val="en-US"/>
        </w:rPr>
        <w:t>CheckAver</w:t>
      </w:r>
      <w:proofErr w:type="spellEnd"/>
      <w:r w:rsidRPr="00B57634">
        <w:rPr>
          <w:b/>
        </w:rPr>
        <w:t>=</w:t>
      </w:r>
      <w:r w:rsidRPr="00B57634">
        <w:rPr>
          <w:b/>
          <w:lang w:val="en-US"/>
        </w:rPr>
        <w:t>sum</w:t>
      </w:r>
      <w:r w:rsidRPr="00B57634">
        <w:rPr>
          <w:b/>
        </w:rPr>
        <w:t>(</w:t>
      </w:r>
      <w:r w:rsidRPr="00B57634">
        <w:rPr>
          <w:b/>
          <w:lang w:val="en-US"/>
        </w:rPr>
        <w:t>l</w:t>
      </w:r>
      <w:r w:rsidRPr="00B57634">
        <w:rPr>
          <w:b/>
        </w:rPr>
        <w:t>,</w:t>
      </w:r>
      <w:r w:rsidRPr="00B57634">
        <w:rPr>
          <w:b/>
          <w:lang w:val="en-US"/>
        </w:rPr>
        <w:t>Check</w:t>
      </w:r>
      <w:r w:rsidRPr="00B57634">
        <w:rPr>
          <w:b/>
        </w:rPr>
        <w:t>)/18</w:t>
      </w:r>
      <w:r>
        <w:rPr>
          <w:b/>
        </w:rPr>
        <w:t xml:space="preserve"> </w:t>
      </w:r>
      <w:r w:rsidRPr="00B57634">
        <w:rPr>
          <w:b/>
        </w:rPr>
        <w:t>=3.79</w:t>
      </w:r>
      <w:r>
        <w:rPr>
          <w:b/>
        </w:rPr>
        <w:t xml:space="preserve">. </w:t>
      </w:r>
      <w:r w:rsidRPr="00B71B0A">
        <w:t>Рисунок</w:t>
      </w:r>
      <w:r>
        <w:t xml:space="preserve"> 9 показывает, что для некоторых линий разница потерь положительная, для некоторых отрицательна. Следовательно, коэффициент </w:t>
      </w:r>
      <w:r w:rsidR="00CA55D7">
        <w:t>подобра</w:t>
      </w:r>
      <w:proofErr w:type="gramStart"/>
      <w:r w:rsidR="00CA55D7">
        <w:t>н-</w:t>
      </w:r>
      <w:proofErr w:type="gramEnd"/>
      <w:r w:rsidR="00CA55D7">
        <w:t xml:space="preserve"> </w:t>
      </w:r>
      <w:r>
        <w:t>правильно.</w:t>
      </w:r>
    </w:p>
    <w:p w:rsidR="00854BC6" w:rsidRPr="00D83E2B" w:rsidRDefault="00854BC6" w:rsidP="00854BC6">
      <w:r>
        <w:rPr>
          <w:noProof/>
          <w:lang w:eastAsia="ru-RU"/>
        </w:rPr>
        <w:drawing>
          <wp:inline distT="0" distB="0" distL="0" distR="0" wp14:anchorId="58BF089E" wp14:editId="33BA7203">
            <wp:extent cx="6133381" cy="1362974"/>
            <wp:effectExtent l="0" t="0" r="20320" b="27940"/>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54BC6" w:rsidRDefault="00F44DB7" w:rsidP="00854BC6">
      <w:pPr>
        <w:pStyle w:val="Default"/>
        <w:ind w:firstLine="709"/>
        <w:jc w:val="center"/>
        <w:rPr>
          <w:rFonts w:ascii="Times New Roman" w:hAnsi="Times New Roman" w:cs="Times New Roman"/>
        </w:rPr>
      </w:pPr>
      <w:r>
        <w:rPr>
          <w:rFonts w:ascii="Times New Roman" w:hAnsi="Times New Roman" w:cs="Times New Roman"/>
        </w:rPr>
        <w:t>Рисунок 3.3</w:t>
      </w:r>
      <w:r w:rsidR="00854BC6" w:rsidRPr="00766053">
        <w:rPr>
          <w:rFonts w:ascii="Times New Roman" w:hAnsi="Times New Roman" w:cs="Times New Roman"/>
        </w:rPr>
        <w:t xml:space="preserve"> </w:t>
      </w:r>
      <w:r w:rsidR="00854BC6" w:rsidRPr="00EB0A78">
        <w:rPr>
          <w:rFonts w:ascii="Times New Roman" w:hAnsi="Times New Roman" w:cs="Times New Roman"/>
        </w:rPr>
        <w:t xml:space="preserve">– </w:t>
      </w:r>
      <w:r w:rsidR="00854BC6">
        <w:rPr>
          <w:rFonts w:ascii="Times New Roman" w:hAnsi="Times New Roman" w:cs="Times New Roman"/>
        </w:rPr>
        <w:t>Потери для линейного метода</w:t>
      </w:r>
    </w:p>
    <w:p w:rsidR="00290CCC" w:rsidRDefault="00290CCC" w:rsidP="00854BC6">
      <w:pPr>
        <w:pStyle w:val="Default"/>
        <w:ind w:firstLine="709"/>
        <w:jc w:val="center"/>
        <w:rPr>
          <w:rFonts w:ascii="Times New Roman" w:hAnsi="Times New Roman" w:cs="Times New Roman"/>
        </w:rPr>
      </w:pPr>
    </w:p>
    <w:p w:rsidR="00854BC6" w:rsidRPr="00EF7594" w:rsidRDefault="00854BC6" w:rsidP="00854BC6">
      <w:pPr>
        <w:ind w:firstLine="708"/>
      </w:pPr>
      <w:r>
        <w:t>Для квазилинейного метода (</w:t>
      </w:r>
      <w:r>
        <w:rPr>
          <w:lang w:val="en-US"/>
        </w:rPr>
        <w:t>k</w:t>
      </w:r>
      <w:r w:rsidRPr="00BC1B6F">
        <w:rPr>
          <w:vertAlign w:val="subscript"/>
        </w:rPr>
        <w:t>1</w:t>
      </w:r>
      <w:r w:rsidRPr="00BC1B6F">
        <w:t xml:space="preserve">=0.000066 </w:t>
      </w:r>
      <w:r>
        <w:rPr>
          <w:lang w:val="en-US"/>
        </w:rPr>
        <w:t>for</w:t>
      </w:r>
      <w:r w:rsidRPr="00BC1B6F">
        <w:t xml:space="preserve"> 40%, </w:t>
      </w:r>
      <w:r>
        <w:rPr>
          <w:lang w:val="en-US"/>
        </w:rPr>
        <w:t>k</w:t>
      </w:r>
      <w:r w:rsidRPr="00BC1B6F">
        <w:rPr>
          <w:vertAlign w:val="subscript"/>
        </w:rPr>
        <w:t>2</w:t>
      </w:r>
      <w:r w:rsidRPr="00BC1B6F">
        <w:t xml:space="preserve">=0.000076 </w:t>
      </w:r>
      <w:r>
        <w:rPr>
          <w:lang w:val="en-US"/>
        </w:rPr>
        <w:t>for</w:t>
      </w:r>
      <w:r w:rsidRPr="00BC1B6F">
        <w:t xml:space="preserve"> 80%</w:t>
      </w:r>
      <w:r>
        <w:t xml:space="preserve">, </w:t>
      </w:r>
      <w:r>
        <w:rPr>
          <w:lang w:val="en-US"/>
        </w:rPr>
        <w:t>k</w:t>
      </w:r>
      <w:r w:rsidRPr="00BC1B6F">
        <w:rPr>
          <w:vertAlign w:val="subscript"/>
        </w:rPr>
        <w:t>3</w:t>
      </w:r>
      <w:r w:rsidRPr="00BC1B6F">
        <w:t xml:space="preserve">=0.000086 </w:t>
      </w:r>
      <w:r>
        <w:rPr>
          <w:lang w:val="en-US"/>
        </w:rPr>
        <w:t>for</w:t>
      </w:r>
      <w:r w:rsidRPr="00BC1B6F">
        <w:t xml:space="preserve"> 100%</w:t>
      </w:r>
      <w:r>
        <w:t>)</w:t>
      </w:r>
      <w:r w:rsidRPr="00EF7594">
        <w:t xml:space="preserve">. </w:t>
      </w:r>
      <w:r>
        <w:t xml:space="preserve">В этом случае </w:t>
      </w:r>
      <w:proofErr w:type="spellStart"/>
      <w:r w:rsidRPr="00B57634">
        <w:rPr>
          <w:b/>
          <w:lang w:val="en-US"/>
        </w:rPr>
        <w:t>CheckAver</w:t>
      </w:r>
      <w:proofErr w:type="spellEnd"/>
      <w:r w:rsidRPr="00B57634">
        <w:rPr>
          <w:b/>
        </w:rPr>
        <w:t>=0,206</w:t>
      </w:r>
      <w:r>
        <w:t>. Как видно, использование квазилинейного подхода значительно уменьшает погрешность расчетов.</w:t>
      </w:r>
    </w:p>
    <w:p w:rsidR="00854BC6" w:rsidRDefault="00854BC6" w:rsidP="00854BC6">
      <w:r>
        <w:rPr>
          <w:noProof/>
          <w:lang w:eastAsia="ru-RU"/>
        </w:rPr>
        <w:drawing>
          <wp:inline distT="0" distB="0" distL="0" distR="0" wp14:anchorId="12B4A40D" wp14:editId="37063AB9">
            <wp:extent cx="6120130" cy="1207135"/>
            <wp:effectExtent l="0" t="0" r="13970" b="12065"/>
            <wp:docPr id="27" name="Диаграмма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54BC6" w:rsidRDefault="00854BC6" w:rsidP="00854BC6">
      <w:pPr>
        <w:pStyle w:val="Default"/>
        <w:ind w:firstLine="709"/>
        <w:jc w:val="center"/>
        <w:rPr>
          <w:rFonts w:ascii="Times New Roman" w:hAnsi="Times New Roman" w:cs="Times New Roman"/>
        </w:rPr>
      </w:pPr>
      <w:r w:rsidRPr="00EB0A78">
        <w:rPr>
          <w:rFonts w:ascii="Times New Roman" w:hAnsi="Times New Roman" w:cs="Times New Roman"/>
        </w:rPr>
        <w:t xml:space="preserve">Рисунок </w:t>
      </w:r>
      <w:r w:rsidR="00F44DB7">
        <w:rPr>
          <w:rFonts w:ascii="Times New Roman" w:hAnsi="Times New Roman" w:cs="Times New Roman"/>
        </w:rPr>
        <w:t>3.4</w:t>
      </w:r>
      <w:r w:rsidRPr="00766053">
        <w:rPr>
          <w:rFonts w:ascii="Times New Roman" w:hAnsi="Times New Roman" w:cs="Times New Roman"/>
        </w:rPr>
        <w:t xml:space="preserve"> </w:t>
      </w:r>
      <w:r w:rsidRPr="00EB0A78">
        <w:rPr>
          <w:rFonts w:ascii="Times New Roman" w:hAnsi="Times New Roman" w:cs="Times New Roman"/>
        </w:rPr>
        <w:t xml:space="preserve">– </w:t>
      </w:r>
      <w:r>
        <w:rPr>
          <w:rFonts w:ascii="Times New Roman" w:hAnsi="Times New Roman" w:cs="Times New Roman"/>
        </w:rPr>
        <w:t>Потери для квазилинейного метода</w:t>
      </w:r>
    </w:p>
    <w:sectPr w:rsidR="00854BC6" w:rsidSect="00CF68E2">
      <w:footerReference w:type="default" r:id="rId36"/>
      <w:type w:val="continuous"/>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CD3" w:rsidRDefault="00943CD3" w:rsidP="003C0342">
      <w:pPr>
        <w:spacing w:after="0" w:line="240" w:lineRule="auto"/>
      </w:pPr>
      <w:r>
        <w:separator/>
      </w:r>
    </w:p>
  </w:endnote>
  <w:endnote w:type="continuationSeparator" w:id="0">
    <w:p w:rsidR="00943CD3" w:rsidRDefault="00943CD3" w:rsidP="003C0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201788"/>
      <w:docPartObj>
        <w:docPartGallery w:val="Page Numbers (Bottom of Page)"/>
        <w:docPartUnique/>
      </w:docPartObj>
    </w:sdtPr>
    <w:sdtEndPr/>
    <w:sdtContent>
      <w:p w:rsidR="00D47777" w:rsidRDefault="00D47777">
        <w:pPr>
          <w:pStyle w:val="af5"/>
          <w:jc w:val="center"/>
        </w:pPr>
        <w:r>
          <w:fldChar w:fldCharType="begin"/>
        </w:r>
        <w:r>
          <w:instrText xml:space="preserve"> PAGE   \* MERGEFORMAT </w:instrText>
        </w:r>
        <w:r>
          <w:fldChar w:fldCharType="separate"/>
        </w:r>
        <w:r w:rsidR="002D52B4">
          <w:rPr>
            <w:noProof/>
          </w:rPr>
          <w:t>2</w:t>
        </w:r>
        <w:r>
          <w:rPr>
            <w:noProof/>
          </w:rPr>
          <w:fldChar w:fldCharType="end"/>
        </w:r>
      </w:p>
    </w:sdtContent>
  </w:sdt>
  <w:p w:rsidR="00D47777" w:rsidRDefault="00D47777">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CD3" w:rsidRDefault="00943CD3" w:rsidP="003C0342">
      <w:pPr>
        <w:spacing w:after="0" w:line="240" w:lineRule="auto"/>
      </w:pPr>
      <w:r>
        <w:separator/>
      </w:r>
    </w:p>
  </w:footnote>
  <w:footnote w:type="continuationSeparator" w:id="0">
    <w:p w:rsidR="00943CD3" w:rsidRDefault="00943CD3" w:rsidP="003C03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4F72"/>
    <w:multiLevelType w:val="hybridMultilevel"/>
    <w:tmpl w:val="38769380"/>
    <w:lvl w:ilvl="0" w:tplc="F0D6C3C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B7E20EA"/>
    <w:multiLevelType w:val="hybridMultilevel"/>
    <w:tmpl w:val="938623A6"/>
    <w:lvl w:ilvl="0" w:tplc="32987728">
      <w:numFmt w:val="bullet"/>
      <w:lvlText w:val=""/>
      <w:lvlJc w:val="left"/>
      <w:pPr>
        <w:ind w:left="294" w:hanging="360"/>
      </w:pPr>
      <w:rPr>
        <w:rFonts w:ascii="Times New Roman" w:eastAsiaTheme="minorHAnsi" w:hAnsi="Times New Roman" w:cs="Times New Roman"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2">
    <w:nsid w:val="191E4E75"/>
    <w:multiLevelType w:val="multilevel"/>
    <w:tmpl w:val="4B964F0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E1E1B27"/>
    <w:multiLevelType w:val="multilevel"/>
    <w:tmpl w:val="94FAC044"/>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239377D3"/>
    <w:multiLevelType w:val="hybridMultilevel"/>
    <w:tmpl w:val="3A7E5DA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5">
    <w:nsid w:val="2A925435"/>
    <w:multiLevelType w:val="hybridMultilevel"/>
    <w:tmpl w:val="5C8AA392"/>
    <w:lvl w:ilvl="0" w:tplc="273C8DA4">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E1F0FFE"/>
    <w:multiLevelType w:val="hybridMultilevel"/>
    <w:tmpl w:val="2B42ED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EE93165"/>
    <w:multiLevelType w:val="hybridMultilevel"/>
    <w:tmpl w:val="11E84568"/>
    <w:lvl w:ilvl="0" w:tplc="76FAEB5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3F74126C"/>
    <w:multiLevelType w:val="multilevel"/>
    <w:tmpl w:val="F1EC8B62"/>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9">
    <w:nsid w:val="459112F5"/>
    <w:multiLevelType w:val="hybridMultilevel"/>
    <w:tmpl w:val="A470F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F7F52"/>
    <w:multiLevelType w:val="hybridMultilevel"/>
    <w:tmpl w:val="84B8F9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C337B1A"/>
    <w:multiLevelType w:val="hybridMultilevel"/>
    <w:tmpl w:val="C978A4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19452F9"/>
    <w:multiLevelType w:val="hybridMultilevel"/>
    <w:tmpl w:val="B4D61530"/>
    <w:lvl w:ilvl="0" w:tplc="04190001">
      <w:start w:val="1"/>
      <w:numFmt w:val="bullet"/>
      <w:lvlText w:val=""/>
      <w:lvlJc w:val="left"/>
      <w:pPr>
        <w:ind w:left="654" w:hanging="360"/>
      </w:pPr>
      <w:rPr>
        <w:rFonts w:ascii="Symbol" w:hAnsi="Symbol" w:hint="default"/>
      </w:rPr>
    </w:lvl>
    <w:lvl w:ilvl="1" w:tplc="04190003" w:tentative="1">
      <w:start w:val="1"/>
      <w:numFmt w:val="bullet"/>
      <w:lvlText w:val="o"/>
      <w:lvlJc w:val="left"/>
      <w:pPr>
        <w:ind w:left="1374" w:hanging="360"/>
      </w:pPr>
      <w:rPr>
        <w:rFonts w:ascii="Courier New" w:hAnsi="Courier New" w:cs="Courier New" w:hint="default"/>
      </w:rPr>
    </w:lvl>
    <w:lvl w:ilvl="2" w:tplc="04190005" w:tentative="1">
      <w:start w:val="1"/>
      <w:numFmt w:val="bullet"/>
      <w:lvlText w:val=""/>
      <w:lvlJc w:val="left"/>
      <w:pPr>
        <w:ind w:left="2094" w:hanging="360"/>
      </w:pPr>
      <w:rPr>
        <w:rFonts w:ascii="Wingdings" w:hAnsi="Wingdings" w:hint="default"/>
      </w:rPr>
    </w:lvl>
    <w:lvl w:ilvl="3" w:tplc="04190001" w:tentative="1">
      <w:start w:val="1"/>
      <w:numFmt w:val="bullet"/>
      <w:lvlText w:val=""/>
      <w:lvlJc w:val="left"/>
      <w:pPr>
        <w:ind w:left="2814" w:hanging="360"/>
      </w:pPr>
      <w:rPr>
        <w:rFonts w:ascii="Symbol" w:hAnsi="Symbol" w:hint="default"/>
      </w:rPr>
    </w:lvl>
    <w:lvl w:ilvl="4" w:tplc="04190003" w:tentative="1">
      <w:start w:val="1"/>
      <w:numFmt w:val="bullet"/>
      <w:lvlText w:val="o"/>
      <w:lvlJc w:val="left"/>
      <w:pPr>
        <w:ind w:left="3534" w:hanging="360"/>
      </w:pPr>
      <w:rPr>
        <w:rFonts w:ascii="Courier New" w:hAnsi="Courier New" w:cs="Courier New" w:hint="default"/>
      </w:rPr>
    </w:lvl>
    <w:lvl w:ilvl="5" w:tplc="04190005" w:tentative="1">
      <w:start w:val="1"/>
      <w:numFmt w:val="bullet"/>
      <w:lvlText w:val=""/>
      <w:lvlJc w:val="left"/>
      <w:pPr>
        <w:ind w:left="4254" w:hanging="360"/>
      </w:pPr>
      <w:rPr>
        <w:rFonts w:ascii="Wingdings" w:hAnsi="Wingdings" w:hint="default"/>
      </w:rPr>
    </w:lvl>
    <w:lvl w:ilvl="6" w:tplc="04190001" w:tentative="1">
      <w:start w:val="1"/>
      <w:numFmt w:val="bullet"/>
      <w:lvlText w:val=""/>
      <w:lvlJc w:val="left"/>
      <w:pPr>
        <w:ind w:left="4974" w:hanging="360"/>
      </w:pPr>
      <w:rPr>
        <w:rFonts w:ascii="Symbol" w:hAnsi="Symbol" w:hint="default"/>
      </w:rPr>
    </w:lvl>
    <w:lvl w:ilvl="7" w:tplc="04190003" w:tentative="1">
      <w:start w:val="1"/>
      <w:numFmt w:val="bullet"/>
      <w:lvlText w:val="o"/>
      <w:lvlJc w:val="left"/>
      <w:pPr>
        <w:ind w:left="5694" w:hanging="360"/>
      </w:pPr>
      <w:rPr>
        <w:rFonts w:ascii="Courier New" w:hAnsi="Courier New" w:cs="Courier New" w:hint="default"/>
      </w:rPr>
    </w:lvl>
    <w:lvl w:ilvl="8" w:tplc="04190005" w:tentative="1">
      <w:start w:val="1"/>
      <w:numFmt w:val="bullet"/>
      <w:lvlText w:val=""/>
      <w:lvlJc w:val="left"/>
      <w:pPr>
        <w:ind w:left="6414" w:hanging="360"/>
      </w:pPr>
      <w:rPr>
        <w:rFonts w:ascii="Wingdings" w:hAnsi="Wingdings" w:hint="default"/>
      </w:rPr>
    </w:lvl>
  </w:abstractNum>
  <w:abstractNum w:abstractNumId="13">
    <w:nsid w:val="52803F45"/>
    <w:multiLevelType w:val="multilevel"/>
    <w:tmpl w:val="ECF40AB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55196081"/>
    <w:multiLevelType w:val="hybridMultilevel"/>
    <w:tmpl w:val="83A6D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9F37ED3"/>
    <w:multiLevelType w:val="multilevel"/>
    <w:tmpl w:val="5A62FEA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5E9122D4"/>
    <w:multiLevelType w:val="multilevel"/>
    <w:tmpl w:val="9072FC62"/>
    <w:lvl w:ilvl="0">
      <w:start w:val="1"/>
      <w:numFmt w:val="decimal"/>
      <w:lvlText w:val="%1"/>
      <w:lvlJc w:val="left"/>
      <w:pPr>
        <w:ind w:left="360" w:hanging="360"/>
      </w:pPr>
      <w:rPr>
        <w:rFonts w:hint="default"/>
      </w:rPr>
    </w:lvl>
    <w:lvl w:ilvl="1">
      <w:start w:val="2"/>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522" w:hanging="72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750" w:hanging="108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978" w:hanging="1440"/>
      </w:pPr>
      <w:rPr>
        <w:rFonts w:hint="default"/>
      </w:rPr>
    </w:lvl>
    <w:lvl w:ilvl="8">
      <w:start w:val="1"/>
      <w:numFmt w:val="decimal"/>
      <w:lvlText w:val="%1.%2.%3.%4.%5.%6.%7.%8.%9"/>
      <w:lvlJc w:val="left"/>
      <w:pPr>
        <w:ind w:left="1272" w:hanging="1800"/>
      </w:pPr>
      <w:rPr>
        <w:rFonts w:hint="default"/>
      </w:rPr>
    </w:lvl>
  </w:abstractNum>
  <w:abstractNum w:abstractNumId="17">
    <w:nsid w:val="682F0F61"/>
    <w:multiLevelType w:val="multilevel"/>
    <w:tmpl w:val="760285DE"/>
    <w:lvl w:ilvl="0">
      <w:start w:val="2"/>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7E2B00F9"/>
    <w:multiLevelType w:val="hybridMultilevel"/>
    <w:tmpl w:val="20AA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B00712"/>
    <w:multiLevelType w:val="hybridMultilevel"/>
    <w:tmpl w:val="EFAAE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FEA1790"/>
    <w:multiLevelType w:val="hybridMultilevel"/>
    <w:tmpl w:val="D79CF8DA"/>
    <w:lvl w:ilvl="0" w:tplc="05305FE2">
      <w:start w:val="1"/>
      <w:numFmt w:val="decimal"/>
      <w:lvlText w:val="%1."/>
      <w:lvlJc w:val="left"/>
      <w:pPr>
        <w:ind w:left="294" w:hanging="360"/>
      </w:pPr>
      <w:rPr>
        <w:rFonts w:hint="default"/>
      </w:r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num w:numId="1">
    <w:abstractNumId w:val="12"/>
  </w:num>
  <w:num w:numId="2">
    <w:abstractNumId w:val="1"/>
  </w:num>
  <w:num w:numId="3">
    <w:abstractNumId w:val="4"/>
  </w:num>
  <w:num w:numId="4">
    <w:abstractNumId w:val="20"/>
  </w:num>
  <w:num w:numId="5">
    <w:abstractNumId w:val="11"/>
  </w:num>
  <w:num w:numId="6">
    <w:abstractNumId w:val="13"/>
  </w:num>
  <w:num w:numId="7">
    <w:abstractNumId w:val="16"/>
  </w:num>
  <w:num w:numId="8">
    <w:abstractNumId w:val="6"/>
  </w:num>
  <w:num w:numId="9">
    <w:abstractNumId w:val="0"/>
  </w:num>
  <w:num w:numId="10">
    <w:abstractNumId w:val="14"/>
  </w:num>
  <w:num w:numId="11">
    <w:abstractNumId w:val="10"/>
  </w:num>
  <w:num w:numId="12">
    <w:abstractNumId w:val="5"/>
  </w:num>
  <w:num w:numId="13">
    <w:abstractNumId w:val="2"/>
  </w:num>
  <w:num w:numId="14">
    <w:abstractNumId w:val="8"/>
  </w:num>
  <w:num w:numId="15">
    <w:abstractNumId w:val="3"/>
  </w:num>
  <w:num w:numId="16">
    <w:abstractNumId w:val="15"/>
  </w:num>
  <w:num w:numId="17">
    <w:abstractNumId w:val="19"/>
  </w:num>
  <w:num w:numId="18">
    <w:abstractNumId w:val="9"/>
  </w:num>
  <w:num w:numId="19">
    <w:abstractNumId w:val="7"/>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A13"/>
    <w:rsid w:val="0000003B"/>
    <w:rsid w:val="000003CB"/>
    <w:rsid w:val="00000636"/>
    <w:rsid w:val="0000082E"/>
    <w:rsid w:val="00000949"/>
    <w:rsid w:val="00001560"/>
    <w:rsid w:val="00001A9B"/>
    <w:rsid w:val="0000260E"/>
    <w:rsid w:val="00003134"/>
    <w:rsid w:val="00003696"/>
    <w:rsid w:val="0000386F"/>
    <w:rsid w:val="0000421E"/>
    <w:rsid w:val="00004A9F"/>
    <w:rsid w:val="0000545F"/>
    <w:rsid w:val="00011D0F"/>
    <w:rsid w:val="0001232B"/>
    <w:rsid w:val="00012979"/>
    <w:rsid w:val="00012C8E"/>
    <w:rsid w:val="0001370B"/>
    <w:rsid w:val="00015A6A"/>
    <w:rsid w:val="00015D5E"/>
    <w:rsid w:val="000167EE"/>
    <w:rsid w:val="00016C30"/>
    <w:rsid w:val="000176FF"/>
    <w:rsid w:val="000179B9"/>
    <w:rsid w:val="00021197"/>
    <w:rsid w:val="00021368"/>
    <w:rsid w:val="0002170A"/>
    <w:rsid w:val="00021CD5"/>
    <w:rsid w:val="00022E36"/>
    <w:rsid w:val="00023275"/>
    <w:rsid w:val="00023A21"/>
    <w:rsid w:val="00023C7B"/>
    <w:rsid w:val="00023D1F"/>
    <w:rsid w:val="00024DF3"/>
    <w:rsid w:val="00024E4E"/>
    <w:rsid w:val="000251FA"/>
    <w:rsid w:val="00025211"/>
    <w:rsid w:val="000257FD"/>
    <w:rsid w:val="00025CD1"/>
    <w:rsid w:val="0002640B"/>
    <w:rsid w:val="00026A0F"/>
    <w:rsid w:val="00026D36"/>
    <w:rsid w:val="000274CB"/>
    <w:rsid w:val="00027814"/>
    <w:rsid w:val="0002786F"/>
    <w:rsid w:val="00027FD7"/>
    <w:rsid w:val="00031467"/>
    <w:rsid w:val="000314F1"/>
    <w:rsid w:val="000317AA"/>
    <w:rsid w:val="00033166"/>
    <w:rsid w:val="0003472B"/>
    <w:rsid w:val="00035150"/>
    <w:rsid w:val="000356D4"/>
    <w:rsid w:val="00036363"/>
    <w:rsid w:val="000363A1"/>
    <w:rsid w:val="00037630"/>
    <w:rsid w:val="00040041"/>
    <w:rsid w:val="00040DED"/>
    <w:rsid w:val="000431B4"/>
    <w:rsid w:val="00043502"/>
    <w:rsid w:val="00044E69"/>
    <w:rsid w:val="0004534C"/>
    <w:rsid w:val="0004584A"/>
    <w:rsid w:val="00045A55"/>
    <w:rsid w:val="00045BE7"/>
    <w:rsid w:val="000467FF"/>
    <w:rsid w:val="00046EC5"/>
    <w:rsid w:val="0004747D"/>
    <w:rsid w:val="00047588"/>
    <w:rsid w:val="000475E6"/>
    <w:rsid w:val="00050D82"/>
    <w:rsid w:val="00053F7A"/>
    <w:rsid w:val="00054304"/>
    <w:rsid w:val="00054BB1"/>
    <w:rsid w:val="00054FEF"/>
    <w:rsid w:val="00055051"/>
    <w:rsid w:val="000550E9"/>
    <w:rsid w:val="0005510A"/>
    <w:rsid w:val="00056354"/>
    <w:rsid w:val="00057A5E"/>
    <w:rsid w:val="00057E10"/>
    <w:rsid w:val="00061C7A"/>
    <w:rsid w:val="00062014"/>
    <w:rsid w:val="00063170"/>
    <w:rsid w:val="00063597"/>
    <w:rsid w:val="00063BBA"/>
    <w:rsid w:val="00064E70"/>
    <w:rsid w:val="00066277"/>
    <w:rsid w:val="000662F6"/>
    <w:rsid w:val="000666D4"/>
    <w:rsid w:val="00066738"/>
    <w:rsid w:val="0006689E"/>
    <w:rsid w:val="000671C2"/>
    <w:rsid w:val="00071D8A"/>
    <w:rsid w:val="00072AB3"/>
    <w:rsid w:val="00072F72"/>
    <w:rsid w:val="00073428"/>
    <w:rsid w:val="00073A3B"/>
    <w:rsid w:val="00073FDC"/>
    <w:rsid w:val="00074854"/>
    <w:rsid w:val="00074AA1"/>
    <w:rsid w:val="00075447"/>
    <w:rsid w:val="00075FC1"/>
    <w:rsid w:val="00075FF8"/>
    <w:rsid w:val="00076BE0"/>
    <w:rsid w:val="00077214"/>
    <w:rsid w:val="000806E4"/>
    <w:rsid w:val="000813BA"/>
    <w:rsid w:val="00082410"/>
    <w:rsid w:val="00082B72"/>
    <w:rsid w:val="00085E55"/>
    <w:rsid w:val="00086503"/>
    <w:rsid w:val="000866AF"/>
    <w:rsid w:val="00087434"/>
    <w:rsid w:val="00087503"/>
    <w:rsid w:val="000877D6"/>
    <w:rsid w:val="00087D11"/>
    <w:rsid w:val="00091CE9"/>
    <w:rsid w:val="00093790"/>
    <w:rsid w:val="00095136"/>
    <w:rsid w:val="00096019"/>
    <w:rsid w:val="000974C3"/>
    <w:rsid w:val="000A232C"/>
    <w:rsid w:val="000A2553"/>
    <w:rsid w:val="000A2AB5"/>
    <w:rsid w:val="000A357B"/>
    <w:rsid w:val="000A3D63"/>
    <w:rsid w:val="000A3E46"/>
    <w:rsid w:val="000A407F"/>
    <w:rsid w:val="000A454B"/>
    <w:rsid w:val="000A56C1"/>
    <w:rsid w:val="000A6161"/>
    <w:rsid w:val="000A6B08"/>
    <w:rsid w:val="000B102B"/>
    <w:rsid w:val="000B32EE"/>
    <w:rsid w:val="000B3960"/>
    <w:rsid w:val="000B3969"/>
    <w:rsid w:val="000B3C44"/>
    <w:rsid w:val="000B5FED"/>
    <w:rsid w:val="000B63DD"/>
    <w:rsid w:val="000B694C"/>
    <w:rsid w:val="000B7269"/>
    <w:rsid w:val="000B7741"/>
    <w:rsid w:val="000B7DB6"/>
    <w:rsid w:val="000C0DA1"/>
    <w:rsid w:val="000C125B"/>
    <w:rsid w:val="000C16E9"/>
    <w:rsid w:val="000C1D19"/>
    <w:rsid w:val="000C1DD3"/>
    <w:rsid w:val="000C2EDD"/>
    <w:rsid w:val="000C440B"/>
    <w:rsid w:val="000C4AE7"/>
    <w:rsid w:val="000C6C20"/>
    <w:rsid w:val="000C75FD"/>
    <w:rsid w:val="000C7C7E"/>
    <w:rsid w:val="000D069A"/>
    <w:rsid w:val="000D1A32"/>
    <w:rsid w:val="000D1E54"/>
    <w:rsid w:val="000D2213"/>
    <w:rsid w:val="000D2D73"/>
    <w:rsid w:val="000D4A55"/>
    <w:rsid w:val="000D4C42"/>
    <w:rsid w:val="000D5083"/>
    <w:rsid w:val="000D528C"/>
    <w:rsid w:val="000D54F2"/>
    <w:rsid w:val="000D613E"/>
    <w:rsid w:val="000D69D3"/>
    <w:rsid w:val="000D7383"/>
    <w:rsid w:val="000E0660"/>
    <w:rsid w:val="000E075D"/>
    <w:rsid w:val="000E0E8C"/>
    <w:rsid w:val="000E1855"/>
    <w:rsid w:val="000E20DC"/>
    <w:rsid w:val="000E255C"/>
    <w:rsid w:val="000E2D43"/>
    <w:rsid w:val="000E35F8"/>
    <w:rsid w:val="000E3CAE"/>
    <w:rsid w:val="000E494F"/>
    <w:rsid w:val="000E65BA"/>
    <w:rsid w:val="000F0A1A"/>
    <w:rsid w:val="000F0AAB"/>
    <w:rsid w:val="000F238D"/>
    <w:rsid w:val="000F2C45"/>
    <w:rsid w:val="000F402D"/>
    <w:rsid w:val="000F4637"/>
    <w:rsid w:val="000F4EEF"/>
    <w:rsid w:val="000F53DA"/>
    <w:rsid w:val="000F5B5D"/>
    <w:rsid w:val="000F6448"/>
    <w:rsid w:val="000F647C"/>
    <w:rsid w:val="000F65B8"/>
    <w:rsid w:val="000F7313"/>
    <w:rsid w:val="000F7D68"/>
    <w:rsid w:val="00100A24"/>
    <w:rsid w:val="00101D55"/>
    <w:rsid w:val="0010204A"/>
    <w:rsid w:val="0010250E"/>
    <w:rsid w:val="001031E2"/>
    <w:rsid w:val="00103BE3"/>
    <w:rsid w:val="0010468D"/>
    <w:rsid w:val="001046B7"/>
    <w:rsid w:val="00104F78"/>
    <w:rsid w:val="00104FA5"/>
    <w:rsid w:val="001055C1"/>
    <w:rsid w:val="00105984"/>
    <w:rsid w:val="00106627"/>
    <w:rsid w:val="00106843"/>
    <w:rsid w:val="00106E6A"/>
    <w:rsid w:val="0011094D"/>
    <w:rsid w:val="00110979"/>
    <w:rsid w:val="001109D2"/>
    <w:rsid w:val="00111B92"/>
    <w:rsid w:val="001121C7"/>
    <w:rsid w:val="00112B93"/>
    <w:rsid w:val="00114603"/>
    <w:rsid w:val="0011499A"/>
    <w:rsid w:val="00115259"/>
    <w:rsid w:val="00115BF4"/>
    <w:rsid w:val="0011683E"/>
    <w:rsid w:val="00116A88"/>
    <w:rsid w:val="00116AE4"/>
    <w:rsid w:val="00117032"/>
    <w:rsid w:val="00117265"/>
    <w:rsid w:val="001202A3"/>
    <w:rsid w:val="00120947"/>
    <w:rsid w:val="00120D80"/>
    <w:rsid w:val="0012144A"/>
    <w:rsid w:val="001215B2"/>
    <w:rsid w:val="00121795"/>
    <w:rsid w:val="00121EE3"/>
    <w:rsid w:val="00121FFC"/>
    <w:rsid w:val="00122258"/>
    <w:rsid w:val="00122952"/>
    <w:rsid w:val="00122B18"/>
    <w:rsid w:val="00123AC2"/>
    <w:rsid w:val="0012440C"/>
    <w:rsid w:val="00124973"/>
    <w:rsid w:val="00124A17"/>
    <w:rsid w:val="00124E6B"/>
    <w:rsid w:val="00124FE1"/>
    <w:rsid w:val="0012586C"/>
    <w:rsid w:val="00125B3A"/>
    <w:rsid w:val="00125B53"/>
    <w:rsid w:val="0012644E"/>
    <w:rsid w:val="0012680B"/>
    <w:rsid w:val="00126E10"/>
    <w:rsid w:val="0012713B"/>
    <w:rsid w:val="001273E1"/>
    <w:rsid w:val="001276C0"/>
    <w:rsid w:val="00127E8C"/>
    <w:rsid w:val="00127F30"/>
    <w:rsid w:val="0013030B"/>
    <w:rsid w:val="001310CA"/>
    <w:rsid w:val="00132E1A"/>
    <w:rsid w:val="001337B1"/>
    <w:rsid w:val="00134D7B"/>
    <w:rsid w:val="0013506D"/>
    <w:rsid w:val="00136969"/>
    <w:rsid w:val="00136CCF"/>
    <w:rsid w:val="00136E59"/>
    <w:rsid w:val="00137BCF"/>
    <w:rsid w:val="00137C1C"/>
    <w:rsid w:val="00137F51"/>
    <w:rsid w:val="001412C8"/>
    <w:rsid w:val="001419AD"/>
    <w:rsid w:val="00141A44"/>
    <w:rsid w:val="00141B1A"/>
    <w:rsid w:val="00141F29"/>
    <w:rsid w:val="00143C65"/>
    <w:rsid w:val="00143E77"/>
    <w:rsid w:val="001448DC"/>
    <w:rsid w:val="00144F63"/>
    <w:rsid w:val="00146440"/>
    <w:rsid w:val="00146ADD"/>
    <w:rsid w:val="00147B68"/>
    <w:rsid w:val="0015283E"/>
    <w:rsid w:val="00153331"/>
    <w:rsid w:val="00153CF2"/>
    <w:rsid w:val="00154671"/>
    <w:rsid w:val="00154E40"/>
    <w:rsid w:val="0015515E"/>
    <w:rsid w:val="001555B2"/>
    <w:rsid w:val="00157EB2"/>
    <w:rsid w:val="00160600"/>
    <w:rsid w:val="001609D1"/>
    <w:rsid w:val="00161439"/>
    <w:rsid w:val="00161732"/>
    <w:rsid w:val="00161C60"/>
    <w:rsid w:val="00162B05"/>
    <w:rsid w:val="00162E86"/>
    <w:rsid w:val="0016337F"/>
    <w:rsid w:val="001637C4"/>
    <w:rsid w:val="00164E6E"/>
    <w:rsid w:val="00164ECF"/>
    <w:rsid w:val="00165373"/>
    <w:rsid w:val="001658D7"/>
    <w:rsid w:val="00166B8E"/>
    <w:rsid w:val="00166D98"/>
    <w:rsid w:val="00166EE7"/>
    <w:rsid w:val="00167735"/>
    <w:rsid w:val="001678DF"/>
    <w:rsid w:val="00167B0F"/>
    <w:rsid w:val="00167E6D"/>
    <w:rsid w:val="00170C20"/>
    <w:rsid w:val="00170E20"/>
    <w:rsid w:val="00170E69"/>
    <w:rsid w:val="0017327F"/>
    <w:rsid w:val="00173D8B"/>
    <w:rsid w:val="00175E08"/>
    <w:rsid w:val="00175F54"/>
    <w:rsid w:val="00176463"/>
    <w:rsid w:val="001769C1"/>
    <w:rsid w:val="00176CB8"/>
    <w:rsid w:val="00180260"/>
    <w:rsid w:val="001802A0"/>
    <w:rsid w:val="00180A64"/>
    <w:rsid w:val="00180C2C"/>
    <w:rsid w:val="00180C5C"/>
    <w:rsid w:val="0018169A"/>
    <w:rsid w:val="001818A6"/>
    <w:rsid w:val="00181B4F"/>
    <w:rsid w:val="00182700"/>
    <w:rsid w:val="00182AEA"/>
    <w:rsid w:val="00184224"/>
    <w:rsid w:val="00184651"/>
    <w:rsid w:val="001849D5"/>
    <w:rsid w:val="00185835"/>
    <w:rsid w:val="0018611B"/>
    <w:rsid w:val="001861D6"/>
    <w:rsid w:val="0018676E"/>
    <w:rsid w:val="00186EC1"/>
    <w:rsid w:val="00187BF3"/>
    <w:rsid w:val="00190135"/>
    <w:rsid w:val="0019045E"/>
    <w:rsid w:val="00191B15"/>
    <w:rsid w:val="00191CDF"/>
    <w:rsid w:val="00191F0C"/>
    <w:rsid w:val="00192AD1"/>
    <w:rsid w:val="00192BC4"/>
    <w:rsid w:val="00193482"/>
    <w:rsid w:val="00194622"/>
    <w:rsid w:val="00195058"/>
    <w:rsid w:val="00196845"/>
    <w:rsid w:val="00197C0B"/>
    <w:rsid w:val="001A0832"/>
    <w:rsid w:val="001A0DB5"/>
    <w:rsid w:val="001A296A"/>
    <w:rsid w:val="001A2B9D"/>
    <w:rsid w:val="001A2BB3"/>
    <w:rsid w:val="001A2EF4"/>
    <w:rsid w:val="001A34DF"/>
    <w:rsid w:val="001A4B55"/>
    <w:rsid w:val="001A62E5"/>
    <w:rsid w:val="001B0359"/>
    <w:rsid w:val="001B0615"/>
    <w:rsid w:val="001B0BC9"/>
    <w:rsid w:val="001B1135"/>
    <w:rsid w:val="001B1487"/>
    <w:rsid w:val="001B1B2E"/>
    <w:rsid w:val="001B1D72"/>
    <w:rsid w:val="001B27E8"/>
    <w:rsid w:val="001B2E40"/>
    <w:rsid w:val="001B3FBE"/>
    <w:rsid w:val="001B4AA8"/>
    <w:rsid w:val="001B4B9C"/>
    <w:rsid w:val="001B56DC"/>
    <w:rsid w:val="001B5D1F"/>
    <w:rsid w:val="001B5FB6"/>
    <w:rsid w:val="001B602C"/>
    <w:rsid w:val="001B625A"/>
    <w:rsid w:val="001B71A6"/>
    <w:rsid w:val="001B731C"/>
    <w:rsid w:val="001C13F4"/>
    <w:rsid w:val="001C1BE7"/>
    <w:rsid w:val="001C1E29"/>
    <w:rsid w:val="001C2CDF"/>
    <w:rsid w:val="001C3150"/>
    <w:rsid w:val="001C3728"/>
    <w:rsid w:val="001C3FF7"/>
    <w:rsid w:val="001C496E"/>
    <w:rsid w:val="001C498F"/>
    <w:rsid w:val="001C4F33"/>
    <w:rsid w:val="001C64AE"/>
    <w:rsid w:val="001C651F"/>
    <w:rsid w:val="001C6A90"/>
    <w:rsid w:val="001C6BDC"/>
    <w:rsid w:val="001C6E72"/>
    <w:rsid w:val="001C6F64"/>
    <w:rsid w:val="001C786F"/>
    <w:rsid w:val="001C78F4"/>
    <w:rsid w:val="001C7AA3"/>
    <w:rsid w:val="001D1CB4"/>
    <w:rsid w:val="001D1F0F"/>
    <w:rsid w:val="001D2587"/>
    <w:rsid w:val="001D2722"/>
    <w:rsid w:val="001D30B2"/>
    <w:rsid w:val="001D333B"/>
    <w:rsid w:val="001D34BA"/>
    <w:rsid w:val="001D4A40"/>
    <w:rsid w:val="001D5494"/>
    <w:rsid w:val="001D6E34"/>
    <w:rsid w:val="001D74E5"/>
    <w:rsid w:val="001E00D0"/>
    <w:rsid w:val="001E0E4B"/>
    <w:rsid w:val="001E1018"/>
    <w:rsid w:val="001E3062"/>
    <w:rsid w:val="001E30E1"/>
    <w:rsid w:val="001E390B"/>
    <w:rsid w:val="001E39B8"/>
    <w:rsid w:val="001E3FD2"/>
    <w:rsid w:val="001E4244"/>
    <w:rsid w:val="001E565A"/>
    <w:rsid w:val="001E5930"/>
    <w:rsid w:val="001E6C96"/>
    <w:rsid w:val="001E7B6D"/>
    <w:rsid w:val="001E7BE8"/>
    <w:rsid w:val="001F0668"/>
    <w:rsid w:val="001F12F2"/>
    <w:rsid w:val="001F1690"/>
    <w:rsid w:val="001F1D92"/>
    <w:rsid w:val="001F230F"/>
    <w:rsid w:val="001F234C"/>
    <w:rsid w:val="001F2EE5"/>
    <w:rsid w:val="001F30F3"/>
    <w:rsid w:val="001F3581"/>
    <w:rsid w:val="001F3D99"/>
    <w:rsid w:val="001F5FED"/>
    <w:rsid w:val="001F6404"/>
    <w:rsid w:val="001F75B4"/>
    <w:rsid w:val="00200B50"/>
    <w:rsid w:val="0020189A"/>
    <w:rsid w:val="00201A25"/>
    <w:rsid w:val="00201F06"/>
    <w:rsid w:val="00202224"/>
    <w:rsid w:val="002027CF"/>
    <w:rsid w:val="00202B4C"/>
    <w:rsid w:val="00203346"/>
    <w:rsid w:val="00203DFF"/>
    <w:rsid w:val="00204542"/>
    <w:rsid w:val="00204620"/>
    <w:rsid w:val="00204885"/>
    <w:rsid w:val="00204A2D"/>
    <w:rsid w:val="00207D2F"/>
    <w:rsid w:val="00207E3F"/>
    <w:rsid w:val="0021055D"/>
    <w:rsid w:val="00213431"/>
    <w:rsid w:val="002135E1"/>
    <w:rsid w:val="00213FB7"/>
    <w:rsid w:val="00214462"/>
    <w:rsid w:val="00215510"/>
    <w:rsid w:val="002156E8"/>
    <w:rsid w:val="002157FB"/>
    <w:rsid w:val="00216109"/>
    <w:rsid w:val="00216FB7"/>
    <w:rsid w:val="002207BC"/>
    <w:rsid w:val="00220855"/>
    <w:rsid w:val="0022095D"/>
    <w:rsid w:val="00221359"/>
    <w:rsid w:val="00221452"/>
    <w:rsid w:val="00223A28"/>
    <w:rsid w:val="00223E25"/>
    <w:rsid w:val="00224016"/>
    <w:rsid w:val="00224CD5"/>
    <w:rsid w:val="00224F96"/>
    <w:rsid w:val="002250AD"/>
    <w:rsid w:val="002251D0"/>
    <w:rsid w:val="0022586A"/>
    <w:rsid w:val="00225DF7"/>
    <w:rsid w:val="0022782E"/>
    <w:rsid w:val="00227DC1"/>
    <w:rsid w:val="00230183"/>
    <w:rsid w:val="002301D2"/>
    <w:rsid w:val="002309DA"/>
    <w:rsid w:val="00232160"/>
    <w:rsid w:val="00232CB4"/>
    <w:rsid w:val="00232EDA"/>
    <w:rsid w:val="00233135"/>
    <w:rsid w:val="00234725"/>
    <w:rsid w:val="00235060"/>
    <w:rsid w:val="00235FA8"/>
    <w:rsid w:val="002368B3"/>
    <w:rsid w:val="00236B45"/>
    <w:rsid w:val="002372D7"/>
    <w:rsid w:val="002405A9"/>
    <w:rsid w:val="002415C3"/>
    <w:rsid w:val="00241600"/>
    <w:rsid w:val="002418FF"/>
    <w:rsid w:val="00241B76"/>
    <w:rsid w:val="00243B29"/>
    <w:rsid w:val="0024554D"/>
    <w:rsid w:val="002479BC"/>
    <w:rsid w:val="00247B8D"/>
    <w:rsid w:val="00247BDC"/>
    <w:rsid w:val="00251258"/>
    <w:rsid w:val="002515E8"/>
    <w:rsid w:val="0025164C"/>
    <w:rsid w:val="0025187C"/>
    <w:rsid w:val="0025307C"/>
    <w:rsid w:val="0025355F"/>
    <w:rsid w:val="00253ABF"/>
    <w:rsid w:val="00253C92"/>
    <w:rsid w:val="00254D5E"/>
    <w:rsid w:val="0025666B"/>
    <w:rsid w:val="002612AD"/>
    <w:rsid w:val="002632FC"/>
    <w:rsid w:val="00264CBC"/>
    <w:rsid w:val="002650E2"/>
    <w:rsid w:val="002650E9"/>
    <w:rsid w:val="002653B7"/>
    <w:rsid w:val="002653F6"/>
    <w:rsid w:val="00265486"/>
    <w:rsid w:val="002657E3"/>
    <w:rsid w:val="002659CF"/>
    <w:rsid w:val="0026795B"/>
    <w:rsid w:val="00267C7F"/>
    <w:rsid w:val="00270767"/>
    <w:rsid w:val="002722D5"/>
    <w:rsid w:val="0027254F"/>
    <w:rsid w:val="00272765"/>
    <w:rsid w:val="00273259"/>
    <w:rsid w:val="00274500"/>
    <w:rsid w:val="0027475B"/>
    <w:rsid w:val="00275BDF"/>
    <w:rsid w:val="00277093"/>
    <w:rsid w:val="002772D0"/>
    <w:rsid w:val="00281308"/>
    <w:rsid w:val="00281AA9"/>
    <w:rsid w:val="002826BE"/>
    <w:rsid w:val="002827F7"/>
    <w:rsid w:val="00282BBD"/>
    <w:rsid w:val="002834FD"/>
    <w:rsid w:val="0028415A"/>
    <w:rsid w:val="00284F0C"/>
    <w:rsid w:val="00285296"/>
    <w:rsid w:val="002858D3"/>
    <w:rsid w:val="00285CDA"/>
    <w:rsid w:val="002868A0"/>
    <w:rsid w:val="002868D7"/>
    <w:rsid w:val="002872C6"/>
    <w:rsid w:val="002879F7"/>
    <w:rsid w:val="00290CCC"/>
    <w:rsid w:val="00292373"/>
    <w:rsid w:val="00292F2D"/>
    <w:rsid w:val="0029301F"/>
    <w:rsid w:val="00294364"/>
    <w:rsid w:val="002952ED"/>
    <w:rsid w:val="00295FCA"/>
    <w:rsid w:val="00296570"/>
    <w:rsid w:val="002967F0"/>
    <w:rsid w:val="002A0AB6"/>
    <w:rsid w:val="002A0D26"/>
    <w:rsid w:val="002A11EE"/>
    <w:rsid w:val="002A166D"/>
    <w:rsid w:val="002A22B7"/>
    <w:rsid w:val="002A2F28"/>
    <w:rsid w:val="002A306D"/>
    <w:rsid w:val="002A4622"/>
    <w:rsid w:val="002A463B"/>
    <w:rsid w:val="002A49F4"/>
    <w:rsid w:val="002A4AD0"/>
    <w:rsid w:val="002A530C"/>
    <w:rsid w:val="002A5FDF"/>
    <w:rsid w:val="002B0FFC"/>
    <w:rsid w:val="002B120F"/>
    <w:rsid w:val="002B1D78"/>
    <w:rsid w:val="002B3380"/>
    <w:rsid w:val="002B3520"/>
    <w:rsid w:val="002B39DD"/>
    <w:rsid w:val="002B3A38"/>
    <w:rsid w:val="002B3CBC"/>
    <w:rsid w:val="002B435C"/>
    <w:rsid w:val="002B45A7"/>
    <w:rsid w:val="002B46B9"/>
    <w:rsid w:val="002B48A4"/>
    <w:rsid w:val="002B51DC"/>
    <w:rsid w:val="002C0272"/>
    <w:rsid w:val="002C072D"/>
    <w:rsid w:val="002C08BE"/>
    <w:rsid w:val="002C10E7"/>
    <w:rsid w:val="002C2007"/>
    <w:rsid w:val="002C23C2"/>
    <w:rsid w:val="002C3F02"/>
    <w:rsid w:val="002C427E"/>
    <w:rsid w:val="002C48C2"/>
    <w:rsid w:val="002C59C7"/>
    <w:rsid w:val="002C5F17"/>
    <w:rsid w:val="002C6053"/>
    <w:rsid w:val="002C69ED"/>
    <w:rsid w:val="002C6A59"/>
    <w:rsid w:val="002C70C8"/>
    <w:rsid w:val="002C71F6"/>
    <w:rsid w:val="002D00B1"/>
    <w:rsid w:val="002D2AE4"/>
    <w:rsid w:val="002D3FCC"/>
    <w:rsid w:val="002D4C7A"/>
    <w:rsid w:val="002D52B4"/>
    <w:rsid w:val="002D559E"/>
    <w:rsid w:val="002D7142"/>
    <w:rsid w:val="002D7B22"/>
    <w:rsid w:val="002D7F3B"/>
    <w:rsid w:val="002E0016"/>
    <w:rsid w:val="002E05F8"/>
    <w:rsid w:val="002E0EFE"/>
    <w:rsid w:val="002E13CE"/>
    <w:rsid w:val="002E1D26"/>
    <w:rsid w:val="002E297B"/>
    <w:rsid w:val="002E499C"/>
    <w:rsid w:val="002E5EE1"/>
    <w:rsid w:val="002E65B1"/>
    <w:rsid w:val="002E67B5"/>
    <w:rsid w:val="002E6CDD"/>
    <w:rsid w:val="002E748F"/>
    <w:rsid w:val="002F0199"/>
    <w:rsid w:val="002F05F7"/>
    <w:rsid w:val="002F1910"/>
    <w:rsid w:val="002F259F"/>
    <w:rsid w:val="002F29BC"/>
    <w:rsid w:val="002F333F"/>
    <w:rsid w:val="002F37C9"/>
    <w:rsid w:val="002F3A81"/>
    <w:rsid w:val="002F4BD5"/>
    <w:rsid w:val="002F67B0"/>
    <w:rsid w:val="002F6F73"/>
    <w:rsid w:val="002F7370"/>
    <w:rsid w:val="002F794A"/>
    <w:rsid w:val="00300821"/>
    <w:rsid w:val="003009BE"/>
    <w:rsid w:val="00301918"/>
    <w:rsid w:val="00301B15"/>
    <w:rsid w:val="00301F33"/>
    <w:rsid w:val="00302C40"/>
    <w:rsid w:val="00303328"/>
    <w:rsid w:val="003037B8"/>
    <w:rsid w:val="0030422E"/>
    <w:rsid w:val="00304391"/>
    <w:rsid w:val="00306333"/>
    <w:rsid w:val="003069FB"/>
    <w:rsid w:val="00306ABC"/>
    <w:rsid w:val="00306E3B"/>
    <w:rsid w:val="003104B3"/>
    <w:rsid w:val="00311230"/>
    <w:rsid w:val="00311615"/>
    <w:rsid w:val="003125BB"/>
    <w:rsid w:val="00313CFF"/>
    <w:rsid w:val="00315686"/>
    <w:rsid w:val="00315799"/>
    <w:rsid w:val="003168E5"/>
    <w:rsid w:val="00320688"/>
    <w:rsid w:val="003221C8"/>
    <w:rsid w:val="0032242F"/>
    <w:rsid w:val="003236F2"/>
    <w:rsid w:val="00325CA8"/>
    <w:rsid w:val="00325DBE"/>
    <w:rsid w:val="0032615B"/>
    <w:rsid w:val="003261EE"/>
    <w:rsid w:val="0032689A"/>
    <w:rsid w:val="00326B17"/>
    <w:rsid w:val="003271D5"/>
    <w:rsid w:val="0033033C"/>
    <w:rsid w:val="003303C6"/>
    <w:rsid w:val="00330BA1"/>
    <w:rsid w:val="00332406"/>
    <w:rsid w:val="0033264B"/>
    <w:rsid w:val="003327B2"/>
    <w:rsid w:val="00333822"/>
    <w:rsid w:val="0033388B"/>
    <w:rsid w:val="00333B79"/>
    <w:rsid w:val="0033576E"/>
    <w:rsid w:val="0033640D"/>
    <w:rsid w:val="0033653F"/>
    <w:rsid w:val="003367BB"/>
    <w:rsid w:val="00337487"/>
    <w:rsid w:val="003375EB"/>
    <w:rsid w:val="00340161"/>
    <w:rsid w:val="003407A1"/>
    <w:rsid w:val="00340DA9"/>
    <w:rsid w:val="0034151F"/>
    <w:rsid w:val="0034196D"/>
    <w:rsid w:val="00342A58"/>
    <w:rsid w:val="0034350B"/>
    <w:rsid w:val="003444BA"/>
    <w:rsid w:val="003457AC"/>
    <w:rsid w:val="003469C7"/>
    <w:rsid w:val="00347239"/>
    <w:rsid w:val="00347C1A"/>
    <w:rsid w:val="00350DAE"/>
    <w:rsid w:val="00350DEF"/>
    <w:rsid w:val="00351911"/>
    <w:rsid w:val="00351965"/>
    <w:rsid w:val="00351D85"/>
    <w:rsid w:val="0035220A"/>
    <w:rsid w:val="00352877"/>
    <w:rsid w:val="00353C5C"/>
    <w:rsid w:val="003547F6"/>
    <w:rsid w:val="00354893"/>
    <w:rsid w:val="00354CB0"/>
    <w:rsid w:val="00356E7C"/>
    <w:rsid w:val="00360DAB"/>
    <w:rsid w:val="00361271"/>
    <w:rsid w:val="0036226A"/>
    <w:rsid w:val="003629A9"/>
    <w:rsid w:val="003632CB"/>
    <w:rsid w:val="003645B5"/>
    <w:rsid w:val="00365B64"/>
    <w:rsid w:val="00365F7A"/>
    <w:rsid w:val="003663E9"/>
    <w:rsid w:val="00366BC9"/>
    <w:rsid w:val="00366DA6"/>
    <w:rsid w:val="00367D57"/>
    <w:rsid w:val="00367DD2"/>
    <w:rsid w:val="003710CE"/>
    <w:rsid w:val="00371974"/>
    <w:rsid w:val="0037199B"/>
    <w:rsid w:val="00371F45"/>
    <w:rsid w:val="003755C9"/>
    <w:rsid w:val="00375D7F"/>
    <w:rsid w:val="00376101"/>
    <w:rsid w:val="00376C68"/>
    <w:rsid w:val="00376E94"/>
    <w:rsid w:val="00376EC7"/>
    <w:rsid w:val="00376FA3"/>
    <w:rsid w:val="00377F68"/>
    <w:rsid w:val="003802DC"/>
    <w:rsid w:val="003804B6"/>
    <w:rsid w:val="00381A6E"/>
    <w:rsid w:val="00381CF5"/>
    <w:rsid w:val="003834B3"/>
    <w:rsid w:val="003834BB"/>
    <w:rsid w:val="00385A74"/>
    <w:rsid w:val="00385E22"/>
    <w:rsid w:val="003867B9"/>
    <w:rsid w:val="00387095"/>
    <w:rsid w:val="00390B9F"/>
    <w:rsid w:val="003933A1"/>
    <w:rsid w:val="00395307"/>
    <w:rsid w:val="0039544B"/>
    <w:rsid w:val="00395705"/>
    <w:rsid w:val="00396199"/>
    <w:rsid w:val="003965FE"/>
    <w:rsid w:val="0039730E"/>
    <w:rsid w:val="003975F9"/>
    <w:rsid w:val="00397748"/>
    <w:rsid w:val="00397BF3"/>
    <w:rsid w:val="003A0AF0"/>
    <w:rsid w:val="003A1134"/>
    <w:rsid w:val="003A19D4"/>
    <w:rsid w:val="003A418E"/>
    <w:rsid w:val="003A4358"/>
    <w:rsid w:val="003A56EF"/>
    <w:rsid w:val="003B0003"/>
    <w:rsid w:val="003B0C70"/>
    <w:rsid w:val="003B1E4C"/>
    <w:rsid w:val="003B2669"/>
    <w:rsid w:val="003B2F3C"/>
    <w:rsid w:val="003B3CE7"/>
    <w:rsid w:val="003B472E"/>
    <w:rsid w:val="003B4A13"/>
    <w:rsid w:val="003B4D15"/>
    <w:rsid w:val="003B5F3C"/>
    <w:rsid w:val="003B6D1E"/>
    <w:rsid w:val="003B6F30"/>
    <w:rsid w:val="003B73B6"/>
    <w:rsid w:val="003B7EF5"/>
    <w:rsid w:val="003C0342"/>
    <w:rsid w:val="003C0916"/>
    <w:rsid w:val="003C0921"/>
    <w:rsid w:val="003C1113"/>
    <w:rsid w:val="003C35A2"/>
    <w:rsid w:val="003C3B90"/>
    <w:rsid w:val="003C4A3E"/>
    <w:rsid w:val="003C4F08"/>
    <w:rsid w:val="003C54A1"/>
    <w:rsid w:val="003C56F7"/>
    <w:rsid w:val="003C63EF"/>
    <w:rsid w:val="003C6D34"/>
    <w:rsid w:val="003D0220"/>
    <w:rsid w:val="003D080F"/>
    <w:rsid w:val="003D0C49"/>
    <w:rsid w:val="003D2906"/>
    <w:rsid w:val="003D370F"/>
    <w:rsid w:val="003D3FDF"/>
    <w:rsid w:val="003D4786"/>
    <w:rsid w:val="003D4D82"/>
    <w:rsid w:val="003D5327"/>
    <w:rsid w:val="003D5D40"/>
    <w:rsid w:val="003E0B5D"/>
    <w:rsid w:val="003E0E88"/>
    <w:rsid w:val="003E1169"/>
    <w:rsid w:val="003E1690"/>
    <w:rsid w:val="003E2570"/>
    <w:rsid w:val="003E277D"/>
    <w:rsid w:val="003E3C4B"/>
    <w:rsid w:val="003E5350"/>
    <w:rsid w:val="003E56EB"/>
    <w:rsid w:val="003E592A"/>
    <w:rsid w:val="003E6223"/>
    <w:rsid w:val="003E629F"/>
    <w:rsid w:val="003E796D"/>
    <w:rsid w:val="003E79B7"/>
    <w:rsid w:val="003F0074"/>
    <w:rsid w:val="003F0B0C"/>
    <w:rsid w:val="003F0C7E"/>
    <w:rsid w:val="003F0E1A"/>
    <w:rsid w:val="003F277F"/>
    <w:rsid w:val="003F3C46"/>
    <w:rsid w:val="003F434E"/>
    <w:rsid w:val="003F5C0C"/>
    <w:rsid w:val="003F7F6A"/>
    <w:rsid w:val="00400CF1"/>
    <w:rsid w:val="004018D5"/>
    <w:rsid w:val="00401D2B"/>
    <w:rsid w:val="00402243"/>
    <w:rsid w:val="0040324A"/>
    <w:rsid w:val="004033E6"/>
    <w:rsid w:val="00403510"/>
    <w:rsid w:val="0040538A"/>
    <w:rsid w:val="00406090"/>
    <w:rsid w:val="004060F9"/>
    <w:rsid w:val="00406919"/>
    <w:rsid w:val="00407210"/>
    <w:rsid w:val="00412351"/>
    <w:rsid w:val="00412874"/>
    <w:rsid w:val="004128FC"/>
    <w:rsid w:val="00412A54"/>
    <w:rsid w:val="004132BB"/>
    <w:rsid w:val="00413A6A"/>
    <w:rsid w:val="00413DF7"/>
    <w:rsid w:val="00414605"/>
    <w:rsid w:val="00415532"/>
    <w:rsid w:val="0041646F"/>
    <w:rsid w:val="00417014"/>
    <w:rsid w:val="004173B3"/>
    <w:rsid w:val="004177EA"/>
    <w:rsid w:val="00417CA4"/>
    <w:rsid w:val="00417D08"/>
    <w:rsid w:val="00417F71"/>
    <w:rsid w:val="0042031A"/>
    <w:rsid w:val="004204A9"/>
    <w:rsid w:val="00420942"/>
    <w:rsid w:val="00421DCD"/>
    <w:rsid w:val="00421DFA"/>
    <w:rsid w:val="00423B6E"/>
    <w:rsid w:val="00424C2C"/>
    <w:rsid w:val="00425370"/>
    <w:rsid w:val="00425D7E"/>
    <w:rsid w:val="00430034"/>
    <w:rsid w:val="0043053F"/>
    <w:rsid w:val="004306CF"/>
    <w:rsid w:val="00430D30"/>
    <w:rsid w:val="004321CA"/>
    <w:rsid w:val="00432BB1"/>
    <w:rsid w:val="00433162"/>
    <w:rsid w:val="00433494"/>
    <w:rsid w:val="004335DC"/>
    <w:rsid w:val="0043400D"/>
    <w:rsid w:val="00434BF4"/>
    <w:rsid w:val="00435235"/>
    <w:rsid w:val="00435520"/>
    <w:rsid w:val="00436222"/>
    <w:rsid w:val="00436276"/>
    <w:rsid w:val="00436ECB"/>
    <w:rsid w:val="004400EB"/>
    <w:rsid w:val="004404B4"/>
    <w:rsid w:val="00440D1D"/>
    <w:rsid w:val="00441D91"/>
    <w:rsid w:val="004454B0"/>
    <w:rsid w:val="004459AC"/>
    <w:rsid w:val="00445AAC"/>
    <w:rsid w:val="00445AD0"/>
    <w:rsid w:val="00445B9C"/>
    <w:rsid w:val="004461B7"/>
    <w:rsid w:val="00446753"/>
    <w:rsid w:val="00446BA8"/>
    <w:rsid w:val="0044741A"/>
    <w:rsid w:val="00447485"/>
    <w:rsid w:val="004502EB"/>
    <w:rsid w:val="00450807"/>
    <w:rsid w:val="0045143D"/>
    <w:rsid w:val="00452680"/>
    <w:rsid w:val="00452B03"/>
    <w:rsid w:val="00452FA0"/>
    <w:rsid w:val="00453A55"/>
    <w:rsid w:val="004548BA"/>
    <w:rsid w:val="004548CA"/>
    <w:rsid w:val="00454D96"/>
    <w:rsid w:val="00454E98"/>
    <w:rsid w:val="0045536A"/>
    <w:rsid w:val="004555FA"/>
    <w:rsid w:val="004558C4"/>
    <w:rsid w:val="00455935"/>
    <w:rsid w:val="004561F7"/>
    <w:rsid w:val="00457277"/>
    <w:rsid w:val="004601D9"/>
    <w:rsid w:val="00460617"/>
    <w:rsid w:val="00461155"/>
    <w:rsid w:val="00461588"/>
    <w:rsid w:val="00461CF6"/>
    <w:rsid w:val="00462307"/>
    <w:rsid w:val="00462B30"/>
    <w:rsid w:val="0046365B"/>
    <w:rsid w:val="00463CD9"/>
    <w:rsid w:val="00464DBD"/>
    <w:rsid w:val="00464ED9"/>
    <w:rsid w:val="004652A8"/>
    <w:rsid w:val="00466AD5"/>
    <w:rsid w:val="00467DE7"/>
    <w:rsid w:val="00467DE8"/>
    <w:rsid w:val="00467E13"/>
    <w:rsid w:val="00471123"/>
    <w:rsid w:val="00471939"/>
    <w:rsid w:val="00472352"/>
    <w:rsid w:val="0047250A"/>
    <w:rsid w:val="004731F5"/>
    <w:rsid w:val="00473369"/>
    <w:rsid w:val="00473642"/>
    <w:rsid w:val="00474583"/>
    <w:rsid w:val="0047497D"/>
    <w:rsid w:val="00475810"/>
    <w:rsid w:val="0047594C"/>
    <w:rsid w:val="00476AC8"/>
    <w:rsid w:val="004771F4"/>
    <w:rsid w:val="0047730A"/>
    <w:rsid w:val="00477A44"/>
    <w:rsid w:val="00477F03"/>
    <w:rsid w:val="00480CF6"/>
    <w:rsid w:val="004811A6"/>
    <w:rsid w:val="00482057"/>
    <w:rsid w:val="00482229"/>
    <w:rsid w:val="00482567"/>
    <w:rsid w:val="004828E4"/>
    <w:rsid w:val="00483279"/>
    <w:rsid w:val="00483600"/>
    <w:rsid w:val="00483D65"/>
    <w:rsid w:val="004842D2"/>
    <w:rsid w:val="0048434E"/>
    <w:rsid w:val="00484BFA"/>
    <w:rsid w:val="0048562B"/>
    <w:rsid w:val="00485E47"/>
    <w:rsid w:val="00486BD6"/>
    <w:rsid w:val="00486F30"/>
    <w:rsid w:val="0048733E"/>
    <w:rsid w:val="00487EAF"/>
    <w:rsid w:val="00487F4F"/>
    <w:rsid w:val="0049004C"/>
    <w:rsid w:val="0049159C"/>
    <w:rsid w:val="0049207B"/>
    <w:rsid w:val="00494431"/>
    <w:rsid w:val="00494706"/>
    <w:rsid w:val="00494740"/>
    <w:rsid w:val="004964E7"/>
    <w:rsid w:val="004969E9"/>
    <w:rsid w:val="00496E86"/>
    <w:rsid w:val="004A00D6"/>
    <w:rsid w:val="004A0A4A"/>
    <w:rsid w:val="004A0D3C"/>
    <w:rsid w:val="004A2679"/>
    <w:rsid w:val="004A2837"/>
    <w:rsid w:val="004A4788"/>
    <w:rsid w:val="004A490E"/>
    <w:rsid w:val="004A50DD"/>
    <w:rsid w:val="004A53FC"/>
    <w:rsid w:val="004A5E73"/>
    <w:rsid w:val="004A6489"/>
    <w:rsid w:val="004A6578"/>
    <w:rsid w:val="004A6BE8"/>
    <w:rsid w:val="004A7E86"/>
    <w:rsid w:val="004B0667"/>
    <w:rsid w:val="004B09E3"/>
    <w:rsid w:val="004B18FF"/>
    <w:rsid w:val="004B267A"/>
    <w:rsid w:val="004B29A0"/>
    <w:rsid w:val="004B3437"/>
    <w:rsid w:val="004B3BDB"/>
    <w:rsid w:val="004B403B"/>
    <w:rsid w:val="004B4730"/>
    <w:rsid w:val="004B521E"/>
    <w:rsid w:val="004B55F0"/>
    <w:rsid w:val="004B5ABB"/>
    <w:rsid w:val="004B65B9"/>
    <w:rsid w:val="004B6D54"/>
    <w:rsid w:val="004C1057"/>
    <w:rsid w:val="004C2A93"/>
    <w:rsid w:val="004C30F4"/>
    <w:rsid w:val="004C31A2"/>
    <w:rsid w:val="004C429E"/>
    <w:rsid w:val="004C49AB"/>
    <w:rsid w:val="004C4C09"/>
    <w:rsid w:val="004C504C"/>
    <w:rsid w:val="004C7D59"/>
    <w:rsid w:val="004D0B79"/>
    <w:rsid w:val="004D0F25"/>
    <w:rsid w:val="004D136E"/>
    <w:rsid w:val="004D154A"/>
    <w:rsid w:val="004D2B1F"/>
    <w:rsid w:val="004D3A7A"/>
    <w:rsid w:val="004D4F7E"/>
    <w:rsid w:val="004D4FB8"/>
    <w:rsid w:val="004D5447"/>
    <w:rsid w:val="004D5575"/>
    <w:rsid w:val="004D6845"/>
    <w:rsid w:val="004D6B5C"/>
    <w:rsid w:val="004E05D5"/>
    <w:rsid w:val="004E0823"/>
    <w:rsid w:val="004E0D2E"/>
    <w:rsid w:val="004E101D"/>
    <w:rsid w:val="004E116B"/>
    <w:rsid w:val="004E11DB"/>
    <w:rsid w:val="004E13B8"/>
    <w:rsid w:val="004E213B"/>
    <w:rsid w:val="004E2220"/>
    <w:rsid w:val="004E2DEF"/>
    <w:rsid w:val="004E3382"/>
    <w:rsid w:val="004E3A62"/>
    <w:rsid w:val="004E3E84"/>
    <w:rsid w:val="004E46CD"/>
    <w:rsid w:val="004E5696"/>
    <w:rsid w:val="004E5917"/>
    <w:rsid w:val="004E6706"/>
    <w:rsid w:val="004E69C6"/>
    <w:rsid w:val="004E6EE1"/>
    <w:rsid w:val="004E7366"/>
    <w:rsid w:val="004E7573"/>
    <w:rsid w:val="004F0059"/>
    <w:rsid w:val="004F01FF"/>
    <w:rsid w:val="004F06C3"/>
    <w:rsid w:val="004F0BA8"/>
    <w:rsid w:val="004F18E8"/>
    <w:rsid w:val="004F1DF3"/>
    <w:rsid w:val="004F2E67"/>
    <w:rsid w:val="004F487C"/>
    <w:rsid w:val="004F49A2"/>
    <w:rsid w:val="004F6378"/>
    <w:rsid w:val="004F6A53"/>
    <w:rsid w:val="004F79EA"/>
    <w:rsid w:val="0050035C"/>
    <w:rsid w:val="005004D3"/>
    <w:rsid w:val="005005CD"/>
    <w:rsid w:val="00502318"/>
    <w:rsid w:val="00502A5C"/>
    <w:rsid w:val="005037DF"/>
    <w:rsid w:val="00504883"/>
    <w:rsid w:val="0050496E"/>
    <w:rsid w:val="00504D97"/>
    <w:rsid w:val="005051D6"/>
    <w:rsid w:val="00505941"/>
    <w:rsid w:val="00505AEB"/>
    <w:rsid w:val="005063B8"/>
    <w:rsid w:val="005075AB"/>
    <w:rsid w:val="00507BCD"/>
    <w:rsid w:val="00510E5E"/>
    <w:rsid w:val="00512EF2"/>
    <w:rsid w:val="00513ACB"/>
    <w:rsid w:val="00513B57"/>
    <w:rsid w:val="00513D4E"/>
    <w:rsid w:val="0051504D"/>
    <w:rsid w:val="00515A53"/>
    <w:rsid w:val="0051611E"/>
    <w:rsid w:val="00516F34"/>
    <w:rsid w:val="005175D0"/>
    <w:rsid w:val="00517822"/>
    <w:rsid w:val="00517911"/>
    <w:rsid w:val="00517B8C"/>
    <w:rsid w:val="0052002A"/>
    <w:rsid w:val="0052268F"/>
    <w:rsid w:val="00523C43"/>
    <w:rsid w:val="00524133"/>
    <w:rsid w:val="005243EC"/>
    <w:rsid w:val="00524B29"/>
    <w:rsid w:val="00524C40"/>
    <w:rsid w:val="00524E7C"/>
    <w:rsid w:val="00524FCA"/>
    <w:rsid w:val="005250A0"/>
    <w:rsid w:val="00527612"/>
    <w:rsid w:val="00527A93"/>
    <w:rsid w:val="005317DB"/>
    <w:rsid w:val="00531BFC"/>
    <w:rsid w:val="00532261"/>
    <w:rsid w:val="00532739"/>
    <w:rsid w:val="00533B36"/>
    <w:rsid w:val="00534343"/>
    <w:rsid w:val="005347CA"/>
    <w:rsid w:val="00534C3B"/>
    <w:rsid w:val="00534C8E"/>
    <w:rsid w:val="00534E99"/>
    <w:rsid w:val="00535DFA"/>
    <w:rsid w:val="00536004"/>
    <w:rsid w:val="00536A5B"/>
    <w:rsid w:val="00536CCB"/>
    <w:rsid w:val="00536F5D"/>
    <w:rsid w:val="005379A7"/>
    <w:rsid w:val="00540148"/>
    <w:rsid w:val="0054017F"/>
    <w:rsid w:val="0054024D"/>
    <w:rsid w:val="005404D8"/>
    <w:rsid w:val="0054056B"/>
    <w:rsid w:val="00542B7D"/>
    <w:rsid w:val="00542C5E"/>
    <w:rsid w:val="00542C9C"/>
    <w:rsid w:val="00543365"/>
    <w:rsid w:val="005442F3"/>
    <w:rsid w:val="0054465E"/>
    <w:rsid w:val="00544A97"/>
    <w:rsid w:val="00545A00"/>
    <w:rsid w:val="00545C2E"/>
    <w:rsid w:val="005478CA"/>
    <w:rsid w:val="00547ACF"/>
    <w:rsid w:val="005506AD"/>
    <w:rsid w:val="00550F5E"/>
    <w:rsid w:val="00552FA1"/>
    <w:rsid w:val="00553048"/>
    <w:rsid w:val="0055357D"/>
    <w:rsid w:val="00553A64"/>
    <w:rsid w:val="00553C04"/>
    <w:rsid w:val="00554821"/>
    <w:rsid w:val="00554B63"/>
    <w:rsid w:val="00556260"/>
    <w:rsid w:val="0055654E"/>
    <w:rsid w:val="005570C2"/>
    <w:rsid w:val="005572C3"/>
    <w:rsid w:val="0055731C"/>
    <w:rsid w:val="0055767B"/>
    <w:rsid w:val="00557C7B"/>
    <w:rsid w:val="00557F58"/>
    <w:rsid w:val="0056037E"/>
    <w:rsid w:val="00560B6B"/>
    <w:rsid w:val="00561A16"/>
    <w:rsid w:val="00561B56"/>
    <w:rsid w:val="0056222E"/>
    <w:rsid w:val="00562725"/>
    <w:rsid w:val="0056335A"/>
    <w:rsid w:val="005637CA"/>
    <w:rsid w:val="00563BBB"/>
    <w:rsid w:val="00564094"/>
    <w:rsid w:val="00564F22"/>
    <w:rsid w:val="0056500F"/>
    <w:rsid w:val="005654C6"/>
    <w:rsid w:val="0056673F"/>
    <w:rsid w:val="00566D5F"/>
    <w:rsid w:val="00566FBE"/>
    <w:rsid w:val="00571775"/>
    <w:rsid w:val="005719F1"/>
    <w:rsid w:val="00572784"/>
    <w:rsid w:val="00572879"/>
    <w:rsid w:val="0057429B"/>
    <w:rsid w:val="00575AA9"/>
    <w:rsid w:val="00576874"/>
    <w:rsid w:val="0058005B"/>
    <w:rsid w:val="0058057E"/>
    <w:rsid w:val="00580720"/>
    <w:rsid w:val="00581A71"/>
    <w:rsid w:val="005825A7"/>
    <w:rsid w:val="00582856"/>
    <w:rsid w:val="00584B82"/>
    <w:rsid w:val="00585D46"/>
    <w:rsid w:val="00586E85"/>
    <w:rsid w:val="005871E6"/>
    <w:rsid w:val="005875FE"/>
    <w:rsid w:val="00590C39"/>
    <w:rsid w:val="00591A66"/>
    <w:rsid w:val="00591D1C"/>
    <w:rsid w:val="00593B1E"/>
    <w:rsid w:val="00594212"/>
    <w:rsid w:val="0059432E"/>
    <w:rsid w:val="00595520"/>
    <w:rsid w:val="005959F8"/>
    <w:rsid w:val="00595AB0"/>
    <w:rsid w:val="00595E60"/>
    <w:rsid w:val="0059796A"/>
    <w:rsid w:val="005A0151"/>
    <w:rsid w:val="005A0916"/>
    <w:rsid w:val="005A21D5"/>
    <w:rsid w:val="005A3B65"/>
    <w:rsid w:val="005A4C29"/>
    <w:rsid w:val="005A4D77"/>
    <w:rsid w:val="005A4E74"/>
    <w:rsid w:val="005A63D3"/>
    <w:rsid w:val="005A6C5A"/>
    <w:rsid w:val="005A77AC"/>
    <w:rsid w:val="005A7835"/>
    <w:rsid w:val="005A7E44"/>
    <w:rsid w:val="005B0532"/>
    <w:rsid w:val="005B055B"/>
    <w:rsid w:val="005B1449"/>
    <w:rsid w:val="005B18E7"/>
    <w:rsid w:val="005B2C2E"/>
    <w:rsid w:val="005B3268"/>
    <w:rsid w:val="005B3877"/>
    <w:rsid w:val="005B5D7D"/>
    <w:rsid w:val="005B5E7E"/>
    <w:rsid w:val="005B6458"/>
    <w:rsid w:val="005B66BC"/>
    <w:rsid w:val="005C0133"/>
    <w:rsid w:val="005C0C3C"/>
    <w:rsid w:val="005C1435"/>
    <w:rsid w:val="005C2367"/>
    <w:rsid w:val="005C2951"/>
    <w:rsid w:val="005C42C0"/>
    <w:rsid w:val="005C4EA8"/>
    <w:rsid w:val="005C67DF"/>
    <w:rsid w:val="005C75E5"/>
    <w:rsid w:val="005D02B3"/>
    <w:rsid w:val="005D0733"/>
    <w:rsid w:val="005D08FC"/>
    <w:rsid w:val="005D21D5"/>
    <w:rsid w:val="005D2433"/>
    <w:rsid w:val="005D34AE"/>
    <w:rsid w:val="005D3F92"/>
    <w:rsid w:val="005D4280"/>
    <w:rsid w:val="005D45AD"/>
    <w:rsid w:val="005D5782"/>
    <w:rsid w:val="005D65F3"/>
    <w:rsid w:val="005D6817"/>
    <w:rsid w:val="005E1772"/>
    <w:rsid w:val="005E2340"/>
    <w:rsid w:val="005E2682"/>
    <w:rsid w:val="005E4611"/>
    <w:rsid w:val="005E5027"/>
    <w:rsid w:val="005E5435"/>
    <w:rsid w:val="005E548A"/>
    <w:rsid w:val="005E5892"/>
    <w:rsid w:val="005E6DE3"/>
    <w:rsid w:val="005E791B"/>
    <w:rsid w:val="005E7A9E"/>
    <w:rsid w:val="005F1042"/>
    <w:rsid w:val="005F135B"/>
    <w:rsid w:val="005F1BA5"/>
    <w:rsid w:val="005F2D90"/>
    <w:rsid w:val="005F313F"/>
    <w:rsid w:val="005F361B"/>
    <w:rsid w:val="005F3D2A"/>
    <w:rsid w:val="005F4EB7"/>
    <w:rsid w:val="005F5610"/>
    <w:rsid w:val="005F654C"/>
    <w:rsid w:val="005F65E1"/>
    <w:rsid w:val="005F6755"/>
    <w:rsid w:val="005F6B29"/>
    <w:rsid w:val="005F7627"/>
    <w:rsid w:val="005F79FC"/>
    <w:rsid w:val="005F7B98"/>
    <w:rsid w:val="0060034A"/>
    <w:rsid w:val="00600715"/>
    <w:rsid w:val="00600CF2"/>
    <w:rsid w:val="00600D43"/>
    <w:rsid w:val="00600FF5"/>
    <w:rsid w:val="00601126"/>
    <w:rsid w:val="006016B0"/>
    <w:rsid w:val="00601E0B"/>
    <w:rsid w:val="00602D94"/>
    <w:rsid w:val="00604E02"/>
    <w:rsid w:val="0060501B"/>
    <w:rsid w:val="006050B9"/>
    <w:rsid w:val="00605D63"/>
    <w:rsid w:val="00606F4E"/>
    <w:rsid w:val="00607A15"/>
    <w:rsid w:val="0061151B"/>
    <w:rsid w:val="00611D7A"/>
    <w:rsid w:val="0061201C"/>
    <w:rsid w:val="006144C3"/>
    <w:rsid w:val="00614E52"/>
    <w:rsid w:val="0061585E"/>
    <w:rsid w:val="00616100"/>
    <w:rsid w:val="00620426"/>
    <w:rsid w:val="006211A4"/>
    <w:rsid w:val="00621866"/>
    <w:rsid w:val="00622305"/>
    <w:rsid w:val="00622375"/>
    <w:rsid w:val="00622881"/>
    <w:rsid w:val="0062327F"/>
    <w:rsid w:val="00624141"/>
    <w:rsid w:val="00625E20"/>
    <w:rsid w:val="00626404"/>
    <w:rsid w:val="0062669E"/>
    <w:rsid w:val="006276F5"/>
    <w:rsid w:val="00627751"/>
    <w:rsid w:val="00627929"/>
    <w:rsid w:val="00627CCA"/>
    <w:rsid w:val="00627DB3"/>
    <w:rsid w:val="00631C8E"/>
    <w:rsid w:val="00632D5B"/>
    <w:rsid w:val="00634390"/>
    <w:rsid w:val="00634E7A"/>
    <w:rsid w:val="00635689"/>
    <w:rsid w:val="00635FC5"/>
    <w:rsid w:val="0063642E"/>
    <w:rsid w:val="006365CC"/>
    <w:rsid w:val="00636C00"/>
    <w:rsid w:val="006376FE"/>
    <w:rsid w:val="006377F4"/>
    <w:rsid w:val="00637EDB"/>
    <w:rsid w:val="006400E3"/>
    <w:rsid w:val="00640665"/>
    <w:rsid w:val="00640DA9"/>
    <w:rsid w:val="006418C7"/>
    <w:rsid w:val="006419B1"/>
    <w:rsid w:val="00641FE2"/>
    <w:rsid w:val="006423AA"/>
    <w:rsid w:val="00642951"/>
    <w:rsid w:val="00642C6E"/>
    <w:rsid w:val="0064340A"/>
    <w:rsid w:val="00643B4B"/>
    <w:rsid w:val="00643FBA"/>
    <w:rsid w:val="006463C6"/>
    <w:rsid w:val="006472EB"/>
    <w:rsid w:val="006474B5"/>
    <w:rsid w:val="00647858"/>
    <w:rsid w:val="00650E1F"/>
    <w:rsid w:val="00651521"/>
    <w:rsid w:val="006530BC"/>
    <w:rsid w:val="00653967"/>
    <w:rsid w:val="00653A91"/>
    <w:rsid w:val="00653DDD"/>
    <w:rsid w:val="0065459C"/>
    <w:rsid w:val="00655B60"/>
    <w:rsid w:val="00656696"/>
    <w:rsid w:val="006603BD"/>
    <w:rsid w:val="006606AB"/>
    <w:rsid w:val="006608E6"/>
    <w:rsid w:val="00660E03"/>
    <w:rsid w:val="006615F1"/>
    <w:rsid w:val="006618F8"/>
    <w:rsid w:val="00662BB5"/>
    <w:rsid w:val="006649EB"/>
    <w:rsid w:val="0066517C"/>
    <w:rsid w:val="00665FD7"/>
    <w:rsid w:val="006672BF"/>
    <w:rsid w:val="00670247"/>
    <w:rsid w:val="00671580"/>
    <w:rsid w:val="00671640"/>
    <w:rsid w:val="006725B8"/>
    <w:rsid w:val="006725EE"/>
    <w:rsid w:val="006732C2"/>
    <w:rsid w:val="00673EBF"/>
    <w:rsid w:val="00673F70"/>
    <w:rsid w:val="00674532"/>
    <w:rsid w:val="00675744"/>
    <w:rsid w:val="006803D0"/>
    <w:rsid w:val="006808C6"/>
    <w:rsid w:val="00680909"/>
    <w:rsid w:val="00680CD6"/>
    <w:rsid w:val="00681909"/>
    <w:rsid w:val="00681E9E"/>
    <w:rsid w:val="00682A7E"/>
    <w:rsid w:val="00683805"/>
    <w:rsid w:val="0068400F"/>
    <w:rsid w:val="0068408A"/>
    <w:rsid w:val="006841EF"/>
    <w:rsid w:val="00684BC6"/>
    <w:rsid w:val="0069016B"/>
    <w:rsid w:val="006909FC"/>
    <w:rsid w:val="00691D49"/>
    <w:rsid w:val="00692153"/>
    <w:rsid w:val="00692A7E"/>
    <w:rsid w:val="006938E4"/>
    <w:rsid w:val="00693C00"/>
    <w:rsid w:val="00696128"/>
    <w:rsid w:val="00696EE7"/>
    <w:rsid w:val="006A0167"/>
    <w:rsid w:val="006A0F42"/>
    <w:rsid w:val="006A148B"/>
    <w:rsid w:val="006A1565"/>
    <w:rsid w:val="006A2380"/>
    <w:rsid w:val="006A25D2"/>
    <w:rsid w:val="006A2668"/>
    <w:rsid w:val="006A28A5"/>
    <w:rsid w:val="006A2ABE"/>
    <w:rsid w:val="006A2DFF"/>
    <w:rsid w:val="006A3B15"/>
    <w:rsid w:val="006A4CC8"/>
    <w:rsid w:val="006A4DAD"/>
    <w:rsid w:val="006A6395"/>
    <w:rsid w:val="006A7EC5"/>
    <w:rsid w:val="006B0BA9"/>
    <w:rsid w:val="006B1242"/>
    <w:rsid w:val="006B1313"/>
    <w:rsid w:val="006B1F2F"/>
    <w:rsid w:val="006B2266"/>
    <w:rsid w:val="006B2713"/>
    <w:rsid w:val="006B3097"/>
    <w:rsid w:val="006B34F5"/>
    <w:rsid w:val="006B412F"/>
    <w:rsid w:val="006B4800"/>
    <w:rsid w:val="006B4B3D"/>
    <w:rsid w:val="006B4CAB"/>
    <w:rsid w:val="006B4E98"/>
    <w:rsid w:val="006B53B6"/>
    <w:rsid w:val="006B5773"/>
    <w:rsid w:val="006B57C3"/>
    <w:rsid w:val="006B72FB"/>
    <w:rsid w:val="006B7759"/>
    <w:rsid w:val="006C28C4"/>
    <w:rsid w:val="006C35C6"/>
    <w:rsid w:val="006C3B48"/>
    <w:rsid w:val="006C3CD0"/>
    <w:rsid w:val="006C50ED"/>
    <w:rsid w:val="006C540D"/>
    <w:rsid w:val="006C699D"/>
    <w:rsid w:val="006C71C6"/>
    <w:rsid w:val="006D082E"/>
    <w:rsid w:val="006D08CF"/>
    <w:rsid w:val="006D0CFD"/>
    <w:rsid w:val="006D17B3"/>
    <w:rsid w:val="006D2D0E"/>
    <w:rsid w:val="006D2D29"/>
    <w:rsid w:val="006D4415"/>
    <w:rsid w:val="006D45FD"/>
    <w:rsid w:val="006D4634"/>
    <w:rsid w:val="006D590F"/>
    <w:rsid w:val="006D5DFF"/>
    <w:rsid w:val="006D7695"/>
    <w:rsid w:val="006D791B"/>
    <w:rsid w:val="006D7C22"/>
    <w:rsid w:val="006E038A"/>
    <w:rsid w:val="006E0F15"/>
    <w:rsid w:val="006E1383"/>
    <w:rsid w:val="006E1526"/>
    <w:rsid w:val="006E194A"/>
    <w:rsid w:val="006E2778"/>
    <w:rsid w:val="006E3D0D"/>
    <w:rsid w:val="006E5539"/>
    <w:rsid w:val="006E5546"/>
    <w:rsid w:val="006E5ABB"/>
    <w:rsid w:val="006E5D35"/>
    <w:rsid w:val="006E5F9E"/>
    <w:rsid w:val="006E6FE9"/>
    <w:rsid w:val="006E7393"/>
    <w:rsid w:val="006E765F"/>
    <w:rsid w:val="006F1923"/>
    <w:rsid w:val="006F1D96"/>
    <w:rsid w:val="006F227C"/>
    <w:rsid w:val="006F28B2"/>
    <w:rsid w:val="006F4234"/>
    <w:rsid w:val="006F6D3D"/>
    <w:rsid w:val="006F799A"/>
    <w:rsid w:val="006F7C6C"/>
    <w:rsid w:val="007011BC"/>
    <w:rsid w:val="00701565"/>
    <w:rsid w:val="0070220B"/>
    <w:rsid w:val="00702518"/>
    <w:rsid w:val="00702930"/>
    <w:rsid w:val="0070315D"/>
    <w:rsid w:val="007042E5"/>
    <w:rsid w:val="007044F3"/>
    <w:rsid w:val="00704CC9"/>
    <w:rsid w:val="007052C5"/>
    <w:rsid w:val="00705807"/>
    <w:rsid w:val="007066DE"/>
    <w:rsid w:val="00706972"/>
    <w:rsid w:val="00706C28"/>
    <w:rsid w:val="0070706D"/>
    <w:rsid w:val="00707490"/>
    <w:rsid w:val="007079A4"/>
    <w:rsid w:val="00710FB2"/>
    <w:rsid w:val="00711CFA"/>
    <w:rsid w:val="00711DED"/>
    <w:rsid w:val="0071285D"/>
    <w:rsid w:val="00712ADB"/>
    <w:rsid w:val="00712DBA"/>
    <w:rsid w:val="00712E2D"/>
    <w:rsid w:val="0071594C"/>
    <w:rsid w:val="00715E63"/>
    <w:rsid w:val="00716105"/>
    <w:rsid w:val="00716545"/>
    <w:rsid w:val="007216F6"/>
    <w:rsid w:val="007220C4"/>
    <w:rsid w:val="007229EC"/>
    <w:rsid w:val="00722BB1"/>
    <w:rsid w:val="0072427D"/>
    <w:rsid w:val="0072492D"/>
    <w:rsid w:val="007249DA"/>
    <w:rsid w:val="00724CFA"/>
    <w:rsid w:val="00724E20"/>
    <w:rsid w:val="00725239"/>
    <w:rsid w:val="0072600D"/>
    <w:rsid w:val="00726D22"/>
    <w:rsid w:val="00727C8D"/>
    <w:rsid w:val="00730372"/>
    <w:rsid w:val="00730469"/>
    <w:rsid w:val="00730E6A"/>
    <w:rsid w:val="00730F91"/>
    <w:rsid w:val="00731AE7"/>
    <w:rsid w:val="00732913"/>
    <w:rsid w:val="00732E1C"/>
    <w:rsid w:val="00733305"/>
    <w:rsid w:val="00733F9D"/>
    <w:rsid w:val="007346A6"/>
    <w:rsid w:val="00734C4A"/>
    <w:rsid w:val="00734E43"/>
    <w:rsid w:val="00735ADC"/>
    <w:rsid w:val="00736E36"/>
    <w:rsid w:val="0074053B"/>
    <w:rsid w:val="007410A4"/>
    <w:rsid w:val="00741569"/>
    <w:rsid w:val="0074197C"/>
    <w:rsid w:val="00742392"/>
    <w:rsid w:val="0074266D"/>
    <w:rsid w:val="00743CB2"/>
    <w:rsid w:val="00744BF3"/>
    <w:rsid w:val="00746857"/>
    <w:rsid w:val="0074755E"/>
    <w:rsid w:val="00750106"/>
    <w:rsid w:val="00751225"/>
    <w:rsid w:val="007531BA"/>
    <w:rsid w:val="00753589"/>
    <w:rsid w:val="007538C7"/>
    <w:rsid w:val="0075448F"/>
    <w:rsid w:val="0075453C"/>
    <w:rsid w:val="007554C5"/>
    <w:rsid w:val="00756186"/>
    <w:rsid w:val="007572B4"/>
    <w:rsid w:val="007578BC"/>
    <w:rsid w:val="00757E74"/>
    <w:rsid w:val="00761208"/>
    <w:rsid w:val="00761274"/>
    <w:rsid w:val="0076249C"/>
    <w:rsid w:val="0076366F"/>
    <w:rsid w:val="00763976"/>
    <w:rsid w:val="00765F84"/>
    <w:rsid w:val="00766053"/>
    <w:rsid w:val="0076645C"/>
    <w:rsid w:val="0076646D"/>
    <w:rsid w:val="00766959"/>
    <w:rsid w:val="00767BA1"/>
    <w:rsid w:val="00771E25"/>
    <w:rsid w:val="0077233E"/>
    <w:rsid w:val="00772DF6"/>
    <w:rsid w:val="00773225"/>
    <w:rsid w:val="00773AA5"/>
    <w:rsid w:val="00773C5E"/>
    <w:rsid w:val="00774214"/>
    <w:rsid w:val="007743BD"/>
    <w:rsid w:val="00775140"/>
    <w:rsid w:val="007764DB"/>
    <w:rsid w:val="007766D3"/>
    <w:rsid w:val="00776C2A"/>
    <w:rsid w:val="007801E7"/>
    <w:rsid w:val="007811E3"/>
    <w:rsid w:val="00781756"/>
    <w:rsid w:val="00782D4D"/>
    <w:rsid w:val="00782DA4"/>
    <w:rsid w:val="00783D84"/>
    <w:rsid w:val="00783DE9"/>
    <w:rsid w:val="007846B8"/>
    <w:rsid w:val="00784F03"/>
    <w:rsid w:val="007851AD"/>
    <w:rsid w:val="00785A7D"/>
    <w:rsid w:val="007862B3"/>
    <w:rsid w:val="007869D8"/>
    <w:rsid w:val="0078787C"/>
    <w:rsid w:val="00787F9A"/>
    <w:rsid w:val="007901C4"/>
    <w:rsid w:val="007909D6"/>
    <w:rsid w:val="00790A40"/>
    <w:rsid w:val="00791213"/>
    <w:rsid w:val="00791CB6"/>
    <w:rsid w:val="00791D31"/>
    <w:rsid w:val="00791F44"/>
    <w:rsid w:val="007920DA"/>
    <w:rsid w:val="00792DC9"/>
    <w:rsid w:val="00792E15"/>
    <w:rsid w:val="00793453"/>
    <w:rsid w:val="0079497C"/>
    <w:rsid w:val="007953E9"/>
    <w:rsid w:val="00795450"/>
    <w:rsid w:val="00796A60"/>
    <w:rsid w:val="0079750F"/>
    <w:rsid w:val="00797699"/>
    <w:rsid w:val="00797963"/>
    <w:rsid w:val="007A0377"/>
    <w:rsid w:val="007A0724"/>
    <w:rsid w:val="007A0955"/>
    <w:rsid w:val="007A0B84"/>
    <w:rsid w:val="007A2081"/>
    <w:rsid w:val="007A25CD"/>
    <w:rsid w:val="007A28A9"/>
    <w:rsid w:val="007A2A9C"/>
    <w:rsid w:val="007A2BE6"/>
    <w:rsid w:val="007A2CA0"/>
    <w:rsid w:val="007A4156"/>
    <w:rsid w:val="007A60E0"/>
    <w:rsid w:val="007A6886"/>
    <w:rsid w:val="007A6BAC"/>
    <w:rsid w:val="007A7BC7"/>
    <w:rsid w:val="007B1AA1"/>
    <w:rsid w:val="007B2312"/>
    <w:rsid w:val="007B242D"/>
    <w:rsid w:val="007B37C8"/>
    <w:rsid w:val="007B4CB3"/>
    <w:rsid w:val="007B5C6B"/>
    <w:rsid w:val="007B76C9"/>
    <w:rsid w:val="007B77A4"/>
    <w:rsid w:val="007C1CCE"/>
    <w:rsid w:val="007C23A9"/>
    <w:rsid w:val="007C2610"/>
    <w:rsid w:val="007C3BFA"/>
    <w:rsid w:val="007C458A"/>
    <w:rsid w:val="007C59B2"/>
    <w:rsid w:val="007C5B92"/>
    <w:rsid w:val="007C63DC"/>
    <w:rsid w:val="007C6D94"/>
    <w:rsid w:val="007C7D15"/>
    <w:rsid w:val="007D013E"/>
    <w:rsid w:val="007D049D"/>
    <w:rsid w:val="007D1516"/>
    <w:rsid w:val="007D2B27"/>
    <w:rsid w:val="007D42AC"/>
    <w:rsid w:val="007D4AB4"/>
    <w:rsid w:val="007D5981"/>
    <w:rsid w:val="007D5E51"/>
    <w:rsid w:val="007D6570"/>
    <w:rsid w:val="007D6EA0"/>
    <w:rsid w:val="007E047E"/>
    <w:rsid w:val="007E251D"/>
    <w:rsid w:val="007E32F7"/>
    <w:rsid w:val="007E4993"/>
    <w:rsid w:val="007E58C9"/>
    <w:rsid w:val="007E5F04"/>
    <w:rsid w:val="007E60FA"/>
    <w:rsid w:val="007E6F50"/>
    <w:rsid w:val="007F0792"/>
    <w:rsid w:val="007F103E"/>
    <w:rsid w:val="007F1190"/>
    <w:rsid w:val="007F290F"/>
    <w:rsid w:val="007F377F"/>
    <w:rsid w:val="007F3BB5"/>
    <w:rsid w:val="007F3DC1"/>
    <w:rsid w:val="007F4C00"/>
    <w:rsid w:val="007F528C"/>
    <w:rsid w:val="007F5572"/>
    <w:rsid w:val="007F5AF3"/>
    <w:rsid w:val="007F68F0"/>
    <w:rsid w:val="007F713E"/>
    <w:rsid w:val="00800195"/>
    <w:rsid w:val="008019F5"/>
    <w:rsid w:val="00801F5C"/>
    <w:rsid w:val="00803E7F"/>
    <w:rsid w:val="00804F05"/>
    <w:rsid w:val="0080599C"/>
    <w:rsid w:val="00806E7E"/>
    <w:rsid w:val="008071D4"/>
    <w:rsid w:val="00807B1C"/>
    <w:rsid w:val="00811380"/>
    <w:rsid w:val="0081169A"/>
    <w:rsid w:val="008119C4"/>
    <w:rsid w:val="00811AF0"/>
    <w:rsid w:val="008141FA"/>
    <w:rsid w:val="008142AD"/>
    <w:rsid w:val="008148C2"/>
    <w:rsid w:val="008156AC"/>
    <w:rsid w:val="00816E04"/>
    <w:rsid w:val="00817355"/>
    <w:rsid w:val="00820992"/>
    <w:rsid w:val="0082242E"/>
    <w:rsid w:val="00823453"/>
    <w:rsid w:val="00824393"/>
    <w:rsid w:val="008245C9"/>
    <w:rsid w:val="008245F2"/>
    <w:rsid w:val="00824EA8"/>
    <w:rsid w:val="00825378"/>
    <w:rsid w:val="0082587E"/>
    <w:rsid w:val="00825B5A"/>
    <w:rsid w:val="00825B77"/>
    <w:rsid w:val="00825B81"/>
    <w:rsid w:val="00825D5E"/>
    <w:rsid w:val="0082634F"/>
    <w:rsid w:val="0082698E"/>
    <w:rsid w:val="008304D2"/>
    <w:rsid w:val="00830ABD"/>
    <w:rsid w:val="00833AEE"/>
    <w:rsid w:val="00835190"/>
    <w:rsid w:val="00835386"/>
    <w:rsid w:val="008358D0"/>
    <w:rsid w:val="0083617D"/>
    <w:rsid w:val="00836976"/>
    <w:rsid w:val="00836AFA"/>
    <w:rsid w:val="00836D5D"/>
    <w:rsid w:val="008370AD"/>
    <w:rsid w:val="00837268"/>
    <w:rsid w:val="008372E0"/>
    <w:rsid w:val="0083771A"/>
    <w:rsid w:val="008402C0"/>
    <w:rsid w:val="00840859"/>
    <w:rsid w:val="00841282"/>
    <w:rsid w:val="008412EA"/>
    <w:rsid w:val="00841568"/>
    <w:rsid w:val="008417D5"/>
    <w:rsid w:val="0084200F"/>
    <w:rsid w:val="00843BA5"/>
    <w:rsid w:val="00843DA6"/>
    <w:rsid w:val="00844D22"/>
    <w:rsid w:val="00846DA8"/>
    <w:rsid w:val="00847756"/>
    <w:rsid w:val="00850715"/>
    <w:rsid w:val="0085071C"/>
    <w:rsid w:val="00850E1B"/>
    <w:rsid w:val="0085149A"/>
    <w:rsid w:val="00851E15"/>
    <w:rsid w:val="008539B5"/>
    <w:rsid w:val="00854BC6"/>
    <w:rsid w:val="0085509C"/>
    <w:rsid w:val="0085569E"/>
    <w:rsid w:val="00855C57"/>
    <w:rsid w:val="00855D82"/>
    <w:rsid w:val="00857801"/>
    <w:rsid w:val="0086113E"/>
    <w:rsid w:val="008630CF"/>
    <w:rsid w:val="0086354C"/>
    <w:rsid w:val="008646CE"/>
    <w:rsid w:val="00864A00"/>
    <w:rsid w:val="008651BF"/>
    <w:rsid w:val="008663FE"/>
    <w:rsid w:val="0086697D"/>
    <w:rsid w:val="00866E07"/>
    <w:rsid w:val="008675D4"/>
    <w:rsid w:val="00867E18"/>
    <w:rsid w:val="0087011C"/>
    <w:rsid w:val="00870636"/>
    <w:rsid w:val="00870966"/>
    <w:rsid w:val="008720D2"/>
    <w:rsid w:val="008725E4"/>
    <w:rsid w:val="008726FC"/>
    <w:rsid w:val="008739D9"/>
    <w:rsid w:val="00873BCF"/>
    <w:rsid w:val="00873C72"/>
    <w:rsid w:val="00873DC9"/>
    <w:rsid w:val="0087411B"/>
    <w:rsid w:val="00874AAA"/>
    <w:rsid w:val="00875102"/>
    <w:rsid w:val="00876867"/>
    <w:rsid w:val="00876FFA"/>
    <w:rsid w:val="0088135A"/>
    <w:rsid w:val="008816AC"/>
    <w:rsid w:val="008820EA"/>
    <w:rsid w:val="00882E07"/>
    <w:rsid w:val="00883BC0"/>
    <w:rsid w:val="00885261"/>
    <w:rsid w:val="00885428"/>
    <w:rsid w:val="00885B35"/>
    <w:rsid w:val="00886635"/>
    <w:rsid w:val="00890303"/>
    <w:rsid w:val="00890D25"/>
    <w:rsid w:val="00892E4E"/>
    <w:rsid w:val="00894279"/>
    <w:rsid w:val="00894AE6"/>
    <w:rsid w:val="008954F3"/>
    <w:rsid w:val="008956AE"/>
    <w:rsid w:val="00895A38"/>
    <w:rsid w:val="00896AFB"/>
    <w:rsid w:val="008972F5"/>
    <w:rsid w:val="0089788D"/>
    <w:rsid w:val="00897C98"/>
    <w:rsid w:val="008A00D5"/>
    <w:rsid w:val="008A227D"/>
    <w:rsid w:val="008A29B4"/>
    <w:rsid w:val="008A2BD0"/>
    <w:rsid w:val="008A2BD1"/>
    <w:rsid w:val="008A3051"/>
    <w:rsid w:val="008A360B"/>
    <w:rsid w:val="008A4084"/>
    <w:rsid w:val="008A592C"/>
    <w:rsid w:val="008A7208"/>
    <w:rsid w:val="008A7484"/>
    <w:rsid w:val="008A77CF"/>
    <w:rsid w:val="008B0223"/>
    <w:rsid w:val="008B0860"/>
    <w:rsid w:val="008B1F4D"/>
    <w:rsid w:val="008B21DC"/>
    <w:rsid w:val="008B2551"/>
    <w:rsid w:val="008B282F"/>
    <w:rsid w:val="008B31DF"/>
    <w:rsid w:val="008B3522"/>
    <w:rsid w:val="008B471C"/>
    <w:rsid w:val="008B5296"/>
    <w:rsid w:val="008B686A"/>
    <w:rsid w:val="008B6C2E"/>
    <w:rsid w:val="008C065A"/>
    <w:rsid w:val="008C0EBC"/>
    <w:rsid w:val="008C13B4"/>
    <w:rsid w:val="008C21D0"/>
    <w:rsid w:val="008C2527"/>
    <w:rsid w:val="008C2670"/>
    <w:rsid w:val="008C308C"/>
    <w:rsid w:val="008C3505"/>
    <w:rsid w:val="008C37CC"/>
    <w:rsid w:val="008C3969"/>
    <w:rsid w:val="008C44B4"/>
    <w:rsid w:val="008C4FA3"/>
    <w:rsid w:val="008C5B42"/>
    <w:rsid w:val="008C5C78"/>
    <w:rsid w:val="008C6070"/>
    <w:rsid w:val="008C634E"/>
    <w:rsid w:val="008C758D"/>
    <w:rsid w:val="008D0188"/>
    <w:rsid w:val="008D0343"/>
    <w:rsid w:val="008D10FB"/>
    <w:rsid w:val="008D34B1"/>
    <w:rsid w:val="008D48BF"/>
    <w:rsid w:val="008D4B62"/>
    <w:rsid w:val="008D5876"/>
    <w:rsid w:val="008D5B96"/>
    <w:rsid w:val="008D66C9"/>
    <w:rsid w:val="008D6DB6"/>
    <w:rsid w:val="008D73EA"/>
    <w:rsid w:val="008D7D9B"/>
    <w:rsid w:val="008D7F3B"/>
    <w:rsid w:val="008E14F5"/>
    <w:rsid w:val="008E29BC"/>
    <w:rsid w:val="008E3396"/>
    <w:rsid w:val="008E3676"/>
    <w:rsid w:val="008E458E"/>
    <w:rsid w:val="008E496A"/>
    <w:rsid w:val="008E4FEF"/>
    <w:rsid w:val="008E51CD"/>
    <w:rsid w:val="008E6D8E"/>
    <w:rsid w:val="008E71D5"/>
    <w:rsid w:val="008F076D"/>
    <w:rsid w:val="008F0D7E"/>
    <w:rsid w:val="008F0EBC"/>
    <w:rsid w:val="008F1221"/>
    <w:rsid w:val="008F1626"/>
    <w:rsid w:val="008F1942"/>
    <w:rsid w:val="008F2418"/>
    <w:rsid w:val="008F242F"/>
    <w:rsid w:val="008F2F6C"/>
    <w:rsid w:val="008F3379"/>
    <w:rsid w:val="008F3D5C"/>
    <w:rsid w:val="008F5461"/>
    <w:rsid w:val="008F6732"/>
    <w:rsid w:val="008F7222"/>
    <w:rsid w:val="008F79B7"/>
    <w:rsid w:val="008F7C30"/>
    <w:rsid w:val="008F7D49"/>
    <w:rsid w:val="009003C0"/>
    <w:rsid w:val="0090070A"/>
    <w:rsid w:val="00900974"/>
    <w:rsid w:val="00900CFE"/>
    <w:rsid w:val="009012A2"/>
    <w:rsid w:val="00902C7D"/>
    <w:rsid w:val="009031C9"/>
    <w:rsid w:val="009042A6"/>
    <w:rsid w:val="009042FC"/>
    <w:rsid w:val="00904AC0"/>
    <w:rsid w:val="00905025"/>
    <w:rsid w:val="00906030"/>
    <w:rsid w:val="009101B5"/>
    <w:rsid w:val="0091029E"/>
    <w:rsid w:val="00910E39"/>
    <w:rsid w:val="00911F7C"/>
    <w:rsid w:val="00912ED1"/>
    <w:rsid w:val="00913323"/>
    <w:rsid w:val="00913ED3"/>
    <w:rsid w:val="00913F2C"/>
    <w:rsid w:val="0091461A"/>
    <w:rsid w:val="009152F9"/>
    <w:rsid w:val="0091543F"/>
    <w:rsid w:val="009154EB"/>
    <w:rsid w:val="00915535"/>
    <w:rsid w:val="00915C9A"/>
    <w:rsid w:val="00916590"/>
    <w:rsid w:val="00917127"/>
    <w:rsid w:val="00920ED7"/>
    <w:rsid w:val="00920F2E"/>
    <w:rsid w:val="0092142C"/>
    <w:rsid w:val="00921751"/>
    <w:rsid w:val="009219FB"/>
    <w:rsid w:val="00921F1E"/>
    <w:rsid w:val="00922813"/>
    <w:rsid w:val="009230E4"/>
    <w:rsid w:val="00923E94"/>
    <w:rsid w:val="00923F14"/>
    <w:rsid w:val="009240AE"/>
    <w:rsid w:val="00926401"/>
    <w:rsid w:val="00926472"/>
    <w:rsid w:val="009267DB"/>
    <w:rsid w:val="00927A9C"/>
    <w:rsid w:val="00927E6F"/>
    <w:rsid w:val="00930604"/>
    <w:rsid w:val="00930C1A"/>
    <w:rsid w:val="009314DC"/>
    <w:rsid w:val="00931A84"/>
    <w:rsid w:val="00931B86"/>
    <w:rsid w:val="00931DCE"/>
    <w:rsid w:val="00932295"/>
    <w:rsid w:val="00932403"/>
    <w:rsid w:val="009324FB"/>
    <w:rsid w:val="00934CFB"/>
    <w:rsid w:val="00935D2D"/>
    <w:rsid w:val="00935D58"/>
    <w:rsid w:val="00935E9D"/>
    <w:rsid w:val="00940A78"/>
    <w:rsid w:val="00940AD6"/>
    <w:rsid w:val="009416CA"/>
    <w:rsid w:val="00941B8B"/>
    <w:rsid w:val="00941F7F"/>
    <w:rsid w:val="00942CBC"/>
    <w:rsid w:val="00942F16"/>
    <w:rsid w:val="00943262"/>
    <w:rsid w:val="00943CD3"/>
    <w:rsid w:val="00944559"/>
    <w:rsid w:val="00944AF7"/>
    <w:rsid w:val="00944D7A"/>
    <w:rsid w:val="009451E6"/>
    <w:rsid w:val="009458A4"/>
    <w:rsid w:val="00945D33"/>
    <w:rsid w:val="00945D47"/>
    <w:rsid w:val="00945E58"/>
    <w:rsid w:val="00947024"/>
    <w:rsid w:val="00947424"/>
    <w:rsid w:val="00950BB1"/>
    <w:rsid w:val="00950CF5"/>
    <w:rsid w:val="00950EB5"/>
    <w:rsid w:val="00951A00"/>
    <w:rsid w:val="00951A2C"/>
    <w:rsid w:val="009532A5"/>
    <w:rsid w:val="00953913"/>
    <w:rsid w:val="00953B77"/>
    <w:rsid w:val="00953ED5"/>
    <w:rsid w:val="00954A40"/>
    <w:rsid w:val="00954A44"/>
    <w:rsid w:val="009618CE"/>
    <w:rsid w:val="0096196E"/>
    <w:rsid w:val="00961C27"/>
    <w:rsid w:val="00962402"/>
    <w:rsid w:val="009627FD"/>
    <w:rsid w:val="00962F36"/>
    <w:rsid w:val="00963C5A"/>
    <w:rsid w:val="00964ACF"/>
    <w:rsid w:val="009654A9"/>
    <w:rsid w:val="0096555F"/>
    <w:rsid w:val="009656D7"/>
    <w:rsid w:val="009659C0"/>
    <w:rsid w:val="00965A44"/>
    <w:rsid w:val="00965A8C"/>
    <w:rsid w:val="00965A9D"/>
    <w:rsid w:val="009664C5"/>
    <w:rsid w:val="00966ABB"/>
    <w:rsid w:val="0096737F"/>
    <w:rsid w:val="00967858"/>
    <w:rsid w:val="009679F3"/>
    <w:rsid w:val="00970214"/>
    <w:rsid w:val="0097099A"/>
    <w:rsid w:val="00970D7D"/>
    <w:rsid w:val="009718C0"/>
    <w:rsid w:val="0097199E"/>
    <w:rsid w:val="00971E87"/>
    <w:rsid w:val="00971FE2"/>
    <w:rsid w:val="009724B2"/>
    <w:rsid w:val="0097319C"/>
    <w:rsid w:val="00973D69"/>
    <w:rsid w:val="009742FA"/>
    <w:rsid w:val="0097550D"/>
    <w:rsid w:val="0097594E"/>
    <w:rsid w:val="00975AA6"/>
    <w:rsid w:val="00976019"/>
    <w:rsid w:val="009764A5"/>
    <w:rsid w:val="00976A3C"/>
    <w:rsid w:val="00977087"/>
    <w:rsid w:val="009775EE"/>
    <w:rsid w:val="00977AF6"/>
    <w:rsid w:val="00980204"/>
    <w:rsid w:val="00980EC7"/>
    <w:rsid w:val="00981063"/>
    <w:rsid w:val="009832C8"/>
    <w:rsid w:val="009834A6"/>
    <w:rsid w:val="00983607"/>
    <w:rsid w:val="00983C16"/>
    <w:rsid w:val="00984709"/>
    <w:rsid w:val="009856A7"/>
    <w:rsid w:val="00985AA7"/>
    <w:rsid w:val="00985C0D"/>
    <w:rsid w:val="00986DEF"/>
    <w:rsid w:val="00990200"/>
    <w:rsid w:val="009903C4"/>
    <w:rsid w:val="0099074E"/>
    <w:rsid w:val="0099085F"/>
    <w:rsid w:val="00991CDE"/>
    <w:rsid w:val="0099202E"/>
    <w:rsid w:val="009927F7"/>
    <w:rsid w:val="0099280C"/>
    <w:rsid w:val="0099352C"/>
    <w:rsid w:val="00993671"/>
    <w:rsid w:val="009947D5"/>
    <w:rsid w:val="009957FE"/>
    <w:rsid w:val="00995AB7"/>
    <w:rsid w:val="00995DFE"/>
    <w:rsid w:val="009960D0"/>
    <w:rsid w:val="00996613"/>
    <w:rsid w:val="00996744"/>
    <w:rsid w:val="009967AA"/>
    <w:rsid w:val="00997236"/>
    <w:rsid w:val="00997AA8"/>
    <w:rsid w:val="00997B07"/>
    <w:rsid w:val="009A0231"/>
    <w:rsid w:val="009A0345"/>
    <w:rsid w:val="009A0511"/>
    <w:rsid w:val="009A184E"/>
    <w:rsid w:val="009A2F6E"/>
    <w:rsid w:val="009A3A15"/>
    <w:rsid w:val="009A3A37"/>
    <w:rsid w:val="009A4009"/>
    <w:rsid w:val="009A42F0"/>
    <w:rsid w:val="009A44C6"/>
    <w:rsid w:val="009A66DA"/>
    <w:rsid w:val="009A68DF"/>
    <w:rsid w:val="009A6B3D"/>
    <w:rsid w:val="009A704D"/>
    <w:rsid w:val="009A77DC"/>
    <w:rsid w:val="009B0029"/>
    <w:rsid w:val="009B010B"/>
    <w:rsid w:val="009B106A"/>
    <w:rsid w:val="009B1641"/>
    <w:rsid w:val="009B1E35"/>
    <w:rsid w:val="009B1F54"/>
    <w:rsid w:val="009B1FE3"/>
    <w:rsid w:val="009B2885"/>
    <w:rsid w:val="009B41C7"/>
    <w:rsid w:val="009B6DED"/>
    <w:rsid w:val="009B7396"/>
    <w:rsid w:val="009C0D19"/>
    <w:rsid w:val="009C0D2F"/>
    <w:rsid w:val="009C0E59"/>
    <w:rsid w:val="009C0F5A"/>
    <w:rsid w:val="009C1114"/>
    <w:rsid w:val="009C12A5"/>
    <w:rsid w:val="009C1601"/>
    <w:rsid w:val="009C1F5E"/>
    <w:rsid w:val="009C37CA"/>
    <w:rsid w:val="009C4093"/>
    <w:rsid w:val="009C4102"/>
    <w:rsid w:val="009C4168"/>
    <w:rsid w:val="009C4518"/>
    <w:rsid w:val="009C47EF"/>
    <w:rsid w:val="009C49F9"/>
    <w:rsid w:val="009C597E"/>
    <w:rsid w:val="009C5C95"/>
    <w:rsid w:val="009C5D77"/>
    <w:rsid w:val="009C5DA0"/>
    <w:rsid w:val="009C62A3"/>
    <w:rsid w:val="009C6678"/>
    <w:rsid w:val="009C6D48"/>
    <w:rsid w:val="009D0D0A"/>
    <w:rsid w:val="009D12DA"/>
    <w:rsid w:val="009D160F"/>
    <w:rsid w:val="009D2872"/>
    <w:rsid w:val="009D2D5C"/>
    <w:rsid w:val="009D30F0"/>
    <w:rsid w:val="009D3461"/>
    <w:rsid w:val="009D3DAE"/>
    <w:rsid w:val="009D5243"/>
    <w:rsid w:val="009D5E2C"/>
    <w:rsid w:val="009D6336"/>
    <w:rsid w:val="009D6606"/>
    <w:rsid w:val="009D692A"/>
    <w:rsid w:val="009D702A"/>
    <w:rsid w:val="009D747A"/>
    <w:rsid w:val="009E04F2"/>
    <w:rsid w:val="009E08AA"/>
    <w:rsid w:val="009E10A2"/>
    <w:rsid w:val="009E138A"/>
    <w:rsid w:val="009E1784"/>
    <w:rsid w:val="009E1DF4"/>
    <w:rsid w:val="009E1EA6"/>
    <w:rsid w:val="009E250D"/>
    <w:rsid w:val="009E2647"/>
    <w:rsid w:val="009E3ABF"/>
    <w:rsid w:val="009E3B60"/>
    <w:rsid w:val="009E43A9"/>
    <w:rsid w:val="009E4607"/>
    <w:rsid w:val="009E488B"/>
    <w:rsid w:val="009E5CB0"/>
    <w:rsid w:val="009E60B8"/>
    <w:rsid w:val="009E6816"/>
    <w:rsid w:val="009E7747"/>
    <w:rsid w:val="009F04BC"/>
    <w:rsid w:val="009F065C"/>
    <w:rsid w:val="009F1A3A"/>
    <w:rsid w:val="009F1CF6"/>
    <w:rsid w:val="009F2292"/>
    <w:rsid w:val="009F2AC5"/>
    <w:rsid w:val="009F310E"/>
    <w:rsid w:val="009F32BF"/>
    <w:rsid w:val="009F337D"/>
    <w:rsid w:val="009F3A8E"/>
    <w:rsid w:val="009F3AB5"/>
    <w:rsid w:val="009F4907"/>
    <w:rsid w:val="009F4CEB"/>
    <w:rsid w:val="009F521B"/>
    <w:rsid w:val="009F557A"/>
    <w:rsid w:val="009F7A0A"/>
    <w:rsid w:val="009F7CC0"/>
    <w:rsid w:val="00A011A6"/>
    <w:rsid w:val="00A015DC"/>
    <w:rsid w:val="00A02195"/>
    <w:rsid w:val="00A02402"/>
    <w:rsid w:val="00A02BEB"/>
    <w:rsid w:val="00A03891"/>
    <w:rsid w:val="00A04E74"/>
    <w:rsid w:val="00A058F5"/>
    <w:rsid w:val="00A06F2D"/>
    <w:rsid w:val="00A077FD"/>
    <w:rsid w:val="00A10433"/>
    <w:rsid w:val="00A11C2C"/>
    <w:rsid w:val="00A12EE3"/>
    <w:rsid w:val="00A12EE4"/>
    <w:rsid w:val="00A13745"/>
    <w:rsid w:val="00A14D3B"/>
    <w:rsid w:val="00A1532E"/>
    <w:rsid w:val="00A1595F"/>
    <w:rsid w:val="00A15BC5"/>
    <w:rsid w:val="00A16188"/>
    <w:rsid w:val="00A16CA1"/>
    <w:rsid w:val="00A17210"/>
    <w:rsid w:val="00A17C36"/>
    <w:rsid w:val="00A225B6"/>
    <w:rsid w:val="00A22D9D"/>
    <w:rsid w:val="00A22EC7"/>
    <w:rsid w:val="00A22F30"/>
    <w:rsid w:val="00A2319D"/>
    <w:rsid w:val="00A23303"/>
    <w:rsid w:val="00A24698"/>
    <w:rsid w:val="00A26D6B"/>
    <w:rsid w:val="00A27A40"/>
    <w:rsid w:val="00A30C71"/>
    <w:rsid w:val="00A30CA1"/>
    <w:rsid w:val="00A31623"/>
    <w:rsid w:val="00A31FB0"/>
    <w:rsid w:val="00A333AC"/>
    <w:rsid w:val="00A34452"/>
    <w:rsid w:val="00A35760"/>
    <w:rsid w:val="00A35E21"/>
    <w:rsid w:val="00A3676D"/>
    <w:rsid w:val="00A372B2"/>
    <w:rsid w:val="00A372F0"/>
    <w:rsid w:val="00A37A68"/>
    <w:rsid w:val="00A37D82"/>
    <w:rsid w:val="00A37DE3"/>
    <w:rsid w:val="00A40257"/>
    <w:rsid w:val="00A406AB"/>
    <w:rsid w:val="00A40990"/>
    <w:rsid w:val="00A415AC"/>
    <w:rsid w:val="00A41BD0"/>
    <w:rsid w:val="00A441C8"/>
    <w:rsid w:val="00A442F6"/>
    <w:rsid w:val="00A44F4C"/>
    <w:rsid w:val="00A456D2"/>
    <w:rsid w:val="00A45953"/>
    <w:rsid w:val="00A477FD"/>
    <w:rsid w:val="00A478EF"/>
    <w:rsid w:val="00A50213"/>
    <w:rsid w:val="00A506FA"/>
    <w:rsid w:val="00A5072B"/>
    <w:rsid w:val="00A512E6"/>
    <w:rsid w:val="00A535D4"/>
    <w:rsid w:val="00A539E2"/>
    <w:rsid w:val="00A53BCE"/>
    <w:rsid w:val="00A53E09"/>
    <w:rsid w:val="00A54C8A"/>
    <w:rsid w:val="00A5558E"/>
    <w:rsid w:val="00A55F5E"/>
    <w:rsid w:val="00A568B8"/>
    <w:rsid w:val="00A56F6D"/>
    <w:rsid w:val="00A5784F"/>
    <w:rsid w:val="00A57ED6"/>
    <w:rsid w:val="00A61C28"/>
    <w:rsid w:val="00A6227E"/>
    <w:rsid w:val="00A62DDB"/>
    <w:rsid w:val="00A6344F"/>
    <w:rsid w:val="00A63B0E"/>
    <w:rsid w:val="00A640AF"/>
    <w:rsid w:val="00A6543A"/>
    <w:rsid w:val="00A662BD"/>
    <w:rsid w:val="00A66612"/>
    <w:rsid w:val="00A67986"/>
    <w:rsid w:val="00A67D2A"/>
    <w:rsid w:val="00A71373"/>
    <w:rsid w:val="00A71464"/>
    <w:rsid w:val="00A71483"/>
    <w:rsid w:val="00A715D7"/>
    <w:rsid w:val="00A71D33"/>
    <w:rsid w:val="00A71E73"/>
    <w:rsid w:val="00A7543D"/>
    <w:rsid w:val="00A75473"/>
    <w:rsid w:val="00A75E21"/>
    <w:rsid w:val="00A77175"/>
    <w:rsid w:val="00A81063"/>
    <w:rsid w:val="00A8161D"/>
    <w:rsid w:val="00A83524"/>
    <w:rsid w:val="00A83977"/>
    <w:rsid w:val="00A8406D"/>
    <w:rsid w:val="00A84BF8"/>
    <w:rsid w:val="00A8539D"/>
    <w:rsid w:val="00A85986"/>
    <w:rsid w:val="00A86DE1"/>
    <w:rsid w:val="00A87AD0"/>
    <w:rsid w:val="00A87C55"/>
    <w:rsid w:val="00A87D0A"/>
    <w:rsid w:val="00A87EAB"/>
    <w:rsid w:val="00A9005B"/>
    <w:rsid w:val="00A923CA"/>
    <w:rsid w:val="00A92C8B"/>
    <w:rsid w:val="00A93072"/>
    <w:rsid w:val="00A9398A"/>
    <w:rsid w:val="00A93DD3"/>
    <w:rsid w:val="00A957E6"/>
    <w:rsid w:val="00A95CF5"/>
    <w:rsid w:val="00A9699C"/>
    <w:rsid w:val="00A971A2"/>
    <w:rsid w:val="00A972E9"/>
    <w:rsid w:val="00A9773B"/>
    <w:rsid w:val="00A97ECD"/>
    <w:rsid w:val="00AA16FE"/>
    <w:rsid w:val="00AA1880"/>
    <w:rsid w:val="00AA1EE1"/>
    <w:rsid w:val="00AA243F"/>
    <w:rsid w:val="00AA2959"/>
    <w:rsid w:val="00AA2976"/>
    <w:rsid w:val="00AA30EE"/>
    <w:rsid w:val="00AA3B71"/>
    <w:rsid w:val="00AA5492"/>
    <w:rsid w:val="00AA6A24"/>
    <w:rsid w:val="00AA70A9"/>
    <w:rsid w:val="00AA7208"/>
    <w:rsid w:val="00AA73D1"/>
    <w:rsid w:val="00AB0ECA"/>
    <w:rsid w:val="00AB17D4"/>
    <w:rsid w:val="00AB3406"/>
    <w:rsid w:val="00AB3515"/>
    <w:rsid w:val="00AB3F8A"/>
    <w:rsid w:val="00AB4335"/>
    <w:rsid w:val="00AB4578"/>
    <w:rsid w:val="00AB47DD"/>
    <w:rsid w:val="00AB4BA1"/>
    <w:rsid w:val="00AB5132"/>
    <w:rsid w:val="00AB79A2"/>
    <w:rsid w:val="00AB7F8E"/>
    <w:rsid w:val="00AC1C31"/>
    <w:rsid w:val="00AC257A"/>
    <w:rsid w:val="00AC3C1D"/>
    <w:rsid w:val="00AC447A"/>
    <w:rsid w:val="00AC469D"/>
    <w:rsid w:val="00AC4AE0"/>
    <w:rsid w:val="00AC5953"/>
    <w:rsid w:val="00AC5E02"/>
    <w:rsid w:val="00AC64F0"/>
    <w:rsid w:val="00AC7775"/>
    <w:rsid w:val="00AD0421"/>
    <w:rsid w:val="00AD08A6"/>
    <w:rsid w:val="00AD1A83"/>
    <w:rsid w:val="00AD1DD0"/>
    <w:rsid w:val="00AD2363"/>
    <w:rsid w:val="00AD2C0A"/>
    <w:rsid w:val="00AD3D12"/>
    <w:rsid w:val="00AD51A0"/>
    <w:rsid w:val="00AD53C8"/>
    <w:rsid w:val="00AD5C5B"/>
    <w:rsid w:val="00AD5DB8"/>
    <w:rsid w:val="00AD6197"/>
    <w:rsid w:val="00AE052F"/>
    <w:rsid w:val="00AE0F0A"/>
    <w:rsid w:val="00AE213B"/>
    <w:rsid w:val="00AE21FC"/>
    <w:rsid w:val="00AE2240"/>
    <w:rsid w:val="00AE26F0"/>
    <w:rsid w:val="00AE3C00"/>
    <w:rsid w:val="00AE408E"/>
    <w:rsid w:val="00AE6CA3"/>
    <w:rsid w:val="00AE6E2D"/>
    <w:rsid w:val="00AE6E3B"/>
    <w:rsid w:val="00AE741E"/>
    <w:rsid w:val="00AE7BF1"/>
    <w:rsid w:val="00AF051A"/>
    <w:rsid w:val="00AF07DE"/>
    <w:rsid w:val="00AF0A54"/>
    <w:rsid w:val="00AF0DDD"/>
    <w:rsid w:val="00AF0F5E"/>
    <w:rsid w:val="00AF1161"/>
    <w:rsid w:val="00AF153E"/>
    <w:rsid w:val="00AF1FAB"/>
    <w:rsid w:val="00AF2C2F"/>
    <w:rsid w:val="00AF3252"/>
    <w:rsid w:val="00AF3B5B"/>
    <w:rsid w:val="00AF3D0D"/>
    <w:rsid w:val="00AF410A"/>
    <w:rsid w:val="00AF435F"/>
    <w:rsid w:val="00AF5866"/>
    <w:rsid w:val="00AF76B3"/>
    <w:rsid w:val="00AF7AC0"/>
    <w:rsid w:val="00B00337"/>
    <w:rsid w:val="00B00A5B"/>
    <w:rsid w:val="00B02132"/>
    <w:rsid w:val="00B0261C"/>
    <w:rsid w:val="00B043AC"/>
    <w:rsid w:val="00B048B3"/>
    <w:rsid w:val="00B04B09"/>
    <w:rsid w:val="00B04B56"/>
    <w:rsid w:val="00B058BF"/>
    <w:rsid w:val="00B060EF"/>
    <w:rsid w:val="00B10765"/>
    <w:rsid w:val="00B10855"/>
    <w:rsid w:val="00B10E78"/>
    <w:rsid w:val="00B117EA"/>
    <w:rsid w:val="00B11E1C"/>
    <w:rsid w:val="00B12AEE"/>
    <w:rsid w:val="00B12FEF"/>
    <w:rsid w:val="00B145DF"/>
    <w:rsid w:val="00B14BA6"/>
    <w:rsid w:val="00B15529"/>
    <w:rsid w:val="00B17929"/>
    <w:rsid w:val="00B2006E"/>
    <w:rsid w:val="00B20C15"/>
    <w:rsid w:val="00B23A61"/>
    <w:rsid w:val="00B23C13"/>
    <w:rsid w:val="00B23D43"/>
    <w:rsid w:val="00B24A1A"/>
    <w:rsid w:val="00B24A76"/>
    <w:rsid w:val="00B25FDD"/>
    <w:rsid w:val="00B2654B"/>
    <w:rsid w:val="00B2661E"/>
    <w:rsid w:val="00B2694D"/>
    <w:rsid w:val="00B273AA"/>
    <w:rsid w:val="00B30891"/>
    <w:rsid w:val="00B31E6E"/>
    <w:rsid w:val="00B320E3"/>
    <w:rsid w:val="00B32CA8"/>
    <w:rsid w:val="00B34BD8"/>
    <w:rsid w:val="00B34F5B"/>
    <w:rsid w:val="00B353C1"/>
    <w:rsid w:val="00B36355"/>
    <w:rsid w:val="00B363AF"/>
    <w:rsid w:val="00B3715D"/>
    <w:rsid w:val="00B377E0"/>
    <w:rsid w:val="00B37CED"/>
    <w:rsid w:val="00B37DD1"/>
    <w:rsid w:val="00B40BD1"/>
    <w:rsid w:val="00B41D31"/>
    <w:rsid w:val="00B42023"/>
    <w:rsid w:val="00B43650"/>
    <w:rsid w:val="00B44C95"/>
    <w:rsid w:val="00B45F58"/>
    <w:rsid w:val="00B46372"/>
    <w:rsid w:val="00B470FC"/>
    <w:rsid w:val="00B4755A"/>
    <w:rsid w:val="00B5069D"/>
    <w:rsid w:val="00B50B8F"/>
    <w:rsid w:val="00B50E10"/>
    <w:rsid w:val="00B51548"/>
    <w:rsid w:val="00B51553"/>
    <w:rsid w:val="00B51899"/>
    <w:rsid w:val="00B538CA"/>
    <w:rsid w:val="00B53DAE"/>
    <w:rsid w:val="00B53DD5"/>
    <w:rsid w:val="00B54D40"/>
    <w:rsid w:val="00B54DF3"/>
    <w:rsid w:val="00B555A3"/>
    <w:rsid w:val="00B573C7"/>
    <w:rsid w:val="00B57445"/>
    <w:rsid w:val="00B57634"/>
    <w:rsid w:val="00B60705"/>
    <w:rsid w:val="00B6194C"/>
    <w:rsid w:val="00B619CE"/>
    <w:rsid w:val="00B61D8B"/>
    <w:rsid w:val="00B62393"/>
    <w:rsid w:val="00B623F0"/>
    <w:rsid w:val="00B629D1"/>
    <w:rsid w:val="00B62BC5"/>
    <w:rsid w:val="00B630B7"/>
    <w:rsid w:val="00B63594"/>
    <w:rsid w:val="00B63E81"/>
    <w:rsid w:val="00B6427E"/>
    <w:rsid w:val="00B645BE"/>
    <w:rsid w:val="00B65E06"/>
    <w:rsid w:val="00B66EA3"/>
    <w:rsid w:val="00B70891"/>
    <w:rsid w:val="00B7129F"/>
    <w:rsid w:val="00B71959"/>
    <w:rsid w:val="00B71B0A"/>
    <w:rsid w:val="00B72B20"/>
    <w:rsid w:val="00B73A1E"/>
    <w:rsid w:val="00B73EBF"/>
    <w:rsid w:val="00B740FC"/>
    <w:rsid w:val="00B74FEB"/>
    <w:rsid w:val="00B75573"/>
    <w:rsid w:val="00B766A1"/>
    <w:rsid w:val="00B76B30"/>
    <w:rsid w:val="00B76FF0"/>
    <w:rsid w:val="00B77538"/>
    <w:rsid w:val="00B77AC5"/>
    <w:rsid w:val="00B83B1F"/>
    <w:rsid w:val="00B841A9"/>
    <w:rsid w:val="00B85F4C"/>
    <w:rsid w:val="00B85F94"/>
    <w:rsid w:val="00B8602C"/>
    <w:rsid w:val="00B86480"/>
    <w:rsid w:val="00B86AE5"/>
    <w:rsid w:val="00B877D9"/>
    <w:rsid w:val="00B9014B"/>
    <w:rsid w:val="00B91442"/>
    <w:rsid w:val="00B91B8C"/>
    <w:rsid w:val="00B9239D"/>
    <w:rsid w:val="00B924D4"/>
    <w:rsid w:val="00B92DE0"/>
    <w:rsid w:val="00B94A85"/>
    <w:rsid w:val="00B94D86"/>
    <w:rsid w:val="00B951C1"/>
    <w:rsid w:val="00B95320"/>
    <w:rsid w:val="00B95804"/>
    <w:rsid w:val="00B95F1A"/>
    <w:rsid w:val="00B96024"/>
    <w:rsid w:val="00B96867"/>
    <w:rsid w:val="00BA01A9"/>
    <w:rsid w:val="00BA0265"/>
    <w:rsid w:val="00BA033E"/>
    <w:rsid w:val="00BA0C30"/>
    <w:rsid w:val="00BA2415"/>
    <w:rsid w:val="00BA259C"/>
    <w:rsid w:val="00BA2B63"/>
    <w:rsid w:val="00BA2B78"/>
    <w:rsid w:val="00BA3805"/>
    <w:rsid w:val="00BA4237"/>
    <w:rsid w:val="00BA5370"/>
    <w:rsid w:val="00BA567E"/>
    <w:rsid w:val="00BA61D6"/>
    <w:rsid w:val="00BA68B6"/>
    <w:rsid w:val="00BA7027"/>
    <w:rsid w:val="00BB1360"/>
    <w:rsid w:val="00BB1764"/>
    <w:rsid w:val="00BB1DD0"/>
    <w:rsid w:val="00BB2286"/>
    <w:rsid w:val="00BB3A65"/>
    <w:rsid w:val="00BB44E3"/>
    <w:rsid w:val="00BB6A6A"/>
    <w:rsid w:val="00BB6F18"/>
    <w:rsid w:val="00BC0DFF"/>
    <w:rsid w:val="00BC149F"/>
    <w:rsid w:val="00BC1B6F"/>
    <w:rsid w:val="00BC1E2C"/>
    <w:rsid w:val="00BC1EF3"/>
    <w:rsid w:val="00BC32D8"/>
    <w:rsid w:val="00BC5385"/>
    <w:rsid w:val="00BC6787"/>
    <w:rsid w:val="00BC691D"/>
    <w:rsid w:val="00BC6DE6"/>
    <w:rsid w:val="00BC70EC"/>
    <w:rsid w:val="00BD08A9"/>
    <w:rsid w:val="00BD0C0D"/>
    <w:rsid w:val="00BD11E9"/>
    <w:rsid w:val="00BD201A"/>
    <w:rsid w:val="00BD3326"/>
    <w:rsid w:val="00BD429D"/>
    <w:rsid w:val="00BD556C"/>
    <w:rsid w:val="00BD5632"/>
    <w:rsid w:val="00BD57F1"/>
    <w:rsid w:val="00BD5CD4"/>
    <w:rsid w:val="00BD6462"/>
    <w:rsid w:val="00BE02F6"/>
    <w:rsid w:val="00BE04F9"/>
    <w:rsid w:val="00BE115E"/>
    <w:rsid w:val="00BE147F"/>
    <w:rsid w:val="00BE16E3"/>
    <w:rsid w:val="00BE287D"/>
    <w:rsid w:val="00BE2F34"/>
    <w:rsid w:val="00BE44BC"/>
    <w:rsid w:val="00BE5798"/>
    <w:rsid w:val="00BE58E7"/>
    <w:rsid w:val="00BE608B"/>
    <w:rsid w:val="00BE6BFC"/>
    <w:rsid w:val="00BF08F1"/>
    <w:rsid w:val="00BF0D8D"/>
    <w:rsid w:val="00BF0DEC"/>
    <w:rsid w:val="00BF1684"/>
    <w:rsid w:val="00BF1D13"/>
    <w:rsid w:val="00BF202D"/>
    <w:rsid w:val="00BF37CF"/>
    <w:rsid w:val="00BF3BB6"/>
    <w:rsid w:val="00BF53B0"/>
    <w:rsid w:val="00BF77F0"/>
    <w:rsid w:val="00BF7D6B"/>
    <w:rsid w:val="00C01210"/>
    <w:rsid w:val="00C01806"/>
    <w:rsid w:val="00C02B31"/>
    <w:rsid w:val="00C0391D"/>
    <w:rsid w:val="00C03A4D"/>
    <w:rsid w:val="00C03AC2"/>
    <w:rsid w:val="00C03FD3"/>
    <w:rsid w:val="00C04859"/>
    <w:rsid w:val="00C04B57"/>
    <w:rsid w:val="00C05593"/>
    <w:rsid w:val="00C0631B"/>
    <w:rsid w:val="00C06475"/>
    <w:rsid w:val="00C06501"/>
    <w:rsid w:val="00C06F17"/>
    <w:rsid w:val="00C1035A"/>
    <w:rsid w:val="00C103E7"/>
    <w:rsid w:val="00C10A94"/>
    <w:rsid w:val="00C110EC"/>
    <w:rsid w:val="00C11C82"/>
    <w:rsid w:val="00C12265"/>
    <w:rsid w:val="00C12794"/>
    <w:rsid w:val="00C128AB"/>
    <w:rsid w:val="00C128C4"/>
    <w:rsid w:val="00C153FA"/>
    <w:rsid w:val="00C1568E"/>
    <w:rsid w:val="00C17B42"/>
    <w:rsid w:val="00C20B62"/>
    <w:rsid w:val="00C237D2"/>
    <w:rsid w:val="00C24D22"/>
    <w:rsid w:val="00C24E0C"/>
    <w:rsid w:val="00C25A2C"/>
    <w:rsid w:val="00C261E1"/>
    <w:rsid w:val="00C26580"/>
    <w:rsid w:val="00C268EE"/>
    <w:rsid w:val="00C270BC"/>
    <w:rsid w:val="00C273CD"/>
    <w:rsid w:val="00C308BA"/>
    <w:rsid w:val="00C3157F"/>
    <w:rsid w:val="00C31D96"/>
    <w:rsid w:val="00C32DFC"/>
    <w:rsid w:val="00C3302F"/>
    <w:rsid w:val="00C330FE"/>
    <w:rsid w:val="00C3368D"/>
    <w:rsid w:val="00C33896"/>
    <w:rsid w:val="00C347A3"/>
    <w:rsid w:val="00C34807"/>
    <w:rsid w:val="00C374CC"/>
    <w:rsid w:val="00C41279"/>
    <w:rsid w:val="00C41B5C"/>
    <w:rsid w:val="00C42173"/>
    <w:rsid w:val="00C424AA"/>
    <w:rsid w:val="00C43A21"/>
    <w:rsid w:val="00C43F2B"/>
    <w:rsid w:val="00C44D3D"/>
    <w:rsid w:val="00C454ED"/>
    <w:rsid w:val="00C45EEA"/>
    <w:rsid w:val="00C4776E"/>
    <w:rsid w:val="00C47A50"/>
    <w:rsid w:val="00C47BC3"/>
    <w:rsid w:val="00C5033B"/>
    <w:rsid w:val="00C51079"/>
    <w:rsid w:val="00C518ED"/>
    <w:rsid w:val="00C53C50"/>
    <w:rsid w:val="00C54350"/>
    <w:rsid w:val="00C556DB"/>
    <w:rsid w:val="00C56C27"/>
    <w:rsid w:val="00C5711B"/>
    <w:rsid w:val="00C57E66"/>
    <w:rsid w:val="00C57F1B"/>
    <w:rsid w:val="00C60539"/>
    <w:rsid w:val="00C607B8"/>
    <w:rsid w:val="00C616E6"/>
    <w:rsid w:val="00C6197D"/>
    <w:rsid w:val="00C61D47"/>
    <w:rsid w:val="00C621D4"/>
    <w:rsid w:val="00C6248A"/>
    <w:rsid w:val="00C6248B"/>
    <w:rsid w:val="00C62616"/>
    <w:rsid w:val="00C638B0"/>
    <w:rsid w:val="00C63BBF"/>
    <w:rsid w:val="00C6592D"/>
    <w:rsid w:val="00C663C9"/>
    <w:rsid w:val="00C66571"/>
    <w:rsid w:val="00C66DE3"/>
    <w:rsid w:val="00C6710A"/>
    <w:rsid w:val="00C677BB"/>
    <w:rsid w:val="00C7027C"/>
    <w:rsid w:val="00C7136C"/>
    <w:rsid w:val="00C714B0"/>
    <w:rsid w:val="00C72BED"/>
    <w:rsid w:val="00C745AF"/>
    <w:rsid w:val="00C7510F"/>
    <w:rsid w:val="00C77C48"/>
    <w:rsid w:val="00C80F8E"/>
    <w:rsid w:val="00C81521"/>
    <w:rsid w:val="00C82FD6"/>
    <w:rsid w:val="00C84009"/>
    <w:rsid w:val="00C84D76"/>
    <w:rsid w:val="00C85B5E"/>
    <w:rsid w:val="00C860B2"/>
    <w:rsid w:val="00C87063"/>
    <w:rsid w:val="00C877A9"/>
    <w:rsid w:val="00C9054E"/>
    <w:rsid w:val="00C907AC"/>
    <w:rsid w:val="00C90A31"/>
    <w:rsid w:val="00C90A75"/>
    <w:rsid w:val="00C91055"/>
    <w:rsid w:val="00C919C1"/>
    <w:rsid w:val="00C929F8"/>
    <w:rsid w:val="00C934C5"/>
    <w:rsid w:val="00C94243"/>
    <w:rsid w:val="00C9486D"/>
    <w:rsid w:val="00C967C2"/>
    <w:rsid w:val="00CA0470"/>
    <w:rsid w:val="00CA063E"/>
    <w:rsid w:val="00CA084C"/>
    <w:rsid w:val="00CA0B6D"/>
    <w:rsid w:val="00CA14D8"/>
    <w:rsid w:val="00CA189B"/>
    <w:rsid w:val="00CA22EA"/>
    <w:rsid w:val="00CA2805"/>
    <w:rsid w:val="00CA290A"/>
    <w:rsid w:val="00CA3F24"/>
    <w:rsid w:val="00CA41FF"/>
    <w:rsid w:val="00CA4B48"/>
    <w:rsid w:val="00CA4CB1"/>
    <w:rsid w:val="00CA556C"/>
    <w:rsid w:val="00CA55D7"/>
    <w:rsid w:val="00CA63FC"/>
    <w:rsid w:val="00CA6EB3"/>
    <w:rsid w:val="00CA7633"/>
    <w:rsid w:val="00CA76BA"/>
    <w:rsid w:val="00CB09D5"/>
    <w:rsid w:val="00CB10D0"/>
    <w:rsid w:val="00CB2BCA"/>
    <w:rsid w:val="00CB2DC7"/>
    <w:rsid w:val="00CB2EA7"/>
    <w:rsid w:val="00CB2EFB"/>
    <w:rsid w:val="00CB3667"/>
    <w:rsid w:val="00CB3762"/>
    <w:rsid w:val="00CB38C9"/>
    <w:rsid w:val="00CB3EDB"/>
    <w:rsid w:val="00CB587B"/>
    <w:rsid w:val="00CB5927"/>
    <w:rsid w:val="00CB5FD0"/>
    <w:rsid w:val="00CB710A"/>
    <w:rsid w:val="00CB7A58"/>
    <w:rsid w:val="00CB7D0C"/>
    <w:rsid w:val="00CC02EF"/>
    <w:rsid w:val="00CC08BE"/>
    <w:rsid w:val="00CC08ED"/>
    <w:rsid w:val="00CC17AD"/>
    <w:rsid w:val="00CC2B2A"/>
    <w:rsid w:val="00CC310A"/>
    <w:rsid w:val="00CC42E3"/>
    <w:rsid w:val="00CC44D3"/>
    <w:rsid w:val="00CC4CEE"/>
    <w:rsid w:val="00CC4F80"/>
    <w:rsid w:val="00CC56CE"/>
    <w:rsid w:val="00CC6F35"/>
    <w:rsid w:val="00CD033F"/>
    <w:rsid w:val="00CD09E7"/>
    <w:rsid w:val="00CD0D2A"/>
    <w:rsid w:val="00CD0EFC"/>
    <w:rsid w:val="00CD238F"/>
    <w:rsid w:val="00CD25D6"/>
    <w:rsid w:val="00CD271F"/>
    <w:rsid w:val="00CD27E2"/>
    <w:rsid w:val="00CD31E9"/>
    <w:rsid w:val="00CD3605"/>
    <w:rsid w:val="00CD3980"/>
    <w:rsid w:val="00CD42C9"/>
    <w:rsid w:val="00CD6188"/>
    <w:rsid w:val="00CD7219"/>
    <w:rsid w:val="00CD75AB"/>
    <w:rsid w:val="00CE02E9"/>
    <w:rsid w:val="00CE04A6"/>
    <w:rsid w:val="00CE0D55"/>
    <w:rsid w:val="00CE16D1"/>
    <w:rsid w:val="00CE31B6"/>
    <w:rsid w:val="00CE31F4"/>
    <w:rsid w:val="00CE389F"/>
    <w:rsid w:val="00CE40D8"/>
    <w:rsid w:val="00CE4495"/>
    <w:rsid w:val="00CE47D2"/>
    <w:rsid w:val="00CE54F8"/>
    <w:rsid w:val="00CE591D"/>
    <w:rsid w:val="00CE5F39"/>
    <w:rsid w:val="00CE6409"/>
    <w:rsid w:val="00CE64CD"/>
    <w:rsid w:val="00CE681D"/>
    <w:rsid w:val="00CE6C8E"/>
    <w:rsid w:val="00CE6D54"/>
    <w:rsid w:val="00CE7FE9"/>
    <w:rsid w:val="00CF00B2"/>
    <w:rsid w:val="00CF0A1A"/>
    <w:rsid w:val="00CF11D2"/>
    <w:rsid w:val="00CF1AE4"/>
    <w:rsid w:val="00CF2064"/>
    <w:rsid w:val="00CF216C"/>
    <w:rsid w:val="00CF2491"/>
    <w:rsid w:val="00CF256F"/>
    <w:rsid w:val="00CF3A6B"/>
    <w:rsid w:val="00CF3EE9"/>
    <w:rsid w:val="00CF45BE"/>
    <w:rsid w:val="00CF67FC"/>
    <w:rsid w:val="00CF68E2"/>
    <w:rsid w:val="00CF6E06"/>
    <w:rsid w:val="00CF7BA3"/>
    <w:rsid w:val="00CF7E31"/>
    <w:rsid w:val="00D00144"/>
    <w:rsid w:val="00D012D9"/>
    <w:rsid w:val="00D024F8"/>
    <w:rsid w:val="00D04749"/>
    <w:rsid w:val="00D048C8"/>
    <w:rsid w:val="00D056A4"/>
    <w:rsid w:val="00D05D84"/>
    <w:rsid w:val="00D06D60"/>
    <w:rsid w:val="00D07467"/>
    <w:rsid w:val="00D11013"/>
    <w:rsid w:val="00D11811"/>
    <w:rsid w:val="00D128C4"/>
    <w:rsid w:val="00D13756"/>
    <w:rsid w:val="00D15545"/>
    <w:rsid w:val="00D200A9"/>
    <w:rsid w:val="00D2045C"/>
    <w:rsid w:val="00D20BB4"/>
    <w:rsid w:val="00D22062"/>
    <w:rsid w:val="00D24CB1"/>
    <w:rsid w:val="00D259B5"/>
    <w:rsid w:val="00D25AB6"/>
    <w:rsid w:val="00D26E5A"/>
    <w:rsid w:val="00D2752C"/>
    <w:rsid w:val="00D308FF"/>
    <w:rsid w:val="00D30C26"/>
    <w:rsid w:val="00D30F02"/>
    <w:rsid w:val="00D33914"/>
    <w:rsid w:val="00D33B70"/>
    <w:rsid w:val="00D34C73"/>
    <w:rsid w:val="00D35265"/>
    <w:rsid w:val="00D40896"/>
    <w:rsid w:val="00D41E1E"/>
    <w:rsid w:val="00D44139"/>
    <w:rsid w:val="00D441B3"/>
    <w:rsid w:val="00D445D2"/>
    <w:rsid w:val="00D44D31"/>
    <w:rsid w:val="00D456A0"/>
    <w:rsid w:val="00D46467"/>
    <w:rsid w:val="00D47777"/>
    <w:rsid w:val="00D504FD"/>
    <w:rsid w:val="00D50CD3"/>
    <w:rsid w:val="00D510C9"/>
    <w:rsid w:val="00D51613"/>
    <w:rsid w:val="00D51DB4"/>
    <w:rsid w:val="00D52946"/>
    <w:rsid w:val="00D52DDB"/>
    <w:rsid w:val="00D52ED3"/>
    <w:rsid w:val="00D54D72"/>
    <w:rsid w:val="00D55CCB"/>
    <w:rsid w:val="00D56B79"/>
    <w:rsid w:val="00D57887"/>
    <w:rsid w:val="00D60FA0"/>
    <w:rsid w:val="00D61FF3"/>
    <w:rsid w:val="00D63AAB"/>
    <w:rsid w:val="00D63F35"/>
    <w:rsid w:val="00D6421D"/>
    <w:rsid w:val="00D65241"/>
    <w:rsid w:val="00D6696B"/>
    <w:rsid w:val="00D70A0F"/>
    <w:rsid w:val="00D71093"/>
    <w:rsid w:val="00D711DA"/>
    <w:rsid w:val="00D71789"/>
    <w:rsid w:val="00D71AAF"/>
    <w:rsid w:val="00D71E08"/>
    <w:rsid w:val="00D725FF"/>
    <w:rsid w:val="00D729F9"/>
    <w:rsid w:val="00D730E4"/>
    <w:rsid w:val="00D7339C"/>
    <w:rsid w:val="00D7447C"/>
    <w:rsid w:val="00D749D9"/>
    <w:rsid w:val="00D74D67"/>
    <w:rsid w:val="00D763A3"/>
    <w:rsid w:val="00D76584"/>
    <w:rsid w:val="00D768AC"/>
    <w:rsid w:val="00D7742B"/>
    <w:rsid w:val="00D81C66"/>
    <w:rsid w:val="00D81DC9"/>
    <w:rsid w:val="00D81DF9"/>
    <w:rsid w:val="00D81FC6"/>
    <w:rsid w:val="00D82595"/>
    <w:rsid w:val="00D827D0"/>
    <w:rsid w:val="00D82EB6"/>
    <w:rsid w:val="00D83558"/>
    <w:rsid w:val="00D83E2B"/>
    <w:rsid w:val="00D83FB0"/>
    <w:rsid w:val="00D8436A"/>
    <w:rsid w:val="00D8456B"/>
    <w:rsid w:val="00D847B5"/>
    <w:rsid w:val="00D84BD2"/>
    <w:rsid w:val="00D84D25"/>
    <w:rsid w:val="00D8614C"/>
    <w:rsid w:val="00D86175"/>
    <w:rsid w:val="00D862AD"/>
    <w:rsid w:val="00D876BC"/>
    <w:rsid w:val="00D877D6"/>
    <w:rsid w:val="00D87F49"/>
    <w:rsid w:val="00D90D0F"/>
    <w:rsid w:val="00D90FD7"/>
    <w:rsid w:val="00D923BA"/>
    <w:rsid w:val="00D92510"/>
    <w:rsid w:val="00D92833"/>
    <w:rsid w:val="00D930D3"/>
    <w:rsid w:val="00D93203"/>
    <w:rsid w:val="00D93424"/>
    <w:rsid w:val="00D93B01"/>
    <w:rsid w:val="00D93F91"/>
    <w:rsid w:val="00D94F3B"/>
    <w:rsid w:val="00D954A0"/>
    <w:rsid w:val="00D9574D"/>
    <w:rsid w:val="00DA076B"/>
    <w:rsid w:val="00DA1874"/>
    <w:rsid w:val="00DA229A"/>
    <w:rsid w:val="00DA257B"/>
    <w:rsid w:val="00DA291C"/>
    <w:rsid w:val="00DA41E2"/>
    <w:rsid w:val="00DA670D"/>
    <w:rsid w:val="00DA73E1"/>
    <w:rsid w:val="00DB0CC2"/>
    <w:rsid w:val="00DB2036"/>
    <w:rsid w:val="00DB30C5"/>
    <w:rsid w:val="00DB3D19"/>
    <w:rsid w:val="00DB43A1"/>
    <w:rsid w:val="00DB5997"/>
    <w:rsid w:val="00DB669A"/>
    <w:rsid w:val="00DB73FE"/>
    <w:rsid w:val="00DC01CB"/>
    <w:rsid w:val="00DC034C"/>
    <w:rsid w:val="00DC093E"/>
    <w:rsid w:val="00DC0F79"/>
    <w:rsid w:val="00DC1B04"/>
    <w:rsid w:val="00DC25F4"/>
    <w:rsid w:val="00DC2828"/>
    <w:rsid w:val="00DC3316"/>
    <w:rsid w:val="00DC358B"/>
    <w:rsid w:val="00DC41AC"/>
    <w:rsid w:val="00DC4835"/>
    <w:rsid w:val="00DC48B6"/>
    <w:rsid w:val="00DC59CA"/>
    <w:rsid w:val="00DC5FF5"/>
    <w:rsid w:val="00DC6381"/>
    <w:rsid w:val="00DC63A6"/>
    <w:rsid w:val="00DC65DD"/>
    <w:rsid w:val="00DC66A6"/>
    <w:rsid w:val="00DC6F67"/>
    <w:rsid w:val="00DD05EF"/>
    <w:rsid w:val="00DD0980"/>
    <w:rsid w:val="00DD0F0A"/>
    <w:rsid w:val="00DD1041"/>
    <w:rsid w:val="00DD13E7"/>
    <w:rsid w:val="00DD1B5B"/>
    <w:rsid w:val="00DD2710"/>
    <w:rsid w:val="00DD41FB"/>
    <w:rsid w:val="00DD4EDB"/>
    <w:rsid w:val="00DD6193"/>
    <w:rsid w:val="00DD6A97"/>
    <w:rsid w:val="00DD723D"/>
    <w:rsid w:val="00DD731E"/>
    <w:rsid w:val="00DE0640"/>
    <w:rsid w:val="00DE0CC4"/>
    <w:rsid w:val="00DE0E8E"/>
    <w:rsid w:val="00DE1058"/>
    <w:rsid w:val="00DE236F"/>
    <w:rsid w:val="00DE23F5"/>
    <w:rsid w:val="00DE300C"/>
    <w:rsid w:val="00DE3260"/>
    <w:rsid w:val="00DE358C"/>
    <w:rsid w:val="00DE4BD7"/>
    <w:rsid w:val="00DE5A11"/>
    <w:rsid w:val="00DE67A0"/>
    <w:rsid w:val="00DE6C30"/>
    <w:rsid w:val="00DE6F14"/>
    <w:rsid w:val="00DE79B1"/>
    <w:rsid w:val="00DF02E8"/>
    <w:rsid w:val="00DF09BF"/>
    <w:rsid w:val="00DF109B"/>
    <w:rsid w:val="00DF1C7D"/>
    <w:rsid w:val="00DF215A"/>
    <w:rsid w:val="00DF4F76"/>
    <w:rsid w:val="00DF54E7"/>
    <w:rsid w:val="00DF5B47"/>
    <w:rsid w:val="00DF5FD0"/>
    <w:rsid w:val="00DF7299"/>
    <w:rsid w:val="00DF74B0"/>
    <w:rsid w:val="00DF791A"/>
    <w:rsid w:val="00E001A9"/>
    <w:rsid w:val="00E0039E"/>
    <w:rsid w:val="00E00810"/>
    <w:rsid w:val="00E00D14"/>
    <w:rsid w:val="00E02020"/>
    <w:rsid w:val="00E025EB"/>
    <w:rsid w:val="00E02835"/>
    <w:rsid w:val="00E02A7A"/>
    <w:rsid w:val="00E02F32"/>
    <w:rsid w:val="00E05316"/>
    <w:rsid w:val="00E05338"/>
    <w:rsid w:val="00E05F08"/>
    <w:rsid w:val="00E06263"/>
    <w:rsid w:val="00E06BC0"/>
    <w:rsid w:val="00E06C92"/>
    <w:rsid w:val="00E07776"/>
    <w:rsid w:val="00E07858"/>
    <w:rsid w:val="00E07C30"/>
    <w:rsid w:val="00E108E0"/>
    <w:rsid w:val="00E1102F"/>
    <w:rsid w:val="00E11086"/>
    <w:rsid w:val="00E11FA6"/>
    <w:rsid w:val="00E1212D"/>
    <w:rsid w:val="00E12E0A"/>
    <w:rsid w:val="00E139F5"/>
    <w:rsid w:val="00E156B5"/>
    <w:rsid w:val="00E15860"/>
    <w:rsid w:val="00E15940"/>
    <w:rsid w:val="00E15C3E"/>
    <w:rsid w:val="00E16212"/>
    <w:rsid w:val="00E1729D"/>
    <w:rsid w:val="00E173AB"/>
    <w:rsid w:val="00E174AE"/>
    <w:rsid w:val="00E17FF8"/>
    <w:rsid w:val="00E218CD"/>
    <w:rsid w:val="00E22961"/>
    <w:rsid w:val="00E2342B"/>
    <w:rsid w:val="00E241CD"/>
    <w:rsid w:val="00E242FD"/>
    <w:rsid w:val="00E24A45"/>
    <w:rsid w:val="00E24D89"/>
    <w:rsid w:val="00E2519A"/>
    <w:rsid w:val="00E25E21"/>
    <w:rsid w:val="00E26010"/>
    <w:rsid w:val="00E27192"/>
    <w:rsid w:val="00E27805"/>
    <w:rsid w:val="00E30454"/>
    <w:rsid w:val="00E3079A"/>
    <w:rsid w:val="00E30826"/>
    <w:rsid w:val="00E3207B"/>
    <w:rsid w:val="00E33E7F"/>
    <w:rsid w:val="00E353FD"/>
    <w:rsid w:val="00E35C24"/>
    <w:rsid w:val="00E36A63"/>
    <w:rsid w:val="00E36F23"/>
    <w:rsid w:val="00E371C2"/>
    <w:rsid w:val="00E37B04"/>
    <w:rsid w:val="00E40802"/>
    <w:rsid w:val="00E41210"/>
    <w:rsid w:val="00E41C0C"/>
    <w:rsid w:val="00E42B46"/>
    <w:rsid w:val="00E45E86"/>
    <w:rsid w:val="00E45FA3"/>
    <w:rsid w:val="00E47414"/>
    <w:rsid w:val="00E523F0"/>
    <w:rsid w:val="00E52795"/>
    <w:rsid w:val="00E53E56"/>
    <w:rsid w:val="00E54E8E"/>
    <w:rsid w:val="00E5503B"/>
    <w:rsid w:val="00E55859"/>
    <w:rsid w:val="00E55E4C"/>
    <w:rsid w:val="00E560A1"/>
    <w:rsid w:val="00E568B1"/>
    <w:rsid w:val="00E56921"/>
    <w:rsid w:val="00E56C9E"/>
    <w:rsid w:val="00E570EB"/>
    <w:rsid w:val="00E6095A"/>
    <w:rsid w:val="00E60AC4"/>
    <w:rsid w:val="00E6121F"/>
    <w:rsid w:val="00E61475"/>
    <w:rsid w:val="00E61747"/>
    <w:rsid w:val="00E61DA7"/>
    <w:rsid w:val="00E6214B"/>
    <w:rsid w:val="00E62730"/>
    <w:rsid w:val="00E62A5C"/>
    <w:rsid w:val="00E63D78"/>
    <w:rsid w:val="00E64094"/>
    <w:rsid w:val="00E64316"/>
    <w:rsid w:val="00E643B3"/>
    <w:rsid w:val="00E65350"/>
    <w:rsid w:val="00E65BD4"/>
    <w:rsid w:val="00E67E66"/>
    <w:rsid w:val="00E7029F"/>
    <w:rsid w:val="00E710F3"/>
    <w:rsid w:val="00E712E0"/>
    <w:rsid w:val="00E72E3D"/>
    <w:rsid w:val="00E73233"/>
    <w:rsid w:val="00E73E92"/>
    <w:rsid w:val="00E75966"/>
    <w:rsid w:val="00E75BB9"/>
    <w:rsid w:val="00E76658"/>
    <w:rsid w:val="00E801AB"/>
    <w:rsid w:val="00E8142C"/>
    <w:rsid w:val="00E81E8D"/>
    <w:rsid w:val="00E82E48"/>
    <w:rsid w:val="00E83C52"/>
    <w:rsid w:val="00E847CF"/>
    <w:rsid w:val="00E8603A"/>
    <w:rsid w:val="00E86105"/>
    <w:rsid w:val="00E86433"/>
    <w:rsid w:val="00E86A6E"/>
    <w:rsid w:val="00E87136"/>
    <w:rsid w:val="00E87EC9"/>
    <w:rsid w:val="00E909A3"/>
    <w:rsid w:val="00E909D7"/>
    <w:rsid w:val="00E90BAB"/>
    <w:rsid w:val="00E918AE"/>
    <w:rsid w:val="00E918C7"/>
    <w:rsid w:val="00E91C3C"/>
    <w:rsid w:val="00E92004"/>
    <w:rsid w:val="00E92260"/>
    <w:rsid w:val="00E92705"/>
    <w:rsid w:val="00E92EC3"/>
    <w:rsid w:val="00E92F4E"/>
    <w:rsid w:val="00E94C87"/>
    <w:rsid w:val="00E9509C"/>
    <w:rsid w:val="00E963CB"/>
    <w:rsid w:val="00E96552"/>
    <w:rsid w:val="00E9671A"/>
    <w:rsid w:val="00E97531"/>
    <w:rsid w:val="00E97C76"/>
    <w:rsid w:val="00EA09D7"/>
    <w:rsid w:val="00EA167B"/>
    <w:rsid w:val="00EA2308"/>
    <w:rsid w:val="00EA2BA7"/>
    <w:rsid w:val="00EA2C61"/>
    <w:rsid w:val="00EA2D99"/>
    <w:rsid w:val="00EA2DD4"/>
    <w:rsid w:val="00EA3A75"/>
    <w:rsid w:val="00EA4678"/>
    <w:rsid w:val="00EA47FA"/>
    <w:rsid w:val="00EA52CA"/>
    <w:rsid w:val="00EA55BA"/>
    <w:rsid w:val="00EA5701"/>
    <w:rsid w:val="00EA57AD"/>
    <w:rsid w:val="00EA6EB7"/>
    <w:rsid w:val="00EA7B3E"/>
    <w:rsid w:val="00EA7DE1"/>
    <w:rsid w:val="00EB0950"/>
    <w:rsid w:val="00EB0A78"/>
    <w:rsid w:val="00EB1825"/>
    <w:rsid w:val="00EB27FD"/>
    <w:rsid w:val="00EB2DB6"/>
    <w:rsid w:val="00EB3693"/>
    <w:rsid w:val="00EB38D2"/>
    <w:rsid w:val="00EB3E12"/>
    <w:rsid w:val="00EB3E9F"/>
    <w:rsid w:val="00EB4039"/>
    <w:rsid w:val="00EB5024"/>
    <w:rsid w:val="00EB558F"/>
    <w:rsid w:val="00EB6960"/>
    <w:rsid w:val="00EB6A14"/>
    <w:rsid w:val="00EB7798"/>
    <w:rsid w:val="00EC0CC8"/>
    <w:rsid w:val="00EC16C7"/>
    <w:rsid w:val="00EC1D15"/>
    <w:rsid w:val="00EC25FC"/>
    <w:rsid w:val="00EC285C"/>
    <w:rsid w:val="00EC2A6C"/>
    <w:rsid w:val="00EC478A"/>
    <w:rsid w:val="00EC4A3C"/>
    <w:rsid w:val="00EC4BB8"/>
    <w:rsid w:val="00EC4DC4"/>
    <w:rsid w:val="00EC6579"/>
    <w:rsid w:val="00EC67DF"/>
    <w:rsid w:val="00EC6E7F"/>
    <w:rsid w:val="00EC746B"/>
    <w:rsid w:val="00ED0809"/>
    <w:rsid w:val="00ED1B9B"/>
    <w:rsid w:val="00ED1D35"/>
    <w:rsid w:val="00ED2058"/>
    <w:rsid w:val="00ED2D9A"/>
    <w:rsid w:val="00ED3601"/>
    <w:rsid w:val="00ED395C"/>
    <w:rsid w:val="00ED3D9B"/>
    <w:rsid w:val="00ED52C4"/>
    <w:rsid w:val="00ED57BF"/>
    <w:rsid w:val="00ED5ABD"/>
    <w:rsid w:val="00ED5FBC"/>
    <w:rsid w:val="00ED65B2"/>
    <w:rsid w:val="00EE0A56"/>
    <w:rsid w:val="00EE0AAF"/>
    <w:rsid w:val="00EE0EF9"/>
    <w:rsid w:val="00EE1AEF"/>
    <w:rsid w:val="00EE237C"/>
    <w:rsid w:val="00EE29F0"/>
    <w:rsid w:val="00EE329D"/>
    <w:rsid w:val="00EE3B9A"/>
    <w:rsid w:val="00EE3EC7"/>
    <w:rsid w:val="00EE3FB8"/>
    <w:rsid w:val="00EE45E5"/>
    <w:rsid w:val="00EE69D8"/>
    <w:rsid w:val="00EE744B"/>
    <w:rsid w:val="00EE7568"/>
    <w:rsid w:val="00EE76C1"/>
    <w:rsid w:val="00EF153F"/>
    <w:rsid w:val="00EF17FB"/>
    <w:rsid w:val="00EF1CD2"/>
    <w:rsid w:val="00EF261E"/>
    <w:rsid w:val="00EF338C"/>
    <w:rsid w:val="00EF3401"/>
    <w:rsid w:val="00EF34B1"/>
    <w:rsid w:val="00EF39AA"/>
    <w:rsid w:val="00EF3E69"/>
    <w:rsid w:val="00EF41D6"/>
    <w:rsid w:val="00EF43EB"/>
    <w:rsid w:val="00EF43EC"/>
    <w:rsid w:val="00EF4919"/>
    <w:rsid w:val="00EF4C62"/>
    <w:rsid w:val="00EF511D"/>
    <w:rsid w:val="00EF544E"/>
    <w:rsid w:val="00EF57BE"/>
    <w:rsid w:val="00EF5E4B"/>
    <w:rsid w:val="00EF6AE8"/>
    <w:rsid w:val="00EF7594"/>
    <w:rsid w:val="00EF7986"/>
    <w:rsid w:val="00EF7A60"/>
    <w:rsid w:val="00F00338"/>
    <w:rsid w:val="00F008DA"/>
    <w:rsid w:val="00F013DA"/>
    <w:rsid w:val="00F01768"/>
    <w:rsid w:val="00F0213E"/>
    <w:rsid w:val="00F026E7"/>
    <w:rsid w:val="00F029A7"/>
    <w:rsid w:val="00F0385D"/>
    <w:rsid w:val="00F041EF"/>
    <w:rsid w:val="00F042BE"/>
    <w:rsid w:val="00F044DF"/>
    <w:rsid w:val="00F06242"/>
    <w:rsid w:val="00F06BBE"/>
    <w:rsid w:val="00F06C26"/>
    <w:rsid w:val="00F0727A"/>
    <w:rsid w:val="00F07339"/>
    <w:rsid w:val="00F07705"/>
    <w:rsid w:val="00F07837"/>
    <w:rsid w:val="00F07999"/>
    <w:rsid w:val="00F07F49"/>
    <w:rsid w:val="00F12162"/>
    <w:rsid w:val="00F125BC"/>
    <w:rsid w:val="00F12924"/>
    <w:rsid w:val="00F132D3"/>
    <w:rsid w:val="00F137FB"/>
    <w:rsid w:val="00F148B7"/>
    <w:rsid w:val="00F149EC"/>
    <w:rsid w:val="00F14A40"/>
    <w:rsid w:val="00F14DA3"/>
    <w:rsid w:val="00F15A95"/>
    <w:rsid w:val="00F163C6"/>
    <w:rsid w:val="00F1651A"/>
    <w:rsid w:val="00F17587"/>
    <w:rsid w:val="00F17C55"/>
    <w:rsid w:val="00F20675"/>
    <w:rsid w:val="00F210F6"/>
    <w:rsid w:val="00F2169A"/>
    <w:rsid w:val="00F22EC1"/>
    <w:rsid w:val="00F234B1"/>
    <w:rsid w:val="00F245DD"/>
    <w:rsid w:val="00F25584"/>
    <w:rsid w:val="00F269BC"/>
    <w:rsid w:val="00F27EE5"/>
    <w:rsid w:val="00F30394"/>
    <w:rsid w:val="00F308D6"/>
    <w:rsid w:val="00F30900"/>
    <w:rsid w:val="00F31185"/>
    <w:rsid w:val="00F3358B"/>
    <w:rsid w:val="00F34EC6"/>
    <w:rsid w:val="00F35C76"/>
    <w:rsid w:val="00F3603D"/>
    <w:rsid w:val="00F360F0"/>
    <w:rsid w:val="00F36411"/>
    <w:rsid w:val="00F36514"/>
    <w:rsid w:val="00F36AA2"/>
    <w:rsid w:val="00F36B0A"/>
    <w:rsid w:val="00F36B7F"/>
    <w:rsid w:val="00F36DD3"/>
    <w:rsid w:val="00F37392"/>
    <w:rsid w:val="00F40356"/>
    <w:rsid w:val="00F40932"/>
    <w:rsid w:val="00F40A3C"/>
    <w:rsid w:val="00F41684"/>
    <w:rsid w:val="00F42875"/>
    <w:rsid w:val="00F43A43"/>
    <w:rsid w:val="00F43B33"/>
    <w:rsid w:val="00F44859"/>
    <w:rsid w:val="00F44B44"/>
    <w:rsid w:val="00F44DB7"/>
    <w:rsid w:val="00F45546"/>
    <w:rsid w:val="00F456E7"/>
    <w:rsid w:val="00F46081"/>
    <w:rsid w:val="00F46A0D"/>
    <w:rsid w:val="00F4720E"/>
    <w:rsid w:val="00F50581"/>
    <w:rsid w:val="00F52590"/>
    <w:rsid w:val="00F53098"/>
    <w:rsid w:val="00F55C33"/>
    <w:rsid w:val="00F57134"/>
    <w:rsid w:val="00F5774F"/>
    <w:rsid w:val="00F60211"/>
    <w:rsid w:val="00F6106B"/>
    <w:rsid w:val="00F61D6E"/>
    <w:rsid w:val="00F61ECA"/>
    <w:rsid w:val="00F622ED"/>
    <w:rsid w:val="00F624DA"/>
    <w:rsid w:val="00F62739"/>
    <w:rsid w:val="00F62C4C"/>
    <w:rsid w:val="00F62F11"/>
    <w:rsid w:val="00F63135"/>
    <w:rsid w:val="00F6318A"/>
    <w:rsid w:val="00F63B79"/>
    <w:rsid w:val="00F63BA6"/>
    <w:rsid w:val="00F64EC7"/>
    <w:rsid w:val="00F658F2"/>
    <w:rsid w:val="00F65DD8"/>
    <w:rsid w:val="00F663BC"/>
    <w:rsid w:val="00F66D15"/>
    <w:rsid w:val="00F70089"/>
    <w:rsid w:val="00F7173A"/>
    <w:rsid w:val="00F71B2B"/>
    <w:rsid w:val="00F72899"/>
    <w:rsid w:val="00F73024"/>
    <w:rsid w:val="00F73A21"/>
    <w:rsid w:val="00F74032"/>
    <w:rsid w:val="00F74CD4"/>
    <w:rsid w:val="00F768CD"/>
    <w:rsid w:val="00F770F1"/>
    <w:rsid w:val="00F7724C"/>
    <w:rsid w:val="00F8063F"/>
    <w:rsid w:val="00F80B3F"/>
    <w:rsid w:val="00F8168D"/>
    <w:rsid w:val="00F8188D"/>
    <w:rsid w:val="00F82242"/>
    <w:rsid w:val="00F822F3"/>
    <w:rsid w:val="00F833D9"/>
    <w:rsid w:val="00F842A1"/>
    <w:rsid w:val="00F85265"/>
    <w:rsid w:val="00F854D7"/>
    <w:rsid w:val="00F85924"/>
    <w:rsid w:val="00F86508"/>
    <w:rsid w:val="00F86763"/>
    <w:rsid w:val="00F86953"/>
    <w:rsid w:val="00F86CD9"/>
    <w:rsid w:val="00F904F0"/>
    <w:rsid w:val="00F9173C"/>
    <w:rsid w:val="00F925FE"/>
    <w:rsid w:val="00F9295A"/>
    <w:rsid w:val="00F92ACA"/>
    <w:rsid w:val="00F938C7"/>
    <w:rsid w:val="00F93D05"/>
    <w:rsid w:val="00F94258"/>
    <w:rsid w:val="00F94C0E"/>
    <w:rsid w:val="00F95344"/>
    <w:rsid w:val="00F955FA"/>
    <w:rsid w:val="00F957B7"/>
    <w:rsid w:val="00F97772"/>
    <w:rsid w:val="00F97C52"/>
    <w:rsid w:val="00F97D31"/>
    <w:rsid w:val="00F97E39"/>
    <w:rsid w:val="00FA1C11"/>
    <w:rsid w:val="00FA2197"/>
    <w:rsid w:val="00FA2491"/>
    <w:rsid w:val="00FA2A5E"/>
    <w:rsid w:val="00FA3AA4"/>
    <w:rsid w:val="00FA3F26"/>
    <w:rsid w:val="00FA40B7"/>
    <w:rsid w:val="00FA43F7"/>
    <w:rsid w:val="00FA5C24"/>
    <w:rsid w:val="00FA5CE7"/>
    <w:rsid w:val="00FA5D70"/>
    <w:rsid w:val="00FA60E8"/>
    <w:rsid w:val="00FA61DD"/>
    <w:rsid w:val="00FA69F6"/>
    <w:rsid w:val="00FA7155"/>
    <w:rsid w:val="00FA7F68"/>
    <w:rsid w:val="00FB0675"/>
    <w:rsid w:val="00FB15BC"/>
    <w:rsid w:val="00FB2850"/>
    <w:rsid w:val="00FB30F1"/>
    <w:rsid w:val="00FB605E"/>
    <w:rsid w:val="00FB7FD1"/>
    <w:rsid w:val="00FC0290"/>
    <w:rsid w:val="00FC0800"/>
    <w:rsid w:val="00FC12F8"/>
    <w:rsid w:val="00FC1BB0"/>
    <w:rsid w:val="00FC1DE8"/>
    <w:rsid w:val="00FC2FEB"/>
    <w:rsid w:val="00FC3030"/>
    <w:rsid w:val="00FC4F89"/>
    <w:rsid w:val="00FC5132"/>
    <w:rsid w:val="00FC5410"/>
    <w:rsid w:val="00FC5B35"/>
    <w:rsid w:val="00FC5B3F"/>
    <w:rsid w:val="00FC64DB"/>
    <w:rsid w:val="00FC7133"/>
    <w:rsid w:val="00FD0873"/>
    <w:rsid w:val="00FD0C04"/>
    <w:rsid w:val="00FD1A6B"/>
    <w:rsid w:val="00FD2257"/>
    <w:rsid w:val="00FD2A28"/>
    <w:rsid w:val="00FD3488"/>
    <w:rsid w:val="00FD37D8"/>
    <w:rsid w:val="00FD3E88"/>
    <w:rsid w:val="00FD3FD1"/>
    <w:rsid w:val="00FD42E6"/>
    <w:rsid w:val="00FD4812"/>
    <w:rsid w:val="00FD5672"/>
    <w:rsid w:val="00FD5831"/>
    <w:rsid w:val="00FD5ABA"/>
    <w:rsid w:val="00FD7188"/>
    <w:rsid w:val="00FD77C5"/>
    <w:rsid w:val="00FE226F"/>
    <w:rsid w:val="00FE2792"/>
    <w:rsid w:val="00FE2FD9"/>
    <w:rsid w:val="00FE34E1"/>
    <w:rsid w:val="00FE3949"/>
    <w:rsid w:val="00FE3C0F"/>
    <w:rsid w:val="00FE43EB"/>
    <w:rsid w:val="00FE4A28"/>
    <w:rsid w:val="00FE6512"/>
    <w:rsid w:val="00FE690A"/>
    <w:rsid w:val="00FE6B11"/>
    <w:rsid w:val="00FE72BE"/>
    <w:rsid w:val="00FE7A0E"/>
    <w:rsid w:val="00FF045A"/>
    <w:rsid w:val="00FF0684"/>
    <w:rsid w:val="00FF1172"/>
    <w:rsid w:val="00FF1599"/>
    <w:rsid w:val="00FF1AC2"/>
    <w:rsid w:val="00FF1B3B"/>
    <w:rsid w:val="00FF21E3"/>
    <w:rsid w:val="00FF4D70"/>
    <w:rsid w:val="00FF5860"/>
    <w:rsid w:val="00FF63B0"/>
    <w:rsid w:val="00FF6C90"/>
    <w:rsid w:val="00FF7F4D"/>
    <w:rsid w:val="00FF7F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CCB"/>
  </w:style>
  <w:style w:type="paragraph" w:styleId="1">
    <w:name w:val="heading 1"/>
    <w:basedOn w:val="a"/>
    <w:next w:val="a"/>
    <w:link w:val="10"/>
    <w:uiPriority w:val="9"/>
    <w:qFormat/>
    <w:rsid w:val="002161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5D35"/>
    <w:pPr>
      <w:keepNext/>
      <w:widowControl w:val="0"/>
      <w:suppressAutoHyphens/>
      <w:spacing w:before="240" w:after="240" w:line="240" w:lineRule="auto"/>
      <w:outlineLvl w:val="1"/>
    </w:pPr>
    <w:rPr>
      <w:rFonts w:eastAsia="Times New Roman"/>
      <w:bCs/>
      <w:iCs/>
      <w:color w:val="000000"/>
      <w:szCs w:val="28"/>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A9699C"/>
    <w:pPr>
      <w:ind w:left="720"/>
      <w:contextualSpacing/>
    </w:pPr>
  </w:style>
  <w:style w:type="paragraph" w:styleId="a5">
    <w:name w:val="Balloon Text"/>
    <w:basedOn w:val="a"/>
    <w:link w:val="a6"/>
    <w:uiPriority w:val="99"/>
    <w:semiHidden/>
    <w:unhideWhenUsed/>
    <w:rsid w:val="0065669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56696"/>
    <w:rPr>
      <w:rFonts w:ascii="Tahoma" w:hAnsi="Tahoma" w:cs="Tahoma"/>
      <w:sz w:val="16"/>
      <w:szCs w:val="16"/>
    </w:rPr>
  </w:style>
  <w:style w:type="paragraph" w:styleId="a7">
    <w:name w:val="caption"/>
    <w:aliases w:val="Caption Char Char Char,Caption Char1 Char,Caption Char1 Char Char Char,Caption Char Char Char Char Char,Caption Char Char Char Char Char Char Char Char,Caption Char Char1 Char,Caption Char1 Char1,Caption Char Char Char1"/>
    <w:basedOn w:val="a"/>
    <w:next w:val="a"/>
    <w:link w:val="a8"/>
    <w:uiPriority w:val="35"/>
    <w:unhideWhenUsed/>
    <w:qFormat/>
    <w:rsid w:val="0060501B"/>
    <w:pPr>
      <w:widowControl w:val="0"/>
      <w:suppressAutoHyphens/>
      <w:spacing w:line="240" w:lineRule="auto"/>
    </w:pPr>
    <w:rPr>
      <w:rFonts w:eastAsia="Arial Unicode MS" w:cs="Tahoma"/>
      <w:b/>
      <w:bCs/>
      <w:color w:val="4F81BD"/>
      <w:sz w:val="18"/>
      <w:szCs w:val="18"/>
      <w:lang w:val="en-US" w:bidi="en-US"/>
    </w:rPr>
  </w:style>
  <w:style w:type="character" w:customStyle="1" w:styleId="a8">
    <w:name w:val="Название объекта Знак"/>
    <w:aliases w:val="Caption Char Char Char Знак,Caption Char1 Char Знак,Caption Char1 Char Char Char Знак,Caption Char Char Char Char Char Знак,Caption Char Char Char Char Char Char Char Char Знак,Caption Char Char1 Char Знак,Caption Char1 Char1 Знак"/>
    <w:link w:val="a7"/>
    <w:uiPriority w:val="35"/>
    <w:rsid w:val="0060501B"/>
    <w:rPr>
      <w:rFonts w:eastAsia="Arial Unicode MS" w:cs="Tahoma"/>
      <w:b/>
      <w:bCs/>
      <w:color w:val="4F81BD"/>
      <w:sz w:val="18"/>
      <w:szCs w:val="18"/>
      <w:lang w:val="en-US" w:bidi="en-US"/>
    </w:rPr>
  </w:style>
  <w:style w:type="character" w:customStyle="1" w:styleId="a4">
    <w:name w:val="Абзац списка Знак"/>
    <w:link w:val="a3"/>
    <w:uiPriority w:val="99"/>
    <w:rsid w:val="008304D2"/>
  </w:style>
  <w:style w:type="table" w:styleId="a9">
    <w:name w:val="Table Grid"/>
    <w:basedOn w:val="a1"/>
    <w:uiPriority w:val="59"/>
    <w:rsid w:val="00022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Абзац списка Знак1"/>
    <w:uiPriority w:val="34"/>
    <w:locked/>
    <w:rsid w:val="00F234B1"/>
    <w:rPr>
      <w:rFonts w:ascii="Calibri" w:eastAsia="Calibri" w:hAnsi="Calibri"/>
      <w:sz w:val="22"/>
      <w:szCs w:val="22"/>
      <w:lang w:val="ru-RU"/>
    </w:rPr>
  </w:style>
  <w:style w:type="character" w:customStyle="1" w:styleId="20">
    <w:name w:val="Заголовок 2 Знак"/>
    <w:basedOn w:val="a0"/>
    <w:link w:val="2"/>
    <w:uiPriority w:val="9"/>
    <w:rsid w:val="006E5D35"/>
    <w:rPr>
      <w:rFonts w:eastAsia="Times New Roman"/>
      <w:bCs/>
      <w:iCs/>
      <w:color w:val="000000"/>
      <w:szCs w:val="28"/>
      <w:lang w:val="en-US" w:bidi="en-US"/>
    </w:rPr>
  </w:style>
  <w:style w:type="character" w:styleId="aa">
    <w:name w:val="Hyperlink"/>
    <w:basedOn w:val="a0"/>
    <w:uiPriority w:val="99"/>
    <w:unhideWhenUsed/>
    <w:rsid w:val="00023D1F"/>
    <w:rPr>
      <w:color w:val="0000FF" w:themeColor="hyperlink"/>
      <w:u w:val="single"/>
    </w:rPr>
  </w:style>
  <w:style w:type="character" w:styleId="ab">
    <w:name w:val="annotation reference"/>
    <w:basedOn w:val="a0"/>
    <w:uiPriority w:val="99"/>
    <w:semiHidden/>
    <w:unhideWhenUsed/>
    <w:rsid w:val="008C37CC"/>
    <w:rPr>
      <w:sz w:val="16"/>
      <w:szCs w:val="16"/>
    </w:rPr>
  </w:style>
  <w:style w:type="paragraph" w:styleId="ac">
    <w:name w:val="annotation text"/>
    <w:basedOn w:val="a"/>
    <w:link w:val="ad"/>
    <w:uiPriority w:val="99"/>
    <w:semiHidden/>
    <w:unhideWhenUsed/>
    <w:rsid w:val="008C37CC"/>
    <w:pPr>
      <w:spacing w:line="240" w:lineRule="auto"/>
    </w:pPr>
    <w:rPr>
      <w:sz w:val="20"/>
      <w:szCs w:val="20"/>
    </w:rPr>
  </w:style>
  <w:style w:type="character" w:customStyle="1" w:styleId="ad">
    <w:name w:val="Текст примечания Знак"/>
    <w:basedOn w:val="a0"/>
    <w:link w:val="ac"/>
    <w:uiPriority w:val="99"/>
    <w:semiHidden/>
    <w:rsid w:val="008C37CC"/>
    <w:rPr>
      <w:sz w:val="20"/>
      <w:szCs w:val="20"/>
    </w:rPr>
  </w:style>
  <w:style w:type="paragraph" w:styleId="ae">
    <w:name w:val="annotation subject"/>
    <w:basedOn w:val="ac"/>
    <w:next w:val="ac"/>
    <w:link w:val="af"/>
    <w:uiPriority w:val="99"/>
    <w:semiHidden/>
    <w:unhideWhenUsed/>
    <w:rsid w:val="008C37CC"/>
    <w:rPr>
      <w:b/>
      <w:bCs/>
    </w:rPr>
  </w:style>
  <w:style w:type="character" w:customStyle="1" w:styleId="af">
    <w:name w:val="Тема примечания Знак"/>
    <w:basedOn w:val="ad"/>
    <w:link w:val="ae"/>
    <w:uiPriority w:val="99"/>
    <w:semiHidden/>
    <w:rsid w:val="008C37CC"/>
    <w:rPr>
      <w:b/>
      <w:bCs/>
      <w:sz w:val="20"/>
      <w:szCs w:val="20"/>
    </w:rPr>
  </w:style>
  <w:style w:type="paragraph" w:styleId="af0">
    <w:name w:val="Body Text Indent"/>
    <w:basedOn w:val="a"/>
    <w:link w:val="af1"/>
    <w:rsid w:val="00A372F0"/>
    <w:pPr>
      <w:spacing w:after="0" w:line="240" w:lineRule="auto"/>
      <w:ind w:firstLine="709"/>
      <w:jc w:val="center"/>
    </w:pPr>
    <w:rPr>
      <w:rFonts w:eastAsia="Times New Roman"/>
      <w:b/>
      <w:bCs/>
      <w:sz w:val="28"/>
      <w:lang w:eastAsia="ru-RU"/>
    </w:rPr>
  </w:style>
  <w:style w:type="character" w:customStyle="1" w:styleId="af1">
    <w:name w:val="Основной текст с отступом Знак"/>
    <w:basedOn w:val="a0"/>
    <w:link w:val="af0"/>
    <w:rsid w:val="00A372F0"/>
    <w:rPr>
      <w:rFonts w:eastAsia="Times New Roman"/>
      <w:b/>
      <w:bCs/>
      <w:sz w:val="28"/>
      <w:lang w:eastAsia="ru-RU"/>
    </w:rPr>
  </w:style>
  <w:style w:type="character" w:customStyle="1" w:styleId="10">
    <w:name w:val="Заголовок 1 Знак"/>
    <w:basedOn w:val="a0"/>
    <w:link w:val="1"/>
    <w:uiPriority w:val="9"/>
    <w:rsid w:val="00216109"/>
    <w:rPr>
      <w:rFonts w:asciiTheme="majorHAnsi" w:eastAsiaTheme="majorEastAsia" w:hAnsiTheme="majorHAnsi" w:cstheme="majorBidi"/>
      <w:b/>
      <w:bCs/>
      <w:color w:val="365F91" w:themeColor="accent1" w:themeShade="BF"/>
      <w:sz w:val="28"/>
      <w:szCs w:val="28"/>
    </w:rPr>
  </w:style>
  <w:style w:type="paragraph" w:styleId="af2">
    <w:name w:val="TOC Heading"/>
    <w:basedOn w:val="1"/>
    <w:next w:val="a"/>
    <w:uiPriority w:val="39"/>
    <w:semiHidden/>
    <w:unhideWhenUsed/>
    <w:qFormat/>
    <w:rsid w:val="001D1CB4"/>
    <w:pPr>
      <w:outlineLvl w:val="9"/>
    </w:pPr>
  </w:style>
  <w:style w:type="paragraph" w:styleId="21">
    <w:name w:val="toc 2"/>
    <w:basedOn w:val="a"/>
    <w:next w:val="a"/>
    <w:autoRedefine/>
    <w:uiPriority w:val="39"/>
    <w:unhideWhenUsed/>
    <w:rsid w:val="001D1CB4"/>
    <w:pPr>
      <w:spacing w:after="100"/>
      <w:ind w:left="240"/>
    </w:pPr>
  </w:style>
  <w:style w:type="paragraph" w:styleId="af3">
    <w:name w:val="header"/>
    <w:basedOn w:val="a"/>
    <w:link w:val="af4"/>
    <w:uiPriority w:val="99"/>
    <w:semiHidden/>
    <w:unhideWhenUsed/>
    <w:rsid w:val="003C0342"/>
    <w:pPr>
      <w:tabs>
        <w:tab w:val="center" w:pos="4677"/>
        <w:tab w:val="right" w:pos="9355"/>
      </w:tabs>
      <w:spacing w:after="0" w:line="240" w:lineRule="auto"/>
    </w:pPr>
  </w:style>
  <w:style w:type="character" w:customStyle="1" w:styleId="af4">
    <w:name w:val="Верхний колонтитул Знак"/>
    <w:basedOn w:val="a0"/>
    <w:link w:val="af3"/>
    <w:uiPriority w:val="99"/>
    <w:semiHidden/>
    <w:rsid w:val="003C0342"/>
  </w:style>
  <w:style w:type="paragraph" w:styleId="af5">
    <w:name w:val="footer"/>
    <w:basedOn w:val="a"/>
    <w:link w:val="af6"/>
    <w:uiPriority w:val="99"/>
    <w:unhideWhenUsed/>
    <w:rsid w:val="003C0342"/>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3C0342"/>
  </w:style>
  <w:style w:type="character" w:customStyle="1" w:styleId="apple-converted-space">
    <w:name w:val="apple-converted-space"/>
    <w:basedOn w:val="a0"/>
    <w:rsid w:val="00E30826"/>
  </w:style>
  <w:style w:type="character" w:customStyle="1" w:styleId="s0">
    <w:name w:val="s0"/>
    <w:rsid w:val="0050035C"/>
    <w:rPr>
      <w:rFonts w:ascii="Times New Roman" w:hAnsi="Times New Roman" w:cs="Times New Roman"/>
      <w:b w:val="0"/>
      <w:bCs w:val="0"/>
      <w:i w:val="0"/>
      <w:iCs w:val="0"/>
      <w:strike w:val="0"/>
      <w:dstrike w:val="0"/>
      <w:color w:val="000000"/>
      <w:sz w:val="32"/>
      <w:szCs w:val="32"/>
      <w:u w:val="none"/>
    </w:rPr>
  </w:style>
  <w:style w:type="character" w:styleId="af7">
    <w:name w:val="FollowedHyperlink"/>
    <w:basedOn w:val="a0"/>
    <w:uiPriority w:val="99"/>
    <w:semiHidden/>
    <w:unhideWhenUsed/>
    <w:rsid w:val="00E90BAB"/>
    <w:rPr>
      <w:color w:val="800080" w:themeColor="followedHyperlink"/>
      <w:u w:val="single"/>
    </w:rPr>
  </w:style>
  <w:style w:type="paragraph" w:customStyle="1" w:styleId="12">
    <w:name w:val="Стиль1"/>
    <w:basedOn w:val="a"/>
    <w:link w:val="13"/>
    <w:qFormat/>
    <w:rsid w:val="00710FB2"/>
  </w:style>
  <w:style w:type="character" w:customStyle="1" w:styleId="13">
    <w:name w:val="Стиль1 Знак"/>
    <w:basedOn w:val="a0"/>
    <w:link w:val="12"/>
    <w:rsid w:val="00710FB2"/>
  </w:style>
  <w:style w:type="paragraph" w:customStyle="1" w:styleId="Default">
    <w:name w:val="Default"/>
    <w:rsid w:val="00EB0A78"/>
    <w:pPr>
      <w:autoSpaceDE w:val="0"/>
      <w:autoSpaceDN w:val="0"/>
      <w:adjustRightInd w:val="0"/>
      <w:spacing w:after="0" w:line="240" w:lineRule="auto"/>
    </w:pPr>
    <w:rPr>
      <w:rFonts w:ascii="Arial" w:hAnsi="Arial" w:cs="Arial"/>
      <w:color w:val="000000"/>
    </w:rPr>
  </w:style>
  <w:style w:type="character" w:customStyle="1" w:styleId="MathematicaFormatStandardForm">
    <w:name w:val="MathematicaFormatStandardForm"/>
    <w:uiPriority w:val="99"/>
    <w:rsid w:val="00126E10"/>
    <w:rPr>
      <w:rFonts w:ascii="Courier" w:hAnsi="Courier" w:cs="Courier"/>
    </w:rPr>
  </w:style>
  <w:style w:type="paragraph" w:styleId="af8">
    <w:name w:val="Normal (Web)"/>
    <w:basedOn w:val="a"/>
    <w:uiPriority w:val="99"/>
    <w:semiHidden/>
    <w:unhideWhenUsed/>
    <w:rsid w:val="007042E5"/>
    <w:pPr>
      <w:spacing w:before="100" w:beforeAutospacing="1" w:after="100" w:afterAutospacing="1" w:line="240" w:lineRule="auto"/>
    </w:pPr>
    <w:rPr>
      <w:rFonts w:eastAsiaTheme="minorEastAsia"/>
      <w:lang w:eastAsia="ru-RU"/>
    </w:rPr>
  </w:style>
  <w:style w:type="paragraph" w:customStyle="1" w:styleId="MTDisplayEquation">
    <w:name w:val="MTDisplayEquation"/>
    <w:basedOn w:val="a"/>
    <w:next w:val="a"/>
    <w:link w:val="MTDisplayEquation0"/>
    <w:rsid w:val="00AA5492"/>
    <w:pPr>
      <w:widowControl w:val="0"/>
      <w:tabs>
        <w:tab w:val="center" w:pos="4820"/>
        <w:tab w:val="right" w:pos="9640"/>
      </w:tabs>
      <w:suppressAutoHyphens/>
      <w:spacing w:after="0" w:line="240" w:lineRule="auto"/>
      <w:jc w:val="both"/>
    </w:pPr>
    <w:rPr>
      <w:rFonts w:eastAsia="Arial Unicode MS"/>
      <w:color w:val="000000"/>
      <w:lang w:bidi="en-US"/>
    </w:rPr>
  </w:style>
  <w:style w:type="character" w:customStyle="1" w:styleId="MTDisplayEquation0">
    <w:name w:val="MTDisplayEquation Знак"/>
    <w:basedOn w:val="a0"/>
    <w:link w:val="MTDisplayEquation"/>
    <w:rsid w:val="00AA5492"/>
    <w:rPr>
      <w:rFonts w:eastAsia="Arial Unicode MS"/>
      <w:color w:val="000000"/>
      <w:lang w:bidi="en-US"/>
    </w:rPr>
  </w:style>
  <w:style w:type="paragraph" w:styleId="af9">
    <w:name w:val="Title"/>
    <w:basedOn w:val="a"/>
    <w:link w:val="afa"/>
    <w:qFormat/>
    <w:rsid w:val="00844D22"/>
    <w:pPr>
      <w:spacing w:after="0" w:line="240" w:lineRule="auto"/>
      <w:jc w:val="center"/>
    </w:pPr>
    <w:rPr>
      <w:rFonts w:eastAsia="Times New Roman"/>
      <w:b/>
      <w:bCs/>
      <w:lang w:eastAsia="ru-RU"/>
    </w:rPr>
  </w:style>
  <w:style w:type="character" w:customStyle="1" w:styleId="afa">
    <w:name w:val="Название Знак"/>
    <w:basedOn w:val="a0"/>
    <w:link w:val="af9"/>
    <w:rsid w:val="00844D22"/>
    <w:rPr>
      <w:rFonts w:eastAsia="Times New Roman"/>
      <w:b/>
      <w:bCs/>
      <w:lang w:eastAsia="ru-RU"/>
    </w:rPr>
  </w:style>
  <w:style w:type="paragraph" w:styleId="afb">
    <w:name w:val="Plain Text"/>
    <w:basedOn w:val="a"/>
    <w:link w:val="afc"/>
    <w:rsid w:val="00844D22"/>
    <w:pPr>
      <w:spacing w:after="0" w:line="240" w:lineRule="auto"/>
    </w:pPr>
    <w:rPr>
      <w:rFonts w:ascii="Courier New" w:eastAsia="Times New Roman" w:hAnsi="Courier New"/>
      <w:sz w:val="20"/>
      <w:szCs w:val="20"/>
      <w:lang w:eastAsia="ru-RU"/>
    </w:rPr>
  </w:style>
  <w:style w:type="character" w:customStyle="1" w:styleId="afc">
    <w:name w:val="Текст Знак"/>
    <w:basedOn w:val="a0"/>
    <w:link w:val="afb"/>
    <w:rsid w:val="00844D22"/>
    <w:rPr>
      <w:rFonts w:ascii="Courier New" w:eastAsia="Times New Roman" w:hAnsi="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CCB"/>
  </w:style>
  <w:style w:type="paragraph" w:styleId="1">
    <w:name w:val="heading 1"/>
    <w:basedOn w:val="a"/>
    <w:next w:val="a"/>
    <w:link w:val="10"/>
    <w:uiPriority w:val="9"/>
    <w:qFormat/>
    <w:rsid w:val="002161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5D35"/>
    <w:pPr>
      <w:keepNext/>
      <w:widowControl w:val="0"/>
      <w:suppressAutoHyphens/>
      <w:spacing w:before="240" w:after="240" w:line="240" w:lineRule="auto"/>
      <w:outlineLvl w:val="1"/>
    </w:pPr>
    <w:rPr>
      <w:rFonts w:eastAsia="Times New Roman"/>
      <w:bCs/>
      <w:iCs/>
      <w:color w:val="000000"/>
      <w:szCs w:val="28"/>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A9699C"/>
    <w:pPr>
      <w:ind w:left="720"/>
      <w:contextualSpacing/>
    </w:pPr>
  </w:style>
  <w:style w:type="paragraph" w:styleId="a5">
    <w:name w:val="Balloon Text"/>
    <w:basedOn w:val="a"/>
    <w:link w:val="a6"/>
    <w:uiPriority w:val="99"/>
    <w:semiHidden/>
    <w:unhideWhenUsed/>
    <w:rsid w:val="0065669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56696"/>
    <w:rPr>
      <w:rFonts w:ascii="Tahoma" w:hAnsi="Tahoma" w:cs="Tahoma"/>
      <w:sz w:val="16"/>
      <w:szCs w:val="16"/>
    </w:rPr>
  </w:style>
  <w:style w:type="paragraph" w:styleId="a7">
    <w:name w:val="caption"/>
    <w:aliases w:val="Caption Char Char Char,Caption Char1 Char,Caption Char1 Char Char Char,Caption Char Char Char Char Char,Caption Char Char Char Char Char Char Char Char,Caption Char Char1 Char,Caption Char1 Char1,Caption Char Char Char1"/>
    <w:basedOn w:val="a"/>
    <w:next w:val="a"/>
    <w:link w:val="a8"/>
    <w:uiPriority w:val="35"/>
    <w:unhideWhenUsed/>
    <w:qFormat/>
    <w:rsid w:val="0060501B"/>
    <w:pPr>
      <w:widowControl w:val="0"/>
      <w:suppressAutoHyphens/>
      <w:spacing w:line="240" w:lineRule="auto"/>
    </w:pPr>
    <w:rPr>
      <w:rFonts w:eastAsia="Arial Unicode MS" w:cs="Tahoma"/>
      <w:b/>
      <w:bCs/>
      <w:color w:val="4F81BD"/>
      <w:sz w:val="18"/>
      <w:szCs w:val="18"/>
      <w:lang w:val="en-US" w:bidi="en-US"/>
    </w:rPr>
  </w:style>
  <w:style w:type="character" w:customStyle="1" w:styleId="a8">
    <w:name w:val="Название объекта Знак"/>
    <w:aliases w:val="Caption Char Char Char Знак,Caption Char1 Char Знак,Caption Char1 Char Char Char Знак,Caption Char Char Char Char Char Знак,Caption Char Char Char Char Char Char Char Char Знак,Caption Char Char1 Char Знак,Caption Char1 Char1 Знак"/>
    <w:link w:val="a7"/>
    <w:uiPriority w:val="35"/>
    <w:rsid w:val="0060501B"/>
    <w:rPr>
      <w:rFonts w:eastAsia="Arial Unicode MS" w:cs="Tahoma"/>
      <w:b/>
      <w:bCs/>
      <w:color w:val="4F81BD"/>
      <w:sz w:val="18"/>
      <w:szCs w:val="18"/>
      <w:lang w:val="en-US" w:bidi="en-US"/>
    </w:rPr>
  </w:style>
  <w:style w:type="character" w:customStyle="1" w:styleId="a4">
    <w:name w:val="Абзац списка Знак"/>
    <w:link w:val="a3"/>
    <w:uiPriority w:val="99"/>
    <w:rsid w:val="008304D2"/>
  </w:style>
  <w:style w:type="table" w:styleId="a9">
    <w:name w:val="Table Grid"/>
    <w:basedOn w:val="a1"/>
    <w:uiPriority w:val="59"/>
    <w:rsid w:val="00022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Абзац списка Знак1"/>
    <w:uiPriority w:val="34"/>
    <w:locked/>
    <w:rsid w:val="00F234B1"/>
    <w:rPr>
      <w:rFonts w:ascii="Calibri" w:eastAsia="Calibri" w:hAnsi="Calibri"/>
      <w:sz w:val="22"/>
      <w:szCs w:val="22"/>
      <w:lang w:val="ru-RU"/>
    </w:rPr>
  </w:style>
  <w:style w:type="character" w:customStyle="1" w:styleId="20">
    <w:name w:val="Заголовок 2 Знак"/>
    <w:basedOn w:val="a0"/>
    <w:link w:val="2"/>
    <w:uiPriority w:val="9"/>
    <w:rsid w:val="006E5D35"/>
    <w:rPr>
      <w:rFonts w:eastAsia="Times New Roman"/>
      <w:bCs/>
      <w:iCs/>
      <w:color w:val="000000"/>
      <w:szCs w:val="28"/>
      <w:lang w:val="en-US" w:bidi="en-US"/>
    </w:rPr>
  </w:style>
  <w:style w:type="character" w:styleId="aa">
    <w:name w:val="Hyperlink"/>
    <w:basedOn w:val="a0"/>
    <w:uiPriority w:val="99"/>
    <w:unhideWhenUsed/>
    <w:rsid w:val="00023D1F"/>
    <w:rPr>
      <w:color w:val="0000FF" w:themeColor="hyperlink"/>
      <w:u w:val="single"/>
    </w:rPr>
  </w:style>
  <w:style w:type="character" w:styleId="ab">
    <w:name w:val="annotation reference"/>
    <w:basedOn w:val="a0"/>
    <w:uiPriority w:val="99"/>
    <w:semiHidden/>
    <w:unhideWhenUsed/>
    <w:rsid w:val="008C37CC"/>
    <w:rPr>
      <w:sz w:val="16"/>
      <w:szCs w:val="16"/>
    </w:rPr>
  </w:style>
  <w:style w:type="paragraph" w:styleId="ac">
    <w:name w:val="annotation text"/>
    <w:basedOn w:val="a"/>
    <w:link w:val="ad"/>
    <w:uiPriority w:val="99"/>
    <w:semiHidden/>
    <w:unhideWhenUsed/>
    <w:rsid w:val="008C37CC"/>
    <w:pPr>
      <w:spacing w:line="240" w:lineRule="auto"/>
    </w:pPr>
    <w:rPr>
      <w:sz w:val="20"/>
      <w:szCs w:val="20"/>
    </w:rPr>
  </w:style>
  <w:style w:type="character" w:customStyle="1" w:styleId="ad">
    <w:name w:val="Текст примечания Знак"/>
    <w:basedOn w:val="a0"/>
    <w:link w:val="ac"/>
    <w:uiPriority w:val="99"/>
    <w:semiHidden/>
    <w:rsid w:val="008C37CC"/>
    <w:rPr>
      <w:sz w:val="20"/>
      <w:szCs w:val="20"/>
    </w:rPr>
  </w:style>
  <w:style w:type="paragraph" w:styleId="ae">
    <w:name w:val="annotation subject"/>
    <w:basedOn w:val="ac"/>
    <w:next w:val="ac"/>
    <w:link w:val="af"/>
    <w:uiPriority w:val="99"/>
    <w:semiHidden/>
    <w:unhideWhenUsed/>
    <w:rsid w:val="008C37CC"/>
    <w:rPr>
      <w:b/>
      <w:bCs/>
    </w:rPr>
  </w:style>
  <w:style w:type="character" w:customStyle="1" w:styleId="af">
    <w:name w:val="Тема примечания Знак"/>
    <w:basedOn w:val="ad"/>
    <w:link w:val="ae"/>
    <w:uiPriority w:val="99"/>
    <w:semiHidden/>
    <w:rsid w:val="008C37CC"/>
    <w:rPr>
      <w:b/>
      <w:bCs/>
      <w:sz w:val="20"/>
      <w:szCs w:val="20"/>
    </w:rPr>
  </w:style>
  <w:style w:type="paragraph" w:styleId="af0">
    <w:name w:val="Body Text Indent"/>
    <w:basedOn w:val="a"/>
    <w:link w:val="af1"/>
    <w:rsid w:val="00A372F0"/>
    <w:pPr>
      <w:spacing w:after="0" w:line="240" w:lineRule="auto"/>
      <w:ind w:firstLine="709"/>
      <w:jc w:val="center"/>
    </w:pPr>
    <w:rPr>
      <w:rFonts w:eastAsia="Times New Roman"/>
      <w:b/>
      <w:bCs/>
      <w:sz w:val="28"/>
      <w:lang w:eastAsia="ru-RU"/>
    </w:rPr>
  </w:style>
  <w:style w:type="character" w:customStyle="1" w:styleId="af1">
    <w:name w:val="Основной текст с отступом Знак"/>
    <w:basedOn w:val="a0"/>
    <w:link w:val="af0"/>
    <w:rsid w:val="00A372F0"/>
    <w:rPr>
      <w:rFonts w:eastAsia="Times New Roman"/>
      <w:b/>
      <w:bCs/>
      <w:sz w:val="28"/>
      <w:lang w:eastAsia="ru-RU"/>
    </w:rPr>
  </w:style>
  <w:style w:type="character" w:customStyle="1" w:styleId="10">
    <w:name w:val="Заголовок 1 Знак"/>
    <w:basedOn w:val="a0"/>
    <w:link w:val="1"/>
    <w:uiPriority w:val="9"/>
    <w:rsid w:val="00216109"/>
    <w:rPr>
      <w:rFonts w:asciiTheme="majorHAnsi" w:eastAsiaTheme="majorEastAsia" w:hAnsiTheme="majorHAnsi" w:cstheme="majorBidi"/>
      <w:b/>
      <w:bCs/>
      <w:color w:val="365F91" w:themeColor="accent1" w:themeShade="BF"/>
      <w:sz w:val="28"/>
      <w:szCs w:val="28"/>
    </w:rPr>
  </w:style>
  <w:style w:type="paragraph" w:styleId="af2">
    <w:name w:val="TOC Heading"/>
    <w:basedOn w:val="1"/>
    <w:next w:val="a"/>
    <w:uiPriority w:val="39"/>
    <w:semiHidden/>
    <w:unhideWhenUsed/>
    <w:qFormat/>
    <w:rsid w:val="001D1CB4"/>
    <w:pPr>
      <w:outlineLvl w:val="9"/>
    </w:pPr>
  </w:style>
  <w:style w:type="paragraph" w:styleId="21">
    <w:name w:val="toc 2"/>
    <w:basedOn w:val="a"/>
    <w:next w:val="a"/>
    <w:autoRedefine/>
    <w:uiPriority w:val="39"/>
    <w:unhideWhenUsed/>
    <w:rsid w:val="001D1CB4"/>
    <w:pPr>
      <w:spacing w:after="100"/>
      <w:ind w:left="240"/>
    </w:pPr>
  </w:style>
  <w:style w:type="paragraph" w:styleId="af3">
    <w:name w:val="header"/>
    <w:basedOn w:val="a"/>
    <w:link w:val="af4"/>
    <w:uiPriority w:val="99"/>
    <w:semiHidden/>
    <w:unhideWhenUsed/>
    <w:rsid w:val="003C0342"/>
    <w:pPr>
      <w:tabs>
        <w:tab w:val="center" w:pos="4677"/>
        <w:tab w:val="right" w:pos="9355"/>
      </w:tabs>
      <w:spacing w:after="0" w:line="240" w:lineRule="auto"/>
    </w:pPr>
  </w:style>
  <w:style w:type="character" w:customStyle="1" w:styleId="af4">
    <w:name w:val="Верхний колонтитул Знак"/>
    <w:basedOn w:val="a0"/>
    <w:link w:val="af3"/>
    <w:uiPriority w:val="99"/>
    <w:semiHidden/>
    <w:rsid w:val="003C0342"/>
  </w:style>
  <w:style w:type="paragraph" w:styleId="af5">
    <w:name w:val="footer"/>
    <w:basedOn w:val="a"/>
    <w:link w:val="af6"/>
    <w:uiPriority w:val="99"/>
    <w:unhideWhenUsed/>
    <w:rsid w:val="003C0342"/>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3C0342"/>
  </w:style>
  <w:style w:type="character" w:customStyle="1" w:styleId="apple-converted-space">
    <w:name w:val="apple-converted-space"/>
    <w:basedOn w:val="a0"/>
    <w:rsid w:val="00E30826"/>
  </w:style>
  <w:style w:type="character" w:customStyle="1" w:styleId="s0">
    <w:name w:val="s0"/>
    <w:rsid w:val="0050035C"/>
    <w:rPr>
      <w:rFonts w:ascii="Times New Roman" w:hAnsi="Times New Roman" w:cs="Times New Roman"/>
      <w:b w:val="0"/>
      <w:bCs w:val="0"/>
      <w:i w:val="0"/>
      <w:iCs w:val="0"/>
      <w:strike w:val="0"/>
      <w:dstrike w:val="0"/>
      <w:color w:val="000000"/>
      <w:sz w:val="32"/>
      <w:szCs w:val="32"/>
      <w:u w:val="none"/>
    </w:rPr>
  </w:style>
  <w:style w:type="character" w:styleId="af7">
    <w:name w:val="FollowedHyperlink"/>
    <w:basedOn w:val="a0"/>
    <w:uiPriority w:val="99"/>
    <w:semiHidden/>
    <w:unhideWhenUsed/>
    <w:rsid w:val="00E90BAB"/>
    <w:rPr>
      <w:color w:val="800080" w:themeColor="followedHyperlink"/>
      <w:u w:val="single"/>
    </w:rPr>
  </w:style>
  <w:style w:type="paragraph" w:customStyle="1" w:styleId="12">
    <w:name w:val="Стиль1"/>
    <w:basedOn w:val="a"/>
    <w:link w:val="13"/>
    <w:qFormat/>
    <w:rsid w:val="00710FB2"/>
  </w:style>
  <w:style w:type="character" w:customStyle="1" w:styleId="13">
    <w:name w:val="Стиль1 Знак"/>
    <w:basedOn w:val="a0"/>
    <w:link w:val="12"/>
    <w:rsid w:val="00710FB2"/>
  </w:style>
  <w:style w:type="paragraph" w:customStyle="1" w:styleId="Default">
    <w:name w:val="Default"/>
    <w:rsid w:val="00EB0A78"/>
    <w:pPr>
      <w:autoSpaceDE w:val="0"/>
      <w:autoSpaceDN w:val="0"/>
      <w:adjustRightInd w:val="0"/>
      <w:spacing w:after="0" w:line="240" w:lineRule="auto"/>
    </w:pPr>
    <w:rPr>
      <w:rFonts w:ascii="Arial" w:hAnsi="Arial" w:cs="Arial"/>
      <w:color w:val="000000"/>
    </w:rPr>
  </w:style>
  <w:style w:type="character" w:customStyle="1" w:styleId="MathematicaFormatStandardForm">
    <w:name w:val="MathematicaFormatStandardForm"/>
    <w:uiPriority w:val="99"/>
    <w:rsid w:val="00126E10"/>
    <w:rPr>
      <w:rFonts w:ascii="Courier" w:hAnsi="Courier" w:cs="Courier"/>
    </w:rPr>
  </w:style>
  <w:style w:type="paragraph" w:styleId="af8">
    <w:name w:val="Normal (Web)"/>
    <w:basedOn w:val="a"/>
    <w:uiPriority w:val="99"/>
    <w:semiHidden/>
    <w:unhideWhenUsed/>
    <w:rsid w:val="007042E5"/>
    <w:pPr>
      <w:spacing w:before="100" w:beforeAutospacing="1" w:after="100" w:afterAutospacing="1" w:line="240" w:lineRule="auto"/>
    </w:pPr>
    <w:rPr>
      <w:rFonts w:eastAsiaTheme="minorEastAsia"/>
      <w:lang w:eastAsia="ru-RU"/>
    </w:rPr>
  </w:style>
  <w:style w:type="paragraph" w:customStyle="1" w:styleId="MTDisplayEquation">
    <w:name w:val="MTDisplayEquation"/>
    <w:basedOn w:val="a"/>
    <w:next w:val="a"/>
    <w:link w:val="MTDisplayEquation0"/>
    <w:rsid w:val="00AA5492"/>
    <w:pPr>
      <w:widowControl w:val="0"/>
      <w:tabs>
        <w:tab w:val="center" w:pos="4820"/>
        <w:tab w:val="right" w:pos="9640"/>
      </w:tabs>
      <w:suppressAutoHyphens/>
      <w:spacing w:after="0" w:line="240" w:lineRule="auto"/>
      <w:jc w:val="both"/>
    </w:pPr>
    <w:rPr>
      <w:rFonts w:eastAsia="Arial Unicode MS"/>
      <w:color w:val="000000"/>
      <w:lang w:bidi="en-US"/>
    </w:rPr>
  </w:style>
  <w:style w:type="character" w:customStyle="1" w:styleId="MTDisplayEquation0">
    <w:name w:val="MTDisplayEquation Знак"/>
    <w:basedOn w:val="a0"/>
    <w:link w:val="MTDisplayEquation"/>
    <w:rsid w:val="00AA5492"/>
    <w:rPr>
      <w:rFonts w:eastAsia="Arial Unicode MS"/>
      <w:color w:val="000000"/>
      <w:lang w:bidi="en-US"/>
    </w:rPr>
  </w:style>
  <w:style w:type="paragraph" w:styleId="af9">
    <w:name w:val="Title"/>
    <w:basedOn w:val="a"/>
    <w:link w:val="afa"/>
    <w:qFormat/>
    <w:rsid w:val="00844D22"/>
    <w:pPr>
      <w:spacing w:after="0" w:line="240" w:lineRule="auto"/>
      <w:jc w:val="center"/>
    </w:pPr>
    <w:rPr>
      <w:rFonts w:eastAsia="Times New Roman"/>
      <w:b/>
      <w:bCs/>
      <w:lang w:eastAsia="ru-RU"/>
    </w:rPr>
  </w:style>
  <w:style w:type="character" w:customStyle="1" w:styleId="afa">
    <w:name w:val="Название Знак"/>
    <w:basedOn w:val="a0"/>
    <w:link w:val="af9"/>
    <w:rsid w:val="00844D22"/>
    <w:rPr>
      <w:rFonts w:eastAsia="Times New Roman"/>
      <w:b/>
      <w:bCs/>
      <w:lang w:eastAsia="ru-RU"/>
    </w:rPr>
  </w:style>
  <w:style w:type="paragraph" w:styleId="afb">
    <w:name w:val="Plain Text"/>
    <w:basedOn w:val="a"/>
    <w:link w:val="afc"/>
    <w:rsid w:val="00844D22"/>
    <w:pPr>
      <w:spacing w:after="0" w:line="240" w:lineRule="auto"/>
    </w:pPr>
    <w:rPr>
      <w:rFonts w:ascii="Courier New" w:eastAsia="Times New Roman" w:hAnsi="Courier New"/>
      <w:sz w:val="20"/>
      <w:szCs w:val="20"/>
      <w:lang w:eastAsia="ru-RU"/>
    </w:rPr>
  </w:style>
  <w:style w:type="character" w:customStyle="1" w:styleId="afc">
    <w:name w:val="Текст Знак"/>
    <w:basedOn w:val="a0"/>
    <w:link w:val="afb"/>
    <w:rsid w:val="00844D22"/>
    <w:rPr>
      <w:rFonts w:ascii="Courier New" w:eastAsia="Times New Roman" w:hAnsi="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205987">
      <w:bodyDiv w:val="1"/>
      <w:marLeft w:val="0"/>
      <w:marRight w:val="0"/>
      <w:marTop w:val="0"/>
      <w:marBottom w:val="0"/>
      <w:divBdr>
        <w:top w:val="none" w:sz="0" w:space="0" w:color="auto"/>
        <w:left w:val="none" w:sz="0" w:space="0" w:color="auto"/>
        <w:bottom w:val="none" w:sz="0" w:space="0" w:color="auto"/>
        <w:right w:val="none" w:sz="0" w:space="0" w:color="auto"/>
      </w:divBdr>
      <w:divsChild>
        <w:div w:id="1975015986">
          <w:marLeft w:val="0"/>
          <w:marRight w:val="0"/>
          <w:marTop w:val="0"/>
          <w:marBottom w:val="0"/>
          <w:divBdr>
            <w:top w:val="none" w:sz="0" w:space="0" w:color="auto"/>
            <w:left w:val="none" w:sz="0" w:space="0" w:color="auto"/>
            <w:bottom w:val="none" w:sz="0" w:space="0" w:color="auto"/>
            <w:right w:val="none" w:sz="0" w:space="0" w:color="auto"/>
          </w:divBdr>
        </w:div>
        <w:div w:id="241136466">
          <w:marLeft w:val="0"/>
          <w:marRight w:val="0"/>
          <w:marTop w:val="0"/>
          <w:marBottom w:val="0"/>
          <w:divBdr>
            <w:top w:val="none" w:sz="0" w:space="0" w:color="auto"/>
            <w:left w:val="none" w:sz="0" w:space="0" w:color="auto"/>
            <w:bottom w:val="dashed" w:sz="6" w:space="0" w:color="939395"/>
            <w:right w:val="none" w:sz="0" w:space="0" w:color="auto"/>
          </w:divBdr>
          <w:divsChild>
            <w:div w:id="1650212426">
              <w:marLeft w:val="0"/>
              <w:marRight w:val="147"/>
              <w:marTop w:val="0"/>
              <w:marBottom w:val="0"/>
              <w:divBdr>
                <w:top w:val="none" w:sz="0" w:space="0" w:color="auto"/>
                <w:left w:val="none" w:sz="0" w:space="0" w:color="auto"/>
                <w:bottom w:val="none" w:sz="0" w:space="0" w:color="auto"/>
                <w:right w:val="none" w:sz="0" w:space="0" w:color="auto"/>
              </w:divBdr>
            </w:div>
            <w:div w:id="12404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11">
      <w:bodyDiv w:val="1"/>
      <w:marLeft w:val="0"/>
      <w:marRight w:val="0"/>
      <w:marTop w:val="0"/>
      <w:marBottom w:val="0"/>
      <w:divBdr>
        <w:top w:val="none" w:sz="0" w:space="0" w:color="auto"/>
        <w:left w:val="none" w:sz="0" w:space="0" w:color="auto"/>
        <w:bottom w:val="none" w:sz="0" w:space="0" w:color="auto"/>
        <w:right w:val="none" w:sz="0" w:space="0" w:color="auto"/>
      </w:divBdr>
      <w:divsChild>
        <w:div w:id="1966809474">
          <w:marLeft w:val="0"/>
          <w:marRight w:val="0"/>
          <w:marTop w:val="0"/>
          <w:marBottom w:val="0"/>
          <w:divBdr>
            <w:top w:val="none" w:sz="0" w:space="0" w:color="auto"/>
            <w:left w:val="none" w:sz="0" w:space="0" w:color="auto"/>
            <w:bottom w:val="none" w:sz="0" w:space="0" w:color="auto"/>
            <w:right w:val="none" w:sz="0" w:space="0" w:color="auto"/>
          </w:divBdr>
        </w:div>
        <w:div w:id="2133863548">
          <w:marLeft w:val="0"/>
          <w:marRight w:val="0"/>
          <w:marTop w:val="0"/>
          <w:marBottom w:val="0"/>
          <w:divBdr>
            <w:top w:val="none" w:sz="0" w:space="0" w:color="auto"/>
            <w:left w:val="none" w:sz="0" w:space="0" w:color="auto"/>
            <w:bottom w:val="none" w:sz="0" w:space="0" w:color="auto"/>
            <w:right w:val="none" w:sz="0" w:space="0" w:color="auto"/>
          </w:divBdr>
        </w:div>
      </w:divsChild>
    </w:div>
    <w:div w:id="822358037">
      <w:bodyDiv w:val="1"/>
      <w:marLeft w:val="0"/>
      <w:marRight w:val="0"/>
      <w:marTop w:val="0"/>
      <w:marBottom w:val="0"/>
      <w:divBdr>
        <w:top w:val="none" w:sz="0" w:space="0" w:color="auto"/>
        <w:left w:val="none" w:sz="0" w:space="0" w:color="auto"/>
        <w:bottom w:val="none" w:sz="0" w:space="0" w:color="auto"/>
        <w:right w:val="none" w:sz="0" w:space="0" w:color="auto"/>
      </w:divBdr>
      <w:divsChild>
        <w:div w:id="1488938377">
          <w:marLeft w:val="0"/>
          <w:marRight w:val="147"/>
          <w:marTop w:val="0"/>
          <w:marBottom w:val="0"/>
          <w:divBdr>
            <w:top w:val="none" w:sz="0" w:space="0" w:color="auto"/>
            <w:left w:val="none" w:sz="0" w:space="0" w:color="auto"/>
            <w:bottom w:val="none" w:sz="0" w:space="0" w:color="auto"/>
            <w:right w:val="none" w:sz="0" w:space="0" w:color="auto"/>
          </w:divBdr>
        </w:div>
        <w:div w:id="1769085278">
          <w:marLeft w:val="0"/>
          <w:marRight w:val="0"/>
          <w:marTop w:val="0"/>
          <w:marBottom w:val="0"/>
          <w:divBdr>
            <w:top w:val="none" w:sz="0" w:space="0" w:color="auto"/>
            <w:left w:val="none" w:sz="0" w:space="0" w:color="auto"/>
            <w:bottom w:val="none" w:sz="0" w:space="0" w:color="auto"/>
            <w:right w:val="none" w:sz="0" w:space="0" w:color="auto"/>
          </w:divBdr>
        </w:div>
      </w:divsChild>
    </w:div>
    <w:div w:id="1165786158">
      <w:bodyDiv w:val="1"/>
      <w:marLeft w:val="0"/>
      <w:marRight w:val="0"/>
      <w:marTop w:val="0"/>
      <w:marBottom w:val="0"/>
      <w:divBdr>
        <w:top w:val="none" w:sz="0" w:space="0" w:color="auto"/>
        <w:left w:val="none" w:sz="0" w:space="0" w:color="auto"/>
        <w:bottom w:val="none" w:sz="0" w:space="0" w:color="auto"/>
        <w:right w:val="none" w:sz="0" w:space="0" w:color="auto"/>
      </w:divBdr>
      <w:divsChild>
        <w:div w:id="39793500">
          <w:marLeft w:val="0"/>
          <w:marRight w:val="147"/>
          <w:marTop w:val="0"/>
          <w:marBottom w:val="0"/>
          <w:divBdr>
            <w:top w:val="none" w:sz="0" w:space="0" w:color="auto"/>
            <w:left w:val="none" w:sz="0" w:space="0" w:color="auto"/>
            <w:bottom w:val="none" w:sz="0" w:space="0" w:color="auto"/>
            <w:right w:val="none" w:sz="0" w:space="0" w:color="auto"/>
          </w:divBdr>
        </w:div>
        <w:div w:id="1951739122">
          <w:marLeft w:val="0"/>
          <w:marRight w:val="0"/>
          <w:marTop w:val="0"/>
          <w:marBottom w:val="0"/>
          <w:divBdr>
            <w:top w:val="none" w:sz="0" w:space="0" w:color="auto"/>
            <w:left w:val="none" w:sz="0" w:space="0" w:color="auto"/>
            <w:bottom w:val="none" w:sz="0" w:space="0" w:color="auto"/>
            <w:right w:val="none" w:sz="0" w:space="0" w:color="auto"/>
          </w:divBdr>
        </w:div>
      </w:divsChild>
    </w:div>
    <w:div w:id="1280799744">
      <w:bodyDiv w:val="1"/>
      <w:marLeft w:val="0"/>
      <w:marRight w:val="0"/>
      <w:marTop w:val="0"/>
      <w:marBottom w:val="0"/>
      <w:divBdr>
        <w:top w:val="none" w:sz="0" w:space="0" w:color="auto"/>
        <w:left w:val="none" w:sz="0" w:space="0" w:color="auto"/>
        <w:bottom w:val="none" w:sz="0" w:space="0" w:color="auto"/>
        <w:right w:val="none" w:sz="0" w:space="0" w:color="auto"/>
      </w:divBdr>
    </w:div>
    <w:div w:id="1349025148">
      <w:bodyDiv w:val="1"/>
      <w:marLeft w:val="0"/>
      <w:marRight w:val="0"/>
      <w:marTop w:val="0"/>
      <w:marBottom w:val="0"/>
      <w:divBdr>
        <w:top w:val="none" w:sz="0" w:space="0" w:color="auto"/>
        <w:left w:val="none" w:sz="0" w:space="0" w:color="auto"/>
        <w:bottom w:val="none" w:sz="0" w:space="0" w:color="auto"/>
        <w:right w:val="none" w:sz="0" w:space="0" w:color="auto"/>
      </w:divBdr>
      <w:divsChild>
        <w:div w:id="343900108">
          <w:marLeft w:val="0"/>
          <w:marRight w:val="0"/>
          <w:marTop w:val="0"/>
          <w:marBottom w:val="0"/>
          <w:divBdr>
            <w:top w:val="none" w:sz="0" w:space="0" w:color="auto"/>
            <w:left w:val="none" w:sz="0" w:space="0" w:color="auto"/>
            <w:bottom w:val="none" w:sz="0" w:space="0" w:color="auto"/>
            <w:right w:val="none" w:sz="0" w:space="0" w:color="auto"/>
          </w:divBdr>
          <w:divsChild>
            <w:div w:id="12439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2290">
      <w:bodyDiv w:val="1"/>
      <w:marLeft w:val="0"/>
      <w:marRight w:val="0"/>
      <w:marTop w:val="0"/>
      <w:marBottom w:val="0"/>
      <w:divBdr>
        <w:top w:val="none" w:sz="0" w:space="0" w:color="auto"/>
        <w:left w:val="none" w:sz="0" w:space="0" w:color="auto"/>
        <w:bottom w:val="none" w:sz="0" w:space="0" w:color="auto"/>
        <w:right w:val="none" w:sz="0" w:space="0" w:color="auto"/>
      </w:divBdr>
      <w:divsChild>
        <w:div w:id="1456215117">
          <w:marLeft w:val="0"/>
          <w:marRight w:val="0"/>
          <w:marTop w:val="0"/>
          <w:marBottom w:val="0"/>
          <w:divBdr>
            <w:top w:val="none" w:sz="0" w:space="0" w:color="auto"/>
            <w:left w:val="none" w:sz="0" w:space="0" w:color="auto"/>
            <w:bottom w:val="none" w:sz="0" w:space="0" w:color="auto"/>
            <w:right w:val="none" w:sz="0" w:space="0" w:color="auto"/>
          </w:divBdr>
        </w:div>
        <w:div w:id="1557667384">
          <w:marLeft w:val="0"/>
          <w:marRight w:val="0"/>
          <w:marTop w:val="0"/>
          <w:marBottom w:val="0"/>
          <w:divBdr>
            <w:top w:val="none" w:sz="0" w:space="0" w:color="auto"/>
            <w:left w:val="none" w:sz="0" w:space="0" w:color="auto"/>
            <w:bottom w:val="none" w:sz="0" w:space="0" w:color="auto"/>
            <w:right w:val="none" w:sz="0" w:space="0" w:color="auto"/>
          </w:divBdr>
        </w:div>
      </w:divsChild>
    </w:div>
    <w:div w:id="1649282977">
      <w:bodyDiv w:val="1"/>
      <w:marLeft w:val="0"/>
      <w:marRight w:val="0"/>
      <w:marTop w:val="0"/>
      <w:marBottom w:val="0"/>
      <w:divBdr>
        <w:top w:val="none" w:sz="0" w:space="0" w:color="auto"/>
        <w:left w:val="none" w:sz="0" w:space="0" w:color="auto"/>
        <w:bottom w:val="none" w:sz="0" w:space="0" w:color="auto"/>
        <w:right w:val="none" w:sz="0" w:space="0" w:color="auto"/>
      </w:divBdr>
      <w:divsChild>
        <w:div w:id="1317371278">
          <w:marLeft w:val="0"/>
          <w:marRight w:val="0"/>
          <w:marTop w:val="0"/>
          <w:marBottom w:val="0"/>
          <w:divBdr>
            <w:top w:val="none" w:sz="0" w:space="0" w:color="auto"/>
            <w:left w:val="none" w:sz="0" w:space="0" w:color="auto"/>
            <w:bottom w:val="none" w:sz="0" w:space="0" w:color="auto"/>
            <w:right w:val="none" w:sz="0" w:space="0" w:color="auto"/>
          </w:divBdr>
          <w:divsChild>
            <w:div w:id="6527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6645">
      <w:bodyDiv w:val="1"/>
      <w:marLeft w:val="0"/>
      <w:marRight w:val="0"/>
      <w:marTop w:val="0"/>
      <w:marBottom w:val="0"/>
      <w:divBdr>
        <w:top w:val="none" w:sz="0" w:space="0" w:color="auto"/>
        <w:left w:val="none" w:sz="0" w:space="0" w:color="auto"/>
        <w:bottom w:val="none" w:sz="0" w:space="0" w:color="auto"/>
        <w:right w:val="none" w:sz="0" w:space="0" w:color="auto"/>
      </w:divBdr>
    </w:div>
    <w:div w:id="1663388795">
      <w:bodyDiv w:val="1"/>
      <w:marLeft w:val="0"/>
      <w:marRight w:val="0"/>
      <w:marTop w:val="0"/>
      <w:marBottom w:val="0"/>
      <w:divBdr>
        <w:top w:val="none" w:sz="0" w:space="0" w:color="auto"/>
        <w:left w:val="none" w:sz="0" w:space="0" w:color="auto"/>
        <w:bottom w:val="none" w:sz="0" w:space="0" w:color="auto"/>
        <w:right w:val="none" w:sz="0" w:space="0" w:color="auto"/>
      </w:divBdr>
      <w:divsChild>
        <w:div w:id="1947032345">
          <w:marLeft w:val="0"/>
          <w:marRight w:val="0"/>
          <w:marTop w:val="0"/>
          <w:marBottom w:val="0"/>
          <w:divBdr>
            <w:top w:val="none" w:sz="0" w:space="0" w:color="auto"/>
            <w:left w:val="none" w:sz="0" w:space="0" w:color="auto"/>
            <w:bottom w:val="none" w:sz="0" w:space="0" w:color="auto"/>
            <w:right w:val="none" w:sz="0" w:space="0" w:color="auto"/>
          </w:divBdr>
        </w:div>
        <w:div w:id="773718580">
          <w:marLeft w:val="0"/>
          <w:marRight w:val="0"/>
          <w:marTop w:val="0"/>
          <w:marBottom w:val="0"/>
          <w:divBdr>
            <w:top w:val="none" w:sz="0" w:space="0" w:color="auto"/>
            <w:left w:val="none" w:sz="0" w:space="0" w:color="auto"/>
            <w:bottom w:val="dashed" w:sz="6" w:space="0" w:color="939395"/>
            <w:right w:val="none" w:sz="0" w:space="0" w:color="auto"/>
          </w:divBdr>
          <w:divsChild>
            <w:div w:id="1883321185">
              <w:marLeft w:val="0"/>
              <w:marRight w:val="147"/>
              <w:marTop w:val="0"/>
              <w:marBottom w:val="0"/>
              <w:divBdr>
                <w:top w:val="none" w:sz="0" w:space="0" w:color="auto"/>
                <w:left w:val="none" w:sz="0" w:space="0" w:color="auto"/>
                <w:bottom w:val="none" w:sz="0" w:space="0" w:color="auto"/>
                <w:right w:val="none" w:sz="0" w:space="0" w:color="auto"/>
              </w:divBdr>
            </w:div>
            <w:div w:id="855969097">
              <w:marLeft w:val="0"/>
              <w:marRight w:val="0"/>
              <w:marTop w:val="0"/>
              <w:marBottom w:val="0"/>
              <w:divBdr>
                <w:top w:val="none" w:sz="0" w:space="0" w:color="auto"/>
                <w:left w:val="none" w:sz="0" w:space="0" w:color="auto"/>
                <w:bottom w:val="none" w:sz="0" w:space="0" w:color="auto"/>
                <w:right w:val="none" w:sz="0" w:space="0" w:color="auto"/>
              </w:divBdr>
            </w:div>
          </w:divsChild>
        </w:div>
        <w:div w:id="1943760806">
          <w:marLeft w:val="0"/>
          <w:marRight w:val="0"/>
          <w:marTop w:val="0"/>
          <w:marBottom w:val="0"/>
          <w:divBdr>
            <w:top w:val="none" w:sz="0" w:space="0" w:color="auto"/>
            <w:left w:val="none" w:sz="0" w:space="0" w:color="auto"/>
            <w:bottom w:val="dashed" w:sz="6" w:space="0" w:color="939395"/>
            <w:right w:val="none" w:sz="0" w:space="0" w:color="auto"/>
          </w:divBdr>
          <w:divsChild>
            <w:div w:id="293289662">
              <w:marLeft w:val="0"/>
              <w:marRight w:val="147"/>
              <w:marTop w:val="0"/>
              <w:marBottom w:val="0"/>
              <w:divBdr>
                <w:top w:val="none" w:sz="0" w:space="0" w:color="auto"/>
                <w:left w:val="none" w:sz="0" w:space="0" w:color="auto"/>
                <w:bottom w:val="none" w:sz="0" w:space="0" w:color="auto"/>
                <w:right w:val="none" w:sz="0" w:space="0" w:color="auto"/>
              </w:divBdr>
            </w:div>
            <w:div w:id="364907187">
              <w:marLeft w:val="0"/>
              <w:marRight w:val="0"/>
              <w:marTop w:val="0"/>
              <w:marBottom w:val="0"/>
              <w:divBdr>
                <w:top w:val="none" w:sz="0" w:space="0" w:color="auto"/>
                <w:left w:val="none" w:sz="0" w:space="0" w:color="auto"/>
                <w:bottom w:val="none" w:sz="0" w:space="0" w:color="auto"/>
                <w:right w:val="none" w:sz="0" w:space="0" w:color="auto"/>
              </w:divBdr>
            </w:div>
          </w:divsChild>
        </w:div>
        <w:div w:id="419789891">
          <w:marLeft w:val="0"/>
          <w:marRight w:val="0"/>
          <w:marTop w:val="0"/>
          <w:marBottom w:val="0"/>
          <w:divBdr>
            <w:top w:val="none" w:sz="0" w:space="0" w:color="auto"/>
            <w:left w:val="none" w:sz="0" w:space="0" w:color="auto"/>
            <w:bottom w:val="dashed" w:sz="6" w:space="0" w:color="939395"/>
            <w:right w:val="none" w:sz="0" w:space="0" w:color="auto"/>
          </w:divBdr>
          <w:divsChild>
            <w:div w:id="1541556636">
              <w:marLeft w:val="0"/>
              <w:marRight w:val="147"/>
              <w:marTop w:val="0"/>
              <w:marBottom w:val="0"/>
              <w:divBdr>
                <w:top w:val="none" w:sz="0" w:space="0" w:color="auto"/>
                <w:left w:val="none" w:sz="0" w:space="0" w:color="auto"/>
                <w:bottom w:val="none" w:sz="0" w:space="0" w:color="auto"/>
                <w:right w:val="none" w:sz="0" w:space="0" w:color="auto"/>
              </w:divBdr>
            </w:div>
            <w:div w:id="202836463">
              <w:marLeft w:val="0"/>
              <w:marRight w:val="0"/>
              <w:marTop w:val="0"/>
              <w:marBottom w:val="0"/>
              <w:divBdr>
                <w:top w:val="none" w:sz="0" w:space="0" w:color="auto"/>
                <w:left w:val="none" w:sz="0" w:space="0" w:color="auto"/>
                <w:bottom w:val="none" w:sz="0" w:space="0" w:color="auto"/>
                <w:right w:val="none" w:sz="0" w:space="0" w:color="auto"/>
              </w:divBdr>
            </w:div>
          </w:divsChild>
        </w:div>
        <w:div w:id="1366714104">
          <w:marLeft w:val="0"/>
          <w:marRight w:val="0"/>
          <w:marTop w:val="0"/>
          <w:marBottom w:val="0"/>
          <w:divBdr>
            <w:top w:val="none" w:sz="0" w:space="0" w:color="auto"/>
            <w:left w:val="none" w:sz="0" w:space="0" w:color="auto"/>
            <w:bottom w:val="dashed" w:sz="6" w:space="0" w:color="939395"/>
            <w:right w:val="none" w:sz="0" w:space="0" w:color="auto"/>
          </w:divBdr>
          <w:divsChild>
            <w:div w:id="1043290704">
              <w:marLeft w:val="0"/>
              <w:marRight w:val="147"/>
              <w:marTop w:val="0"/>
              <w:marBottom w:val="0"/>
              <w:divBdr>
                <w:top w:val="none" w:sz="0" w:space="0" w:color="auto"/>
                <w:left w:val="none" w:sz="0" w:space="0" w:color="auto"/>
                <w:bottom w:val="none" w:sz="0" w:space="0" w:color="auto"/>
                <w:right w:val="none" w:sz="0" w:space="0" w:color="auto"/>
              </w:divBdr>
            </w:div>
            <w:div w:id="1420448045">
              <w:marLeft w:val="0"/>
              <w:marRight w:val="0"/>
              <w:marTop w:val="0"/>
              <w:marBottom w:val="0"/>
              <w:divBdr>
                <w:top w:val="none" w:sz="0" w:space="0" w:color="auto"/>
                <w:left w:val="none" w:sz="0" w:space="0" w:color="auto"/>
                <w:bottom w:val="none" w:sz="0" w:space="0" w:color="auto"/>
                <w:right w:val="none" w:sz="0" w:space="0" w:color="auto"/>
              </w:divBdr>
            </w:div>
          </w:divsChild>
        </w:div>
        <w:div w:id="962493794">
          <w:marLeft w:val="0"/>
          <w:marRight w:val="0"/>
          <w:marTop w:val="0"/>
          <w:marBottom w:val="0"/>
          <w:divBdr>
            <w:top w:val="none" w:sz="0" w:space="0" w:color="auto"/>
            <w:left w:val="none" w:sz="0" w:space="0" w:color="auto"/>
            <w:bottom w:val="dashed" w:sz="6" w:space="0" w:color="939395"/>
            <w:right w:val="none" w:sz="0" w:space="0" w:color="auto"/>
          </w:divBdr>
          <w:divsChild>
            <w:div w:id="1592591123">
              <w:marLeft w:val="0"/>
              <w:marRight w:val="147"/>
              <w:marTop w:val="0"/>
              <w:marBottom w:val="0"/>
              <w:divBdr>
                <w:top w:val="none" w:sz="0" w:space="0" w:color="auto"/>
                <w:left w:val="none" w:sz="0" w:space="0" w:color="auto"/>
                <w:bottom w:val="none" w:sz="0" w:space="0" w:color="auto"/>
                <w:right w:val="none" w:sz="0" w:space="0" w:color="auto"/>
              </w:divBdr>
            </w:div>
            <w:div w:id="87194177">
              <w:marLeft w:val="0"/>
              <w:marRight w:val="0"/>
              <w:marTop w:val="0"/>
              <w:marBottom w:val="0"/>
              <w:divBdr>
                <w:top w:val="none" w:sz="0" w:space="0" w:color="auto"/>
                <w:left w:val="none" w:sz="0" w:space="0" w:color="auto"/>
                <w:bottom w:val="none" w:sz="0" w:space="0" w:color="auto"/>
                <w:right w:val="none" w:sz="0" w:space="0" w:color="auto"/>
              </w:divBdr>
            </w:div>
          </w:divsChild>
        </w:div>
        <w:div w:id="1068769095">
          <w:marLeft w:val="0"/>
          <w:marRight w:val="0"/>
          <w:marTop w:val="0"/>
          <w:marBottom w:val="0"/>
          <w:divBdr>
            <w:top w:val="none" w:sz="0" w:space="0" w:color="auto"/>
            <w:left w:val="none" w:sz="0" w:space="0" w:color="auto"/>
            <w:bottom w:val="none" w:sz="0" w:space="0" w:color="auto"/>
            <w:right w:val="none" w:sz="0" w:space="0" w:color="auto"/>
          </w:divBdr>
        </w:div>
        <w:div w:id="358437629">
          <w:marLeft w:val="0"/>
          <w:marRight w:val="0"/>
          <w:marTop w:val="0"/>
          <w:marBottom w:val="0"/>
          <w:divBdr>
            <w:top w:val="none" w:sz="0" w:space="0" w:color="auto"/>
            <w:left w:val="none" w:sz="0" w:space="0" w:color="auto"/>
            <w:bottom w:val="dashed" w:sz="6" w:space="0" w:color="939395"/>
            <w:right w:val="none" w:sz="0" w:space="0" w:color="auto"/>
          </w:divBdr>
          <w:divsChild>
            <w:div w:id="1856650172">
              <w:marLeft w:val="0"/>
              <w:marRight w:val="147"/>
              <w:marTop w:val="0"/>
              <w:marBottom w:val="0"/>
              <w:divBdr>
                <w:top w:val="none" w:sz="0" w:space="0" w:color="auto"/>
                <w:left w:val="none" w:sz="0" w:space="0" w:color="auto"/>
                <w:bottom w:val="none" w:sz="0" w:space="0" w:color="auto"/>
                <w:right w:val="none" w:sz="0" w:space="0" w:color="auto"/>
              </w:divBdr>
            </w:div>
            <w:div w:id="1023484644">
              <w:marLeft w:val="0"/>
              <w:marRight w:val="0"/>
              <w:marTop w:val="0"/>
              <w:marBottom w:val="0"/>
              <w:divBdr>
                <w:top w:val="none" w:sz="0" w:space="0" w:color="auto"/>
                <w:left w:val="none" w:sz="0" w:space="0" w:color="auto"/>
                <w:bottom w:val="none" w:sz="0" w:space="0" w:color="auto"/>
                <w:right w:val="none" w:sz="0" w:space="0" w:color="auto"/>
              </w:divBdr>
            </w:div>
          </w:divsChild>
        </w:div>
        <w:div w:id="1898929667">
          <w:marLeft w:val="0"/>
          <w:marRight w:val="0"/>
          <w:marTop w:val="0"/>
          <w:marBottom w:val="0"/>
          <w:divBdr>
            <w:top w:val="none" w:sz="0" w:space="0" w:color="auto"/>
            <w:left w:val="none" w:sz="0" w:space="0" w:color="auto"/>
            <w:bottom w:val="dashed" w:sz="6" w:space="0" w:color="939395"/>
            <w:right w:val="none" w:sz="0" w:space="0" w:color="auto"/>
          </w:divBdr>
          <w:divsChild>
            <w:div w:id="1151478543">
              <w:marLeft w:val="0"/>
              <w:marRight w:val="147"/>
              <w:marTop w:val="0"/>
              <w:marBottom w:val="0"/>
              <w:divBdr>
                <w:top w:val="none" w:sz="0" w:space="0" w:color="auto"/>
                <w:left w:val="none" w:sz="0" w:space="0" w:color="auto"/>
                <w:bottom w:val="none" w:sz="0" w:space="0" w:color="auto"/>
                <w:right w:val="none" w:sz="0" w:space="0" w:color="auto"/>
              </w:divBdr>
            </w:div>
            <w:div w:id="1679697388">
              <w:marLeft w:val="0"/>
              <w:marRight w:val="0"/>
              <w:marTop w:val="0"/>
              <w:marBottom w:val="0"/>
              <w:divBdr>
                <w:top w:val="none" w:sz="0" w:space="0" w:color="auto"/>
                <w:left w:val="none" w:sz="0" w:space="0" w:color="auto"/>
                <w:bottom w:val="none" w:sz="0" w:space="0" w:color="auto"/>
                <w:right w:val="none" w:sz="0" w:space="0" w:color="auto"/>
              </w:divBdr>
            </w:div>
          </w:divsChild>
        </w:div>
        <w:div w:id="1131047808">
          <w:marLeft w:val="0"/>
          <w:marRight w:val="0"/>
          <w:marTop w:val="0"/>
          <w:marBottom w:val="0"/>
          <w:divBdr>
            <w:top w:val="none" w:sz="0" w:space="0" w:color="auto"/>
            <w:left w:val="none" w:sz="0" w:space="0" w:color="auto"/>
            <w:bottom w:val="none" w:sz="0" w:space="0" w:color="auto"/>
            <w:right w:val="none" w:sz="0" w:space="0" w:color="auto"/>
          </w:divBdr>
        </w:div>
        <w:div w:id="80033738">
          <w:marLeft w:val="0"/>
          <w:marRight w:val="0"/>
          <w:marTop w:val="0"/>
          <w:marBottom w:val="0"/>
          <w:divBdr>
            <w:top w:val="none" w:sz="0" w:space="0" w:color="auto"/>
            <w:left w:val="none" w:sz="0" w:space="0" w:color="auto"/>
            <w:bottom w:val="dashed" w:sz="6" w:space="0" w:color="939395"/>
            <w:right w:val="none" w:sz="0" w:space="0" w:color="auto"/>
          </w:divBdr>
          <w:divsChild>
            <w:div w:id="962810989">
              <w:marLeft w:val="0"/>
              <w:marRight w:val="147"/>
              <w:marTop w:val="0"/>
              <w:marBottom w:val="0"/>
              <w:divBdr>
                <w:top w:val="none" w:sz="0" w:space="0" w:color="auto"/>
                <w:left w:val="none" w:sz="0" w:space="0" w:color="auto"/>
                <w:bottom w:val="none" w:sz="0" w:space="0" w:color="auto"/>
                <w:right w:val="none" w:sz="0" w:space="0" w:color="auto"/>
              </w:divBdr>
            </w:div>
            <w:div w:id="1786654597">
              <w:marLeft w:val="0"/>
              <w:marRight w:val="0"/>
              <w:marTop w:val="0"/>
              <w:marBottom w:val="0"/>
              <w:divBdr>
                <w:top w:val="none" w:sz="0" w:space="0" w:color="auto"/>
                <w:left w:val="none" w:sz="0" w:space="0" w:color="auto"/>
                <w:bottom w:val="none" w:sz="0" w:space="0" w:color="auto"/>
                <w:right w:val="none" w:sz="0" w:space="0" w:color="auto"/>
              </w:divBdr>
            </w:div>
          </w:divsChild>
        </w:div>
        <w:div w:id="1731228194">
          <w:marLeft w:val="0"/>
          <w:marRight w:val="0"/>
          <w:marTop w:val="0"/>
          <w:marBottom w:val="0"/>
          <w:divBdr>
            <w:top w:val="none" w:sz="0" w:space="0" w:color="auto"/>
            <w:left w:val="none" w:sz="0" w:space="0" w:color="auto"/>
            <w:bottom w:val="dashed" w:sz="6" w:space="0" w:color="939395"/>
            <w:right w:val="none" w:sz="0" w:space="0" w:color="auto"/>
          </w:divBdr>
          <w:divsChild>
            <w:div w:id="1465196648">
              <w:marLeft w:val="0"/>
              <w:marRight w:val="147"/>
              <w:marTop w:val="0"/>
              <w:marBottom w:val="0"/>
              <w:divBdr>
                <w:top w:val="none" w:sz="0" w:space="0" w:color="auto"/>
                <w:left w:val="none" w:sz="0" w:space="0" w:color="auto"/>
                <w:bottom w:val="none" w:sz="0" w:space="0" w:color="auto"/>
                <w:right w:val="none" w:sz="0" w:space="0" w:color="auto"/>
              </w:divBdr>
            </w:div>
            <w:div w:id="1186792244">
              <w:marLeft w:val="0"/>
              <w:marRight w:val="0"/>
              <w:marTop w:val="0"/>
              <w:marBottom w:val="0"/>
              <w:divBdr>
                <w:top w:val="none" w:sz="0" w:space="0" w:color="auto"/>
                <w:left w:val="none" w:sz="0" w:space="0" w:color="auto"/>
                <w:bottom w:val="none" w:sz="0" w:space="0" w:color="auto"/>
                <w:right w:val="none" w:sz="0" w:space="0" w:color="auto"/>
              </w:divBdr>
            </w:div>
          </w:divsChild>
        </w:div>
        <w:div w:id="1654984683">
          <w:marLeft w:val="0"/>
          <w:marRight w:val="0"/>
          <w:marTop w:val="0"/>
          <w:marBottom w:val="0"/>
          <w:divBdr>
            <w:top w:val="none" w:sz="0" w:space="0" w:color="auto"/>
            <w:left w:val="none" w:sz="0" w:space="0" w:color="auto"/>
            <w:bottom w:val="dashed" w:sz="6" w:space="0" w:color="939395"/>
            <w:right w:val="none" w:sz="0" w:space="0" w:color="auto"/>
          </w:divBdr>
          <w:divsChild>
            <w:div w:id="761803930">
              <w:marLeft w:val="0"/>
              <w:marRight w:val="147"/>
              <w:marTop w:val="0"/>
              <w:marBottom w:val="0"/>
              <w:divBdr>
                <w:top w:val="none" w:sz="0" w:space="0" w:color="auto"/>
                <w:left w:val="none" w:sz="0" w:space="0" w:color="auto"/>
                <w:bottom w:val="none" w:sz="0" w:space="0" w:color="auto"/>
                <w:right w:val="none" w:sz="0" w:space="0" w:color="auto"/>
              </w:divBdr>
            </w:div>
            <w:div w:id="341903863">
              <w:marLeft w:val="0"/>
              <w:marRight w:val="0"/>
              <w:marTop w:val="0"/>
              <w:marBottom w:val="0"/>
              <w:divBdr>
                <w:top w:val="none" w:sz="0" w:space="0" w:color="auto"/>
                <w:left w:val="none" w:sz="0" w:space="0" w:color="auto"/>
                <w:bottom w:val="none" w:sz="0" w:space="0" w:color="auto"/>
                <w:right w:val="none" w:sz="0" w:space="0" w:color="auto"/>
              </w:divBdr>
            </w:div>
          </w:divsChild>
        </w:div>
        <w:div w:id="1178272632">
          <w:marLeft w:val="0"/>
          <w:marRight w:val="0"/>
          <w:marTop w:val="0"/>
          <w:marBottom w:val="0"/>
          <w:divBdr>
            <w:top w:val="none" w:sz="0" w:space="0" w:color="auto"/>
            <w:left w:val="none" w:sz="0" w:space="0" w:color="auto"/>
            <w:bottom w:val="none" w:sz="0" w:space="0" w:color="auto"/>
            <w:right w:val="none" w:sz="0" w:space="0" w:color="auto"/>
          </w:divBdr>
        </w:div>
        <w:div w:id="676807989">
          <w:marLeft w:val="0"/>
          <w:marRight w:val="0"/>
          <w:marTop w:val="0"/>
          <w:marBottom w:val="0"/>
          <w:divBdr>
            <w:top w:val="none" w:sz="0" w:space="0" w:color="auto"/>
            <w:left w:val="none" w:sz="0" w:space="0" w:color="auto"/>
            <w:bottom w:val="dashed" w:sz="6" w:space="0" w:color="939395"/>
            <w:right w:val="none" w:sz="0" w:space="0" w:color="auto"/>
          </w:divBdr>
          <w:divsChild>
            <w:div w:id="207764861">
              <w:marLeft w:val="0"/>
              <w:marRight w:val="147"/>
              <w:marTop w:val="0"/>
              <w:marBottom w:val="0"/>
              <w:divBdr>
                <w:top w:val="none" w:sz="0" w:space="0" w:color="auto"/>
                <w:left w:val="none" w:sz="0" w:space="0" w:color="auto"/>
                <w:bottom w:val="none" w:sz="0" w:space="0" w:color="auto"/>
                <w:right w:val="none" w:sz="0" w:space="0" w:color="auto"/>
              </w:divBdr>
            </w:div>
            <w:div w:id="1855610040">
              <w:marLeft w:val="0"/>
              <w:marRight w:val="0"/>
              <w:marTop w:val="0"/>
              <w:marBottom w:val="0"/>
              <w:divBdr>
                <w:top w:val="none" w:sz="0" w:space="0" w:color="auto"/>
                <w:left w:val="none" w:sz="0" w:space="0" w:color="auto"/>
                <w:bottom w:val="none" w:sz="0" w:space="0" w:color="auto"/>
                <w:right w:val="none" w:sz="0" w:space="0" w:color="auto"/>
              </w:divBdr>
            </w:div>
          </w:divsChild>
        </w:div>
        <w:div w:id="96563716">
          <w:marLeft w:val="0"/>
          <w:marRight w:val="0"/>
          <w:marTop w:val="0"/>
          <w:marBottom w:val="0"/>
          <w:divBdr>
            <w:top w:val="none" w:sz="0" w:space="0" w:color="auto"/>
            <w:left w:val="none" w:sz="0" w:space="0" w:color="auto"/>
            <w:bottom w:val="dashed" w:sz="6" w:space="0" w:color="939395"/>
            <w:right w:val="none" w:sz="0" w:space="0" w:color="auto"/>
          </w:divBdr>
          <w:divsChild>
            <w:div w:id="670328115">
              <w:marLeft w:val="0"/>
              <w:marRight w:val="147"/>
              <w:marTop w:val="0"/>
              <w:marBottom w:val="0"/>
              <w:divBdr>
                <w:top w:val="none" w:sz="0" w:space="0" w:color="auto"/>
                <w:left w:val="none" w:sz="0" w:space="0" w:color="auto"/>
                <w:bottom w:val="none" w:sz="0" w:space="0" w:color="auto"/>
                <w:right w:val="none" w:sz="0" w:space="0" w:color="auto"/>
              </w:divBdr>
            </w:div>
            <w:div w:id="1983197881">
              <w:marLeft w:val="0"/>
              <w:marRight w:val="0"/>
              <w:marTop w:val="0"/>
              <w:marBottom w:val="0"/>
              <w:divBdr>
                <w:top w:val="none" w:sz="0" w:space="0" w:color="auto"/>
                <w:left w:val="none" w:sz="0" w:space="0" w:color="auto"/>
                <w:bottom w:val="none" w:sz="0" w:space="0" w:color="auto"/>
                <w:right w:val="none" w:sz="0" w:space="0" w:color="auto"/>
              </w:divBdr>
            </w:div>
          </w:divsChild>
        </w:div>
        <w:div w:id="1003895234">
          <w:marLeft w:val="0"/>
          <w:marRight w:val="0"/>
          <w:marTop w:val="0"/>
          <w:marBottom w:val="0"/>
          <w:divBdr>
            <w:top w:val="none" w:sz="0" w:space="0" w:color="auto"/>
            <w:left w:val="none" w:sz="0" w:space="0" w:color="auto"/>
            <w:bottom w:val="none" w:sz="0" w:space="0" w:color="auto"/>
            <w:right w:val="none" w:sz="0" w:space="0" w:color="auto"/>
          </w:divBdr>
        </w:div>
      </w:divsChild>
    </w:div>
    <w:div w:id="1910840874">
      <w:bodyDiv w:val="1"/>
      <w:marLeft w:val="0"/>
      <w:marRight w:val="0"/>
      <w:marTop w:val="0"/>
      <w:marBottom w:val="0"/>
      <w:divBdr>
        <w:top w:val="none" w:sz="0" w:space="0" w:color="auto"/>
        <w:left w:val="none" w:sz="0" w:space="0" w:color="auto"/>
        <w:bottom w:val="none" w:sz="0" w:space="0" w:color="auto"/>
        <w:right w:val="none" w:sz="0" w:space="0" w:color="auto"/>
      </w:divBdr>
    </w:div>
    <w:div w:id="195336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8.wmf"/><Relationship Id="rId26" Type="http://schemas.openxmlformats.org/officeDocument/2006/relationships/image" Target="media/image12.wmf"/><Relationship Id="rId21" Type="http://schemas.openxmlformats.org/officeDocument/2006/relationships/oleObject" Target="embeddings/oleObject4.bin"/><Relationship Id="rId34"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1.wmf"/><Relationship Id="rId32" Type="http://schemas.openxmlformats.org/officeDocument/2006/relationships/image" Target="media/image16.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image" Target="media/image14.png"/><Relationship Id="rId35" Type="http://schemas.openxmlformats.org/officeDocument/2006/relationships/chart" Target="charts/chart2.xml"/><Relationship Id="rId8" Type="http://schemas.openxmlformats.org/officeDocument/2006/relationships/endnotes" Target="endnote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Owner\Desktop\1%20coeff\GOOD%20500%20kv%20%20gen%20prob\Out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wner\Desktop\3%20coeff\Out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Send!$A$26</c:f>
              <c:strCache>
                <c:ptCount val="1"/>
                <c:pt idx="0">
                  <c:v>DCLF</c:v>
                </c:pt>
              </c:strCache>
            </c:strRef>
          </c:tx>
          <c:invertIfNegative val="0"/>
          <c:cat>
            <c:strRef>
              <c:f>Send!$B$25:$S$25</c:f>
              <c:strCache>
                <c:ptCount val="18"/>
                <c:pt idx="0">
                  <c:v>L2_1</c:v>
                </c:pt>
                <c:pt idx="1">
                  <c:v>L2_3</c:v>
                </c:pt>
                <c:pt idx="2">
                  <c:v>L4_3</c:v>
                </c:pt>
                <c:pt idx="3">
                  <c:v>L2_5</c:v>
                </c:pt>
                <c:pt idx="4">
                  <c:v>L3_6</c:v>
                </c:pt>
                <c:pt idx="5">
                  <c:v>L3_8</c:v>
                </c:pt>
                <c:pt idx="6">
                  <c:v>L4_7</c:v>
                </c:pt>
                <c:pt idx="7">
                  <c:v>L7_11</c:v>
                </c:pt>
                <c:pt idx="8">
                  <c:v>L10_11</c:v>
                </c:pt>
                <c:pt idx="9">
                  <c:v>L10_7</c:v>
                </c:pt>
                <c:pt idx="10">
                  <c:v>L9_6</c:v>
                </c:pt>
                <c:pt idx="11">
                  <c:v>L9_10</c:v>
                </c:pt>
                <c:pt idx="12">
                  <c:v>L5_8</c:v>
                </c:pt>
                <c:pt idx="13">
                  <c:v>L9_8</c:v>
                </c:pt>
                <c:pt idx="14">
                  <c:v>L13_5</c:v>
                </c:pt>
                <c:pt idx="15">
                  <c:v>L12_11</c:v>
                </c:pt>
                <c:pt idx="16">
                  <c:v>L13_12</c:v>
                </c:pt>
                <c:pt idx="17">
                  <c:v>L13_14</c:v>
                </c:pt>
              </c:strCache>
            </c:strRef>
          </c:cat>
          <c:val>
            <c:numRef>
              <c:f>Send!$B$26:$S$26</c:f>
              <c:numCache>
                <c:formatCode>General</c:formatCode>
                <c:ptCount val="18"/>
                <c:pt idx="0">
                  <c:v>0.22230480276342693</c:v>
                </c:pt>
                <c:pt idx="1">
                  <c:v>0.16696804699661863</c:v>
                </c:pt>
                <c:pt idx="2">
                  <c:v>0.4250807578670498</c:v>
                </c:pt>
                <c:pt idx="3">
                  <c:v>0.2181211055719488</c:v>
                </c:pt>
                <c:pt idx="4">
                  <c:v>1.1754419829520029E-2</c:v>
                </c:pt>
                <c:pt idx="5">
                  <c:v>8.5473358325115253E-2</c:v>
                </c:pt>
                <c:pt idx="6">
                  <c:v>0.53180417834992832</c:v>
                </c:pt>
                <c:pt idx="7">
                  <c:v>7.9156393053040217E-2</c:v>
                </c:pt>
                <c:pt idx="8">
                  <c:v>0.35354836013494467</c:v>
                </c:pt>
                <c:pt idx="9">
                  <c:v>0.27493638444821866</c:v>
                </c:pt>
                <c:pt idx="10">
                  <c:v>0.2747956573861266</c:v>
                </c:pt>
                <c:pt idx="11">
                  <c:v>9.7751870002661098E-2</c:v>
                </c:pt>
                <c:pt idx="12">
                  <c:v>3.4320299749784962E-2</c:v>
                </c:pt>
                <c:pt idx="13">
                  <c:v>0.34851459588172179</c:v>
                </c:pt>
                <c:pt idx="14">
                  <c:v>0.38696891069008227</c:v>
                </c:pt>
                <c:pt idx="15">
                  <c:v>2.1434836096538977E-2</c:v>
                </c:pt>
                <c:pt idx="16">
                  <c:v>0.50344107426296469</c:v>
                </c:pt>
                <c:pt idx="17">
                  <c:v>0.5818006003344145</c:v>
                </c:pt>
              </c:numCache>
            </c:numRef>
          </c:val>
          <c:extLst xmlns:c16r2="http://schemas.microsoft.com/office/drawing/2015/06/chart">
            <c:ext xmlns:c16="http://schemas.microsoft.com/office/drawing/2014/chart" uri="{C3380CC4-5D6E-409C-BE32-E72D297353CC}">
              <c16:uniqueId val="{00000000-0C0D-4969-83D4-3A3C6A6C7F7F}"/>
            </c:ext>
          </c:extLst>
        </c:ser>
        <c:ser>
          <c:idx val="1"/>
          <c:order val="1"/>
          <c:tx>
            <c:strRef>
              <c:f>Send!$A$27</c:f>
              <c:strCache>
                <c:ptCount val="1"/>
                <c:pt idx="0">
                  <c:v>RASTR</c:v>
                </c:pt>
              </c:strCache>
            </c:strRef>
          </c:tx>
          <c:invertIfNegative val="0"/>
          <c:cat>
            <c:strRef>
              <c:f>Send!$B$25:$S$25</c:f>
              <c:strCache>
                <c:ptCount val="18"/>
                <c:pt idx="0">
                  <c:v>L2_1</c:v>
                </c:pt>
                <c:pt idx="1">
                  <c:v>L2_3</c:v>
                </c:pt>
                <c:pt idx="2">
                  <c:v>L4_3</c:v>
                </c:pt>
                <c:pt idx="3">
                  <c:v>L2_5</c:v>
                </c:pt>
                <c:pt idx="4">
                  <c:v>L3_6</c:v>
                </c:pt>
                <c:pt idx="5">
                  <c:v>L3_8</c:v>
                </c:pt>
                <c:pt idx="6">
                  <c:v>L4_7</c:v>
                </c:pt>
                <c:pt idx="7">
                  <c:v>L7_11</c:v>
                </c:pt>
                <c:pt idx="8">
                  <c:v>L10_11</c:v>
                </c:pt>
                <c:pt idx="9">
                  <c:v>L10_7</c:v>
                </c:pt>
                <c:pt idx="10">
                  <c:v>L9_6</c:v>
                </c:pt>
                <c:pt idx="11">
                  <c:v>L9_10</c:v>
                </c:pt>
                <c:pt idx="12">
                  <c:v>L5_8</c:v>
                </c:pt>
                <c:pt idx="13">
                  <c:v>L9_8</c:v>
                </c:pt>
                <c:pt idx="14">
                  <c:v>L13_5</c:v>
                </c:pt>
                <c:pt idx="15">
                  <c:v>L12_11</c:v>
                </c:pt>
                <c:pt idx="16">
                  <c:v>L13_12</c:v>
                </c:pt>
                <c:pt idx="17">
                  <c:v>L13_14</c:v>
                </c:pt>
              </c:strCache>
            </c:strRef>
          </c:cat>
          <c:val>
            <c:numRef>
              <c:f>Send!$B$27:$S$27</c:f>
              <c:numCache>
                <c:formatCode>General</c:formatCode>
                <c:ptCount val="18"/>
                <c:pt idx="0">
                  <c:v>0.02</c:v>
                </c:pt>
                <c:pt idx="1">
                  <c:v>0.12</c:v>
                </c:pt>
                <c:pt idx="2">
                  <c:v>0.04</c:v>
                </c:pt>
                <c:pt idx="3">
                  <c:v>0.57999999999999996</c:v>
                </c:pt>
                <c:pt idx="4">
                  <c:v>0.24</c:v>
                </c:pt>
                <c:pt idx="5">
                  <c:v>0.13</c:v>
                </c:pt>
                <c:pt idx="6">
                  <c:v>0.22</c:v>
                </c:pt>
                <c:pt idx="7">
                  <c:v>0.1</c:v>
                </c:pt>
                <c:pt idx="8">
                  <c:v>0.12</c:v>
                </c:pt>
                <c:pt idx="9">
                  <c:v>7.0000000000000007E-2</c:v>
                </c:pt>
                <c:pt idx="10">
                  <c:v>0.04</c:v>
                </c:pt>
                <c:pt idx="11">
                  <c:v>0.28000000000000003</c:v>
                </c:pt>
                <c:pt idx="12">
                  <c:v>0</c:v>
                </c:pt>
                <c:pt idx="13">
                  <c:v>0.16</c:v>
                </c:pt>
                <c:pt idx="14">
                  <c:v>0.09</c:v>
                </c:pt>
                <c:pt idx="15">
                  <c:v>0.33</c:v>
                </c:pt>
                <c:pt idx="16">
                  <c:v>0.06</c:v>
                </c:pt>
                <c:pt idx="17">
                  <c:v>0.52</c:v>
                </c:pt>
              </c:numCache>
            </c:numRef>
          </c:val>
          <c:extLst xmlns:c16r2="http://schemas.microsoft.com/office/drawing/2015/06/chart">
            <c:ext xmlns:c16="http://schemas.microsoft.com/office/drawing/2014/chart" uri="{C3380CC4-5D6E-409C-BE32-E72D297353CC}">
              <c16:uniqueId val="{00000001-0C0D-4969-83D4-3A3C6A6C7F7F}"/>
            </c:ext>
          </c:extLst>
        </c:ser>
        <c:ser>
          <c:idx val="2"/>
          <c:order val="2"/>
          <c:tx>
            <c:v>Difference</c:v>
          </c:tx>
          <c:invertIfNegative val="0"/>
          <c:val>
            <c:numRef>
              <c:f>Send!$B$21:$S$21</c:f>
              <c:numCache>
                <c:formatCode>General</c:formatCode>
                <c:ptCount val="18"/>
                <c:pt idx="0">
                  <c:v>-0.20230480276342694</c:v>
                </c:pt>
                <c:pt idx="1">
                  <c:v>-4.6968046996618634E-2</c:v>
                </c:pt>
                <c:pt idx="2">
                  <c:v>-0.38508075786704982</c:v>
                </c:pt>
                <c:pt idx="3">
                  <c:v>0.36187889442805116</c:v>
                </c:pt>
                <c:pt idx="4">
                  <c:v>0.22824558017047997</c:v>
                </c:pt>
                <c:pt idx="5">
                  <c:v>4.4526641674884751E-2</c:v>
                </c:pt>
                <c:pt idx="6">
                  <c:v>-0.31180417834992835</c:v>
                </c:pt>
                <c:pt idx="7">
                  <c:v>2.0843606946959789E-2</c:v>
                </c:pt>
                <c:pt idx="8">
                  <c:v>-0.23354836013494468</c:v>
                </c:pt>
                <c:pt idx="9">
                  <c:v>-0.20493638444821866</c:v>
                </c:pt>
                <c:pt idx="10">
                  <c:v>-0.23479565738612659</c:v>
                </c:pt>
                <c:pt idx="11">
                  <c:v>0.18224812999733891</c:v>
                </c:pt>
                <c:pt idx="12">
                  <c:v>-3.4320299749784962E-2</c:v>
                </c:pt>
                <c:pt idx="13">
                  <c:v>-0.18851459588172179</c:v>
                </c:pt>
                <c:pt idx="14">
                  <c:v>-0.29696891069008224</c:v>
                </c:pt>
                <c:pt idx="15">
                  <c:v>0.30856516390346106</c:v>
                </c:pt>
                <c:pt idx="16">
                  <c:v>-0.4434410742629647</c:v>
                </c:pt>
                <c:pt idx="17">
                  <c:v>-6.1800600334414479E-2</c:v>
                </c:pt>
              </c:numCache>
            </c:numRef>
          </c:val>
          <c:extLst xmlns:c16r2="http://schemas.microsoft.com/office/drawing/2015/06/chart">
            <c:ext xmlns:c16="http://schemas.microsoft.com/office/drawing/2014/chart" uri="{C3380CC4-5D6E-409C-BE32-E72D297353CC}">
              <c16:uniqueId val="{00000002-0C0D-4969-83D4-3A3C6A6C7F7F}"/>
            </c:ext>
          </c:extLst>
        </c:ser>
        <c:dLbls>
          <c:showLegendKey val="0"/>
          <c:showVal val="0"/>
          <c:showCatName val="0"/>
          <c:showSerName val="0"/>
          <c:showPercent val="0"/>
          <c:showBubbleSize val="0"/>
        </c:dLbls>
        <c:gapWidth val="150"/>
        <c:axId val="622210048"/>
        <c:axId val="558014464"/>
      </c:barChart>
      <c:catAx>
        <c:axId val="622210048"/>
        <c:scaling>
          <c:orientation val="minMax"/>
        </c:scaling>
        <c:delete val="0"/>
        <c:axPos val="b"/>
        <c:numFmt formatCode="General" sourceLinked="0"/>
        <c:majorTickMark val="out"/>
        <c:minorTickMark val="none"/>
        <c:tickLblPos val="nextTo"/>
        <c:crossAx val="558014464"/>
        <c:crosses val="autoZero"/>
        <c:auto val="1"/>
        <c:lblAlgn val="ctr"/>
        <c:lblOffset val="100"/>
        <c:noMultiLvlLbl val="0"/>
      </c:catAx>
      <c:valAx>
        <c:axId val="558014464"/>
        <c:scaling>
          <c:orientation val="minMax"/>
        </c:scaling>
        <c:delete val="0"/>
        <c:axPos val="l"/>
        <c:majorGridlines/>
        <c:numFmt formatCode="General" sourceLinked="1"/>
        <c:majorTickMark val="out"/>
        <c:minorTickMark val="none"/>
        <c:tickLblPos val="nextTo"/>
        <c:crossAx val="622210048"/>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Send!$A$26</c:f>
              <c:strCache>
                <c:ptCount val="1"/>
                <c:pt idx="0">
                  <c:v>DCLF</c:v>
                </c:pt>
              </c:strCache>
            </c:strRef>
          </c:tx>
          <c:invertIfNegative val="0"/>
          <c:cat>
            <c:strRef>
              <c:f>Send!$B$25:$S$25</c:f>
              <c:strCache>
                <c:ptCount val="18"/>
                <c:pt idx="0">
                  <c:v>L2_1</c:v>
                </c:pt>
                <c:pt idx="1">
                  <c:v>L2_3</c:v>
                </c:pt>
                <c:pt idx="2">
                  <c:v>L4_3</c:v>
                </c:pt>
                <c:pt idx="3">
                  <c:v>L2_5</c:v>
                </c:pt>
                <c:pt idx="4">
                  <c:v>L3_6</c:v>
                </c:pt>
                <c:pt idx="5">
                  <c:v>L3_8</c:v>
                </c:pt>
                <c:pt idx="6">
                  <c:v>L4_7</c:v>
                </c:pt>
                <c:pt idx="7">
                  <c:v>L7_11</c:v>
                </c:pt>
                <c:pt idx="8">
                  <c:v>L10_11</c:v>
                </c:pt>
                <c:pt idx="9">
                  <c:v>L10_7</c:v>
                </c:pt>
                <c:pt idx="10">
                  <c:v>L9_6</c:v>
                </c:pt>
                <c:pt idx="11">
                  <c:v>L9_10</c:v>
                </c:pt>
                <c:pt idx="12">
                  <c:v>L5_8</c:v>
                </c:pt>
                <c:pt idx="13">
                  <c:v>L9_8</c:v>
                </c:pt>
                <c:pt idx="14">
                  <c:v>L13_5</c:v>
                </c:pt>
                <c:pt idx="15">
                  <c:v>L12_11</c:v>
                </c:pt>
                <c:pt idx="16">
                  <c:v>L13_12</c:v>
                </c:pt>
                <c:pt idx="17">
                  <c:v>L13_14</c:v>
                </c:pt>
              </c:strCache>
            </c:strRef>
          </c:cat>
          <c:val>
            <c:numRef>
              <c:f>Send!$B$26:$S$26</c:f>
              <c:numCache>
                <c:formatCode>General</c:formatCode>
                <c:ptCount val="18"/>
                <c:pt idx="0">
                  <c:v>0.25178998936540176</c:v>
                </c:pt>
                <c:pt idx="1">
                  <c:v>0.18861334409723435</c:v>
                </c:pt>
                <c:pt idx="2">
                  <c:v>0.36957624721159033</c:v>
                </c:pt>
                <c:pt idx="3">
                  <c:v>0.18935449814381913</c:v>
                </c:pt>
                <c:pt idx="4">
                  <c:v>1.1696120033936138E-2</c:v>
                </c:pt>
                <c:pt idx="5">
                  <c:v>9.6939273067596643E-2</c:v>
                </c:pt>
                <c:pt idx="6">
                  <c:v>0.53194218834340745</c:v>
                </c:pt>
                <c:pt idx="7">
                  <c:v>7.9517225739944089E-2</c:v>
                </c:pt>
                <c:pt idx="8">
                  <c:v>0.35372890106949201</c:v>
                </c:pt>
                <c:pt idx="9">
                  <c:v>0.23860613040913775</c:v>
                </c:pt>
                <c:pt idx="10">
                  <c:v>0.23855334830292343</c:v>
                </c:pt>
                <c:pt idx="11">
                  <c:v>0.11037378065964269</c:v>
                </c:pt>
                <c:pt idx="12">
                  <c:v>3.8817968068339335E-2</c:v>
                </c:pt>
                <c:pt idx="13">
                  <c:v>0.39454643159935232</c:v>
                </c:pt>
                <c:pt idx="14">
                  <c:v>0.33530782913990176</c:v>
                </c:pt>
                <c:pt idx="15">
                  <c:v>2.0963357638547592E-2</c:v>
                </c:pt>
                <c:pt idx="16">
                  <c:v>0.50285545172310275</c:v>
                </c:pt>
                <c:pt idx="17">
                  <c:v>0.5818006003344145</c:v>
                </c:pt>
              </c:numCache>
            </c:numRef>
          </c:val>
          <c:extLst xmlns:c16r2="http://schemas.microsoft.com/office/drawing/2015/06/chart">
            <c:ext xmlns:c16="http://schemas.microsoft.com/office/drawing/2014/chart" uri="{C3380CC4-5D6E-409C-BE32-E72D297353CC}">
              <c16:uniqueId val="{00000000-47F6-4666-BCB8-FF96C29E7CE8}"/>
            </c:ext>
          </c:extLst>
        </c:ser>
        <c:ser>
          <c:idx val="1"/>
          <c:order val="1"/>
          <c:tx>
            <c:strRef>
              <c:f>Send!$A$27</c:f>
              <c:strCache>
                <c:ptCount val="1"/>
                <c:pt idx="0">
                  <c:v>RASTR</c:v>
                </c:pt>
              </c:strCache>
            </c:strRef>
          </c:tx>
          <c:invertIfNegative val="0"/>
          <c:cat>
            <c:strRef>
              <c:f>Send!$B$25:$S$25</c:f>
              <c:strCache>
                <c:ptCount val="18"/>
                <c:pt idx="0">
                  <c:v>L2_1</c:v>
                </c:pt>
                <c:pt idx="1">
                  <c:v>L2_3</c:v>
                </c:pt>
                <c:pt idx="2">
                  <c:v>L4_3</c:v>
                </c:pt>
                <c:pt idx="3">
                  <c:v>L2_5</c:v>
                </c:pt>
                <c:pt idx="4">
                  <c:v>L3_6</c:v>
                </c:pt>
                <c:pt idx="5">
                  <c:v>L3_8</c:v>
                </c:pt>
                <c:pt idx="6">
                  <c:v>L4_7</c:v>
                </c:pt>
                <c:pt idx="7">
                  <c:v>L7_11</c:v>
                </c:pt>
                <c:pt idx="8">
                  <c:v>L10_11</c:v>
                </c:pt>
                <c:pt idx="9">
                  <c:v>L10_7</c:v>
                </c:pt>
                <c:pt idx="10">
                  <c:v>L9_6</c:v>
                </c:pt>
                <c:pt idx="11">
                  <c:v>L9_10</c:v>
                </c:pt>
                <c:pt idx="12">
                  <c:v>L5_8</c:v>
                </c:pt>
                <c:pt idx="13">
                  <c:v>L9_8</c:v>
                </c:pt>
                <c:pt idx="14">
                  <c:v>L13_5</c:v>
                </c:pt>
                <c:pt idx="15">
                  <c:v>L12_11</c:v>
                </c:pt>
                <c:pt idx="16">
                  <c:v>L13_12</c:v>
                </c:pt>
                <c:pt idx="17">
                  <c:v>L13_14</c:v>
                </c:pt>
              </c:strCache>
            </c:strRef>
          </c:cat>
          <c:val>
            <c:numRef>
              <c:f>Send!$B$27:$S$27</c:f>
              <c:numCache>
                <c:formatCode>General</c:formatCode>
                <c:ptCount val="18"/>
                <c:pt idx="0">
                  <c:v>0.02</c:v>
                </c:pt>
                <c:pt idx="1">
                  <c:v>0.12</c:v>
                </c:pt>
                <c:pt idx="2">
                  <c:v>0.04</c:v>
                </c:pt>
                <c:pt idx="3">
                  <c:v>0.57999999999999996</c:v>
                </c:pt>
                <c:pt idx="4">
                  <c:v>0.24</c:v>
                </c:pt>
                <c:pt idx="5">
                  <c:v>0.13</c:v>
                </c:pt>
                <c:pt idx="6">
                  <c:v>0.22</c:v>
                </c:pt>
                <c:pt idx="7">
                  <c:v>0.1</c:v>
                </c:pt>
                <c:pt idx="8">
                  <c:v>0.12</c:v>
                </c:pt>
                <c:pt idx="9">
                  <c:v>7.0000000000000007E-2</c:v>
                </c:pt>
                <c:pt idx="10">
                  <c:v>0.04</c:v>
                </c:pt>
                <c:pt idx="11">
                  <c:v>0.28000000000000003</c:v>
                </c:pt>
                <c:pt idx="12">
                  <c:v>0</c:v>
                </c:pt>
                <c:pt idx="13">
                  <c:v>0.16</c:v>
                </c:pt>
                <c:pt idx="14">
                  <c:v>0.09</c:v>
                </c:pt>
                <c:pt idx="15">
                  <c:v>0.33</c:v>
                </c:pt>
                <c:pt idx="16">
                  <c:v>0.06</c:v>
                </c:pt>
                <c:pt idx="17">
                  <c:v>0.52</c:v>
                </c:pt>
              </c:numCache>
            </c:numRef>
          </c:val>
          <c:extLst xmlns:c16r2="http://schemas.microsoft.com/office/drawing/2015/06/chart">
            <c:ext xmlns:c16="http://schemas.microsoft.com/office/drawing/2014/chart" uri="{C3380CC4-5D6E-409C-BE32-E72D297353CC}">
              <c16:uniqueId val="{00000001-47F6-4666-BCB8-FF96C29E7CE8}"/>
            </c:ext>
          </c:extLst>
        </c:ser>
        <c:ser>
          <c:idx val="2"/>
          <c:order val="2"/>
          <c:tx>
            <c:v>Difference</c:v>
          </c:tx>
          <c:invertIfNegative val="0"/>
          <c:val>
            <c:numRef>
              <c:f>Send!$B$21:$S$21</c:f>
              <c:numCache>
                <c:formatCode>General</c:formatCode>
                <c:ptCount val="18"/>
                <c:pt idx="0">
                  <c:v>-0.23178998936540177</c:v>
                </c:pt>
                <c:pt idx="1">
                  <c:v>-6.8613344097234352E-2</c:v>
                </c:pt>
                <c:pt idx="2">
                  <c:v>-0.32957624721159035</c:v>
                </c:pt>
                <c:pt idx="3">
                  <c:v>0.39064550185618085</c:v>
                </c:pt>
                <c:pt idx="4">
                  <c:v>0.22830387996606386</c:v>
                </c:pt>
                <c:pt idx="5">
                  <c:v>3.3060726932403361E-2</c:v>
                </c:pt>
                <c:pt idx="6">
                  <c:v>-0.31194218834340748</c:v>
                </c:pt>
                <c:pt idx="7">
                  <c:v>2.0482774260055917E-2</c:v>
                </c:pt>
                <c:pt idx="8">
                  <c:v>-0.23372890106949201</c:v>
                </c:pt>
                <c:pt idx="9">
                  <c:v>-0.16860613040913774</c:v>
                </c:pt>
                <c:pt idx="10">
                  <c:v>-0.19855334830292343</c:v>
                </c:pt>
                <c:pt idx="11">
                  <c:v>0.16962621934035732</c:v>
                </c:pt>
                <c:pt idx="12">
                  <c:v>-3.8817968068339335E-2</c:v>
                </c:pt>
                <c:pt idx="13">
                  <c:v>-0.23454643159935232</c:v>
                </c:pt>
                <c:pt idx="14">
                  <c:v>-0.24530782913990176</c:v>
                </c:pt>
                <c:pt idx="15">
                  <c:v>0.30903664236145245</c:v>
                </c:pt>
                <c:pt idx="16">
                  <c:v>-0.44285545172310276</c:v>
                </c:pt>
                <c:pt idx="17">
                  <c:v>-6.1800600334414479E-2</c:v>
                </c:pt>
              </c:numCache>
            </c:numRef>
          </c:val>
          <c:extLst xmlns:c16r2="http://schemas.microsoft.com/office/drawing/2015/06/chart">
            <c:ext xmlns:c16="http://schemas.microsoft.com/office/drawing/2014/chart" uri="{C3380CC4-5D6E-409C-BE32-E72D297353CC}">
              <c16:uniqueId val="{00000002-47F6-4666-BCB8-FF96C29E7CE8}"/>
            </c:ext>
          </c:extLst>
        </c:ser>
        <c:dLbls>
          <c:showLegendKey val="0"/>
          <c:showVal val="0"/>
          <c:showCatName val="0"/>
          <c:showSerName val="0"/>
          <c:showPercent val="0"/>
          <c:showBubbleSize val="0"/>
        </c:dLbls>
        <c:gapWidth val="150"/>
        <c:axId val="622210560"/>
        <c:axId val="558016192"/>
      </c:barChart>
      <c:catAx>
        <c:axId val="622210560"/>
        <c:scaling>
          <c:orientation val="minMax"/>
        </c:scaling>
        <c:delete val="0"/>
        <c:axPos val="b"/>
        <c:numFmt formatCode="General" sourceLinked="0"/>
        <c:majorTickMark val="out"/>
        <c:minorTickMark val="none"/>
        <c:tickLblPos val="nextTo"/>
        <c:crossAx val="558016192"/>
        <c:crosses val="autoZero"/>
        <c:auto val="1"/>
        <c:lblAlgn val="ctr"/>
        <c:lblOffset val="100"/>
        <c:noMultiLvlLbl val="0"/>
      </c:catAx>
      <c:valAx>
        <c:axId val="558016192"/>
        <c:scaling>
          <c:orientation val="minMax"/>
        </c:scaling>
        <c:delete val="0"/>
        <c:axPos val="l"/>
        <c:majorGridlines/>
        <c:numFmt formatCode="General" sourceLinked="1"/>
        <c:majorTickMark val="out"/>
        <c:minorTickMark val="none"/>
        <c:tickLblPos val="nextTo"/>
        <c:crossAx val="622210560"/>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5F2CB-BE61-40AD-A2F0-68DAE9AA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1715</Words>
  <Characters>9776</Characters>
  <Application>Microsoft Office Word</Application>
  <DocSecurity>0</DocSecurity>
  <Lines>81</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RePack by SPecialiST</Company>
  <LinksUpToDate>false</LinksUpToDate>
  <CharactersWithSpaces>11469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Nurkhat Zhakiyev</cp:lastModifiedBy>
  <cp:revision>2</cp:revision>
  <dcterms:created xsi:type="dcterms:W3CDTF">2016-08-25T07:26:00Z</dcterms:created>
  <dcterms:modified xsi:type="dcterms:W3CDTF">2016-08-25T07:26:00Z</dcterms:modified>
</cp:coreProperties>
</file>