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№4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Застосування патернів програмування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Singleton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Клас Authenticator здається одинаком. Патерн забезпечує існування лише одного екземпляра аутентифікатора, що є важливим для правильного управління сесіями користувачів та аутентифікацією по всій системі.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Strategy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Payment Service реалізує шаблон стратегії. Різні методи оплати можуть бути інкапсульовані як конкретні стратегії, що дозволяє Payment Service без проблем переключатися між ними.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Factory 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(Створення квитків)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Процес створення Ticket використовує фабричний метод. Клас User або інший керуючий клас може мати фабричний метод для створення екземплярів квитків на основі різних критеріїв (наприклад маршрут, тип вагону).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Observer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Notification Service використовує шаблон спостерігача. Він використовується в певних подіях, такі як зміни в розкладі або статусі квитків, і надсилає сповіщення користувачам.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Composite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Розклад та Поїзд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Відносини між Schedule і Train використовують паттерн composite. Розклад може складатися з кількох поїздів, що дозволяє управляти та маніпулювати складними розкладами як єдиним об’єктом.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State Machine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(Процес реєстрації та входу користувачів)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Діаграми станів для процесів реєстрації та входу користувачів представляють паттерн state machine. Процеси входу користувачів і операторів переходять через різні стани (введення даних, перевірка даних, відправка електронної пошти) на основі валідності введених даних.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Посилання на GitHub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https://github.com/shynkuraMaria/ProjectProgmaSystem.git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