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3381CCA0" w:rsidR="000B55E7" w:rsidRPr="00F961A7" w:rsidRDefault="004F619C" w:rsidP="004F619C">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5DEE32FA"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8B6A5B">
      <w:pPr>
        <w:pStyle w:val="ae"/>
        <w:tabs>
          <w:tab w:val="clear" w:pos="4153"/>
          <w:tab w:val="clear" w:pos="8306"/>
        </w:tabs>
        <w:spacing w:line="360" w:lineRule="auto"/>
        <w:ind w:firstLineChars="200" w:firstLine="480"/>
        <w:rPr>
          <w:rFonts w:hint="eastAsia"/>
        </w:rPr>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CC7958">
      <w:pPr>
        <w:pStyle w:val="ae"/>
        <w:tabs>
          <w:tab w:val="clear" w:pos="4153"/>
          <w:tab w:val="clear" w:pos="8306"/>
        </w:tabs>
        <w:spacing w:line="360" w:lineRule="auto"/>
        <w:ind w:firstLineChars="200" w:firstLine="480"/>
        <w:rPr>
          <w:rFonts w:hint="eastAsia"/>
        </w:rPr>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17E1FC00" w14:textId="77777777" w:rsidR="00564571" w:rsidRPr="004C4C66" w:rsidRDefault="00564571" w:rsidP="00564571">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Pr>
          <w:rFonts w:hint="eastAsia"/>
          <w:sz w:val="21"/>
          <w:szCs w:val="21"/>
        </w:rPr>
        <w:t xml:space="preserve"> </w:t>
      </w:r>
      <w:r w:rsidRPr="001D3984">
        <w:rPr>
          <w:rFonts w:hint="eastAsia"/>
          <w:sz w:val="21"/>
          <w:szCs w:val="21"/>
        </w:rPr>
        <w:t>基于多智能体</w:t>
      </w:r>
      <w:r w:rsidRPr="001D3984">
        <w:rPr>
          <w:rFonts w:hint="eastAsia"/>
          <w:sz w:val="21"/>
          <w:szCs w:val="21"/>
        </w:rPr>
        <w:t>LLM</w:t>
      </w:r>
      <w:r w:rsidRPr="001D3984">
        <w:rPr>
          <w:rFonts w:hint="eastAsia"/>
          <w:sz w:val="21"/>
          <w:szCs w:val="21"/>
        </w:rPr>
        <w:t>的</w:t>
      </w:r>
      <w:r w:rsidRPr="001D3984">
        <w:rPr>
          <w:rFonts w:hint="eastAsia"/>
          <w:sz w:val="21"/>
          <w:szCs w:val="21"/>
        </w:rPr>
        <w:t>Text2SQL</w:t>
      </w:r>
      <w:r w:rsidRPr="001D3984">
        <w:rPr>
          <w:rFonts w:hint="eastAsia"/>
          <w:sz w:val="21"/>
          <w:szCs w:val="21"/>
        </w:rPr>
        <w:t>架构模型</w:t>
      </w:r>
      <w:r w:rsidRPr="004C4C66">
        <w:rPr>
          <w:sz w:val="21"/>
          <w:szCs w:val="21"/>
        </w:rPr>
        <w:br/>
      </w:r>
      <w:r w:rsidRPr="004C4C66">
        <w:rPr>
          <w:rFonts w:hint="eastAsia"/>
          <w:sz w:val="21"/>
          <w:szCs w:val="21"/>
        </w:rPr>
        <w:t xml:space="preserve">Figure 3-1: </w:t>
      </w:r>
      <w:r>
        <w:rPr>
          <w:rFonts w:hint="eastAsia"/>
          <w:sz w:val="21"/>
          <w:szCs w:val="21"/>
        </w:rPr>
        <w:t xml:space="preserve">Architecture </w:t>
      </w:r>
      <w:r w:rsidRPr="001D3984">
        <w:rPr>
          <w:sz w:val="21"/>
          <w:szCs w:val="21"/>
        </w:rPr>
        <w:t>of a Multi-Agent LLM-Based Text2SQL System</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12C168EF" w14:textId="77777777" w:rsidR="00BB0103" w:rsidRPr="004C4C66" w:rsidRDefault="00BB0103" w:rsidP="00BB0103">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Pr>
          <w:rFonts w:hint="eastAsia"/>
          <w:sz w:val="21"/>
          <w:szCs w:val="21"/>
        </w:rPr>
        <w:t>2</w:t>
      </w:r>
      <w:r w:rsidRPr="004C4C66">
        <w:rPr>
          <w:rFonts w:hint="eastAsia"/>
          <w:sz w:val="21"/>
          <w:szCs w:val="21"/>
        </w:rPr>
        <w:t>:</w:t>
      </w:r>
      <w:r>
        <w:rPr>
          <w:rFonts w:hint="eastAsia"/>
          <w:sz w:val="21"/>
          <w:szCs w:val="21"/>
        </w:rPr>
        <w:t xml:space="preserve"> </w:t>
      </w:r>
      <w:r>
        <w:rPr>
          <w:rFonts w:hint="eastAsia"/>
          <w:sz w:val="21"/>
          <w:szCs w:val="21"/>
        </w:rPr>
        <w:t>智能体的内部优化</w:t>
      </w:r>
      <w:r w:rsidRPr="004C4C66">
        <w:rPr>
          <w:sz w:val="21"/>
          <w:szCs w:val="21"/>
        </w:rPr>
        <w:br/>
      </w:r>
      <w:r w:rsidRPr="004C4C66">
        <w:rPr>
          <w:rFonts w:hint="eastAsia"/>
          <w:sz w:val="21"/>
          <w:szCs w:val="21"/>
        </w:rPr>
        <w:t>Figure 3-</w:t>
      </w:r>
      <w:r>
        <w:rPr>
          <w:rFonts w:hint="eastAsia"/>
          <w:sz w:val="21"/>
          <w:szCs w:val="21"/>
        </w:rPr>
        <w:t>2</w:t>
      </w:r>
      <w:r w:rsidRPr="004C4C66">
        <w:rPr>
          <w:rFonts w:hint="eastAsia"/>
          <w:sz w:val="21"/>
          <w:szCs w:val="21"/>
        </w:rPr>
        <w:t xml:space="preserve">: </w:t>
      </w:r>
      <w:r>
        <w:rPr>
          <w:rFonts w:hint="eastAsia"/>
          <w:sz w:val="21"/>
          <w:szCs w:val="21"/>
        </w:rPr>
        <w:t>Optimizations inside LLM 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rsidP="00AA09E3">
      <w:pPr>
        <w:widowControl/>
        <w:jc w:val="left"/>
        <w:rPr>
          <w:kern w:val="0"/>
          <w:sz w:val="24"/>
        </w:rPr>
      </w:pPr>
      <w:r>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3B56B751"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572DFEDE">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4654FB4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65E5795A" w14:textId="08C36696" w:rsidR="00083F69" w:rsidRDefault="00083F69" w:rsidP="00083F69">
      <w:pPr>
        <w:pStyle w:val="ae"/>
        <w:tabs>
          <w:tab w:val="clear" w:pos="4153"/>
          <w:tab w:val="clear" w:pos="8306"/>
        </w:tabs>
        <w:spacing w:line="360" w:lineRule="auto"/>
        <w:ind w:firstLineChars="200" w:firstLine="480"/>
      </w:pPr>
      <w:r w:rsidRPr="008B22B5">
        <w:rPr>
          <w:noProof/>
        </w:rPr>
        <w:drawing>
          <wp:anchor distT="0" distB="0" distL="114300" distR="114300" simplePos="0" relativeHeight="251705344" behindDoc="0" locked="0" layoutInCell="1" allowOverlap="1" wp14:anchorId="0F4B5E56" wp14:editId="55A85B9B">
            <wp:simplePos x="0" y="0"/>
            <wp:positionH relativeFrom="margin">
              <wp:align>center</wp:align>
            </wp:positionH>
            <wp:positionV relativeFrom="paragraph">
              <wp:posOffset>896620</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301CFF">
        <w:rPr>
          <w:rFonts w:hint="eastAsia"/>
        </w:rPr>
        <w:t>查询准确率</w:t>
      </w:r>
      <w:r w:rsidR="00E259C4">
        <w:rPr>
          <w:rFonts w:hint="eastAsia"/>
        </w:rPr>
        <w:t>（图</w:t>
      </w:r>
      <w:r w:rsidR="00E259C4">
        <w:rPr>
          <w:rFonts w:hint="eastAsia"/>
        </w:rPr>
        <w:t>5-1</w:t>
      </w:r>
      <w:r w:rsidR="00E259C4">
        <w:rPr>
          <w:rFonts w:hint="eastAsia"/>
        </w:rPr>
        <w:t>）</w:t>
      </w:r>
      <w:r w:rsidR="00301CFF">
        <w:rPr>
          <w:rFonts w:hint="eastAsia"/>
        </w:rPr>
        <w:t>：与传统单一</w:t>
      </w:r>
      <w:r w:rsidR="00301CFF">
        <w:rPr>
          <w:rFonts w:hint="eastAsia"/>
        </w:rPr>
        <w:t>LLM</w:t>
      </w:r>
      <w:r w:rsidR="00301CFF">
        <w:rPr>
          <w:rFonts w:hint="eastAsia"/>
        </w:rPr>
        <w:t>直接调用相比，采用流水线架构的单智能</w:t>
      </w:r>
      <w:proofErr w:type="gramStart"/>
      <w:r w:rsidR="00301CFF">
        <w:rPr>
          <w:rFonts w:hint="eastAsia"/>
        </w:rPr>
        <w:t>体模式</w:t>
      </w:r>
      <w:proofErr w:type="gramEnd"/>
      <w:r w:rsidR="00301CFF">
        <w:rPr>
          <w:rFonts w:hint="eastAsia"/>
        </w:rPr>
        <w:t>在</w:t>
      </w:r>
      <w:r w:rsidR="00301CFF">
        <w:rPr>
          <w:rFonts w:hint="eastAsia"/>
        </w:rPr>
        <w:t>Spider</w:t>
      </w:r>
      <w:r w:rsidR="00301CFF">
        <w:rPr>
          <w:rFonts w:hint="eastAsia"/>
        </w:rPr>
        <w:t>数据集上的</w:t>
      </w:r>
      <w:r w:rsidR="00301CFF">
        <w:rPr>
          <w:rFonts w:hint="eastAsia"/>
        </w:rPr>
        <w:t>SQL</w:t>
      </w:r>
      <w:r w:rsidR="00301CFF">
        <w:rPr>
          <w:rFonts w:hint="eastAsia"/>
        </w:rPr>
        <w:t>查询准确率提升了约</w:t>
      </w:r>
      <w:r w:rsidR="00301CFF">
        <w:rPr>
          <w:rFonts w:hint="eastAsia"/>
        </w:rPr>
        <w:t>29%</w:t>
      </w:r>
      <w:r w:rsidR="00301CFF">
        <w:rPr>
          <w:rFonts w:hint="eastAsia"/>
        </w:rPr>
        <w:t>，在</w:t>
      </w:r>
      <w:proofErr w:type="spellStart"/>
      <w:r w:rsidR="00301CFF">
        <w:rPr>
          <w:rFonts w:hint="eastAsia"/>
        </w:rPr>
        <w:t>WikiSQL</w:t>
      </w:r>
      <w:proofErr w:type="spellEnd"/>
      <w:r w:rsidR="00301CFF">
        <w:rPr>
          <w:rFonts w:hint="eastAsia"/>
        </w:rPr>
        <w:t>上提升约</w:t>
      </w:r>
      <w:r w:rsidR="00301CFF">
        <w:rPr>
          <w:rFonts w:hint="eastAsia"/>
        </w:rPr>
        <w:t>20%</w:t>
      </w:r>
      <w:r w:rsidR="00301CFF">
        <w:rPr>
          <w:rFonts w:hint="eastAsia"/>
        </w:rPr>
        <w:t>。（公平起见，我们也给单一</w:t>
      </w:r>
      <w:r w:rsidR="00301CFF">
        <w:rPr>
          <w:rFonts w:hint="eastAsia"/>
        </w:rPr>
        <w:t>LLM</w:t>
      </w:r>
      <w:r w:rsidR="00301CFF">
        <w:rPr>
          <w:rFonts w:hint="eastAsia"/>
        </w:rPr>
        <w:t>提供了包含上下文的</w:t>
      </w:r>
      <w:r w:rsidR="00301CFF">
        <w:rPr>
          <w:rFonts w:hint="eastAsia"/>
        </w:rPr>
        <w:t>prompt</w:t>
      </w:r>
      <w:r w:rsidR="00301CFF">
        <w:rPr>
          <w:rFonts w:hint="eastAsia"/>
        </w:rPr>
        <w:t>。）</w:t>
      </w:r>
    </w:p>
    <w:p w14:paraId="79C40944" w14:textId="1D0C8BEA" w:rsidR="00524880" w:rsidRDefault="00B002DA" w:rsidP="00A2327F">
      <w:pPr>
        <w:pStyle w:val="ae"/>
        <w:tabs>
          <w:tab w:val="clear" w:pos="4153"/>
          <w:tab w:val="clear" w:pos="8306"/>
        </w:tabs>
        <w:jc w:val="center"/>
      </w:pPr>
      <w:r w:rsidRPr="00A2327F">
        <w:rPr>
          <w:rFonts w:hint="eastAsia"/>
          <w:sz w:val="21"/>
          <w:szCs w:val="21"/>
        </w:rPr>
        <w:t>图</w:t>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BF922B9" w:rsidR="0062486F" w:rsidRPr="0062486F" w:rsidRDefault="006878B0" w:rsidP="00524880">
      <w:pPr>
        <w:pStyle w:val="ae"/>
        <w:tabs>
          <w:tab w:val="clear" w:pos="4153"/>
          <w:tab w:val="clear" w:pos="8306"/>
        </w:tabs>
        <w:spacing w:line="360" w:lineRule="auto"/>
        <w:ind w:firstLineChars="200" w:firstLine="480"/>
      </w:pPr>
      <w:r>
        <w:rPr>
          <w:noProof/>
        </w:rPr>
        <w:drawing>
          <wp:anchor distT="0" distB="0" distL="114300" distR="114300" simplePos="0" relativeHeight="251699200" behindDoc="0" locked="0" layoutInCell="1" allowOverlap="1" wp14:anchorId="47E0B9DD" wp14:editId="2040A9A8">
            <wp:simplePos x="0" y="0"/>
            <wp:positionH relativeFrom="margin">
              <wp:posOffset>3060065</wp:posOffset>
            </wp:positionH>
            <wp:positionV relativeFrom="paragraph">
              <wp:posOffset>893445</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noProof/>
          <w:sz w:val="21"/>
          <w:szCs w:val="21"/>
        </w:rPr>
        <w:drawing>
          <wp:anchor distT="0" distB="0" distL="114300" distR="114300" simplePos="0" relativeHeight="251698176" behindDoc="0" locked="0" layoutInCell="1" allowOverlap="1" wp14:anchorId="17621796" wp14:editId="154D271E">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44DF64E0" w:rsidR="00D94DAB" w:rsidRPr="00D94DAB" w:rsidRDefault="00D94DAB" w:rsidP="00386C8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r w:rsidR="00386C8B">
        <w:br w:type="page"/>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8B6CF" w14:textId="77777777" w:rsidR="00BC1659" w:rsidRDefault="00BC1659">
      <w:r>
        <w:separator/>
      </w:r>
    </w:p>
  </w:endnote>
  <w:endnote w:type="continuationSeparator" w:id="0">
    <w:p w14:paraId="5949F2DC" w14:textId="77777777" w:rsidR="00BC1659" w:rsidRDefault="00BC16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variable"/>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1431" w14:textId="77777777" w:rsidR="00BC1659" w:rsidRDefault="00BC1659">
      <w:r>
        <w:separator/>
      </w:r>
    </w:p>
  </w:footnote>
  <w:footnote w:type="continuationSeparator" w:id="0">
    <w:p w14:paraId="5C08566B" w14:textId="77777777" w:rsidR="00BC1659" w:rsidRDefault="00BC16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2CDD"/>
    <w:rsid w:val="00054FD7"/>
    <w:rsid w:val="00056F75"/>
    <w:rsid w:val="00061EA5"/>
    <w:rsid w:val="000720E9"/>
    <w:rsid w:val="00072266"/>
    <w:rsid w:val="00074BEF"/>
    <w:rsid w:val="00082E0D"/>
    <w:rsid w:val="00083F69"/>
    <w:rsid w:val="00086C3A"/>
    <w:rsid w:val="00094591"/>
    <w:rsid w:val="000945F6"/>
    <w:rsid w:val="00096492"/>
    <w:rsid w:val="000A3FBC"/>
    <w:rsid w:val="000B40AD"/>
    <w:rsid w:val="000B55E7"/>
    <w:rsid w:val="000C1EE3"/>
    <w:rsid w:val="000C6862"/>
    <w:rsid w:val="000D4933"/>
    <w:rsid w:val="000D639E"/>
    <w:rsid w:val="000E08B8"/>
    <w:rsid w:val="000E1DD9"/>
    <w:rsid w:val="000E5FA1"/>
    <w:rsid w:val="000F35F8"/>
    <w:rsid w:val="001023F9"/>
    <w:rsid w:val="001039BB"/>
    <w:rsid w:val="00104FE6"/>
    <w:rsid w:val="001051B1"/>
    <w:rsid w:val="0010588C"/>
    <w:rsid w:val="00106BA8"/>
    <w:rsid w:val="00110670"/>
    <w:rsid w:val="00116112"/>
    <w:rsid w:val="0011710B"/>
    <w:rsid w:val="00117FE1"/>
    <w:rsid w:val="001230E1"/>
    <w:rsid w:val="00131AC8"/>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7E5D"/>
    <w:rsid w:val="001A1402"/>
    <w:rsid w:val="001A25ED"/>
    <w:rsid w:val="001A553C"/>
    <w:rsid w:val="001A6687"/>
    <w:rsid w:val="001C1A38"/>
    <w:rsid w:val="001D6CF0"/>
    <w:rsid w:val="001E6780"/>
    <w:rsid w:val="001F2DA9"/>
    <w:rsid w:val="001F4326"/>
    <w:rsid w:val="001F6982"/>
    <w:rsid w:val="001F6B89"/>
    <w:rsid w:val="00200261"/>
    <w:rsid w:val="00214156"/>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0BF9"/>
    <w:rsid w:val="0043620D"/>
    <w:rsid w:val="0043696C"/>
    <w:rsid w:val="00443A82"/>
    <w:rsid w:val="0045134E"/>
    <w:rsid w:val="004543DD"/>
    <w:rsid w:val="00454634"/>
    <w:rsid w:val="004549DB"/>
    <w:rsid w:val="00454AF4"/>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FA0"/>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23C1"/>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A139C"/>
    <w:rsid w:val="007B00E9"/>
    <w:rsid w:val="007B6B1D"/>
    <w:rsid w:val="007C390A"/>
    <w:rsid w:val="007C3F49"/>
    <w:rsid w:val="007E3F64"/>
    <w:rsid w:val="007E687C"/>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871"/>
    <w:rsid w:val="00993464"/>
    <w:rsid w:val="00994D26"/>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C04BF"/>
    <w:rsid w:val="00AC05C1"/>
    <w:rsid w:val="00AC2823"/>
    <w:rsid w:val="00AC3D2B"/>
    <w:rsid w:val="00AD4AFB"/>
    <w:rsid w:val="00AD5850"/>
    <w:rsid w:val="00AD6C5B"/>
    <w:rsid w:val="00AF6A35"/>
    <w:rsid w:val="00AF71B5"/>
    <w:rsid w:val="00B000BC"/>
    <w:rsid w:val="00B002AE"/>
    <w:rsid w:val="00B002DA"/>
    <w:rsid w:val="00B02539"/>
    <w:rsid w:val="00B10419"/>
    <w:rsid w:val="00B129AC"/>
    <w:rsid w:val="00B12E87"/>
    <w:rsid w:val="00B16352"/>
    <w:rsid w:val="00B241CC"/>
    <w:rsid w:val="00B253BC"/>
    <w:rsid w:val="00B267AE"/>
    <w:rsid w:val="00B278D9"/>
    <w:rsid w:val="00B324F6"/>
    <w:rsid w:val="00B35362"/>
    <w:rsid w:val="00B40081"/>
    <w:rsid w:val="00B42E13"/>
    <w:rsid w:val="00B47E16"/>
    <w:rsid w:val="00B50BA8"/>
    <w:rsid w:val="00B55AE9"/>
    <w:rsid w:val="00B6364C"/>
    <w:rsid w:val="00B81619"/>
    <w:rsid w:val="00B97355"/>
    <w:rsid w:val="00BA5275"/>
    <w:rsid w:val="00BA7DF4"/>
    <w:rsid w:val="00BB0103"/>
    <w:rsid w:val="00BB0865"/>
    <w:rsid w:val="00BB320C"/>
    <w:rsid w:val="00BC1659"/>
    <w:rsid w:val="00BC3F95"/>
    <w:rsid w:val="00BE10BE"/>
    <w:rsid w:val="00BF4156"/>
    <w:rsid w:val="00C02FEE"/>
    <w:rsid w:val="00C03A0F"/>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15B39"/>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09B1"/>
    <w:rsid w:val="00E02B39"/>
    <w:rsid w:val="00E1043D"/>
    <w:rsid w:val="00E1241A"/>
    <w:rsid w:val="00E259C4"/>
    <w:rsid w:val="00E332F5"/>
    <w:rsid w:val="00E4301B"/>
    <w:rsid w:val="00E45218"/>
    <w:rsid w:val="00E50D40"/>
    <w:rsid w:val="00E57E8A"/>
    <w:rsid w:val="00E60918"/>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70BF"/>
    <w:rsid w:val="00EC0550"/>
    <w:rsid w:val="00EC357A"/>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35</Pages>
  <Words>4145</Words>
  <Characters>23631</Characters>
  <Application>Microsoft Office Word</Application>
  <DocSecurity>0</DocSecurity>
  <Lines>196</Lines>
  <Paragraphs>55</Paragraphs>
  <ScaleCrop>false</ScaleCrop>
  <Company>sei</Company>
  <LinksUpToDate>false</LinksUpToDate>
  <CharactersWithSpaces>27721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308</cp:revision>
  <cp:lastPrinted>2025-03-21T09:48:00Z</cp:lastPrinted>
  <dcterms:created xsi:type="dcterms:W3CDTF">2024-05-29T07:19:00Z</dcterms:created>
  <dcterms:modified xsi:type="dcterms:W3CDTF">2025-04-09T16:43:00Z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