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53.png" ContentType="image/png"/>
  <Override PartName="/word/media/rId49.png" ContentType="image/png"/>
  <Override PartName="/word/media/rId20.png" ContentType="image/png"/>
  <Override PartName="/word/media/rId33.png" ContentType="image/png"/>
  <Override PartName="/word/media/rId25.png" ContentType="image/png"/>
  <Override PartName="/word/media/rId57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Puck</w:t>
      </w:r>
      <w:r>
        <w:t xml:space="preserve"> </w:t>
      </w:r>
      <w:r>
        <w:t xml:space="preserve">—</w:t>
      </w:r>
      <w:r>
        <w:t xml:space="preserve"> </w:t>
      </w:r>
      <w:r>
        <w:t xml:space="preserve">End-User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Structural-Scarcity</w:t>
      </w:r>
      <w:r>
        <w:t xml:space="preserve"> </w:t>
      </w:r>
      <w:r>
        <w:t xml:space="preserve">Radar</w:t>
      </w:r>
      <w:r>
        <w:t xml:space="preserve"> </w:t>
      </w:r>
      <w:r>
        <w:t xml:space="preserve">+</w:t>
      </w:r>
      <w:r>
        <w:t xml:space="preserve"> </w:t>
      </w:r>
      <w:r>
        <w:t xml:space="preserve">Timing</w:t>
      </w:r>
      <w:r>
        <w:t xml:space="preserve"> </w:t>
      </w:r>
      <w:r>
        <w:t xml:space="preserve">Layer</w:t>
      </w:r>
    </w:p>
    <w:bookmarkStart w:id="67" w:name="puck-end-user-guide"/>
    <w:p>
      <w:pPr>
        <w:pStyle w:val="Heading1"/>
      </w:pPr>
      <w:r>
        <w:t xml:space="preserve">Puck — End-User Guide</w:t>
      </w:r>
    </w:p>
    <w:p>
      <w:pPr>
        <w:pStyle w:val="BlockText"/>
      </w:pPr>
      <w:r>
        <w:rPr>
          <w:bCs/>
          <w:b/>
        </w:rPr>
        <w:t xml:space="preserve">Not financial advice.</w:t>
      </w:r>
      <w:r>
        <w:t xml:space="preserve"> </w:t>
      </w:r>
      <w:r>
        <w:t xml:space="preserve">Puck is research tooling to inform</w:t>
      </w:r>
      <w:r>
        <w:t xml:space="preserve"> </w:t>
      </w:r>
      <w:r>
        <w:rPr>
          <w:iCs/>
          <w:i/>
        </w:rPr>
        <w:t xml:space="preserve">your own</w:t>
      </w:r>
      <w:r>
        <w:t xml:space="preserve"> </w:t>
      </w:r>
      <w:r>
        <w:t xml:space="preserve">judgment. Every name it</w:t>
      </w:r>
      <w:r>
        <w:t xml:space="preserve"> </w:t>
      </w:r>
      <w:r>
        <w:t xml:space="preserve">tracks is cyclical and would fall together in a recession or rate shock. Prices and signals can be</w:t>
      </w:r>
      <w:r>
        <w:t xml:space="preserve"> </w:t>
      </w:r>
      <w:r>
        <w:t xml:space="preserve">wrong or stale. Verify before you act, and consider a fiduciary advisor.</w:t>
      </w:r>
    </w:p>
    <w:p>
      <w:pPr>
        <w:pStyle w:val="FirstParagraph"/>
      </w:pPr>
      <w:r>
        <w:t xml:space="preserve">This guide explains</w:t>
      </w:r>
      <w:r>
        <w:t xml:space="preserve"> </w:t>
      </w:r>
      <w:r>
        <w:rPr>
          <w:bCs/>
          <w:b/>
        </w:rPr>
        <w:t xml:space="preserve">every feature</w:t>
      </w:r>
      <w:r>
        <w:t xml:space="preserve">,</w:t>
      </w:r>
      <w:r>
        <w:t xml:space="preserve"> </w:t>
      </w:r>
      <w:r>
        <w:rPr>
          <w:bCs/>
          <w:b/>
        </w:rPr>
        <w:t xml:space="preserve">what each number means</w:t>
      </w:r>
      <w:r>
        <w:t xml:space="preserve">, and</w:t>
      </w:r>
      <w:r>
        <w:t xml:space="preserve"> </w:t>
      </w:r>
      <w:r>
        <w:rPr>
          <w:bCs/>
          <w:b/>
        </w:rPr>
        <w:t xml:space="preserve">how to use it</w:t>
      </w:r>
      <w:r>
        <w:t xml:space="preserve">. Screenshots</w:t>
      </w:r>
      <w:r>
        <w:t xml:space="preserve"> </w:t>
      </w:r>
      <w:r>
        <w:t xml:space="preserve">are auto-generated from the live app by the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workflow, so they stay current as the app evolves.</w:t>
      </w:r>
    </w:p>
    <w:p>
      <w:pPr>
        <w:pStyle w:val="CaptionedFigure"/>
      </w:pPr>
      <w:r>
        <w:drawing>
          <wp:inline>
            <wp:extent cx="5334000" cy="8809434"/>
            <wp:effectExtent b="0" l="0" r="0" t="0"/>
            <wp:docPr descr="Puck overview" title="" id="21" name="Picture"/>
            <a:graphic>
              <a:graphicData uri="http://schemas.openxmlformats.org/drawingml/2006/picture">
                <pic:pic>
                  <pic:nvPicPr>
                    <pic:cNvPr descr="img/overvie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09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Puck overview</w:t>
      </w:r>
    </w:p>
    <w:p>
      <w:r>
        <w:pict>
          <v:rect style="width:0;height:1.5pt" o:hralign="center" o:hrstd="t" o:hr="t"/>
        </w:pict>
      </w:r>
    </w:p>
    <w:bookmarkStart w:id="23" w:name="Xf676c9365147408c4e94d665a4412c5b9a35219"/>
    <w:p>
      <w:pPr>
        <w:pStyle w:val="Heading2"/>
      </w:pPr>
      <w:r>
        <w:t xml:space="preserve">1. What Puck is (the one-paragraph mental model)</w:t>
      </w:r>
    </w:p>
    <w:p>
      <w:pPr>
        <w:pStyle w:val="FirstParagraph"/>
      </w:pPr>
      <w:r>
        <w:t xml:space="preserve">Puck has one philosophy:</w:t>
      </w:r>
      <w:r>
        <w:t xml:space="preserve"> </w:t>
      </w:r>
      <w:r>
        <w:rPr>
          <w:bCs/>
          <w:b/>
        </w:rPr>
        <w:t xml:space="preserve">alpha from the scarcity research, timing from the tape.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alpha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what to own</w:t>
      </w:r>
      <w:r>
        <w:t xml:space="preserve">: structural technology scarcities (chokepoints — power, grid, copper,</w:t>
      </w:r>
      <w:r>
        <w:t xml:space="preserve"> </w:t>
      </w:r>
      <w:r>
        <w:t xml:space="preserve">uranium, rare earths, semis, etc.) that bind over 2026–2036, mapped to a real portfolio.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timing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when to act</w:t>
      </w:r>
      <w:r>
        <w:t xml:space="preserve">: a market-regime layer (trend + momentum + volatility + drawdown)</w:t>
      </w:r>
      <w:r>
        <w:t xml:space="preserve"> </w:t>
      </w:r>
      <w:r>
        <w:t xml:space="preserve">that tells you when to deploy/go-all-in vs. when to apply the brakes and raise cash.</w:t>
      </w:r>
    </w:p>
    <w:p>
      <w:pPr>
        <w:pStyle w:val="BodyText"/>
      </w:pPr>
      <w:r>
        <w:t xml:space="preserve">A free scanner runs daily on GitHub Actions, pulls free market data, computes everything, and commits</w:t>
      </w:r>
      <w:r>
        <w:t xml:space="preserve"> </w:t>
      </w:r>
      <w:r>
        <w:t xml:space="preserve">it to</w:t>
      </w:r>
      <w:r>
        <w:t xml:space="preserve"> </w:t>
      </w:r>
      <w:r>
        <w:rPr>
          <w:rStyle w:val="VerbatimChar"/>
        </w:rPr>
        <w:t xml:space="preserve">web/data/signals.json</w:t>
      </w:r>
      <w:r>
        <w:t xml:space="preserve">. The dashboard (hosted free on Vercel) just renders that file.</w:t>
      </w:r>
    </w:p>
    <w:p>
      <w:pPr>
        <w:pStyle w:val="BodyText"/>
      </w:pPr>
      <w:r>
        <w:rPr>
          <w:bCs/>
          <w:b/>
        </w:rPr>
        <w:t xml:space="preserve">Works on phone and desktop.</w:t>
      </w:r>
      <w:r>
        <w:t xml:space="preserve"> </w:t>
      </w:r>
      <w:r>
        <w:t xml:space="preserve">The layout is responsive — wide tables scroll horizontally and controls stack on a phone, so everything is reachable on iPhone or a large screen.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?</w:t>
      </w:r>
      <w:r>
        <w:rPr>
          <w:bCs/>
          <w:b/>
        </w:rPr>
        <w:t xml:space="preserve"> </w:t>
      </w:r>
      <w:r>
        <w:rPr>
          <w:bCs/>
          <w:b/>
        </w:rPr>
        <w:t xml:space="preserve">buttons:</w:t>
      </w:r>
      <w:r>
        <w:t xml:space="preserve"> </w:t>
      </w:r>
      <w:r>
        <w:t xml:space="preserve">every section has a circular</w:t>
      </w:r>
      <w:r>
        <w:t xml:space="preserve"> </w:t>
      </w:r>
      <w:r>
        <w:rPr>
          <w:bCs/>
          <w:b/>
        </w:rPr>
        <w:t xml:space="preserve">?</w:t>
      </w:r>
      <w:r>
        <w:t xml:space="preserve"> </w:t>
      </w:r>
      <w:r>
        <w:t xml:space="preserve">help button that explains it in-app. This guide</w:t>
      </w:r>
      <w:r>
        <w:t xml:space="preserve"> </w:t>
      </w:r>
      <w:r>
        <w:t xml:space="preserve">is the long-form version.</w:t>
      </w:r>
    </w:p>
    <w:p>
      <w:r>
        <w:pict>
          <v:rect style="width:0;height:1.5pt" o:hralign="center" o:hrstd="t" o:hr="t"/>
        </w:pict>
      </w:r>
    </w:p>
    <w:bookmarkEnd w:id="23"/>
    <w:bookmarkStart w:id="24" w:name="getting-started-first-5-minutes"/>
    <w:p>
      <w:pPr>
        <w:pStyle w:val="Heading2"/>
      </w:pPr>
      <w:r>
        <w:t xml:space="preserve">2. Getting started (first 5 minutes)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the dashboard</w:t>
      </w:r>
      <w:r>
        <w:t xml:space="preserve"> </w:t>
      </w:r>
      <w:r>
        <w:t xml:space="preserve">(your Vercel URL). You’ll land on the</w:t>
      </w:r>
      <w:r>
        <w:t xml:space="preserve"> </w:t>
      </w:r>
      <w:r>
        <w:rPr>
          <w:bCs/>
          <w:b/>
        </w:rPr>
        <w:t xml:space="preserve">Scarcity radar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First time?</w:t>
      </w:r>
      <w:r>
        <w:rPr>
          <w:bCs/>
          <w:b/>
        </w:rPr>
        <w:t xml:space="preserve">”</w:t>
      </w:r>
      <w:r>
        <w:t xml:space="preserve"> </w:t>
      </w:r>
      <w:r>
        <w:t xml:space="preserve">banner points you to</w:t>
      </w:r>
      <w:r>
        <w:t xml:space="preserve"> </w:t>
      </w:r>
      <w:r>
        <w:rPr>
          <w:bCs/>
          <w:b/>
        </w:rPr>
        <w:t xml:space="preserve">⚙ Settings</w:t>
      </w:r>
      <w:r>
        <w:t xml:space="preserve"> </w:t>
      </w:r>
      <w:r>
        <w:t xml:space="preserve">— open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 your holdings</w:t>
      </w:r>
      <w:r>
        <w:t xml:space="preserve"> </w:t>
      </w:r>
      <w:r>
        <w:t xml:space="preserve">per account (see §9). This is stored</w:t>
      </w:r>
      <w:r>
        <w:t xml:space="preserve"> </w:t>
      </w:r>
      <w:r>
        <w:rPr>
          <w:iCs/>
          <w:i/>
        </w:rPr>
        <w:t xml:space="preserve">only in your browser</w:t>
      </w:r>
      <w:r>
        <w:t xml:space="preserve"> </w:t>
      </w:r>
      <w:r>
        <w:t xml:space="preserve">— never uploaded.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(Optional)</w:t>
      </w:r>
      <w:r>
        <w:t xml:space="preserve"> </w:t>
      </w:r>
      <w:r>
        <w:t xml:space="preserve">add</w:t>
      </w:r>
      <w:r>
        <w:t xml:space="preserve"> </w:t>
      </w:r>
      <w:r>
        <w:rPr>
          <w:bCs/>
          <w:b/>
        </w:rPr>
        <w:t xml:space="preserve">free API keys</w:t>
      </w:r>
      <w:r>
        <w:t xml:space="preserve"> </w:t>
      </w:r>
      <w:r>
        <w:t xml:space="preserve">(§9.2–9.3) to enable the AI digest and extra data cross-checks.</w:t>
      </w:r>
    </w:p>
    <w:p>
      <w:pPr>
        <w:numPr>
          <w:ilvl w:val="0"/>
          <w:numId w:val="1001"/>
        </w:numPr>
        <w:pStyle w:val="Compact"/>
      </w:pPr>
      <w:r>
        <w:t xml:space="preserve">Use the tabs across the top to explore. Tap any</w:t>
      </w:r>
      <w:r>
        <w:t xml:space="preserve"> </w:t>
      </w:r>
      <w:r>
        <w:rPr>
          <w:bCs/>
          <w:b/>
        </w:rPr>
        <w:t xml:space="preserve">?</w:t>
      </w:r>
      <w:r>
        <w:t xml:space="preserve"> </w:t>
      </w:r>
      <w:r>
        <w:t xml:space="preserve">for context.</w:t>
      </w:r>
    </w:p>
    <w:p>
      <w:pPr>
        <w:pStyle w:val="FirstParagraph"/>
      </w:pPr>
      <w:r>
        <w:t xml:space="preserve">Nothing you enter in Settings is ever committed to the repo — it lives in your browser’s localStorage.</w:t>
      </w:r>
    </w:p>
    <w:p>
      <w:r>
        <w:pict>
          <v:rect style="width:0;height:1.5pt" o:hralign="center" o:hrstd="t" o:hr="t"/>
        </w:pict>
      </w:r>
    </w:p>
    <w:bookmarkEnd w:id="24"/>
    <w:bookmarkStart w:id="28" w:name="scarcity-radar-the-alpha"/>
    <w:p>
      <w:pPr>
        <w:pStyle w:val="Heading2"/>
      </w:pPr>
      <w:r>
        <w:t xml:space="preserve">3. Scarcity radar (the alpha)</w:t>
      </w:r>
    </w:p>
    <w:p>
      <w:pPr>
        <w:pStyle w:val="CaptionedFigure"/>
      </w:pPr>
      <w:r>
        <w:drawing>
          <wp:inline>
            <wp:extent cx="5334000" cy="8813601"/>
            <wp:effectExtent b="0" l="0" r="0" t="0"/>
            <wp:docPr descr="Scarcity radar" title="" id="26" name="Picture"/>
            <a:graphic>
              <a:graphicData uri="http://schemas.openxmlformats.org/drawingml/2006/picture">
                <pic:pic>
                  <pic:nvPicPr>
                    <pic:cNvPr descr="img/rada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13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Scarcity radar</w:t>
      </w:r>
    </w:p>
    <w:p>
      <w:pPr>
        <w:pStyle w:val="BodyText"/>
      </w:pPr>
      <w:r>
        <w:t xml:space="preserve">Each row is a structural scarcity.</w:t>
      </w:r>
      <w:r>
        <w:t xml:space="preserve"> </w:t>
      </w:r>
      <w:r>
        <w:rPr>
          <w:bCs/>
          <w:b/>
        </w:rPr>
        <w:t xml:space="preserve">How to read the columns: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Scarcity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chokepoint + a one-line thesis.</w:t>
            </w:r>
            <w:r>
              <w:t xml:space="preserve"> </w:t>
            </w:r>
            <w:r>
              <w:rPr>
                <w:rStyle w:val="VerbatimChar"/>
              </w:rPr>
              <w:t xml:space="preserve">◆ non-consensus</w:t>
            </w:r>
            <w:r>
              <w:t xml:space="preserve"> </w:t>
            </w:r>
            <w:r>
              <w:t xml:space="preserve">= under-appreciated.</w:t>
            </w:r>
            <w:r>
              <w:t xml:space="preserve"> </w:t>
            </w:r>
            <w:r>
              <w:rPr>
                <w:rStyle w:val="VerbatimChar"/>
              </w:rPr>
              <w:t xml:space="preserve">▲ drift</w:t>
            </w:r>
            <w:r>
              <w:t xml:space="preserve"> </w:t>
            </w:r>
            <w:r>
              <w:t xml:space="preserve">= its priced-in level has changed since first tracked.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Hunt for non-consensus + low priced-in.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starts biting:</w:t>
            </w:r>
            <w:r>
              <w:t xml:space="preserve"> </w:t>
            </w:r>
            <w:r>
              <w:rPr>
                <w:rStyle w:val="VerbatimChar"/>
              </w:rPr>
              <w:t xml:space="preserve">now → 2027 → 2028-29 → 2030+ → physics floor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 = more urgent.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Priced-in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the market already reflects it:</w:t>
            </w:r>
            <w:r>
              <w:t xml:space="preserve"> </w:t>
            </w:r>
            <w:r>
              <w:rPr>
                <w:rStyle w:val="VerbatimChar"/>
              </w:rPr>
              <w:t xml:space="preserve">low → medium → high → crowded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High/crowded = less edge left; low = more opportunity.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long the moat lasts (</w:t>
            </w:r>
            <w:r>
              <w:rPr>
                <w:rStyle w:val="VerbatimChar"/>
              </w:rPr>
              <w:t xml:space="preserve">low → very-high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 very-high.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Subst.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Chance a substitute relieves the scarcity.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is better.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Crowding*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live 0–100</w:t>
            </w:r>
            <w:r>
              <w:t xml:space="preserve"> </w:t>
            </w:r>
            <w:r>
              <w:t xml:space="preserve">proxy from price action (YTD + distance to 52-week high).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= more already-priced by the market</w:t>
            </w:r>
            <w:r>
              <w:t xml:space="preserve"> </w:t>
            </w:r>
            <w:r>
              <w:rPr>
                <w:iCs/>
                <w:i/>
              </w:rPr>
              <w:t xml:space="preserve">right now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Investable proxies (some scarcities are private/foreign — no clean ticker).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Each scarcity may also carry an</w:t>
      </w:r>
      <w:r>
        <w:t xml:space="preserve"> </w:t>
      </w:r>
      <w:r>
        <w:rPr>
          <w:bCs/>
          <w:b/>
        </w:rPr>
        <w:t xml:space="preserve">alpha flag</w:t>
      </w:r>
      <w:r>
        <w:t xml:space="preserve">:</w:t>
      </w:r>
      <w:r>
        <w:t xml:space="preserve"> </w:t>
      </w:r>
      <w:r>
        <w:rPr>
          <w:bCs/>
          <w:b/>
        </w:rPr>
        <w:t xml:space="preserve">↓ de-rating</w:t>
      </w:r>
      <w:r>
        <w:t xml:space="preserve"> </w:t>
      </w:r>
      <w:r>
        <w:t xml:space="preserve">(a crowded thesis losing relative strength vs the AI-capex complex → reduce) or</w:t>
      </w:r>
      <w:r>
        <w:t xml:space="preserve"> </w:t>
      </w:r>
      <w:r>
        <w:rPr>
          <w:bCs/>
          <w:b/>
        </w:rPr>
        <w:t xml:space="preserve">↑ inflecting</w:t>
      </w:r>
      <w:r>
        <w:t xml:space="preserve"> </w:t>
      </w:r>
      <w:r>
        <w:t xml:space="preserve">(an under-priced thesis gaining → accumulate). This operationalizes the thesis’s core claim and is graded by the Track record over time.</w:t>
      </w:r>
    </w:p>
    <w:p>
      <w:pPr>
        <w:pStyle w:val="BodyText"/>
      </w:pPr>
      <w:r>
        <w:rPr>
          <w:bCs/>
          <w:b/>
        </w:rPr>
        <w:t xml:space="preserve">Controls:</w:t>
      </w:r>
      <w:r>
        <w:t xml:space="preserve"> </w:t>
      </w:r>
      <w:r>
        <w:t xml:space="preserve">filter by</w:t>
      </w:r>
      <w:r>
        <w:t xml:space="preserve"> </w:t>
      </w:r>
      <w:r>
        <w:rPr>
          <w:bCs/>
          <w:b/>
        </w:rPr>
        <w:t xml:space="preserve">Sector</w:t>
      </w:r>
      <w:r>
        <w:t xml:space="preserve">, or tick</w:t>
      </w:r>
      <w:r>
        <w:t xml:space="preserve"> </w:t>
      </w:r>
      <w:r>
        <w:rPr>
          <w:bCs/>
          <w:b/>
        </w:rPr>
        <w:t xml:space="preserve">non-consensus only</w:t>
      </w:r>
      <w:r>
        <w:t xml:space="preserve"> </w:t>
      </w:r>
      <w:r>
        <w:t xml:space="preserve">to see just the under-appreciated</w:t>
      </w:r>
      <w:r>
        <w:t xml:space="preserve"> </w:t>
      </w:r>
      <w:r>
        <w:t xml:space="preserve">theses. The durable edge is</w:t>
      </w:r>
      <w:r>
        <w:t xml:space="preserve"> </w:t>
      </w:r>
      <w:r>
        <w:rPr>
          <w:bCs/>
          <w:b/>
        </w:rPr>
        <w:t xml:space="preserve">low priced-in + high durability + low substitution risk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2" w:name="timeline"/>
    <w:p>
      <w:pPr>
        <w:pStyle w:val="Heading2"/>
      </w:pPr>
      <w:r>
        <w:t xml:space="preserve">4. Timeline</w:t>
      </w:r>
    </w:p>
    <w:p>
      <w:pPr>
        <w:pStyle w:val="CaptionedFigure"/>
      </w:pPr>
      <w:r>
        <w:drawing>
          <wp:inline>
            <wp:extent cx="5334000" cy="5425678"/>
            <wp:effectExtent b="0" l="0" r="0" t="0"/>
            <wp:docPr descr="Timeline" title="" id="30" name="Picture"/>
            <a:graphic>
              <a:graphicData uri="http://schemas.openxmlformats.org/drawingml/2006/picture">
                <pic:pic>
                  <pic:nvPicPr>
                    <pic:cNvPr descr="img/timelin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5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Timeline</w:t>
      </w:r>
    </w:p>
    <w:p>
      <w:pPr>
        <w:pStyle w:val="BodyText"/>
      </w:pPr>
      <w:r>
        <w:t xml:space="preserve">The same scarcities,</w:t>
      </w:r>
      <w:r>
        <w:t xml:space="preserve"> </w:t>
      </w:r>
      <w:r>
        <w:rPr>
          <w:bCs/>
          <w:b/>
        </w:rPr>
        <w:t xml:space="preserve">bucketed by when they bind</w:t>
      </w:r>
      <w:r>
        <w:t xml:space="preserve"> </w:t>
      </w:r>
      <w:r>
        <w:t xml:space="preserve">(now → 2027 → 2028-29 → 2030+ → physics floor),</w:t>
      </w:r>
      <w:r>
        <w:t xml:space="preserve"> </w:t>
      </w:r>
      <w:r>
        <w:t xml:space="preserve">each tagged with its priced-in level. Use it to see</w:t>
      </w:r>
      <w:r>
        <w:t xml:space="preserve"> </w:t>
      </w:r>
      <w:r>
        <w:rPr>
          <w:iCs/>
          <w:i/>
        </w:rPr>
        <w:t xml:space="preserve">sequencing</w:t>
      </w:r>
      <w:r>
        <w:t xml:space="preserve"> </w:t>
      </w:r>
      <w:r>
        <w:t xml:space="preserve">— what bites first and what’s a</w:t>
      </w:r>
      <w:r>
        <w:t xml:space="preserve"> </w:t>
      </w:r>
      <w:r>
        <w:t xml:space="preserve">longer-dated, more certain deficit (e.g., copper).</w:t>
      </w:r>
    </w:p>
    <w:p>
      <w:r>
        <w:pict>
          <v:rect style="width:0;height:1.5pt" o:hralign="center" o:hrstd="t" o:hr="t"/>
        </w:pict>
      </w:r>
    </w:p>
    <w:bookmarkEnd w:id="32"/>
    <w:bookmarkStart w:id="44" w:name="portfolio-triggers"/>
    <w:p>
      <w:pPr>
        <w:pStyle w:val="Heading2"/>
      </w:pPr>
      <w:r>
        <w:t xml:space="preserve">5. Portfolio &amp; triggers</w:t>
      </w:r>
    </w:p>
    <w:p>
      <w:pPr>
        <w:pStyle w:val="CaptionedFigure"/>
      </w:pPr>
      <w:r>
        <w:drawing>
          <wp:inline>
            <wp:extent cx="5334000" cy="8438554"/>
            <wp:effectExtent b="0" l="0" r="0" t="0"/>
            <wp:docPr descr="Portfolio and triggers" title="" id="34" name="Picture"/>
            <a:graphic>
              <a:graphicData uri="http://schemas.openxmlformats.org/drawingml/2006/picture">
                <pic:pic>
                  <pic:nvPicPr>
                    <pic:cNvPr descr="img/portfoli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38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Portfolio and triggers</w:t>
      </w:r>
    </w:p>
    <w:bookmarkStart w:id="36" w:name="timing-posture-the-regime"/>
    <w:p>
      <w:pPr>
        <w:pStyle w:val="Heading3"/>
      </w:pPr>
      <w:r>
        <w:t xml:space="preserve">5.1 Timing posture (the regime)</w:t>
      </w:r>
    </w:p>
    <w:p>
      <w:pPr>
        <w:pStyle w:val="FirstParagraph"/>
      </w:pPr>
      <w:r>
        <w:t xml:space="preserve">The colored banner at the top is the</w:t>
      </w:r>
      <w:r>
        <w:t xml:space="preserve"> </w:t>
      </w:r>
      <w:r>
        <w:rPr>
          <w:bCs/>
          <w:b/>
        </w:rPr>
        <w:t xml:space="preserve">timing posture</w:t>
      </w:r>
      <w:r>
        <w:t xml:space="preserve"> </w:t>
      </w:r>
      <w:r>
        <w:t xml:space="preserve">— the heart of</w:t>
      </w:r>
      <w:r>
        <w:t xml:space="preserve"> </w:t>
      </w:r>
      <w:r>
        <w:t xml:space="preserve">“</w:t>
      </w:r>
      <w:r>
        <w:t xml:space="preserve">when to act</w:t>
      </w:r>
      <w:r>
        <w:t xml:space="preserve">”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risk-on</w:t>
            </w:r>
            <w:r>
              <w:t xml:space="preserve"> </w:t>
            </w:r>
            <w:r>
              <w:t xml:space="preserve">(score ≥70)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Uptrend + positive 12-month momentum, contained volatility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on schedule / accelerate low-regret anchors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⚪</w:t>
            </w:r>
            <w:r>
              <w:t xml:space="preserve"> </w:t>
            </w:r>
            <w:r>
              <w:rPr>
                <w:bCs/>
                <w:b/>
              </w:rPr>
              <w:t xml:space="preserve">neutral</w:t>
            </w:r>
            <w:r>
              <w:t xml:space="preserve"> </w:t>
            </w:r>
            <w:r>
              <w:t xml:space="preserve">(45–69)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 to the DCA calendar; no acceleration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bCs/>
                <w:b/>
              </w:rPr>
              <w:t xml:space="preserve">caution</w:t>
            </w:r>
            <w:r>
              <w:t xml:space="preserve"> </w:t>
            </w:r>
            <w:r>
              <w:t xml:space="preserve">(25–44)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Trend/vol deteriorating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the brakes — slow deploys, build dry powder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defensive</w:t>
            </w:r>
            <w:r>
              <w:t xml:space="preserve"> </w:t>
            </w:r>
            <w:r>
              <w:t xml:space="preserve">(&lt;25)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Downtrend, drawdown, rising 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 cash; deploy only into the drawdown trigger</w:t>
            </w:r>
          </w:p>
        </w:tc>
      </w:tr>
    </w:tbl>
    <w:p>
      <w:pPr>
        <w:pStyle w:val="BodyText"/>
      </w:pPr>
      <w:r>
        <w:t xml:space="preserve">It’s a</w:t>
      </w:r>
      <w:r>
        <w:t xml:space="preserve"> </w:t>
      </w:r>
      <w:r>
        <w:rPr>
          <w:bCs/>
          <w:b/>
        </w:rPr>
        <w:t xml:space="preserve">risk dial that paces your DCA</w:t>
      </w:r>
      <w:r>
        <w:t xml:space="preserve">, not an all-in/all-out switch. It’s built on</w:t>
      </w:r>
      <w:r>
        <w:t xml:space="preserve"> </w:t>
      </w:r>
      <w:r>
        <w:rPr>
          <w:iCs/>
          <w:i/>
        </w:rPr>
        <w:t xml:space="preserve">independent,</w:t>
      </w:r>
      <w:r>
        <w:rPr>
          <w:iCs/>
          <w:i/>
        </w:rPr>
        <w:t xml:space="preserve"> </w:t>
      </w:r>
      <w:r>
        <w:rPr>
          <w:iCs/>
          <w:i/>
        </w:rPr>
        <w:t xml:space="preserve">replicated</w:t>
      </w:r>
      <w:r>
        <w:t xml:space="preserve"> </w:t>
      </w:r>
      <w:r>
        <w:t xml:space="preserve">research (Faber 200-DMA trend; Moskowitz-Ooi-Pedersen time-series momentum; Moreira-Muir</w:t>
      </w:r>
      <w:r>
        <w:t xml:space="preserve"> </w:t>
      </w:r>
      <w:r>
        <w:t xml:space="preserve">volatility; Hurst-Ooi-Pedersen trend)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curve-fit backtest. Full detail:</w:t>
      </w:r>
      <w:r>
        <w:t xml:space="preserve"> </w:t>
      </w:r>
      <w:r>
        <w:rPr>
          <w:rStyle w:val="VerbatimChar"/>
        </w:rPr>
        <w:t xml:space="preserve">REGIME.md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v2 refinements:</w:t>
      </w:r>
      <w:r>
        <w:t xml:space="preserve"> </w:t>
      </w:r>
      <w:r>
        <w:t xml:space="preserve">the score is computed on the</w:t>
      </w:r>
      <w:r>
        <w:t xml:space="preserve"> </w:t>
      </w:r>
      <w:r>
        <w:rPr>
          <w:bCs/>
          <w:b/>
        </w:rPr>
        <w:t xml:space="preserve">theme ETFs</w:t>
      </w:r>
      <w:r>
        <w:t xml:space="preserve"> </w:t>
      </w:r>
      <w:r>
        <w:t xml:space="preserve">(a cleaner composite than averaging 19</w:t>
      </w:r>
      <w:r>
        <w:t xml:space="preserve"> </w:t>
      </w:r>
      <w:r>
        <w:t xml:space="preserve">noisy single names); it’s</w:t>
      </w:r>
      <w:r>
        <w:t xml:space="preserve"> </w:t>
      </w:r>
      <w:r>
        <w:rPr>
          <w:bCs/>
          <w:b/>
        </w:rPr>
        <w:t xml:space="preserve">account-aware</w:t>
      </w:r>
      <w:r>
        <w:t xml:space="preserve"> </w:t>
      </w:r>
      <w:r>
        <w:t xml:space="preserve">— the posture drives your</w:t>
      </w:r>
      <w:r>
        <w:t xml:space="preserve"> </w:t>
      </w:r>
      <w:r>
        <w:rPr>
          <w:bCs/>
          <w:b/>
        </w:rPr>
        <w:t xml:space="preserve">IRA/Roth</w:t>
      </w:r>
      <w:r>
        <w:t xml:space="preserve"> </w:t>
      </w:r>
      <w:r>
        <w:t xml:space="preserve">sleeve (tactical,</w:t>
      </w:r>
      <w:r>
        <w:t xml:space="preserve"> </w:t>
      </w:r>
      <w:r>
        <w:t xml:space="preserve">tax-free turnover) while</w:t>
      </w:r>
      <w:r>
        <w:t xml:space="preserve"> </w:t>
      </w:r>
      <w:r>
        <w:rPr>
          <w:bCs/>
          <w:b/>
        </w:rPr>
        <w:t xml:space="preserve">taxable</w:t>
      </w:r>
      <w:r>
        <w:t xml:space="preserve"> </w:t>
      </w:r>
      <w:r>
        <w:t xml:space="preserve">stays buy-and-hold anchors (shown under the posture); and it carries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per-name TSMOM tilt</w:t>
      </w:r>
      <w:r>
        <w:t xml:space="preserve"> </w:t>
      </w:r>
      <w:r>
        <w:t xml:space="preserve">(which names to lean into vs. trim).</w:t>
      </w:r>
    </w:p>
    <w:p>
      <w:pPr>
        <w:pStyle w:val="BodyText"/>
      </w:pPr>
      <w:r>
        <w:rPr>
          <w:bCs/>
          <w:b/>
        </w:rPr>
        <w:t xml:space="preserve">Two overlays (Timing v2):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Macro-stress brake (exit-only).</w:t>
      </w:r>
      <w:r>
        <w:t xml:space="preserve"> </w:t>
      </w:r>
      <w:r>
        <w:t xml:space="preserve">Forces</w:t>
      </w:r>
      <w:r>
        <w:t xml:space="preserve"> </w:t>
      </w:r>
      <w:r>
        <w:rPr>
          <w:iCs/>
          <w:i/>
        </w:rPr>
        <w:t xml:space="preserve">defensive</w:t>
      </w:r>
      <w:r>
        <w:t xml:space="preserve"> </w:t>
      </w:r>
      <w:r>
        <w:t xml:space="preserve">only when</w:t>
      </w:r>
      <w:r>
        <w:t xml:space="preserve"> </w:t>
      </w:r>
      <w:r>
        <w:rPr>
          <w:bCs/>
          <w:b/>
        </w:rPr>
        <w:t xml:space="preserve">two leading risk signals fire</w:t>
      </w:r>
      <w:r>
        <w:rPr>
          <w:bCs/>
          <w:b/>
        </w:rPr>
        <w:t xml:space="preserve"> </w:t>
      </w:r>
      <w:r>
        <w:rPr>
          <w:bCs/>
          <w:b/>
        </w:rPr>
        <w:t xml:space="preserve">together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VIX term-structure inverts</w:t>
      </w:r>
      <w:r>
        <w:t xml:space="preserve"> </w:t>
      </w:r>
      <w:r>
        <w:t xml:space="preserve">(front VIX ≥ VIX3M)</w:t>
      </w:r>
      <w:r>
        <w:t xml:space="preserve"> </w:t>
      </w:r>
      <w:r>
        <w:rPr>
          <w:bCs/>
          <w:b/>
        </w:rPr>
        <w:t xml:space="preserve">AND high-yield credit widens</w:t>
      </w:r>
      <w:r>
        <w:rPr>
          <w:bCs/>
          <w:b/>
        </w:rPr>
        <w:t xml:space="preserve"> </w:t>
      </w:r>
      <w:r>
        <w:rPr>
          <w:bCs/>
          <w:b/>
        </w:rPr>
        <w:t xml:space="preserve">fast</w:t>
      </w:r>
      <w:r>
        <w:t xml:space="preserve"> </w:t>
      </w:r>
      <w:r>
        <w:t xml:space="preserve">(HYG ~1-month return ≤ −3%). Requiring both makes false alarms rare; being exit-only means it</w:t>
      </w:r>
      <w:r>
        <w:t xml:space="preserve"> </w:t>
      </w:r>
      <w:r>
        <w:t xml:space="preserve">can only de-risk, never add. When it’s on, the posture note shows</w:t>
      </w:r>
      <w:r>
        <w:t xml:space="preserve"> </w:t>
      </w:r>
      <w:r>
        <w:rPr>
          <w:bCs/>
          <w:b/>
        </w:rPr>
        <w:t xml:space="preserve">MACRO-STRESS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20-DMA fast re-entry.</w:t>
      </w:r>
      <w:r>
        <w:t xml:space="preserve"> </w:t>
      </w:r>
      <w:r>
        <w:t xml:space="preserve">When ≥60% of holdings reclaim their 20-day average, the posture</w:t>
      </w:r>
      <w:r>
        <w:t xml:space="preserve"> </w:t>
      </w:r>
      <w:r>
        <w:rPr>
          <w:bCs/>
          <w:b/>
        </w:rPr>
        <w:t xml:space="preserve">re-risks</w:t>
      </w:r>
      <w:r>
        <w:rPr>
          <w:bCs/>
          <w:b/>
        </w:rPr>
        <w:t xml:space="preserve"> </w:t>
      </w:r>
      <w:r>
        <w:rPr>
          <w:bCs/>
          <w:b/>
        </w:rPr>
        <w:t xml:space="preserve">one notch</w:t>
      </w:r>
      <w:r>
        <w:t xml:space="preserve"> </w:t>
      </w:r>
      <w:r>
        <w:t xml:space="preserve">— so you don’t stay in cash too long after a V-shaped bottom (the momentum-crash fix). The</w:t>
      </w:r>
      <w:r>
        <w:t xml:space="preserve"> </w:t>
      </w:r>
      <w:r>
        <w:t xml:space="preserve">macro brake always wins over re-entry.</w:t>
      </w:r>
    </w:p>
    <w:bookmarkEnd w:id="36"/>
    <w:bookmarkStart w:id="37" w:name="b-objective-scorecard"/>
    <w:p>
      <w:pPr>
        <w:pStyle w:val="Heading3"/>
      </w:pPr>
      <w:r>
        <w:t xml:space="preserve">5.1b Objective scorecard</w:t>
      </w:r>
    </w:p>
    <w:p>
      <w:pPr>
        <w:pStyle w:val="FirstParagraph"/>
      </w:pPr>
      <w:r>
        <w:t xml:space="preserve">The app’s goal is</w:t>
      </w:r>
      <w:r>
        <w:t xml:space="preserve"> </w:t>
      </w:r>
      <w:r>
        <w:rPr>
          <w:bCs/>
          <w:b/>
        </w:rPr>
        <w:t xml:space="preserve">max 10-year return with max drawdown &lt; 35%, and the best Calmar/Sortino.</w:t>
      </w:r>
      <w:r>
        <w:t xml:space="preserve"> </w:t>
      </w:r>
      <w:r>
        <w:t xml:space="preserve">This card</w:t>
      </w:r>
      <w:r>
        <w:t xml:space="preserve"> </w:t>
      </w:r>
      <w:r>
        <w:t xml:space="preserve">measures your</w:t>
      </w:r>
      <w:r>
        <w:t xml:space="preserve"> </w:t>
      </w:r>
      <w:r>
        <w:rPr>
          <w:bCs/>
          <w:b/>
        </w:rPr>
        <w:t xml:space="preserve">strategy basket</w:t>
      </w:r>
      <w:r>
        <w:t xml:space="preserve"> </w:t>
      </w:r>
      <w:r>
        <w:t xml:space="preserve">(target-weighted holdings) over the trailing window:</w:t>
      </w:r>
      <w:r>
        <w:t xml:space="preserve"> </w:t>
      </w:r>
      <w:r>
        <w:rPr>
          <w:bCs/>
          <w:b/>
        </w:rPr>
        <w:t xml:space="preserve">CAGR</w:t>
      </w:r>
      <w:r>
        <w:t xml:space="preserve">,</w:t>
      </w:r>
      <w:r>
        <w:t xml:space="preserve"> </w:t>
      </w:r>
      <w:r>
        <w:rPr>
          <w:bCs/>
          <w:b/>
        </w:rPr>
        <w:t xml:space="preserve">max</w:t>
      </w:r>
      <w:r>
        <w:rPr>
          <w:bCs/>
          <w:b/>
        </w:rPr>
        <w:t xml:space="preserve"> </w:t>
      </w:r>
      <w:r>
        <w:rPr>
          <w:bCs/>
          <w:b/>
        </w:rPr>
        <w:t xml:space="preserve">drawdown</w:t>
      </w:r>
      <w:r>
        <w:t xml:space="preserve"> </w:t>
      </w:r>
      <w:r>
        <w:t xml:space="preserve">(turns ⚠ red if it breaches −35%),</w:t>
      </w:r>
      <w:r>
        <w:t xml:space="preserve"> </w:t>
      </w:r>
      <w:r>
        <w:rPr>
          <w:bCs/>
          <w:b/>
        </w:rPr>
        <w:t xml:space="preserve">Calmar</w:t>
      </w:r>
      <w:r>
        <w:t xml:space="preserve"> </w:t>
      </w:r>
      <w:r>
        <w:t xml:space="preserve">(CAGR ÷ maxDD), and</w:t>
      </w:r>
      <w:r>
        <w:t xml:space="preserve"> </w:t>
      </w:r>
      <w:r>
        <w:rPr>
          <w:bCs/>
          <w:b/>
        </w:rPr>
        <w:t xml:space="preserve">Sortino</w:t>
      </w:r>
      <w:r>
        <w:t xml:space="preserve"> </w:t>
      </w:r>
      <w:r>
        <w:t xml:space="preserve">(return ÷</w:t>
      </w:r>
      <w:r>
        <w:t xml:space="preserve"> </w:t>
      </w:r>
      <w:r>
        <w:t xml:space="preserve">downside risk). It’s a live check on whether the timing/risk layer is actually holding drawdown under the</w:t>
      </w:r>
      <w:r>
        <w:t xml:space="preserve"> </w:t>
      </w:r>
      <w:r>
        <w:t xml:space="preserve">limit while earning a good risk-adjusted return — a backward-looking proxy, not a forecast. A</w:t>
      </w:r>
      <w:r>
        <w:t xml:space="preserve"> </w:t>
      </w:r>
      <w:r>
        <w:rPr>
          <w:bCs/>
          <w:b/>
        </w:rPr>
        <w:t xml:space="preserve">trend-brake backtest</w:t>
      </w:r>
      <w:r>
        <w:t xml:space="preserve"> </w:t>
      </w:r>
      <w:r>
        <w:t xml:space="preserve">line below it shows, on this basket and with no look-ahead, whether a moving-average brake actually cut max-drawdown and improved Calmar vs. buy-and-hold (the dial’s premise, tested).</w:t>
      </w:r>
    </w:p>
    <w:bookmarkEnd w:id="37"/>
    <w:bookmarkStart w:id="38" w:name="c-track-record-self-grading"/>
    <w:p>
      <w:pPr>
        <w:pStyle w:val="Heading3"/>
      </w:pPr>
      <w:r>
        <w:t xml:space="preserve">5.1c Track record (self-grading)</w:t>
      </w:r>
    </w:p>
    <w:p>
      <w:pPr>
        <w:pStyle w:val="FirstParagraph"/>
      </w:pPr>
      <w:r>
        <w:t xml:space="preserve">Puck records every dated</w:t>
      </w:r>
      <w:r>
        <w:t xml:space="preserve"> </w:t>
      </w:r>
      <w:r>
        <w:rPr>
          <w:bCs/>
          <w:b/>
        </w:rPr>
        <w:t xml:space="preserve">per-name TSMOM tilt</w:t>
      </w:r>
      <w:r>
        <w:t xml:space="preserve"> </w:t>
      </w:r>
      <w:r>
        <w:t xml:space="preserve">(overweight → expect the stock up over ~21 days;</w:t>
      </w:r>
      <w:r>
        <w:t xml:space="preserve"> </w:t>
      </w:r>
      <w:r>
        <w:t xml:space="preserve">underweight → down) and, when the horizon matures,</w:t>
      </w:r>
      <w:r>
        <w:t xml:space="preserve"> </w:t>
      </w:r>
      <w:r>
        <w:rPr>
          <w:bCs/>
          <w:b/>
        </w:rPr>
        <w:t xml:space="preserve">resolves</w:t>
      </w:r>
      <w:r>
        <w:t xml:space="preserve"> </w:t>
      </w:r>
      <w:r>
        <w:t xml:space="preserve">it against the realized price into a</w:t>
      </w:r>
      <w:r>
        <w:t xml:space="preserve"> </w:t>
      </w:r>
      <w:r>
        <w:rPr>
          <w:bCs/>
          <w:b/>
        </w:rPr>
        <w:t xml:space="preserve">hit-rate</w:t>
      </w:r>
      <w:r>
        <w:t xml:space="preserve">. It starts empty and fills in over ~21 days. This is the accountability layer — the system</w:t>
      </w:r>
      <w:r>
        <w:t xml:space="preserve"> </w:t>
      </w:r>
      <w:r>
        <w:t xml:space="preserve">is graded on whether its calls came true, turning opinions into a verifiable, compounding record. A</w:t>
      </w:r>
      <w:r>
        <w:t xml:space="preserve"> </w:t>
      </w:r>
      <w:r>
        <w:t xml:space="preserve">hit-rate persistently below ~50% means the signal isn’t working (which is what you want to know).</w:t>
      </w:r>
    </w:p>
    <w:bookmarkEnd w:id="38"/>
    <w:bookmarkStart w:id="39" w:name="summary-cards"/>
    <w:p>
      <w:pPr>
        <w:pStyle w:val="Heading3"/>
      </w:pPr>
      <w:r>
        <w:t xml:space="preserve">5.2 Summary cards</w:t>
      </w:r>
    </w:p>
    <w:p>
      <w:pPr>
        <w:pStyle w:val="FirstParagraph"/>
      </w:pPr>
      <w:r>
        <w:t xml:space="preserve">Sleeve size, IRA vs taxable split, holding count, and a</w:t>
      </w:r>
      <w:r>
        <w:t xml:space="preserve"> </w:t>
      </w:r>
      <w:r>
        <w:rPr>
          <w:bCs/>
          <w:b/>
        </w:rPr>
        <w:t xml:space="preserve">data-quality</w:t>
      </w:r>
      <w:r>
        <w:t xml:space="preserve"> </w:t>
      </w:r>
      <w:r>
        <w:t xml:space="preserve">card (✓ OK or ⚠ degraded —</w:t>
      </w:r>
      <w:r>
        <w:t xml:space="preserve"> </w:t>
      </w:r>
      <w:r>
        <w:t xml:space="preserve">see §11).</w:t>
      </w:r>
    </w:p>
    <w:bookmarkEnd w:id="39"/>
    <w:bookmarkStart w:id="40" w:name="triggers"/>
    <w:p>
      <w:pPr>
        <w:pStyle w:val="Heading3"/>
      </w:pPr>
      <w:r>
        <w:t xml:space="preserve">5.3 Triggers</w:t>
      </w:r>
    </w:p>
    <w:p>
      <w:pPr>
        <w:pStyle w:val="FirstParagraph"/>
      </w:pPr>
      <w:r>
        <w:t xml:space="preserve">Rules that tell you to act. Each shows a state —</w:t>
      </w:r>
      <w:r>
        <w:t xml:space="preserve"> </w:t>
      </w:r>
      <w:r>
        <w:rPr>
          <w:bCs/>
          <w:b/>
        </w:rPr>
        <w:t xml:space="preserve">armed</w:t>
      </w:r>
      <w:r>
        <w:t xml:space="preserve"> </w:t>
      </w:r>
      <w:r>
        <w:t xml:space="preserve">(active),</w:t>
      </w:r>
      <w:r>
        <w:t xml:space="preserve"> </w:t>
      </w:r>
      <w:r>
        <w:rPr>
          <w:bCs/>
          <w:b/>
        </w:rPr>
        <w:t xml:space="preserve">monitor</w:t>
      </w:r>
      <w:r>
        <w:t xml:space="preserve"> </w:t>
      </w:r>
      <w:r>
        <w:t xml:space="preserve">(manual watch), or</w:t>
      </w:r>
      <w:r>
        <w:t xml:space="preserve"> </w:t>
      </w:r>
      <w:r>
        <w:rPr>
          <w:bCs/>
          <w:b/>
        </w:rPr>
        <w:t xml:space="preserve">fired</w:t>
      </w:r>
      <w:r>
        <w:t xml:space="preserve"> </w:t>
      </w:r>
      <w:r>
        <w:t xml:space="preserve">(condition met). Auto triggers require</w:t>
      </w:r>
      <w:r>
        <w:t xml:space="preserve"> </w:t>
      </w:r>
      <w:r>
        <w:rPr>
          <w:bCs/>
          <w:b/>
        </w:rPr>
        <w:t xml:space="preserve">two consecutive scans</w:t>
      </w:r>
      <w:r>
        <w:t xml:space="preserve"> </w:t>
      </w:r>
      <w:r>
        <w:t xml:space="preserve">to confirm before they fire</w:t>
      </w:r>
      <w:r>
        <w:t xml:space="preserve"> </w:t>
      </w:r>
      <w:r>
        <w:t xml:space="preserve">(the first time a condition is met it shows</w:t>
      </w:r>
      <w:r>
        <w:t xml:space="preserve"> </w:t>
      </w:r>
      <w:r>
        <w:rPr>
          <w:iCs/>
          <w:i/>
        </w:rPr>
        <w:t xml:space="preserve">pending — needs a 2nd confirming scan</w:t>
      </w:r>
      <w:r>
        <w:t xml:space="preserve">), so a single bad</w:t>
      </w:r>
      <w:r>
        <w:t xml:space="preserve"> </w:t>
      </w:r>
      <w:r>
        <w:t xml:space="preserve">print or one-day spike can’t fire an action: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Drawdown</w:t>
      </w:r>
      <w:r>
        <w:t xml:space="preserve"> </w:t>
      </w:r>
      <w:r>
        <w:t xml:space="preserve">(auto): complex down ≥20–25% from highs → deploy dry powder.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Trim rule</w:t>
      </w:r>
      <w:r>
        <w:t xml:space="preserve"> </w:t>
      </w:r>
      <w:r>
        <w:t xml:space="preserve">(auto): a name &gt;2× cost basis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&gt;50× forward P/E → trim ⅓ (needs your cost basis</w:t>
      </w:r>
      <w:r>
        <w:t xml:space="preserve"> </w:t>
      </w:r>
      <w:r>
        <w:t xml:space="preserve">from Settings).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Sleeve cap</w:t>
      </w:r>
      <w:r>
        <w:t xml:space="preserve"> </w:t>
      </w:r>
      <w:r>
        <w:t xml:space="preserve">(auto): sleeve value &gt; ~$1.72mm → trim back (needs your holdings from Settings).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Policy triggers</w:t>
      </w:r>
      <w:r>
        <w:t xml:space="preserve"> </w:t>
      </w:r>
      <w:r>
        <w:t xml:space="preserve">(manual): e.g. rare-earth/uranium policy shifts.</w:t>
      </w:r>
    </w:p>
    <w:p>
      <w:pPr>
        <w:pStyle w:val="BodyText"/>
      </w:pPr>
      <w:r>
        <w:t xml:space="preserve">When a trigger fires, the scanner opens a GitHub issue (deduped — one open issue at a time). You can</w:t>
      </w:r>
      <w:r>
        <w:t xml:space="preserve"> </w:t>
      </w:r>
      <w:r>
        <w:t xml:space="preserve">also get an</w:t>
      </w:r>
      <w:r>
        <w:t xml:space="preserve"> </w:t>
      </w:r>
      <w:r>
        <w:rPr>
          <w:bCs/>
          <w:b/>
        </w:rPr>
        <w:t xml:space="preserve">email</w:t>
      </w:r>
      <w:r>
        <w:t xml:space="preserve"> </w:t>
      </w:r>
      <w:r>
        <w:t xml:space="preserve">the moment a trigger</w:t>
      </w:r>
      <w:r>
        <w:t xml:space="preserve"> </w:t>
      </w:r>
      <w:r>
        <w:rPr>
          <w:iCs/>
          <w:i/>
        </w:rPr>
        <w:t xml:space="preserve">newly</w:t>
      </w:r>
      <w:r>
        <w:t xml:space="preserve"> </w:t>
      </w:r>
      <w:r>
        <w:t xml:space="preserve">fires (a state change, not every run) — turn it on in</w:t>
      </w:r>
      <w:r>
        <w:t xml:space="preserve"> </w:t>
      </w:r>
      <w:r>
        <w:rPr>
          <w:bCs/>
          <w:b/>
        </w:rPr>
        <w:t xml:space="preserve">Settings → Admin</w:t>
      </w:r>
      <w:r>
        <w:t xml:space="preserve"> </w:t>
      </w:r>
      <w:r>
        <w:t xml:space="preserve">(set the alert email variable) plus the SMTP secrets in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§3c.</w:t>
      </w:r>
      <w:r>
        <w:t xml:space="preserve"> </w:t>
      </w:r>
      <w:r>
        <w:rPr>
          <w:bCs/>
          <w:b/>
        </w:rPr>
        <w:t xml:space="preserve">Auto</w:t>
      </w:r>
      <w:r>
        <w:rPr>
          <w:bCs/>
          <w:b/>
        </w:rPr>
        <w:t xml:space="preserve"> </w:t>
      </w:r>
      <w:r>
        <w:rPr>
          <w:bCs/>
          <w:b/>
        </w:rPr>
        <w:t xml:space="preserve">triggers are held on a degraded-data run</w:t>
      </w:r>
      <w:r>
        <w:t xml:space="preserve"> </w:t>
      </w:r>
      <w:r>
        <w:t xml:space="preserve">so bad data can’t fire an action (§11).</w:t>
      </w:r>
    </w:p>
    <w:bookmarkEnd w:id="40"/>
    <w:bookmarkStart w:id="41" w:name="holdings-table"/>
    <w:p>
      <w:pPr>
        <w:pStyle w:val="Heading3"/>
      </w:pPr>
      <w:r>
        <w:t xml:space="preserve">5.4 Holdings table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bCs/>
          <w:b/>
        </w:rPr>
        <w:t xml:space="preserve">target plan</w:t>
      </w:r>
      <w:r>
        <w:t xml:space="preserve">: account, target $, weight,</w:t>
      </w:r>
      <w:r>
        <w:t xml:space="preserve"> </w:t>
      </w:r>
      <w:r>
        <w:rPr>
          <w:bCs/>
          <w:b/>
        </w:rPr>
        <w:t xml:space="preserve">tier</w:t>
      </w:r>
      <w:r>
        <w:t xml:space="preserve"> </w:t>
      </w:r>
      <w:r>
        <w:t xml:space="preserve">(deployment pace), live price, YTD,</w:t>
      </w:r>
      <w:r>
        <w:t xml:space="preserve"> </w:t>
      </w:r>
      <w:r>
        <w:rPr>
          <w:bCs/>
          <w:b/>
        </w:rPr>
        <w:t xml:space="preserve">% off high</w:t>
      </w:r>
      <w:r>
        <w:t xml:space="preserve">,</w:t>
      </w:r>
      <w:r>
        <w:t xml:space="preserve"> </w:t>
      </w:r>
      <w:r>
        <w:rPr>
          <w:bCs/>
          <w:b/>
        </w:rPr>
        <w:t xml:space="preserve">vs 200-DMA</w:t>
      </w:r>
      <w:r>
        <w:t xml:space="preserve"> </w:t>
      </w:r>
      <w:r>
        <w:t xml:space="preserve">(trend), and</w:t>
      </w:r>
      <w:r>
        <w:t xml:space="preserve"> </w:t>
      </w:r>
      <w:r>
        <w:rPr>
          <w:bCs/>
          <w:b/>
        </w:rPr>
        <w:t xml:space="preserve">Fwd P/E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went up a lot ≠ expensive</w:t>
      </w:r>
      <w:r>
        <w:t xml:space="preserve">”</w:t>
      </w:r>
      <w:r>
        <w:t xml:space="preserve"> </w:t>
      </w:r>
      <w:r>
        <w:t xml:space="preserve">check; skipped</w:t>
      </w:r>
      <w:r>
        <w:t xml:space="preserve"> </w:t>
      </w:r>
      <w:r>
        <w:t xml:space="preserve">for ETFs). A</w:t>
      </w:r>
      <w:r>
        <w:t xml:space="preserve"> </w:t>
      </w:r>
      <w:r>
        <w:rPr>
          <w:bCs/>
          <w:b/>
        </w:rPr>
        <w:t xml:space="preserve">⚠</w:t>
      </w:r>
      <w:r>
        <w:t xml:space="preserve"> </w:t>
      </w:r>
      <w:r>
        <w:t xml:space="preserve">next to a ticker means a data-quality flag (divergent sources, a big jump, or a stale</w:t>
      </w:r>
      <w:r>
        <w:t xml:space="preserve"> </w:t>
      </w:r>
      <w:r>
        <w:t xml:space="preserve">quote — hover to see why).</w:t>
      </w:r>
    </w:p>
    <w:p>
      <w:pPr>
        <w:pStyle w:val="BodyText"/>
      </w:pPr>
      <w:r>
        <w:rPr>
          <w:bCs/>
          <w:b/>
        </w:rPr>
        <w:t xml:space="preserve">Tiers:</w:t>
      </w:r>
      <w:r>
        <w:t xml:space="preserve"> </w:t>
      </w:r>
      <w:r>
        <w:t xml:space="preserve">A = 100% now · B = 50% now + months 1–3 · C = 25% now + DCA to month 9 · D = small option</w:t>
      </w:r>
      <w:r>
        <w:t xml:space="preserve"> </w:t>
      </w:r>
      <w:r>
        <w:t xml:space="preserve">sleeve · DRY = cash held for triggers.</w:t>
      </w:r>
    </w:p>
    <w:bookmarkEnd w:id="41"/>
    <w:bookmarkStart w:id="42" w:name="your-holdings-live"/>
    <w:p>
      <w:pPr>
        <w:pStyle w:val="Heading3"/>
      </w:pPr>
      <w:r>
        <w:t xml:space="preserve">5.5 Your holdings (live)</w:t>
      </w:r>
    </w:p>
    <w:p>
      <w:pPr>
        <w:pStyle w:val="FirstParagraph"/>
      </w:pPr>
      <w:r>
        <w:t xml:space="preserve">Once you add positions in Settings, this panel shows</w:t>
      </w:r>
      <w:r>
        <w:t xml:space="preserve"> </w:t>
      </w:r>
      <w:r>
        <w:rPr>
          <w:bCs/>
          <w:b/>
        </w:rPr>
        <w:t xml:space="preserve">market value, gain vs cost, % of target,</w:t>
      </w:r>
      <w:r>
        <w:rPr>
          <w:bCs/>
          <w:b/>
        </w:rPr>
        <w:t xml:space="preserve"> </w:t>
      </w:r>
      <w:r>
        <w:rPr>
          <w:bCs/>
          <w:b/>
        </w:rPr>
        <w:t xml:space="preserve">per-account subtotals, and your sleeve value vs the cap</w:t>
      </w:r>
      <w:r>
        <w:t xml:space="preserve"> </w:t>
      </w:r>
      <w:r>
        <w:t xml:space="preserve">— computed from your browser-stored positions</w:t>
      </w:r>
      <w:r>
        <w:t xml:space="preserve"> </w:t>
      </w:r>
      <w:r>
        <w:t xml:space="preserve">× the latest scan prices. The</w:t>
      </w:r>
      <w:r>
        <w:t xml:space="preserve"> </w:t>
      </w:r>
      <w:r>
        <w:rPr>
          <w:bCs/>
          <w:b/>
        </w:rPr>
        <w:t xml:space="preserve">Rebalance</w:t>
      </w:r>
      <w:r>
        <w:t xml:space="preserve"> </w:t>
      </w:r>
      <w:r>
        <w:t xml:space="preserve">column flags any holding whose actual weight has drifted</w:t>
      </w:r>
      <w:r>
        <w:t xml:space="preserve"> </w:t>
      </w:r>
      <w:r>
        <w:rPr>
          <w:bCs/>
          <w:b/>
        </w:rPr>
        <w:t xml:space="preserve">&gt;±25% from its target weight</w:t>
      </w:r>
      <w:r>
        <w:t xml:space="preserve"> </w:t>
      </w:r>
      <w:r>
        <w:t xml:space="preserve">(⚖</w:t>
      </w:r>
      <w:r>
        <w:t xml:space="preserve"> </w:t>
      </w:r>
      <w:r>
        <w:rPr>
          <w:iCs/>
          <w:i/>
        </w:rPr>
        <w:t xml:space="preserve">trim</w:t>
      </w:r>
      <w:r>
        <w:t xml:space="preserve"> </w:t>
      </w:r>
      <w:r>
        <w:t xml:space="preserve">if overweight,</w:t>
      </w:r>
      <w:r>
        <w:t xml:space="preserve"> </w:t>
      </w:r>
      <w:r>
        <w:rPr>
          <w:iCs/>
          <w:i/>
        </w:rPr>
        <w:t xml:space="preserve">add</w:t>
      </w:r>
      <w:r>
        <w:t xml:space="preserve"> </w:t>
      </w:r>
      <w:r>
        <w:t xml:space="preserve">if underweight). Foreign-currency lots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FX-converted to USD</w:t>
      </w:r>
      <w:r>
        <w:t xml:space="preserve"> </w:t>
      </w:r>
      <w:r>
        <w:t xml:space="preserve">for the sleeve total (a lot with no available FX rate is excluded and noted).</w:t>
      </w:r>
    </w:p>
    <w:p>
      <w:r>
        <w:pict>
          <v:rect style="width:0;height:1.5pt" o:hralign="center" o:hrstd="t" o:hr="t"/>
        </w:pict>
      </w:r>
    </w:p>
    <w:bookmarkEnd w:id="42"/>
    <w:bookmarkStart w:id="43" w:name="dca-progress"/>
    <w:p>
      <w:pPr>
        <w:pStyle w:val="Heading3"/>
      </w:pPr>
      <w:r>
        <w:t xml:space="preserve">5.6 DCA progress</w:t>
      </w:r>
    </w:p>
    <w:p>
      <w:pPr>
        <w:pStyle w:val="FirstParagraph"/>
      </w:pPr>
      <w:r>
        <w:t xml:space="preserve">Once you’ve entered positions, this shows how much of each holding’s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you’ve</w:t>
      </w:r>
      <w:r>
        <w:t xml:space="preserve"> </w:t>
      </w:r>
      <w:r>
        <w:rPr>
          <w:bCs/>
          <w:b/>
        </w:rPr>
        <w:t xml:space="preserve">deployed</w:t>
      </w:r>
      <w:r>
        <w:t xml:space="preserve"> </w:t>
      </w:r>
      <w:r>
        <w:t xml:space="preserve">(shares × cost basis) against the 9-month dollar-cost-averaging calendar — a progress bar + % per</w:t>
      </w:r>
      <w:r>
        <w:t xml:space="preserve"> </w:t>
      </w:r>
      <w:r>
        <w:t xml:space="preserve">holding, and the sleeve total deployed. Use it to stay on the plan and see where dry powder still goes.</w:t>
      </w:r>
    </w:p>
    <w:bookmarkEnd w:id="43"/>
    <w:bookmarkEnd w:id="44"/>
    <w:bookmarkStart w:id="48" w:name="filings-news"/>
    <w:p>
      <w:pPr>
        <w:pStyle w:val="Heading2"/>
      </w:pPr>
      <w:r>
        <w:t xml:space="preserve">6. Filings &amp; news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Filings and news" title="" id="46" name="Picture"/>
            <a:graphic>
              <a:graphicData uri="http://schemas.openxmlformats.org/drawingml/2006/picture">
                <pic:pic>
                  <pic:nvPicPr>
                    <pic:cNvPr descr="img/catalyst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Filings and news</w:t>
      </w:r>
    </w:p>
    <w:p>
      <w:pPr>
        <w:pStyle w:val="BodyText"/>
      </w:pPr>
      <w:r>
        <w:t xml:space="preserve">Free, keyless catalysts: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 EDGAR filings</w:t>
      </w:r>
      <w:r>
        <w:t xml:space="preserve"> </w:t>
      </w:r>
      <w:r>
        <w:t xml:space="preserve">per holding (8-K/10-Q/10-K/6-K/20-F, last ~21 days). 8-K</w:t>
      </w:r>
      <w:r>
        <w:t xml:space="preserve"> </w:t>
      </w:r>
      <w:r>
        <w:rPr>
          <w:bCs/>
          <w:b/>
        </w:rPr>
        <w:t xml:space="preserve">items</w:t>
      </w:r>
      <w:r>
        <w:t xml:space="preserve"> </w:t>
      </w:r>
      <w:r>
        <w:t xml:space="preserve">are decoded</w:t>
      </w:r>
      <w:r>
        <w:t xml:space="preserve"> </w:t>
      </w:r>
      <w:r>
        <w:t xml:space="preserve">into plain topics (e.g. </w:t>
      </w:r>
      <w:r>
        <w:rPr>
          <w:iCs/>
          <w:i/>
        </w:rPr>
        <w:t xml:space="preserve">Results/guidance</w:t>
      </w:r>
      <w:r>
        <w:t xml:space="preserve">,</w:t>
      </w:r>
      <w:r>
        <w:t xml:space="preserve"> </w:t>
      </w:r>
      <w:r>
        <w:rPr>
          <w:iCs/>
          <w:i/>
        </w:rPr>
        <w:t xml:space="preserve">Material agreement</w:t>
      </w:r>
      <w:r>
        <w:t xml:space="preserve">). A green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badge = unseen</w:t>
      </w:r>
      <w:r>
        <w:t xml:space="preserve"> </w:t>
      </w:r>
      <w:r>
        <w:t xml:space="preserve">since the last scan. Click</w:t>
      </w:r>
      <w:r>
        <w:t xml:space="preserve"> </w:t>
      </w:r>
      <w:r>
        <w:rPr>
          <w:bCs/>
          <w:b/>
        </w:rPr>
        <w:t xml:space="preserve">open ↗</w:t>
      </w:r>
      <w:r>
        <w:t xml:space="preserve"> </w:t>
      </w:r>
      <w:r>
        <w:t xml:space="preserve">to read the filing on SEC.gov.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News by scarcity</w:t>
      </w:r>
      <w:r>
        <w:t xml:space="preserve">: Google-News headlines keyed to each scarcity’s thesis terms, deduped, grouped by</w:t>
      </w:r>
      <w:r>
        <w:t xml:space="preserve"> </w:t>
      </w:r>
      <w:r>
        <w:t xml:space="preserve">scarcity.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badges mark fresh items.</w:t>
      </w:r>
    </w:p>
    <w:p>
      <w:pPr>
        <w:pStyle w:val="BodyText"/>
      </w:pPr>
      <w:r>
        <w:t xml:space="preserve">Both feed the Agent digest. Use this tab to spot</w:t>
      </w:r>
      <w:r>
        <w:t xml:space="preserve"> </w:t>
      </w:r>
      <w:r>
        <w:rPr>
          <w:iCs/>
          <w:i/>
        </w:rPr>
        <w:t xml:space="preserve">catalysts</w:t>
      </w:r>
      <w:r>
        <w:t xml:space="preserve"> </w:t>
      </w:r>
      <w:r>
        <w:t xml:space="preserve">— backlog, capacity, guidance, pricing,</w:t>
      </w:r>
      <w:r>
        <w:t xml:space="preserve"> </w:t>
      </w:r>
      <w:r>
        <w:t xml:space="preserve">policy — that move a thesis.</w:t>
      </w:r>
    </w:p>
    <w:p>
      <w:r>
        <w:pict>
          <v:rect style="width:0;height:1.5pt" o:hralign="center" o:hrstd="t" o:hr="t"/>
        </w:pict>
      </w:r>
    </w:p>
    <w:bookmarkEnd w:id="48"/>
    <w:bookmarkStart w:id="52" w:name="options-check-fair-value-before-you-buy"/>
    <w:p>
      <w:pPr>
        <w:pStyle w:val="Heading2"/>
      </w:pPr>
      <w:r>
        <w:t xml:space="preserve">7. Options check (fair-value before you buy)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Options check" title="" id="50" name="Picture"/>
            <a:graphic>
              <a:graphicData uri="http://schemas.openxmlformats.org/drawingml/2006/picture">
                <pic:pic>
                  <pic:nvPicPr>
                    <pic:cNvPr descr="img/option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Options check</w:t>
      </w:r>
    </w:p>
    <w:p>
      <w:pPr>
        <w:pStyle w:val="BodyText"/>
      </w:pPr>
      <w:r>
        <w:t xml:space="preserve">Before paying for an option, confirm the</w:t>
      </w:r>
      <w:r>
        <w:t xml:space="preserve"> </w:t>
      </w:r>
      <w:r>
        <w:rPr>
          <w:bCs/>
          <w:b/>
        </w:rPr>
        <w:t xml:space="preserve">price is fair</w:t>
      </w:r>
      <w:r>
        <w:t xml:space="preserve">. Puck backs out the option’s</w:t>
      </w:r>
      <w:r>
        <w:t xml:space="preserve"> </w:t>
      </w:r>
      <w:r>
        <w:rPr>
          <w:bCs/>
          <w:b/>
        </w:rPr>
        <w:t xml:space="preserve">implied</w:t>
      </w:r>
      <w:r>
        <w:rPr>
          <w:bCs/>
          <w:b/>
        </w:rPr>
        <w:t xml:space="preserve"> </w:t>
      </w:r>
      <w:r>
        <w:rPr>
          <w:bCs/>
          <w:b/>
        </w:rPr>
        <w:t xml:space="preserve">volatility (IV)</w:t>
      </w:r>
      <w:r>
        <w:t xml:space="preserve"> </w:t>
      </w:r>
      <w:r>
        <w:t xml:space="preserve">from its market price (Black-Scholes) and compares it to the underlying’s recent</w:t>
      </w:r>
      <w:r>
        <w:t xml:space="preserve"> </w:t>
      </w:r>
      <w:r>
        <w:rPr>
          <w:bCs/>
          <w:b/>
        </w:rPr>
        <w:t xml:space="preserve">realized volatility</w:t>
      </w:r>
      <w:r>
        <w:t xml:space="preserve"> </w:t>
      </w:r>
      <w:r>
        <w:t xml:space="preserve">(from the scan).</w:t>
      </w:r>
    </w:p>
    <w:p>
      <w:pPr>
        <w:pStyle w:val="BodyText"/>
      </w:pPr>
      <w:r>
        <w:rPr>
          <w:bCs/>
          <w:b/>
        </w:rPr>
        <w:t xml:space="preserve">How to use it:</w:t>
      </w:r>
      <w:r>
        <w:t xml:space="preserve"> </w:t>
      </w:r>
      <w:r>
        <w:t xml:space="preserve">1. Type the</w:t>
      </w:r>
      <w:r>
        <w:t xml:space="preserve"> </w:t>
      </w:r>
      <w:r>
        <w:rPr>
          <w:bCs/>
          <w:b/>
        </w:rPr>
        <w:t xml:space="preserve">underlying</w:t>
      </w:r>
      <w:r>
        <w:t xml:space="preserve"> </w:t>
      </w:r>
      <w:r>
        <w:t xml:space="preserve">ticker — its price and realized vol auto-fill from the latest scan.</w:t>
      </w:r>
      <w:r>
        <w:t xml:space="preserve"> </w:t>
      </w:r>
      <w:r>
        <w:t xml:space="preserve">2. Choose</w:t>
      </w:r>
      <w:r>
        <w:t xml:space="preserve"> </w:t>
      </w:r>
      <w:r>
        <w:rPr>
          <w:bCs/>
          <w:b/>
        </w:rPr>
        <w:t xml:space="preserve">call/put</w:t>
      </w:r>
      <w:r>
        <w:t xml:space="preserve">, enter</w:t>
      </w:r>
      <w:r>
        <w:t xml:space="preserve"> </w:t>
      </w:r>
      <w:r>
        <w:rPr>
          <w:bCs/>
          <w:b/>
        </w:rPr>
        <w:t xml:space="preserve">strike</w:t>
      </w:r>
      <w:r>
        <w:t xml:space="preserve">,</w:t>
      </w:r>
      <w:r>
        <w:t xml:space="preserve"> </w:t>
      </w:r>
      <w:r>
        <w:rPr>
          <w:bCs/>
          <w:b/>
        </w:rPr>
        <w:t xml:space="preserve">days to expiry</w:t>
      </w:r>
      <w:r>
        <w:t xml:space="preserve">, and the</w:t>
      </w:r>
      <w:r>
        <w:t xml:space="preserve"> </w:t>
      </w:r>
      <w:r>
        <w:rPr>
          <w:bCs/>
          <w:b/>
        </w:rPr>
        <w:t xml:space="preserve">option price</w:t>
      </w:r>
      <w:r>
        <w:t xml:space="preserve"> </w:t>
      </w:r>
      <w:r>
        <w:t xml:space="preserve">(premium).</w:t>
      </w:r>
      <w:r>
        <w:t xml:space="preserve"> </w:t>
      </w:r>
      <w:r>
        <w:t xml:space="preserve">3. Click</w:t>
      </w:r>
      <w:r>
        <w:t xml:space="preserve"> </w:t>
      </w:r>
      <w:r>
        <w:rPr>
          <w:bCs/>
          <w:b/>
        </w:rPr>
        <w:t xml:space="preserve">Evaluate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you get:</w:t>
      </w:r>
      <w:r>
        <w:t xml:space="preserve"> </w:t>
      </w:r>
      <w:r>
        <w:t xml:space="preserve">IV, realized vol,</w:t>
      </w:r>
      <w:r>
        <w:t xml:space="preserve"> </w:t>
      </w:r>
      <w:r>
        <w:rPr>
          <w:bCs/>
          <w:b/>
        </w:rPr>
        <w:t xml:space="preserve">IV ÷ realized</w:t>
      </w:r>
      <w:r>
        <w:t xml:space="preserve">, the</w:t>
      </w:r>
      <w:r>
        <w:t xml:space="preserve"> </w:t>
      </w:r>
      <w:r>
        <w:rPr>
          <w:bCs/>
          <w:b/>
        </w:rPr>
        <w:t xml:space="preserve">fair value at realized vol</w:t>
      </w:r>
      <w:r>
        <w:t xml:space="preserve">, the</w:t>
      </w:r>
      <w:r>
        <w:t xml:space="preserve"> </w:t>
      </w:r>
      <w:r>
        <w:rPr>
          <w:bCs/>
          <w:b/>
        </w:rPr>
        <w:t xml:space="preserve">edge</w:t>
      </w:r>
      <w:r>
        <w:rPr>
          <w:bCs/>
          <w:b/>
        </w:rPr>
        <w:t xml:space="preserve"> </w:t>
      </w:r>
      <w:r>
        <w:rPr>
          <w:bCs/>
          <w:b/>
        </w:rPr>
        <w:t xml:space="preserve">vs fair</w:t>
      </w:r>
      <w:r>
        <w:t xml:space="preserve">, a</w:t>
      </w:r>
      <w:r>
        <w:t xml:space="preserve"> </w:t>
      </w:r>
      <w:r>
        <w:rPr>
          <w:bCs/>
          <w:b/>
        </w:rPr>
        <w:t xml:space="preserve">verdict</w:t>
      </w:r>
      <w:r>
        <w:t xml:space="preserve">, and the greeks (delta/vega/theta). When the scan has it, the result also shows</w:t>
      </w:r>
      <w:r>
        <w:t xml:space="preserve"> </w:t>
      </w:r>
      <w:r>
        <w:t xml:space="preserve">the underlying’s</w:t>
      </w:r>
      <w:r>
        <w:t xml:space="preserve"> </w:t>
      </w:r>
      <w:r>
        <w:rPr>
          <w:bCs/>
          <w:b/>
        </w:rPr>
        <w:t xml:space="preserve">market ATM implied vol</w:t>
      </w:r>
      <w:r>
        <w:t xml:space="preserve"> </w:t>
      </w:r>
      <w:r>
        <w:t xml:space="preserve">(from the free Yahoo options chain) next to your option’s IV —</w:t>
      </w:r>
      <w:r>
        <w:t xml:space="preserve"> </w:t>
      </w:r>
      <w:r>
        <w:t xml:space="preserve">a quick check of whether your contract is priced rich/cheap vs the at-the-money market.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below realized vol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within a normal variance-risk premium (~0.95–1.35× realized)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well above realized — you’re paying up for premium</w:t>
            </w:r>
          </w:p>
        </w:tc>
      </w:tr>
    </w:tbl>
    <w:p>
      <w:pPr>
        <w:pStyle w:val="BodyText"/>
      </w:pPr>
      <w:r>
        <w:t xml:space="preserve">It also suggests a</w:t>
      </w:r>
      <w:r>
        <w:t xml:space="preserve"> </w:t>
      </w:r>
      <w:r>
        <w:rPr>
          <w:bCs/>
          <w:b/>
        </w:rPr>
        <w:t xml:space="preserve">defined-risk structure</w:t>
      </w:r>
      <w:r>
        <w:t xml:space="preserve"> </w:t>
      </w:r>
      <w:r>
        <w:t xml:space="preserve">based on the live posture (defensive → put / put-spread;</w:t>
      </w:r>
      <w:r>
        <w:t xml:space="preserve"> </w:t>
      </w:r>
      <w:r>
        <w:t xml:space="preserve">risk-on → LEAPS call).</w:t>
      </w:r>
    </w:p>
    <w:p>
      <w:pPr>
        <w:pStyle w:val="BlockText"/>
      </w:pPr>
      <w:r>
        <w:rPr>
          <w:bCs/>
          <w:b/>
        </w:rPr>
        <w:t xml:space="preserve">Defined-risk only — no naked options</w:t>
      </w:r>
      <w:r>
        <w:t xml:space="preserve"> </w:t>
      </w:r>
      <w:r>
        <w:t xml:space="preserve">(both accounts). Use long calls/puts, debit spreads, collars,</w:t>
      </w:r>
      <w:r>
        <w:t xml:space="preserve"> </w:t>
      </w:r>
      <w:r>
        <w:t xml:space="preserve">covered calls, cash-secured puts. Caveat: realized vol is backward-looking and options carry</w:t>
      </w:r>
      <w:r>
        <w:t xml:space="preserve"> </w:t>
      </w:r>
      <w:r>
        <w:t xml:space="preserve">event/skew premia, so treat this as a</w:t>
      </w:r>
      <w:r>
        <w:t xml:space="preserve"> </w:t>
      </w:r>
      <w:r>
        <w:rPr>
          <w:bCs/>
          <w:b/>
        </w:rPr>
        <w:t xml:space="preserve">sanity check, not a price oracle.</w:t>
      </w:r>
      <w:r>
        <w:t xml:space="preserve"> </w:t>
      </w:r>
      <w:r>
        <w:t xml:space="preserve">Not advice.</w:t>
      </w:r>
    </w:p>
    <w:p>
      <w:r>
        <w:pict>
          <v:rect style="width:0;height:1.5pt" o:hralign="center" o:hrstd="t" o:hr="t"/>
        </w:pict>
      </w:r>
    </w:p>
    <w:bookmarkEnd w:id="52"/>
    <w:bookmarkStart w:id="56" w:name="agent-digest"/>
    <w:p>
      <w:pPr>
        <w:pStyle w:val="Heading2"/>
      </w:pPr>
      <w:r>
        <w:t xml:space="preserve">8. Agent digest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Agent digest" title="" id="54" name="Picture"/>
            <a:graphic>
              <a:graphicData uri="http://schemas.openxmlformats.org/drawingml/2006/picture">
                <pic:pic>
                  <pic:nvPicPr>
                    <pic:cNvPr descr="img/diges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digest</w:t>
      </w:r>
    </w:p>
    <w:p>
      <w:pPr>
        <w:pStyle w:val="BodyText"/>
      </w:pPr>
      <w:r>
        <w:t xml:space="preserve">An optional LLM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analyst + red-team</w:t>
      </w:r>
      <w:r>
        <w:rPr>
          <w:bCs/>
          <w:b/>
        </w:rPr>
        <w:t xml:space="preserve">”</w:t>
      </w:r>
      <w:r>
        <w:t xml:space="preserve"> </w:t>
      </w:r>
      <w:r>
        <w:t xml:space="preserve">summary of what materially changed (quotes, filings, news,</w:t>
      </w:r>
      <w:r>
        <w:t xml:space="preserve"> </w:t>
      </w:r>
      <w:r>
        <w:t xml:space="preserve">regime) and whether any trigger looks closer. With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free keys it runs</w:t>
      </w:r>
      <w:r>
        <w:t xml:space="preserve"> </w:t>
      </w:r>
      <w:r>
        <w:rPr>
          <w:bCs/>
          <w:b/>
        </w:rPr>
        <w:t xml:space="preserve">cross-model</w:t>
      </w:r>
      <w:r>
        <w:t xml:space="preserve"> </w:t>
      </w:r>
      <w:r>
        <w:t xml:space="preserve">— the</w:t>
      </w:r>
      <w:r>
        <w:t xml:space="preserve"> </w:t>
      </w:r>
      <w:r>
        <w:t xml:space="preserve">analyst on one model, the red-team on another — so it isn’t a model grading itself.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Automated: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(and optionally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) as GitHub repo secrets; the daily</w:t>
      </w:r>
      <w:r>
        <w:t xml:space="preserve"> </w:t>
      </w:r>
      <w:r>
        <w:t xml:space="preserve">scan writes the digest.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In-browser, on demand:</w:t>
      </w:r>
      <w:r>
        <w:t xml:space="preserve"> </w:t>
      </w:r>
      <w:r>
        <w:t xml:space="preserve">add a Gemini key in Settings and click</w:t>
      </w:r>
      <w:r>
        <w:t xml:space="preserve"> </w:t>
      </w:r>
      <w:r>
        <w:rPr>
          <w:bCs/>
          <w:b/>
        </w:rPr>
        <w:t xml:space="preserve">✦ Generate digest in browser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62" w:name="settings-onboarding"/>
    <w:p>
      <w:pPr>
        <w:pStyle w:val="Heading2"/>
      </w:pPr>
      <w:r>
        <w:t xml:space="preserve">9. ⚙ Settings &amp; onboarding</w:t>
      </w:r>
    </w:p>
    <w:p>
      <w:pPr>
        <w:pStyle w:val="CaptionedFigure"/>
      </w:pPr>
      <w:r>
        <w:drawing>
          <wp:inline>
            <wp:extent cx="5334000" cy="3750468"/>
            <wp:effectExtent b="0" l="0" r="0" t="0"/>
            <wp:docPr descr="Settings" title="" id="58" name="Picture"/>
            <a:graphic>
              <a:graphicData uri="http://schemas.openxmlformats.org/drawingml/2006/picture">
                <pic:pic>
                  <pic:nvPicPr>
                    <pic:cNvPr descr="img/setting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Settings</w:t>
      </w:r>
    </w:p>
    <w:p>
      <w:pPr>
        <w:pStyle w:val="BodyText"/>
      </w:pPr>
      <w:r>
        <w:t xml:space="preserve">Everything here is stored</w:t>
      </w:r>
      <w:r>
        <w:t xml:space="preserve"> </w:t>
      </w:r>
      <w:r>
        <w:rPr>
          <w:bCs/>
          <w:b/>
        </w:rPr>
        <w:t xml:space="preserve">only in this browser</w:t>
      </w:r>
      <w:r>
        <w:t xml:space="preserve"> </w:t>
      </w:r>
      <w:r>
        <w:t xml:space="preserve">(localStorage) and</w:t>
      </w:r>
      <w:r>
        <w:t xml:space="preserve"> </w:t>
      </w:r>
      <w:r>
        <w:rPr>
          <w:bCs/>
          <w:b/>
        </w:rPr>
        <w:t xml:space="preserve">never committed</w:t>
      </w:r>
      <w:r>
        <w:t xml:space="preserve">.</w:t>
      </w:r>
    </w:p>
    <w:bookmarkStart w:id="60" w:name="your-holdings-per-account"/>
    <w:p>
      <w:pPr>
        <w:pStyle w:val="Heading3"/>
      </w:pPr>
      <w:r>
        <w:t xml:space="preserve">9.1 Your holdings (per account)</w:t>
      </w:r>
    </w:p>
    <w:p>
      <w:pPr>
        <w:pStyle w:val="FirstParagraph"/>
      </w:pPr>
      <w:r>
        <w:t xml:space="preserve">Add each holding:</w:t>
      </w:r>
      <w:r>
        <w:t xml:space="preserve"> </w:t>
      </w:r>
      <w:r>
        <w:rPr>
          <w:bCs/>
          <w:b/>
        </w:rPr>
        <w:t xml:space="preserve">ticker, account (IRA/Roth or Taxable), shares, cost basis</w:t>
      </w:r>
      <w:r>
        <w:t xml:space="preserve">, plus your</w:t>
      </w:r>
      <w:r>
        <w:t xml:space="preserve"> </w:t>
      </w:r>
      <w:r>
        <w:rPr>
          <w:bCs/>
          <w:b/>
        </w:rPr>
        <w:t xml:space="preserve">dry-powder</w:t>
      </w:r>
      <w:r>
        <w:rPr>
          <w:bCs/>
          <w:b/>
        </w:rPr>
        <w:t xml:space="preserve"> </w:t>
      </w:r>
      <w:r>
        <w:rPr>
          <w:bCs/>
          <w:b/>
        </w:rPr>
        <w:t xml:space="preserve">cash</w:t>
      </w:r>
      <w:r>
        <w:t xml:space="preserve">. Live prices come from the latest scan.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⬇ Export positions.local.json</w:t>
      </w:r>
      <w:r>
        <w:t xml:space="preserve"> </w:t>
      </w:r>
      <w:r>
        <w:t xml:space="preserve">— download your positions in the exact shape the scanner reads, so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server-side</w:t>
      </w:r>
      <w:r>
        <w:t xml:space="preserve"> </w:t>
      </w:r>
      <w:r>
        <w:t xml:space="preserve">trim rule and sleeve-cap can compute against your real lots. (Drop the file into</w:t>
      </w:r>
      <w:r>
        <w:t xml:space="preserve"> </w:t>
      </w:r>
      <w:r>
        <w:rPr>
          <w:rStyle w:val="VerbatimChar"/>
        </w:rPr>
        <w:t xml:space="preserve">web/data/</w:t>
      </w:r>
      <w:r>
        <w:t xml:space="preserve"> </w:t>
      </w:r>
      <w:r>
        <w:t xml:space="preserve">— it’s gitignored, so it’s never committed.)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⬆ Import</w:t>
      </w:r>
      <w:r>
        <w:t xml:space="preserve"> </w:t>
      </w:r>
      <w:r>
        <w:t xml:space="preserve">— load a positions file back in.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Clear holdings</w:t>
      </w:r>
      <w:r>
        <w:t xml:space="preserve"> </w:t>
      </w:r>
      <w:r>
        <w:t xml:space="preserve">— wipe them from this browser.</w:t>
      </w:r>
    </w:p>
    <w:bookmarkEnd w:id="60"/>
    <w:bookmarkStart w:id="61" w:name="admin-credentials-configuration"/>
    <w:p>
      <w:pPr>
        <w:pStyle w:val="Heading3"/>
      </w:pPr>
      <w:r>
        <w:t xml:space="preserve">9.2 🔐 Admin — credentials &amp; configuration</w:t>
      </w:r>
    </w:p>
    <w:p>
      <w:pPr>
        <w:pStyle w:val="FirstParagraph"/>
      </w:pPr>
      <w:r>
        <w:t xml:space="preserve">One place for every credential, in two tiers:</w:t>
      </w:r>
    </w:p>
    <w:p>
      <w:pPr>
        <w:pStyle w:val="BodyText"/>
      </w:pPr>
      <w:r>
        <w:rPr>
          <w:bCs/>
          <w:b/>
        </w:rPr>
        <w:t xml:space="preserve">Browser keys</w:t>
      </w:r>
      <w:r>
        <w:t xml:space="preserve"> </w:t>
      </w:r>
      <w:r>
        <w:t xml:space="preserve">(stored only in this browser; power client-side features):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</w:t>
      </w:r>
      <w:r>
        <w:t xml:space="preserve"> </w:t>
      </w:r>
      <w:r>
        <w:t xml:space="preserve">(aistudio.google.com) — in-browser digest.</w:t>
      </w:r>
      <w:r>
        <w:t xml:space="preserve"> </w:t>
      </w:r>
      <w:r>
        <w:rPr>
          <w:bCs/>
          <w:b/>
        </w:rPr>
        <w:t xml:space="preserve">Groq</w:t>
      </w:r>
      <w:r>
        <w:t xml:space="preserve"> </w:t>
      </w:r>
      <w:r>
        <w:t xml:space="preserve">(console.groq.com) — second red-team model.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Finnhub / Twelve Data / Alpha Vantage</w:t>
      </w:r>
      <w:r>
        <w:t xml:space="preserve"> </w:t>
      </w:r>
      <w:r>
        <w:t xml:space="preserve">— data cross-checks; Finnhub also powers</w:t>
      </w:r>
      <w:r>
        <w:t xml:space="preserve"> </w:t>
      </w:r>
      <w:r>
        <w:rPr>
          <w:bCs/>
          <w:b/>
        </w:rPr>
        <w:t xml:space="preserve">✓ Check live prices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GitHub dispatch token</w:t>
      </w:r>
      <w:r>
        <w:t xml:space="preserve"> </w:t>
      </w:r>
      <w:r>
        <w:t xml:space="preserve">(Contents: R/W) — lets</w:t>
      </w:r>
      <w:r>
        <w:t xml:space="preserve"> </w:t>
      </w:r>
      <w:r>
        <w:rPr>
          <w:bCs/>
          <w:b/>
        </w:rPr>
        <w:t xml:space="preserve">⟳ Refresh</w:t>
      </w:r>
      <w:r>
        <w:t xml:space="preserve"> </w:t>
      </w:r>
      <w:r>
        <w:t xml:space="preserve">trigger a live scan (§10).</w:t>
      </w:r>
      <w:r>
        <w:t xml:space="preserve"> </w:t>
      </w:r>
      <w:r>
        <w:t xml:space="preserve">- Click</w:t>
      </w:r>
      <w:r>
        <w:t xml:space="preserve"> </w:t>
      </w:r>
      <w:r>
        <w:rPr>
          <w:bCs/>
          <w:b/>
        </w:rPr>
        <w:t xml:space="preserve">Save browser keys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Repo configuration</w:t>
      </w:r>
      <w:r>
        <w:t xml:space="preserve"> </w:t>
      </w:r>
      <w:r>
        <w:t xml:space="preserve">(what the automated scanner uses). Paste an</w:t>
      </w:r>
      <w:r>
        <w:t xml:space="preserve"> </w:t>
      </w:r>
      <w:r>
        <w:rPr>
          <w:bCs/>
          <w:b/>
        </w:rPr>
        <w:t xml:space="preserve">admin GitHub token</w:t>
      </w:r>
      <w:r>
        <w:t xml:space="preserve"> </w:t>
      </w:r>
      <w:r>
        <w:t xml:space="preserve">(fine-grained:</w:t>
      </w:r>
      <w:r>
        <w:t xml:space="preserve"> </w:t>
      </w:r>
      <w:r>
        <w:rPr>
          <w:iCs/>
          <w:i/>
        </w:rPr>
        <w:t xml:space="preserve">Secrets: read</w:t>
      </w:r>
      <w:r>
        <w:t xml:space="preserve">,</w:t>
      </w:r>
      <w:r>
        <w:t xml:space="preserve"> </w:t>
      </w:r>
      <w:r>
        <w:rPr>
          <w:iCs/>
          <w:i/>
        </w:rPr>
        <w:t xml:space="preserve">Variables: read/write</w:t>
      </w:r>
      <w:r>
        <w:t xml:space="preserve">) and click</w:t>
      </w:r>
      <w:r>
        <w:t xml:space="preserve"> </w:t>
      </w:r>
      <w:r>
        <w:rPr>
          <w:bCs/>
          <w:b/>
        </w:rPr>
        <w:t xml:space="preserve">⟲ Check configuration</w:t>
      </w:r>
      <w:r>
        <w:t xml:space="preserve"> </w:t>
      </w:r>
      <w:r>
        <w:t xml:space="preserve">to get a ✅/⬜ status 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secret and variable the scanner can use (LLM keys, data keys,</w:t>
      </w:r>
      <w:r>
        <w:t xml:space="preserve"> </w:t>
      </w:r>
      <w:r>
        <w:rPr>
          <w:rStyle w:val="VerbatimChar"/>
        </w:rPr>
        <w:t xml:space="preserve">SMTP_USER</w:t>
      </w:r>
      <w:r>
        <w:t xml:space="preserve">/</w:t>
      </w:r>
      <w:r>
        <w:rPr>
          <w:rStyle w:val="VerbatimChar"/>
        </w:rPr>
        <w:t xml:space="preserve">SMTP_PASS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ALERT_EMAIL_TO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SEC_USER_AGENT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Variables</w:t>
      </w:r>
      <w:r>
        <w:t xml:space="preserve"> </w:t>
      </w:r>
      <w:r>
        <w:t xml:space="preserve">(alert email, SEC user-agent) are non-secret — set them</w:t>
      </w:r>
      <w:r>
        <w:t xml:space="preserve"> </w:t>
      </w:r>
      <w:r>
        <w:rPr>
          <w:bCs/>
          <w:b/>
        </w:rPr>
        <w:t xml:space="preserve">right here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Save</w:t>
      </w:r>
      <w:r>
        <w:rPr>
          <w:bCs/>
          <w:b/>
        </w:rPr>
        <w:t xml:space="preserve"> </w:t>
      </w:r>
      <w:r>
        <w:rPr>
          <w:bCs/>
          <w:b/>
        </w:rPr>
        <w:t xml:space="preserve">variables to GitHub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Secrets</w:t>
      </w:r>
      <w:r>
        <w:t xml:space="preserve"> </w:t>
      </w:r>
      <w:r>
        <w:t xml:space="preserve">(API keys, SMTP password) are</w:t>
      </w:r>
      <w:r>
        <w:t xml:space="preserve"> </w:t>
      </w:r>
      <w:r>
        <w:rPr>
          <w:iCs/>
          <w:i/>
        </w:rPr>
        <w:t xml:space="preserve">write-only</w:t>
      </w:r>
      <w:r>
        <w:t xml:space="preserve"> </w:t>
      </w:r>
      <w:r>
        <w:t xml:space="preserve">in GitHub for security and can’t be set from a</w:t>
      </w:r>
      <w:r>
        <w:t xml:space="preserve"> </w:t>
      </w:r>
      <w:r>
        <w:t xml:space="preserve">static page — the panel shows whether each is configured and links to GitHub’s secrets form to</w:t>
      </w:r>
      <w:r>
        <w:t xml:space="preserve"> </w:t>
      </w:r>
      <w:r>
        <w:t xml:space="preserve">set/rotate them. Email setup details: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§3c.</w:t>
      </w:r>
    </w:p>
    <w:p>
      <w:pPr>
        <w:pStyle w:val="BodyText"/>
      </w:pPr>
      <w:r>
        <w:t xml:space="preserve">Everything you paste here stays in this browser.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efresh-on-demand-scan"/>
    <w:p>
      <w:pPr>
        <w:pStyle w:val="Heading2"/>
      </w:pPr>
      <w:r>
        <w:t xml:space="preserve">10. ⟳ Refresh (on-demand scan)</w:t>
      </w:r>
    </w:p>
    <w:p>
      <w:pPr>
        <w:pStyle w:val="FirstParagraph"/>
      </w:pPr>
      <w:r>
        <w:t xml:space="preserve">The scanner runs automatically on weekdays. To refresh</w:t>
      </w:r>
      <w:r>
        <w:t xml:space="preserve"> </w:t>
      </w:r>
      <w:r>
        <w:rPr>
          <w:bCs/>
          <w:b/>
        </w:rPr>
        <w:t xml:space="preserve">now</w:t>
      </w:r>
      <w:r>
        <w:t xml:space="preserve">, click</w:t>
      </w:r>
      <w:r>
        <w:t xml:space="preserve"> </w:t>
      </w:r>
      <w:r>
        <w:rPr>
          <w:bCs/>
          <w:b/>
        </w:rPr>
        <w:t xml:space="preserve">⟳ Refresh</w:t>
      </w:r>
      <w:r>
        <w:t xml:space="preserve">:</w:t>
      </w:r>
      <w:r>
        <w:t xml:space="preserve"> </w:t>
      </w:r>
      <w:r>
        <w:t xml:space="preserve">- The first time, paste your</w:t>
      </w:r>
      <w:r>
        <w:t xml:space="preserve"> </w:t>
      </w:r>
      <w:r>
        <w:rPr>
          <w:bCs/>
          <w:b/>
        </w:rPr>
        <w:t xml:space="preserve">dispatch token</w:t>
      </w:r>
      <w:r>
        <w:t xml:space="preserve"> </w:t>
      </w:r>
      <w:r>
        <w:t xml:space="preserve">(stored only in your browser).</w:t>
      </w:r>
      <w:r>
        <w:t xml:space="preserve"> </w:t>
      </w:r>
      <w:r>
        <w:t xml:space="preserve">- It triggers the GitHub Action; the dashboard</w:t>
      </w:r>
      <w:r>
        <w:t xml:space="preserve"> </w:t>
      </w:r>
      <w:r>
        <w:rPr>
          <w:bCs/>
          <w:b/>
        </w:rPr>
        <w:t xml:space="preserve">auto-polls and live-reloads</w:t>
      </w:r>
      <w:r>
        <w:t xml:space="preserve"> </w:t>
      </w:r>
      <w:r>
        <w:t xml:space="preserve">when fresh data lands</w:t>
      </w:r>
      <w:r>
        <w:t xml:space="preserve"> </w:t>
      </w:r>
      <w:r>
        <w:t xml:space="preserve">(~1–3 min). No manual reload.</w:t>
      </w:r>
      <w:r>
        <w:t xml:space="preserve"> </w:t>
      </w:r>
      <w:r>
        <w:t xml:space="preserve">- No token? Refresh points you to the manual</w:t>
      </w:r>
      <w:r>
        <w:t xml:space="preserve"> </w:t>
      </w:r>
      <w:r>
        <w:rPr>
          <w:bCs/>
          <w:b/>
        </w:rPr>
        <w:t xml:space="preserve">Actions → scan → Run workflow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Xd2ac6c3d014752893f0670853f643e7f7a007f6"/>
    <w:p>
      <w:pPr>
        <w:pStyle w:val="Heading2"/>
      </w:pPr>
      <w:r>
        <w:t xml:space="preserve">11. Data integrity &amp; quality (why you can trust the numbers)</w:t>
      </w:r>
    </w:p>
    <w:p>
      <w:pPr>
        <w:pStyle w:val="FirstParagraph"/>
      </w:pPr>
      <w:r>
        <w:t xml:space="preserve">Puck guards against bad/synthetic data: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HTTPS-only</w:t>
      </w:r>
      <w:r>
        <w:t xml:space="preserve"> </w:t>
      </w:r>
      <w:r>
        <w:t xml:space="preserve">sources;</w:t>
      </w:r>
      <w:r>
        <w:t xml:space="preserve"> </w:t>
      </w:r>
      <w:r>
        <w:rPr>
          <w:bCs/>
          <w:b/>
        </w:rPr>
        <w:t xml:space="preserve">plausibility</w:t>
      </w:r>
      <w:r>
        <w:t xml:space="preserve"> </w:t>
      </w:r>
      <w:r>
        <w:t xml:space="preserve">checks (no ≤0 / non-finite prices).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Cross-source corroboration</w:t>
      </w:r>
      <w:r>
        <w:t xml:space="preserve"> </w:t>
      </w:r>
      <w:r>
        <w:t xml:space="preserve">— Yahoo + Stooq (+ any free keys) are compared; a</w:t>
      </w:r>
      <w:r>
        <w:t xml:space="preserve"> </w:t>
      </w:r>
      <w:r>
        <w:rPr>
          <w:bCs/>
          <w:b/>
        </w:rPr>
        <w:t xml:space="preserve">&gt;3% divergence</w:t>
      </w:r>
      <w:r>
        <w:t xml:space="preserve"> </w:t>
      </w:r>
      <w:r>
        <w:t xml:space="preserve">flags the quote (</w:t>
      </w:r>
      <w:r>
        <w:rPr>
          <w:bCs/>
          <w:b/>
        </w:rPr>
        <w:t xml:space="preserve">⚠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Anomaly vs last scan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&gt;35%</w:t>
      </w:r>
      <w:r>
        <w:t xml:space="preserve"> </w:t>
      </w:r>
      <w:r>
        <w:t xml:space="preserve">jump (likely a bad print / unadjusted split) is flagged.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Freshness</w:t>
      </w:r>
      <w:r>
        <w:t xml:space="preserve"> </w:t>
      </w:r>
      <w:r>
        <w:t xml:space="preserve">— a stale/halted last bar is flagged.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Fail-safe triggers</w:t>
      </w:r>
      <w:r>
        <w:t xml:space="preserve"> </w:t>
      </w:r>
      <w:r>
        <w:t xml:space="preserve">— on a</w:t>
      </w:r>
      <w:r>
        <w:t xml:space="preserve"> </w:t>
      </w:r>
      <w:r>
        <w:rPr>
          <w:bCs/>
          <w:b/>
        </w:rPr>
        <w:t xml:space="preserve">degraded</w:t>
      </w:r>
      <w:r>
        <w:t xml:space="preserve"> </w:t>
      </w:r>
      <w:r>
        <w:t xml:space="preserve">run (too many errors/flags) the auto-triggers are</w:t>
      </w:r>
      <w:r>
        <w:t xml:space="preserve"> </w:t>
      </w:r>
      <w:r>
        <w:rPr>
          <w:bCs/>
          <w:b/>
        </w:rPr>
        <w:t xml:space="preserve">held</w:t>
      </w:r>
      <w:r>
        <w:t xml:space="preserve">,</w:t>
      </w:r>
      <w:r>
        <w:t xml:space="preserve"> </w:t>
      </w:r>
      <w:r>
        <w:t xml:space="preserve">so bad data can’t fire an action. The</w:t>
      </w:r>
      <w:r>
        <w:t xml:space="preserve"> </w:t>
      </w:r>
      <w:r>
        <w:rPr>
          <w:bCs/>
          <w:b/>
        </w:rPr>
        <w:t xml:space="preserve">data-quality card</w:t>
      </w:r>
      <w:r>
        <w:t xml:space="preserve"> </w:t>
      </w:r>
      <w:r>
        <w:t xml:space="preserve">on the Portfolio tab shows ✓ OK or</w:t>
      </w:r>
      <w:r>
        <w:t xml:space="preserve"> </w:t>
      </w:r>
      <w:r>
        <w:t xml:space="preserve">⚠ degraded.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Cross-source consensus</w:t>
      </w:r>
      <w:r>
        <w:t xml:space="preserve"> </w:t>
      </w:r>
      <w:r>
        <w:t xml:space="preserve">— when sources disagree, the published price is the</w:t>
      </w:r>
      <w:r>
        <w:t xml:space="preserve"> </w:t>
      </w:r>
      <w:r>
        <w:rPr>
          <w:bCs/>
          <w:b/>
        </w:rPr>
        <w:t xml:space="preserve">consensus that</w:t>
      </w:r>
      <w:r>
        <w:rPr>
          <w:bCs/>
          <w:b/>
        </w:rPr>
        <w:t xml:space="preserve"> </w:t>
      </w:r>
      <w:r>
        <w:rPr>
          <w:bCs/>
          <w:b/>
        </w:rPr>
        <w:t xml:space="preserve">excludes the outlier</w:t>
      </w:r>
      <w:r>
        <w:t xml:space="preserve"> </w:t>
      </w:r>
      <w:r>
        <w:t xml:space="preserve">(a lone bad/synthetic print is dropped, not just flagged), and foreign lots are</w:t>
      </w:r>
      <w:r>
        <w:t xml:space="preserve"> </w:t>
      </w:r>
      <w:r>
        <w:t xml:space="preserve">never silently summed as USD.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XSS-safe</w:t>
      </w:r>
      <w:r>
        <w:t xml:space="preserve"> </w:t>
      </w:r>
      <w:r>
        <w:t xml:space="preserve">— all third-party text (news headlines, filing fields) is HTML-escaped and links are</w:t>
      </w:r>
      <w:r>
        <w:t xml:space="preserve"> </w:t>
      </w:r>
      <w:r>
        <w:t xml:space="preserve">restricted to</w:t>
      </w:r>
      <w:r>
        <w:t xml:space="preserve"> </w:t>
      </w:r>
      <w:r>
        <w:rPr>
          <w:rStyle w:val="VerbatimChar"/>
        </w:rPr>
        <w:t xml:space="preserve">http(s)</w:t>
      </w:r>
      <w:r>
        <w:t xml:space="preserve"> </w:t>
      </w:r>
      <w:r>
        <w:t xml:space="preserve">before display, so a poisoned feed can’t run code in your browser.</w:t>
      </w:r>
    </w:p>
    <w:p>
      <w:pPr>
        <w:pStyle w:val="FirstParagraph"/>
      </w:pPr>
      <w:r>
        <w:t xml:space="preserve">Add free market-data keys (§9.3) for stronger corroboration.</w:t>
      </w:r>
    </w:p>
    <w:p>
      <w:r>
        <w:pict>
          <v:rect style="width:0;height:1.5pt" o:hralign="center" o:hrstd="t" o:hr="t"/>
        </w:pict>
      </w:r>
    </w:p>
    <w:bookmarkEnd w:id="64"/>
    <w:bookmarkStart w:id="65" w:name="glossary"/>
    <w:p>
      <w:pPr>
        <w:pStyle w:val="Heading2"/>
      </w:pPr>
      <w:r>
        <w:t xml:space="preserve">12. Glossary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Scarcity / chokepoint</w:t>
      </w:r>
      <w:r>
        <w:t xml:space="preserve"> </w:t>
      </w:r>
      <w:r>
        <w:t xml:space="preserve">— an input that’s slow/impossible to expand, so demand outruns supply.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Priced-in / crowding</w:t>
      </w:r>
      <w:r>
        <w:t xml:space="preserve"> </w:t>
      </w:r>
      <w:r>
        <w:t xml:space="preserve">— how much the market already reflects a thesis (judgment vs. live price proxy).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Bind window</w:t>
      </w:r>
      <w:r>
        <w:t xml:space="preserve"> </w:t>
      </w:r>
      <w:r>
        <w:t xml:space="preserve">— when a scarcity starts constraining.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Tier</w:t>
      </w:r>
      <w:r>
        <w:t xml:space="preserve"> </w:t>
      </w:r>
      <w:r>
        <w:t xml:space="preserve">— how fast a holding is deployed (A/B/C/D/DRY).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200-DMA</w:t>
      </w:r>
      <w:r>
        <w:t xml:space="preserve"> </w:t>
      </w:r>
      <w:r>
        <w:t xml:space="preserve">— 200-day moving average; price above it = healthier trend (Faber).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12-month momentum</w:t>
      </w:r>
      <w:r>
        <w:t xml:space="preserve"> </w:t>
      </w:r>
      <w:r>
        <w:t xml:space="preserve">— trailing one-year return; the time-series-momentum signal (MOP 2012).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Realized vol</w:t>
      </w:r>
      <w:r>
        <w:t xml:space="preserve"> </w:t>
      </w:r>
      <w:r>
        <w:t xml:space="preserve">— actual recent volatility of the underlying.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Implied vol (IV)</w:t>
      </w:r>
      <w:r>
        <w:t xml:space="preserve"> </w:t>
      </w:r>
      <w:r>
        <w:t xml:space="preserve">— volatility implied by an option’s price.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Forward P/E</w:t>
      </w:r>
      <w:r>
        <w:t xml:space="preserve"> </w:t>
      </w:r>
      <w:r>
        <w:t xml:space="preserve">— price ÷ next-year expected earnings.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Posture / regime</w:t>
      </w:r>
      <w:r>
        <w:t xml:space="preserve"> </w:t>
      </w:r>
      <w:r>
        <w:t xml:space="preserve">— the timing dial (risk-on → defensive).</w:t>
      </w:r>
    </w:p>
    <w:p>
      <w:r>
        <w:pict>
          <v:rect style="width:0;height:1.5pt" o:hralign="center" o:hrstd="t" o:hr="t"/>
        </w:pict>
      </w:r>
    </w:p>
    <w:bookmarkEnd w:id="65"/>
    <w:bookmarkStart w:id="66" w:name="faq-troubleshooting"/>
    <w:p>
      <w:pPr>
        <w:pStyle w:val="Heading2"/>
      </w:pPr>
      <w:r>
        <w:t xml:space="preserve">13. FAQ &amp; troubleshooting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Prices/options/holdings show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—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The dashboard needs a completed live scan. Run</w:t>
      </w:r>
      <w:r>
        <w:t xml:space="preserve"> </w:t>
      </w:r>
      <w:r>
        <w:rPr>
          <w:bCs/>
          <w:b/>
        </w:rPr>
        <w:t xml:space="preserve">⟳ Refresh</w:t>
      </w:r>
      <w:r>
        <w:t xml:space="preserve"> </w:t>
      </w:r>
      <w:r>
        <w:t xml:space="preserve">(or</w:t>
      </w:r>
      <w:r>
        <w:t xml:space="preserve"> </w:t>
      </w:r>
      <w:r>
        <w:t xml:space="preserve">the scan Action), then reload.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Stale data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banner.</w:t>
      </w:r>
      <w:r>
        <w:t xml:space="preserve"> </w:t>
      </w:r>
      <w:r>
        <w:t xml:space="preserve">The last scan is &gt;3 days old — trigger a refresh.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holding has a ⚠.</w:t>
      </w:r>
      <w:r>
        <w:t xml:space="preserve"> </w:t>
      </w:r>
      <w:r>
        <w:t xml:space="preserve">Sources diverged, a big jump, or a stale quote — hover to see which. Treat the</w:t>
      </w:r>
      <w:r>
        <w:t xml:space="preserve"> </w:t>
      </w:r>
      <w:r>
        <w:t xml:space="preserve">number with caution.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Digest says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LLM key set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Add a Gemini/Groq key (Settings or repo secret).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Refresh rejected (401/403/404).</w:t>
      </w:r>
      <w:r>
        <w:t xml:space="preserve"> </w:t>
      </w:r>
      <w:r>
        <w:t xml:space="preserve">The dispatch token is missing/insufficient — it needs Contents:</w:t>
      </w:r>
      <w:r>
        <w:t xml:space="preserve"> </w:t>
      </w:r>
      <w:r>
        <w:t xml:space="preserve">Read &amp; write on this repo. It’s auto-cleared so you can re-paste.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 don’t want my real holdings anywhere shared.</w:t>
      </w:r>
      <w:r>
        <w:t xml:space="preserve"> </w:t>
      </w:r>
      <w:r>
        <w:t xml:space="preserve">They never leave your browser (localStorage), and</w:t>
      </w:r>
      <w:r>
        <w:t xml:space="preserve"> </w:t>
      </w:r>
      <w:r>
        <w:rPr>
          <w:rStyle w:val="VerbatimChar"/>
        </w:rPr>
        <w:t xml:space="preserve">positions.local.json</w:t>
      </w:r>
      <w:r>
        <w:t xml:space="preserve"> </w:t>
      </w:r>
      <w:r>
        <w:t xml:space="preserve">is gitignored.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guide is maintained alongside the app. 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</w:t>
      </w:r>
      <w:r>
        <w:rPr>
          <w:iCs/>
          <w:i/>
        </w:rPr>
        <w:t xml:space="preserve"> </w:t>
      </w:r>
      <w:r>
        <w:rPr>
          <w:iCs/>
          <w:i/>
        </w:rPr>
        <w:t xml:space="preserve">workflow regenerates the screenshots (and the Word</w:t>
      </w:r>
      <w:r>
        <w:rPr>
          <w:iCs/>
          <w:i/>
        </w:rPr>
        <w:t xml:space="preserve"> </w:t>
      </w:r>
      <w:r>
        <w:rPr>
          <w:iCs/>
          <w:i/>
        </w:rPr>
        <w:t xml:space="preserve">version) whenever the UI changes, and a pre-commit hook reminds contributors to update it when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web/</w:t>
      </w:r>
      <w:r>
        <w:rPr>
          <w:iCs/>
          <w:i/>
        </w:rPr>
        <w:t xml:space="preserve"> </w:t>
      </w:r>
      <w:r>
        <w:rPr>
          <w:iCs/>
          <w:i/>
        </w:rPr>
        <w:t xml:space="preserve">changes.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ARCHITECTURE.md</w:t>
      </w:r>
      <w:r>
        <w:rPr>
          <w:iCs/>
          <w:i/>
        </w:rPr>
        <w:t xml:space="preserve"> </w:t>
      </w:r>
      <w:r>
        <w:rPr>
          <w:iCs/>
          <w:i/>
        </w:rPr>
        <w:t xml:space="preserve">§6–§7.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5" Target="media/rId25.png" /><Relationship Type="http://schemas.openxmlformats.org/officeDocument/2006/relationships/image" Id="rId57" Target="media/rId57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Puck — End-User Guide</dc:title>
  <dc:creator/>
  <cp:keywords/>
  <dcterms:created xsi:type="dcterms:W3CDTF">2026-05-30T19:10:24Z</dcterms:created>
  <dcterms:modified xsi:type="dcterms:W3CDTF">2026-05-30T19:10:24Z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Structural-Scarcity Radar + Timing Layer</vt:lpwstr>
  </property>
</Properties>
</file>