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2.png" ContentType="image/png"/>
  <Override PartName="/word/media/rId58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6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6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9392840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2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9397007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7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167312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7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7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10801350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01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a-dislocation-timing-v2.3-cross-check"/>
    <w:p>
      <w:pPr>
        <w:pStyle w:val="Heading3"/>
      </w:pPr>
      <w:r>
        <w:t xml:space="preserve">5.1a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37"/>
    <w:bookmarkStart w:id="38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8"/>
    <w:bookmarkStart w:id="39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39"/>
    <w:bookmarkStart w:id="40" w:name="Xb7007932d81fa9c8a5b8c657c4feb1edab6068e"/>
    <w:p>
      <w:pPr>
        <w:pStyle w:val="Heading3"/>
      </w:pPr>
      <w:r>
        <w:t xml:space="preserve">5.1d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AI-capex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bookmarkEnd w:id="40"/>
    <w:bookmarkStart w:id="41" w:name="X336ae12debfd4ff74519f1b1639d9068d7a8499"/>
    <w:p>
      <w:pPr>
        <w:pStyle w:val="Heading3"/>
      </w:pPr>
      <w:r>
        <w:t xml:space="preserve">5.1e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AI-capex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41"/>
    <w:bookmarkStart w:id="42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42"/>
    <w:bookmarkStart w:id="43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3"/>
    <w:bookmarkStart w:id="44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4"/>
    <w:bookmarkStart w:id="45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5"/>
    <w:bookmarkStart w:id="46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6"/>
    <w:bookmarkEnd w:id="47"/>
    <w:bookmarkStart w:id="51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48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8"/>
    <w:bookmarkStart w:id="49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9"/>
    <w:bookmarkStart w:id="50" w:name="Xbceddce322048c5d80798aee7cf845116272575"/>
    <w:p>
      <w:pPr>
        <w:pStyle w:val="Heading3"/>
      </w:pPr>
      <w:r>
        <w:t xml:space="preserve">5.9 Rebalance plan (G3 — volatility-tilted target weights → buy/sell)</w:t>
      </w:r>
    </w:p>
    <w:p>
      <w:pPr>
        <w:pStyle w:val="FirstParagraph"/>
      </w:pPr>
      <w:r>
        <w:t xml:space="preserve">The fuller allocation engine: 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50"/>
    <w:bookmarkEnd w:id="51"/>
    <w:bookmarkStart w:id="52" w:name="c.-research-llm-proposals-you-approve"/>
    <w:p>
      <w:pPr>
        <w:pStyle w:val="Heading2"/>
      </w:pPr>
      <w:r>
        <w:t xml:space="preserve">5c.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52"/>
    <w:bookmarkStart w:id="53" w:name="d.-scout-finding-new-scarcities"/>
    <w:p>
      <w:pPr>
        <w:pStyle w:val="Heading2"/>
      </w:pPr>
      <w:r>
        <w:t xml:space="preserve">5d.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53"/>
    <w:bookmarkStart w:id="57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6813351"/>
            <wp:effectExtent b="0" l="0" r="0" t="0"/>
            <wp:docPr descr="Filings and news" title="" id="55" name="Picture"/>
            <a:graphic>
              <a:graphicData uri="http://schemas.openxmlformats.org/drawingml/2006/picture">
                <pic:pic>
                  <pic:nvPicPr>
                    <pic:cNvPr descr="img/catalyst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13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7"/>
    <w:bookmarkStart w:id="61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9" name="Picture"/>
            <a:graphic>
              <a:graphicData uri="http://schemas.openxmlformats.org/drawingml/2006/picture">
                <pic:pic>
                  <pic:nvPicPr>
                    <pic:cNvPr descr="img/option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61"/>
    <w:bookmarkStart w:id="65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63" name="Picture"/>
            <a:graphic>
              <a:graphicData uri="http://schemas.openxmlformats.org/drawingml/2006/picture">
                <pic:pic>
                  <pic:nvPicPr>
                    <pic:cNvPr descr="img/digest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5"/>
    <w:bookmarkStart w:id="71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7" name="Picture"/>
            <a:graphic>
              <a:graphicData uri="http://schemas.openxmlformats.org/drawingml/2006/picture">
                <pic:pic>
                  <pic:nvPicPr>
                    <pic:cNvPr descr="img/setting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9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9"/>
    <w:bookmarkStart w:id="70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3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73"/>
    <w:bookmarkStart w:id="74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74"/>
    <w:bookmarkStart w:id="75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75"/>
    <w:bookmarkEnd w:id="7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58" Target="media/rId58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6" Target="media/rId66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2026-06-01T12:10:29Z</dcterms:created>
  <dcterms:modified xsi:type="dcterms:W3CDTF">2026-06-01T12:10:29Z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