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一、一些数论函数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1.Phi（欧拉数）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</w:t>
      </w:r>
      <w:r>
        <w:rPr>
          <w:rFonts w:hint="eastAsia"/>
          <w:lang w:val="en-US" w:eastAsia="zh-CN"/>
        </w:rPr>
        <w:t xml:space="preserve">：小于x且与x互质的数的个数. 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1029970"/>
            <wp:effectExtent l="0" t="0" r="571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原理：这表示先将小于等于 x 的 , 带有质因子 p1 的数去除. 然后再去除带有质因子 p2 , 以此类推 , 最后剩下的都是与 x 互质的 . </w:t>
      </w:r>
    </w:p>
    <w:p>
      <w:r>
        <w:rPr>
          <w:rFonts w:hint="eastAsia"/>
          <w:b/>
          <w:bCs/>
          <w:lang w:val="en-US" w:eastAsia="zh-CN"/>
        </w:rPr>
        <w:t>性质</w:t>
      </w:r>
      <w:r>
        <w:rPr>
          <w:rFonts w:hint="eastAsia"/>
          <w:lang w:val="en-US" w:eastAsia="zh-CN"/>
        </w:rPr>
        <w:t>：</w:t>
      </w:r>
      <w:r>
        <w:drawing>
          <wp:inline distT="0" distB="0" distL="114300" distR="114300">
            <wp:extent cx="1695450" cy="371475"/>
            <wp:effectExtent l="0" t="0" r="0" b="952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52825" cy="552450"/>
            <wp:effectExtent l="0" t="0" r="9525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40045" cy="1928495"/>
            <wp:effectExtent l="0" t="0" r="8255" b="14605"/>
            <wp:docPr id="112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2.莫比乌斯函数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</w:t>
      </w:r>
      <w:r>
        <w:rPr>
          <w:rFonts w:hint="eastAsia"/>
          <w:lang w:val="en-US" w:eastAsia="zh-CN"/>
        </w:rPr>
        <w:t>：</w:t>
      </w:r>
    </w:p>
    <w:p>
      <w:pPr>
        <w:jc w:val="both"/>
      </w:pPr>
      <w:r>
        <w:drawing>
          <wp:inline distT="0" distB="0" distL="114300" distR="114300">
            <wp:extent cx="5770880" cy="1094740"/>
            <wp:effectExtent l="0" t="0" r="12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0" w:firstLineChars="1000"/>
        <w:jc w:val="both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1）莫比乌斯函数μ(n)的定义域是N；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2）μ(1)=1；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3）当n存在平方因子时，μ(n)=0；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4）当n是素数或奇数个不同素数之积时，μ(n)=-1；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5）当n是偶数个不同素数之积时，μ(n)=1。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性质：</w:t>
      </w:r>
      <w:r>
        <w:drawing>
          <wp:inline distT="0" distB="0" distL="114300" distR="114300">
            <wp:extent cx="6182995" cy="2334260"/>
            <wp:effectExtent l="0" t="0" r="8255" b="8890"/>
            <wp:docPr id="143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r="-672" b="-1184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代码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</w:pPr>
      <w:r>
        <w:drawing>
          <wp:inline distT="0" distB="0" distL="114300" distR="114300">
            <wp:extent cx="3497580" cy="1369060"/>
            <wp:effectExtent l="0" t="0" r="7620" b="2540"/>
            <wp:docPr id="133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36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拓展：莫比乌斯反演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4465955" cy="3576955"/>
            <wp:effectExtent l="0" t="0" r="10795" b="4445"/>
            <wp:docPr id="153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l="48981" t="9061" r="21651" b="49127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drawing>
          <wp:inline distT="0" distB="0" distL="114300" distR="114300">
            <wp:extent cx="588010" cy="273685"/>
            <wp:effectExtent l="0" t="0" r="25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,l(x),e(x)——完全积性函数</w:t>
      </w:r>
    </w:p>
    <w:p>
      <w:r>
        <w:drawing>
          <wp:inline distT="0" distB="0" distL="114300" distR="114300">
            <wp:extent cx="1718310" cy="533400"/>
            <wp:effectExtent l="0" t="0" r="152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0" cy="428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0725" cy="683260"/>
            <wp:effectExtent l="0" t="0" r="952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完全积性函数：无论a,b 互质不互质.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6pt;width:100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1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注解：同余</w:t>
      </w:r>
    </w:p>
    <w:p>
      <w:pPr>
        <w:rPr>
          <w:rFonts w:hint="default"/>
          <w:lang w:val="en-US" w:eastAsia="zh-CN"/>
        </w:rPr>
      </w:pPr>
    </w:p>
    <w:p>
      <w:pPr>
        <w:tabs>
          <w:tab w:val="left" w:pos="2263"/>
        </w:tabs>
        <w:bidi w:val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ab/>
      </w:r>
      <w:r>
        <w:drawing>
          <wp:inline distT="0" distB="0" distL="114300" distR="114300">
            <wp:extent cx="5607050" cy="5166995"/>
            <wp:effectExtent l="0" t="0" r="12700" b="14605"/>
            <wp:docPr id="163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51673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狄利克雷卷积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狄利克雷卷积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  <w:r>
        <w:drawing>
          <wp:inline distT="0" distB="0" distL="114300" distR="114300">
            <wp:extent cx="3258185" cy="788035"/>
            <wp:effectExtent l="0" t="0" r="18415" b="12065"/>
            <wp:docPr id="9219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内容占位符 4"/>
                    <pic:cNvPicPr>
                      <a:picLocks noGrp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78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22.2pt;width:31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26" r:id="rId20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Exgcd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解形如 ax + by </w:t>
      </w:r>
      <w:r>
        <w:rPr>
          <w:rFonts w:hint="eastAsia"/>
          <w:position w:val="-2"/>
          <w:lang w:val="en-US" w:eastAsia="zh-CN"/>
        </w:rPr>
        <w:object>
          <v:shape id="_x0000_i1039" o:spt="75" type="#_x0000_t75" style="height:9pt;width:10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9" DrawAspect="Content" ObjectID="_1468075727" r:id="rId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gcd(a,b) (mod b)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19700" cy="2819400"/>
            <wp:effectExtent l="0" t="0" r="0" b="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071A15"/>
    <w:multiLevelType w:val="singleLevel"/>
    <w:tmpl w:val="F6071A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FF3679"/>
    <w:multiLevelType w:val="singleLevel"/>
    <w:tmpl w:val="39FF367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dit="forms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D1E4C"/>
    <w:rsid w:val="01573BFE"/>
    <w:rsid w:val="061D1E4C"/>
    <w:rsid w:val="09EF4C97"/>
    <w:rsid w:val="29FF65A7"/>
    <w:rsid w:val="2FC86550"/>
    <w:rsid w:val="3E725F3E"/>
    <w:rsid w:val="434435D9"/>
    <w:rsid w:val="56D77DE0"/>
    <w:rsid w:val="77435697"/>
    <w:rsid w:val="790000A3"/>
    <w:rsid w:val="7B2C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8.png"/><Relationship Id="rId23" Type="http://schemas.openxmlformats.org/officeDocument/2006/relationships/image" Target="media/image17.wmf"/><Relationship Id="rId22" Type="http://schemas.openxmlformats.org/officeDocument/2006/relationships/oleObject" Target="embeddings/oleObject3.bin"/><Relationship Id="rId21" Type="http://schemas.openxmlformats.org/officeDocument/2006/relationships/image" Target="media/image16.w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wmf"/><Relationship Id="rId16" Type="http://schemas.openxmlformats.org/officeDocument/2006/relationships/oleObject" Target="embeddings/oleObject1.bin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2020-06-02T08:44:00Z</dcterms:created>
  <dc:creator>Acer</dc:creator>
  <cp:lastModifiedBy>micoael</cp:lastModifiedBy>
  <dcterms:modified xsi:type="dcterms:W3CDTF">2020-06-02T09:40:17Z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