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 called first (registered dependencies)(add services to our container(any functionality you want to register)) called by runtime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if it host or development based on that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pipe line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Http request goes back and fro through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pipeline(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 item you want , made up of middleware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middleware itself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Other example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middleware  ,Session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middleware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DD0" w:rsidRDefault="00BE74F9">
      <w:r>
        <w:rPr>
          <w:noProof/>
        </w:rPr>
        <w:drawing>
          <wp:inline distT="0" distB="0" distL="0" distR="0" wp14:anchorId="0792BED6" wp14:editId="4AB9A4B1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F9" w:rsidRDefault="00BE74F9"/>
    <w:p w:rsidR="00BE74F9" w:rsidRDefault="00BE74F9">
      <w:r>
        <w:t xml:space="preserve">Explained in </w:t>
      </w:r>
      <w:proofErr w:type="spellStart"/>
      <w:r>
        <w:t>proj</w:t>
      </w:r>
      <w:proofErr w:type="spellEnd"/>
    </w:p>
    <w:p w:rsidR="00BE74F9" w:rsidRDefault="00BE74F9"/>
    <w:p w:rsidR="00BE74F9" w:rsidRDefault="00263B77">
      <w:proofErr w:type="spellStart"/>
      <w:r>
        <w:t>Possiblle</w:t>
      </w:r>
      <w:proofErr w:type="spellEnd"/>
      <w:r>
        <w:t xml:space="preserve"> to have all 3</w:t>
      </w:r>
    </w:p>
    <w:p w:rsidR="00263B77" w:rsidRDefault="00263B77">
      <w:r>
        <w:rPr>
          <w:noProof/>
        </w:rPr>
        <w:lastRenderedPageBreak/>
        <w:drawing>
          <wp:inline distT="0" distB="0" distL="0" distR="0" wp14:anchorId="2D595A70" wp14:editId="500DB006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B77" w:rsidSect="00893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F"/>
    <w:rsid w:val="00263B77"/>
    <w:rsid w:val="009D265F"/>
    <w:rsid w:val="00B47AB4"/>
    <w:rsid w:val="00BE74F9"/>
    <w:rsid w:val="00D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4C4A4-0A82-4477-947C-F378D587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2022-06-08T11:24:00Z</dcterms:created>
  <dcterms:modified xsi:type="dcterms:W3CDTF">2022-06-08T11:46:00Z</dcterms:modified>
</cp:coreProperties>
</file>