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CEC" w:rsidRDefault="00676CEC">
      <w:pPr>
        <w:spacing w:after="214" w:line="232" w:lineRule="auto"/>
        <w:ind w:left="0" w:firstLine="0"/>
        <w:jc w:val="center"/>
        <w:rPr>
          <w:rStyle w:val="translated-span"/>
          <w:sz w:val="29"/>
          <w:szCs w:val="29"/>
        </w:rPr>
      </w:pPr>
      <w:r>
        <w:rPr>
          <w:rStyle w:val="translated-span"/>
          <w:sz w:val="29"/>
          <w:szCs w:val="29"/>
        </w:rPr>
        <w:t>ContextNet: Improving Convolutional Neural Networks for Automatic Speech Recognition with Global Context</w:t>
      </w:r>
    </w:p>
    <w:p w:rsidR="00CB5877" w:rsidRDefault="00687F05">
      <w:pPr>
        <w:spacing w:after="214" w:line="232" w:lineRule="auto"/>
        <w:ind w:left="0" w:firstLine="0"/>
        <w:jc w:val="center"/>
      </w:pPr>
      <w:r>
        <w:rPr>
          <w:rStyle w:val="translated-span"/>
          <w:sz w:val="29"/>
          <w:szCs w:val="29"/>
        </w:rPr>
        <w:t>ContextNet</w:t>
      </w:r>
      <w:r>
        <w:rPr>
          <w:rStyle w:val="translated-span"/>
          <w:sz w:val="29"/>
          <w:szCs w:val="29"/>
        </w:rPr>
        <w:t>：</w:t>
      </w:r>
      <w:r w:rsidR="00676CEC">
        <w:rPr>
          <w:rStyle w:val="translated-span"/>
          <w:sz w:val="29"/>
          <w:szCs w:val="29"/>
        </w:rPr>
        <w:t>使用全局上下文的</w:t>
      </w:r>
      <w:r>
        <w:rPr>
          <w:rStyle w:val="translated-span"/>
          <w:sz w:val="29"/>
          <w:szCs w:val="29"/>
        </w:rPr>
        <w:t>改进卷积神经网络用于自动语音识别</w:t>
      </w:r>
    </w:p>
    <w:p w:rsidR="00484705" w:rsidRDefault="00484705">
      <w:pPr>
        <w:spacing w:after="0" w:line="256" w:lineRule="auto"/>
        <w:ind w:left="0" w:firstLine="0"/>
        <w:jc w:val="center"/>
        <w:rPr>
          <w:rStyle w:val="translated-span"/>
          <w:i/>
          <w:iCs/>
          <w:sz w:val="24"/>
          <w:szCs w:val="24"/>
        </w:rPr>
      </w:pPr>
      <w:r w:rsidRPr="00484705">
        <w:rPr>
          <w:rStyle w:val="translated-span"/>
          <w:i/>
          <w:iCs/>
          <w:sz w:val="24"/>
          <w:szCs w:val="24"/>
        </w:rPr>
        <w:t>Wei Han, Zhengdong Zhang, Yu Zhang, Jiahui Yu, Chung-Cheng Chiu, James Qin, Anmol Gulati, Ruoming Pang, Yonghui Wu</w:t>
      </w:r>
    </w:p>
    <w:p w:rsidR="00CB5877" w:rsidRDefault="00484705">
      <w:pPr>
        <w:spacing w:after="0" w:line="256" w:lineRule="auto"/>
        <w:ind w:left="0" w:firstLine="0"/>
        <w:jc w:val="center"/>
      </w:pPr>
      <w:r>
        <w:rPr>
          <w:rStyle w:val="translated-span"/>
          <w:sz w:val="24"/>
          <w:szCs w:val="24"/>
        </w:rPr>
        <w:t>Google Inc.</w:t>
      </w:r>
    </w:p>
    <w:p w:rsidR="00CB5877" w:rsidRDefault="00CB5877">
      <w:pPr>
        <w:spacing w:after="0" w:line="240" w:lineRule="auto"/>
        <w:ind w:left="0" w:firstLine="0"/>
        <w:jc w:val="left"/>
        <w:rPr>
          <w:rFonts w:ascii="宋体" w:hAnsi="宋体"/>
          <w:color w:val="auto"/>
          <w:sz w:val="24"/>
          <w:szCs w:val="24"/>
        </w:rPr>
      </w:pPr>
    </w:p>
    <w:p w:rsidR="00CB5877" w:rsidRPr="002B1FE5" w:rsidRDefault="00687F05">
      <w:pPr>
        <w:pStyle w:val="1"/>
        <w:spacing w:after="52"/>
        <w:ind w:left="0" w:firstLine="0"/>
      </w:pPr>
      <w:r w:rsidRPr="002B1FE5">
        <w:rPr>
          <w:rStyle w:val="translated-span"/>
        </w:rPr>
        <w:t>摘要</w:t>
      </w:r>
    </w:p>
    <w:p w:rsidR="00484705" w:rsidRPr="002B1FE5" w:rsidRDefault="00484705" w:rsidP="00484705">
      <w:pPr>
        <w:spacing w:after="2"/>
        <w:ind w:left="-5"/>
        <w:rPr>
          <w:rStyle w:val="translated-span"/>
          <w:sz w:val="24"/>
          <w:szCs w:val="24"/>
        </w:rPr>
      </w:pPr>
      <w:r w:rsidRPr="002B1FE5">
        <w:rPr>
          <w:rStyle w:val="translated-span"/>
          <w:sz w:val="24"/>
          <w:szCs w:val="24"/>
        </w:rPr>
        <w:t>Convolutional neural networks (CNN) have shown promising results for end-to-end speech recognition, albeit still behind RNN/transformer based models in performance. In this paper, we study how to bridge this gap and go beyond with a novel CNN-RNN-transducer architecture, which we call ContextNet. ContextNet features a fully convolutional encoder that incorporates global context information into convolution layers by adding squeeze-and-excitation modules. In addition, we propose a simple scaling method that scales the widths of ContextNet that achieves good trade-off between computation and accuracy.</w:t>
      </w:r>
    </w:p>
    <w:p w:rsidR="00484705" w:rsidRPr="002B1FE5" w:rsidRDefault="00484705" w:rsidP="00484705">
      <w:pPr>
        <w:spacing w:after="2"/>
        <w:ind w:left="-5" w:firstLineChars="100" w:firstLine="240"/>
        <w:rPr>
          <w:rStyle w:val="translated-span"/>
          <w:sz w:val="24"/>
          <w:szCs w:val="24"/>
        </w:rPr>
      </w:pPr>
      <w:r w:rsidRPr="002B1FE5">
        <w:rPr>
          <w:rStyle w:val="translated-span"/>
          <w:sz w:val="24"/>
          <w:szCs w:val="24"/>
        </w:rPr>
        <w:t xml:space="preserve">We demonstrate that on the widely used Librispeech benchmark, ContextNet achieves a word error rate (WER) of 2.1%/4.6% without external language model (LM), 1.9%/4.1% with LM and 2.9%/7.0% with only 10M parameters on the clean/noisy LibriSpeech test sets. This compares to the best previously published model of 2.0%/4.6% with LM and 3.9%/11.3% with 20M parameters. The superiority of the proposed ContextNet model is also verified on a much larger internal dataset. </w:t>
      </w:r>
    </w:p>
    <w:p w:rsidR="00484705" w:rsidRPr="002B1FE5" w:rsidRDefault="00484705" w:rsidP="00484705">
      <w:pPr>
        <w:spacing w:after="2"/>
        <w:ind w:left="-5"/>
        <w:rPr>
          <w:rStyle w:val="translated-span"/>
          <w:sz w:val="24"/>
          <w:szCs w:val="24"/>
        </w:rPr>
      </w:pPr>
      <w:r w:rsidRPr="002B1FE5">
        <w:rPr>
          <w:rStyle w:val="translated-span"/>
          <w:b/>
          <w:sz w:val="24"/>
          <w:szCs w:val="24"/>
        </w:rPr>
        <w:t>Index Terms</w:t>
      </w:r>
      <w:r w:rsidRPr="002B1FE5">
        <w:rPr>
          <w:rStyle w:val="translated-span"/>
          <w:sz w:val="24"/>
          <w:szCs w:val="24"/>
        </w:rPr>
        <w:t>: speech recognition, convolutional neural networks</w:t>
      </w:r>
    </w:p>
    <w:p w:rsidR="00CB5877" w:rsidRPr="002B1FE5" w:rsidRDefault="00687F05" w:rsidP="00484705">
      <w:pPr>
        <w:spacing w:after="0" w:line="240" w:lineRule="auto"/>
        <w:ind w:left="0" w:firstLineChars="200" w:firstLine="480"/>
        <w:rPr>
          <w:sz w:val="24"/>
          <w:szCs w:val="24"/>
        </w:rPr>
      </w:pPr>
      <w:r w:rsidRPr="002B1FE5">
        <w:rPr>
          <w:rStyle w:val="translated-span"/>
          <w:sz w:val="24"/>
          <w:szCs w:val="24"/>
        </w:rPr>
        <w:t>卷积神经网络（</w:t>
      </w:r>
      <w:r w:rsidRPr="002B1FE5">
        <w:rPr>
          <w:rStyle w:val="translated-span"/>
          <w:sz w:val="24"/>
          <w:szCs w:val="24"/>
        </w:rPr>
        <w:t>CNN</w:t>
      </w:r>
      <w:r w:rsidRPr="002B1FE5">
        <w:rPr>
          <w:rStyle w:val="translated-span"/>
          <w:sz w:val="24"/>
          <w:szCs w:val="24"/>
        </w:rPr>
        <w:t>）在端到端语音识别中显示出了良好的效果，尽管在性能上仍然落后于基于</w:t>
      </w:r>
      <w:r w:rsidRPr="002B1FE5">
        <w:rPr>
          <w:rStyle w:val="translated-span"/>
          <w:sz w:val="24"/>
          <w:szCs w:val="24"/>
        </w:rPr>
        <w:t>RNN/</w:t>
      </w:r>
      <w:r w:rsidR="00484705" w:rsidRPr="002B1FE5">
        <w:rPr>
          <w:rStyle w:val="translated-span"/>
          <w:sz w:val="24"/>
          <w:szCs w:val="24"/>
        </w:rPr>
        <w:t>transformer</w:t>
      </w:r>
      <w:r w:rsidRPr="002B1FE5">
        <w:rPr>
          <w:rStyle w:val="translated-span"/>
          <w:sz w:val="24"/>
          <w:szCs w:val="24"/>
        </w:rPr>
        <w:t>的模型。在本文中，我们研究如何</w:t>
      </w:r>
      <w:r w:rsidR="002501F2" w:rsidRPr="002B1FE5">
        <w:rPr>
          <w:rStyle w:val="translated-span"/>
          <w:rFonts w:hint="eastAsia"/>
          <w:sz w:val="24"/>
          <w:szCs w:val="24"/>
        </w:rPr>
        <w:t>通过一种新的</w:t>
      </w:r>
      <w:r w:rsidR="002501F2" w:rsidRPr="002B1FE5">
        <w:rPr>
          <w:rStyle w:val="translated-span"/>
          <w:sz w:val="24"/>
          <w:szCs w:val="24"/>
        </w:rPr>
        <w:t>CNN-RNN-transducer</w:t>
      </w:r>
      <w:r w:rsidR="002501F2" w:rsidRPr="002B1FE5">
        <w:rPr>
          <w:rStyle w:val="translated-span"/>
          <w:sz w:val="24"/>
          <w:szCs w:val="24"/>
        </w:rPr>
        <w:t>结构，我们称之为</w:t>
      </w:r>
      <w:r w:rsidR="002501F2" w:rsidRPr="002B1FE5">
        <w:rPr>
          <w:rStyle w:val="translated-span"/>
          <w:sz w:val="24"/>
          <w:szCs w:val="24"/>
        </w:rPr>
        <w:t>ContextNet</w:t>
      </w:r>
      <w:r w:rsidR="002501F2" w:rsidRPr="002B1FE5">
        <w:rPr>
          <w:rStyle w:val="translated-span"/>
          <w:sz w:val="24"/>
          <w:szCs w:val="24"/>
        </w:rPr>
        <w:t>，</w:t>
      </w:r>
      <w:r w:rsidRPr="002B1FE5">
        <w:rPr>
          <w:rStyle w:val="translated-span"/>
          <w:sz w:val="24"/>
          <w:szCs w:val="24"/>
        </w:rPr>
        <w:t>弥补</w:t>
      </w:r>
      <w:r w:rsidR="002501F2" w:rsidRPr="002B1FE5">
        <w:rPr>
          <w:rStyle w:val="translated-span"/>
          <w:sz w:val="24"/>
          <w:szCs w:val="24"/>
        </w:rPr>
        <w:t>并超越了这一差距</w:t>
      </w:r>
      <w:r w:rsidRPr="002B1FE5">
        <w:rPr>
          <w:rStyle w:val="translated-span"/>
          <w:sz w:val="24"/>
          <w:szCs w:val="24"/>
        </w:rPr>
        <w:t>。</w:t>
      </w:r>
      <w:r w:rsidRPr="002B1FE5">
        <w:rPr>
          <w:rStyle w:val="translated-span"/>
          <w:sz w:val="24"/>
          <w:szCs w:val="24"/>
        </w:rPr>
        <w:t>ContextNet</w:t>
      </w:r>
      <w:r w:rsidRPr="002B1FE5">
        <w:rPr>
          <w:rStyle w:val="translated-span"/>
          <w:sz w:val="24"/>
          <w:szCs w:val="24"/>
        </w:rPr>
        <w:t>是一个完全卷积编码器，通过添加压缩和激励</w:t>
      </w:r>
      <w:r w:rsidR="00987919" w:rsidRPr="002B1FE5">
        <w:rPr>
          <w:rStyle w:val="translated-span"/>
          <w:sz w:val="24"/>
          <w:szCs w:val="24"/>
        </w:rPr>
        <w:t>（</w:t>
      </w:r>
      <w:r w:rsidR="00987919" w:rsidRPr="002B1FE5">
        <w:rPr>
          <w:rStyle w:val="translated-span"/>
          <w:sz w:val="24"/>
          <w:szCs w:val="24"/>
        </w:rPr>
        <w:t>squeeze-and-excitation</w:t>
      </w:r>
      <w:r w:rsidR="00987919" w:rsidRPr="002B1FE5">
        <w:rPr>
          <w:rStyle w:val="translated-span"/>
          <w:sz w:val="24"/>
          <w:szCs w:val="24"/>
        </w:rPr>
        <w:t>）</w:t>
      </w:r>
      <w:r w:rsidRPr="002B1FE5">
        <w:rPr>
          <w:rStyle w:val="translated-span"/>
          <w:sz w:val="24"/>
          <w:szCs w:val="24"/>
        </w:rPr>
        <w:t>模块，将全局上下文信息合并到卷积层中。此外，我们提出了一种简单的缩放方法来缩放</w:t>
      </w:r>
      <w:r w:rsidRPr="002B1FE5">
        <w:rPr>
          <w:rStyle w:val="translated-span"/>
          <w:sz w:val="24"/>
          <w:szCs w:val="24"/>
        </w:rPr>
        <w:t>ContextNet</w:t>
      </w:r>
      <w:r w:rsidRPr="002B1FE5">
        <w:rPr>
          <w:rStyle w:val="translated-span"/>
          <w:sz w:val="24"/>
          <w:szCs w:val="24"/>
        </w:rPr>
        <w:t>的宽度，在计算</w:t>
      </w:r>
      <w:r w:rsidR="00CA5812" w:rsidRPr="002B1FE5">
        <w:rPr>
          <w:rStyle w:val="translated-span"/>
          <w:sz w:val="24"/>
          <w:szCs w:val="24"/>
        </w:rPr>
        <w:t>量</w:t>
      </w:r>
      <w:r w:rsidRPr="002B1FE5">
        <w:rPr>
          <w:rStyle w:val="translated-span"/>
          <w:sz w:val="24"/>
          <w:szCs w:val="24"/>
        </w:rPr>
        <w:t>和精度之间取得了良好的平衡。</w:t>
      </w:r>
    </w:p>
    <w:p w:rsidR="00CB5877" w:rsidRPr="002B1FE5" w:rsidRDefault="00687F05" w:rsidP="00676CEC">
      <w:pPr>
        <w:spacing w:after="0" w:line="240" w:lineRule="auto"/>
        <w:ind w:left="0" w:firstLineChars="200" w:firstLine="480"/>
        <w:rPr>
          <w:sz w:val="24"/>
          <w:szCs w:val="24"/>
        </w:rPr>
      </w:pPr>
      <w:r w:rsidRPr="002B1FE5">
        <w:rPr>
          <w:rStyle w:val="translated-span"/>
          <w:sz w:val="24"/>
          <w:szCs w:val="24"/>
        </w:rPr>
        <w:t>我们证明，在广泛使用的</w:t>
      </w:r>
      <w:r w:rsidRPr="002B1FE5">
        <w:rPr>
          <w:rStyle w:val="translated-span"/>
          <w:sz w:val="24"/>
          <w:szCs w:val="24"/>
        </w:rPr>
        <w:t>Librispeech</w:t>
      </w:r>
      <w:r w:rsidRPr="002B1FE5">
        <w:rPr>
          <w:rStyle w:val="translated-span"/>
          <w:sz w:val="24"/>
          <w:szCs w:val="24"/>
        </w:rPr>
        <w:t>基准上，</w:t>
      </w:r>
      <w:r w:rsidRPr="002B1FE5">
        <w:rPr>
          <w:rStyle w:val="translated-span"/>
          <w:sz w:val="24"/>
          <w:szCs w:val="24"/>
        </w:rPr>
        <w:t>ContextNet</w:t>
      </w:r>
      <w:r w:rsidRPr="002B1FE5">
        <w:rPr>
          <w:rStyle w:val="translated-span"/>
          <w:sz w:val="24"/>
          <w:szCs w:val="24"/>
        </w:rPr>
        <w:t>在没有外部语言模型（</w:t>
      </w:r>
      <w:r w:rsidRPr="002B1FE5">
        <w:rPr>
          <w:rStyle w:val="translated-span"/>
          <w:sz w:val="24"/>
          <w:szCs w:val="24"/>
        </w:rPr>
        <w:t>LM</w:t>
      </w:r>
      <w:r w:rsidRPr="002B1FE5">
        <w:rPr>
          <w:rStyle w:val="translated-span"/>
          <w:sz w:val="24"/>
          <w:szCs w:val="24"/>
        </w:rPr>
        <w:t>）的情况下</w:t>
      </w:r>
      <w:r w:rsidR="00CA5812" w:rsidRPr="002B1FE5">
        <w:rPr>
          <w:rStyle w:val="translated-span"/>
          <w:sz w:val="24"/>
          <w:szCs w:val="24"/>
        </w:rPr>
        <w:t>，在</w:t>
      </w:r>
      <w:r w:rsidR="00CA5812" w:rsidRPr="002B1FE5">
        <w:rPr>
          <w:rStyle w:val="translated-span"/>
          <w:rFonts w:hint="eastAsia"/>
          <w:sz w:val="24"/>
          <w:szCs w:val="24"/>
        </w:rPr>
        <w:t>clean/noisy</w:t>
      </w:r>
      <w:r w:rsidR="00CA5812" w:rsidRPr="002B1FE5">
        <w:rPr>
          <w:rStyle w:val="translated-span"/>
          <w:rFonts w:hint="eastAsia"/>
          <w:sz w:val="24"/>
          <w:szCs w:val="24"/>
        </w:rPr>
        <w:t>测试集上，</w:t>
      </w:r>
      <w:r w:rsidRPr="002B1FE5">
        <w:rPr>
          <w:rStyle w:val="translated-span"/>
          <w:sz w:val="24"/>
          <w:szCs w:val="24"/>
        </w:rPr>
        <w:t>实现了</w:t>
      </w:r>
      <w:r w:rsidRPr="002B1FE5">
        <w:rPr>
          <w:rStyle w:val="translated-span"/>
          <w:sz w:val="24"/>
          <w:szCs w:val="24"/>
        </w:rPr>
        <w:t>2.1%/4.6%</w:t>
      </w:r>
      <w:r w:rsidRPr="002B1FE5">
        <w:rPr>
          <w:rStyle w:val="translated-span"/>
          <w:sz w:val="24"/>
          <w:szCs w:val="24"/>
        </w:rPr>
        <w:t>的字错误率，</w:t>
      </w:r>
      <w:r w:rsidR="00CA5812" w:rsidRPr="002B1FE5">
        <w:rPr>
          <w:rStyle w:val="translated-span"/>
          <w:sz w:val="24"/>
          <w:szCs w:val="24"/>
        </w:rPr>
        <w:t>在使用</w:t>
      </w:r>
      <w:r w:rsidR="00CA5812" w:rsidRPr="002B1FE5">
        <w:rPr>
          <w:rStyle w:val="translated-span"/>
          <w:sz w:val="24"/>
          <w:szCs w:val="24"/>
        </w:rPr>
        <w:t>LM</w:t>
      </w:r>
      <w:r w:rsidR="00CA5812" w:rsidRPr="002B1FE5">
        <w:rPr>
          <w:rStyle w:val="translated-span"/>
          <w:sz w:val="24"/>
          <w:szCs w:val="24"/>
        </w:rPr>
        <w:t>时达到了</w:t>
      </w:r>
      <w:r w:rsidRPr="002B1FE5">
        <w:rPr>
          <w:rStyle w:val="translated-span"/>
          <w:sz w:val="24"/>
          <w:szCs w:val="24"/>
        </w:rPr>
        <w:t>1.9%/4.1%</w:t>
      </w:r>
      <w:r w:rsidR="00CA5812" w:rsidRPr="002B1FE5">
        <w:rPr>
          <w:rStyle w:val="translated-span"/>
          <w:sz w:val="24"/>
          <w:szCs w:val="24"/>
        </w:rPr>
        <w:t>，在</w:t>
      </w:r>
      <w:r w:rsidR="00CA5812" w:rsidRPr="002B1FE5">
        <w:rPr>
          <w:rStyle w:val="translated-span"/>
          <w:sz w:val="24"/>
          <w:szCs w:val="24"/>
        </w:rPr>
        <w:t>10M</w:t>
      </w:r>
      <w:r w:rsidR="00CA5812" w:rsidRPr="002B1FE5">
        <w:rPr>
          <w:rStyle w:val="translated-span"/>
          <w:sz w:val="24"/>
          <w:szCs w:val="24"/>
        </w:rPr>
        <w:t>参数模型上达到</w:t>
      </w:r>
      <w:r w:rsidRPr="002B1FE5">
        <w:rPr>
          <w:rStyle w:val="translated-span"/>
          <w:sz w:val="24"/>
          <w:szCs w:val="24"/>
        </w:rPr>
        <w:t>2.9%/7.0%</w:t>
      </w:r>
      <w:r w:rsidRPr="002B1FE5">
        <w:rPr>
          <w:rStyle w:val="translated-span"/>
          <w:sz w:val="24"/>
          <w:szCs w:val="24"/>
        </w:rPr>
        <w:t>的字错误率。</w:t>
      </w:r>
      <w:r w:rsidR="00CA5812" w:rsidRPr="002B1FE5">
        <w:rPr>
          <w:rStyle w:val="translated-span"/>
          <w:sz w:val="24"/>
          <w:szCs w:val="24"/>
        </w:rPr>
        <w:t>而</w:t>
      </w:r>
      <w:r w:rsidR="002501F2" w:rsidRPr="002B1FE5">
        <w:rPr>
          <w:rStyle w:val="translated-span"/>
          <w:sz w:val="24"/>
          <w:szCs w:val="24"/>
        </w:rPr>
        <w:t>相较与之前发布的最佳模型相</w:t>
      </w:r>
      <w:r w:rsidRPr="002B1FE5">
        <w:rPr>
          <w:rStyle w:val="translated-span"/>
          <w:sz w:val="24"/>
          <w:szCs w:val="24"/>
        </w:rPr>
        <w:t>，</w:t>
      </w:r>
      <w:r w:rsidR="002501F2" w:rsidRPr="002B1FE5">
        <w:rPr>
          <w:rStyle w:val="translated-span"/>
          <w:sz w:val="24"/>
          <w:szCs w:val="24"/>
        </w:rPr>
        <w:t>它们</w:t>
      </w:r>
      <w:r w:rsidR="00CA5812" w:rsidRPr="002B1FE5">
        <w:rPr>
          <w:rStyle w:val="translated-span"/>
          <w:sz w:val="24"/>
          <w:szCs w:val="24"/>
        </w:rPr>
        <w:t>使用</w:t>
      </w:r>
      <w:r w:rsidRPr="002B1FE5">
        <w:rPr>
          <w:rStyle w:val="translated-span"/>
          <w:sz w:val="24"/>
          <w:szCs w:val="24"/>
        </w:rPr>
        <w:t>LM</w:t>
      </w:r>
      <w:r w:rsidR="00CA5812" w:rsidRPr="002B1FE5">
        <w:rPr>
          <w:rStyle w:val="translated-span"/>
          <w:sz w:val="24"/>
          <w:szCs w:val="24"/>
        </w:rPr>
        <w:t>时为</w:t>
      </w:r>
      <w:r w:rsidRPr="002B1FE5">
        <w:rPr>
          <w:rStyle w:val="translated-span"/>
          <w:sz w:val="24"/>
          <w:szCs w:val="24"/>
        </w:rPr>
        <w:t>2.0%/4.6%</w:t>
      </w:r>
      <w:r w:rsidRPr="002B1FE5">
        <w:rPr>
          <w:rStyle w:val="translated-span"/>
          <w:sz w:val="24"/>
          <w:szCs w:val="24"/>
        </w:rPr>
        <w:t>，</w:t>
      </w:r>
      <w:r w:rsidRPr="002B1FE5">
        <w:rPr>
          <w:rStyle w:val="translated-span"/>
          <w:sz w:val="24"/>
          <w:szCs w:val="24"/>
        </w:rPr>
        <w:t>20M</w:t>
      </w:r>
      <w:r w:rsidRPr="002B1FE5">
        <w:rPr>
          <w:rStyle w:val="translated-span"/>
          <w:sz w:val="24"/>
          <w:szCs w:val="24"/>
        </w:rPr>
        <w:t>参数</w:t>
      </w:r>
      <w:r w:rsidR="002501F2" w:rsidRPr="002B1FE5">
        <w:rPr>
          <w:rStyle w:val="translated-span"/>
          <w:sz w:val="24"/>
          <w:szCs w:val="24"/>
        </w:rPr>
        <w:t>模型</w:t>
      </w:r>
      <w:r w:rsidRPr="002B1FE5">
        <w:rPr>
          <w:rStyle w:val="translated-span"/>
          <w:sz w:val="24"/>
          <w:szCs w:val="24"/>
        </w:rPr>
        <w:t>为</w:t>
      </w:r>
      <w:r w:rsidRPr="002B1FE5">
        <w:rPr>
          <w:rStyle w:val="translated-span"/>
          <w:sz w:val="24"/>
          <w:szCs w:val="24"/>
        </w:rPr>
        <w:t>3.9%/11.3%</w:t>
      </w:r>
      <w:r w:rsidRPr="002B1FE5">
        <w:rPr>
          <w:rStyle w:val="translated-span"/>
          <w:sz w:val="24"/>
          <w:szCs w:val="24"/>
        </w:rPr>
        <w:t>。在一个更大的内部数据集上</w:t>
      </w:r>
      <w:r w:rsidR="002501F2" w:rsidRPr="002B1FE5">
        <w:rPr>
          <w:rStyle w:val="translated-span"/>
          <w:sz w:val="24"/>
          <w:szCs w:val="24"/>
        </w:rPr>
        <w:t>，也验证了我们</w:t>
      </w:r>
      <w:r w:rsidRPr="002B1FE5">
        <w:rPr>
          <w:rStyle w:val="translated-span"/>
          <w:sz w:val="24"/>
          <w:szCs w:val="24"/>
        </w:rPr>
        <w:t>提出的</w:t>
      </w:r>
      <w:r w:rsidRPr="002B1FE5">
        <w:rPr>
          <w:rStyle w:val="translated-span"/>
          <w:sz w:val="24"/>
          <w:szCs w:val="24"/>
        </w:rPr>
        <w:t>ContextNet</w:t>
      </w:r>
      <w:r w:rsidRPr="002B1FE5">
        <w:rPr>
          <w:rStyle w:val="translated-span"/>
          <w:sz w:val="24"/>
          <w:szCs w:val="24"/>
        </w:rPr>
        <w:t>模型的优越性。</w:t>
      </w:r>
    </w:p>
    <w:p w:rsidR="00CB5877" w:rsidRDefault="00484705">
      <w:pPr>
        <w:spacing w:after="123"/>
        <w:ind w:left="-5"/>
        <w:rPr>
          <w:rStyle w:val="translated-span"/>
          <w:sz w:val="24"/>
          <w:szCs w:val="24"/>
        </w:rPr>
      </w:pPr>
      <w:r w:rsidRPr="002B1FE5">
        <w:rPr>
          <w:rStyle w:val="translated-span"/>
          <w:b/>
          <w:sz w:val="24"/>
          <w:szCs w:val="24"/>
        </w:rPr>
        <w:t>关键</w:t>
      </w:r>
      <w:r w:rsidR="00687F05" w:rsidRPr="002B1FE5">
        <w:rPr>
          <w:rStyle w:val="translated-span"/>
          <w:b/>
          <w:sz w:val="24"/>
          <w:szCs w:val="24"/>
        </w:rPr>
        <w:t>词</w:t>
      </w:r>
      <w:r w:rsidR="00687F05" w:rsidRPr="002B1FE5">
        <w:rPr>
          <w:rStyle w:val="translated-span"/>
          <w:sz w:val="24"/>
          <w:szCs w:val="24"/>
        </w:rPr>
        <w:t>：语音识别，卷积神经网络</w:t>
      </w:r>
    </w:p>
    <w:p w:rsidR="002B1FE5" w:rsidRPr="002B1FE5" w:rsidRDefault="002B1FE5">
      <w:pPr>
        <w:spacing w:after="123"/>
        <w:ind w:left="-5"/>
        <w:rPr>
          <w:rFonts w:hint="eastAsia"/>
          <w:color w:val="FF0000"/>
          <w:sz w:val="24"/>
          <w:szCs w:val="24"/>
        </w:rPr>
      </w:pPr>
      <w:r w:rsidRPr="002B1FE5">
        <w:rPr>
          <w:rFonts w:hint="eastAsia"/>
          <w:color w:val="FF0000"/>
          <w:sz w:val="24"/>
          <w:szCs w:val="24"/>
        </w:rPr>
        <w:t>2020.05.07</w:t>
      </w:r>
      <w:r w:rsidRPr="002B1FE5">
        <w:rPr>
          <w:color w:val="FF0000"/>
          <w:sz w:val="24"/>
          <w:szCs w:val="24"/>
        </w:rPr>
        <w:t xml:space="preserve"> </w:t>
      </w:r>
      <w:r>
        <w:rPr>
          <w:color w:val="FF0000"/>
          <w:sz w:val="24"/>
          <w:szCs w:val="24"/>
        </w:rPr>
        <w:t>arxiv</w:t>
      </w:r>
      <w:bookmarkStart w:id="0" w:name="_GoBack"/>
      <w:bookmarkEnd w:id="0"/>
    </w:p>
    <w:p w:rsidR="002B1FE5" w:rsidRDefault="002B1FE5">
      <w:pPr>
        <w:spacing w:after="0" w:line="240" w:lineRule="auto"/>
        <w:ind w:left="0" w:firstLine="0"/>
        <w:jc w:val="left"/>
        <w:rPr>
          <w:kern w:val="36"/>
          <w:sz w:val="24"/>
          <w:szCs w:val="24"/>
        </w:rPr>
      </w:pPr>
      <w:r>
        <w:br w:type="page"/>
      </w:r>
    </w:p>
    <w:p w:rsidR="00CB5877" w:rsidRDefault="00687F05">
      <w:pPr>
        <w:pStyle w:val="1"/>
        <w:ind w:left="323" w:hanging="323"/>
      </w:pPr>
      <w:r>
        <w:lastRenderedPageBreak/>
        <w:t>1.</w:t>
      </w:r>
      <w:r>
        <w:rPr>
          <w:rFonts w:ascii="Times New Roman" w:hAnsi="Times New Roman" w:cs="Times New Roman"/>
          <w:sz w:val="14"/>
          <w:szCs w:val="14"/>
        </w:rPr>
        <w:t xml:space="preserve">     </w:t>
      </w:r>
      <w:r>
        <w:rPr>
          <w:rStyle w:val="translated-span"/>
        </w:rPr>
        <w:t>介绍</w:t>
      </w:r>
    </w:p>
    <w:p w:rsidR="00CB5877" w:rsidRPr="00676CEC" w:rsidRDefault="00687F05" w:rsidP="00676CEC">
      <w:pPr>
        <w:spacing w:after="0" w:line="240" w:lineRule="auto"/>
        <w:ind w:left="0" w:firstLineChars="200" w:firstLine="420"/>
        <w:rPr>
          <w:sz w:val="21"/>
        </w:rPr>
      </w:pPr>
      <w:r w:rsidRPr="00676CEC">
        <w:rPr>
          <w:rStyle w:val="translated-span"/>
          <w:sz w:val="21"/>
        </w:rPr>
        <w:t>基于卷积神经网络（</w:t>
      </w:r>
      <w:r w:rsidRPr="00676CEC">
        <w:rPr>
          <w:rStyle w:val="translated-span"/>
          <w:sz w:val="21"/>
        </w:rPr>
        <w:t>CNN</w:t>
      </w:r>
      <w:r w:rsidRPr="00676CEC">
        <w:rPr>
          <w:rStyle w:val="translated-span"/>
          <w:sz w:val="21"/>
        </w:rPr>
        <w:t>）的端到端（</w:t>
      </w:r>
      <w:r w:rsidRPr="00676CEC">
        <w:rPr>
          <w:rStyle w:val="translated-span"/>
          <w:sz w:val="21"/>
        </w:rPr>
        <w:t>E2E</w:t>
      </w:r>
      <w:r w:rsidRPr="00676CEC">
        <w:rPr>
          <w:rStyle w:val="translated-span"/>
          <w:sz w:val="21"/>
        </w:rPr>
        <w:t>）语音识别模型正引起越来越多的关注</w:t>
      </w:r>
      <w:r w:rsidRPr="00676CEC">
        <w:rPr>
          <w:rStyle w:val="translated-span"/>
          <w:sz w:val="21"/>
        </w:rPr>
        <w:t>[1</w:t>
      </w:r>
      <w:r w:rsidRPr="00676CEC">
        <w:rPr>
          <w:rStyle w:val="translated-span"/>
          <w:sz w:val="21"/>
        </w:rPr>
        <w:t>，</w:t>
      </w:r>
      <w:r w:rsidRPr="00676CEC">
        <w:rPr>
          <w:rStyle w:val="translated-span"/>
          <w:sz w:val="21"/>
        </w:rPr>
        <w:t>2</w:t>
      </w:r>
      <w:r w:rsidRPr="00676CEC">
        <w:rPr>
          <w:rStyle w:val="translated-span"/>
          <w:sz w:val="21"/>
        </w:rPr>
        <w:t>，</w:t>
      </w:r>
      <w:r w:rsidRPr="004A68BB">
        <w:rPr>
          <w:rStyle w:val="translated-span"/>
          <w:color w:val="FF0000"/>
          <w:sz w:val="21"/>
        </w:rPr>
        <w:t>3</w:t>
      </w:r>
      <w:r w:rsidR="004A68BB" w:rsidRPr="004A68BB">
        <w:rPr>
          <w:rStyle w:val="a6"/>
          <w:color w:val="FF0000"/>
          <w:sz w:val="21"/>
        </w:rPr>
        <w:footnoteReference w:id="1"/>
      </w:r>
      <w:r w:rsidRPr="00676CEC">
        <w:rPr>
          <w:rStyle w:val="translated-span"/>
          <w:sz w:val="21"/>
        </w:rPr>
        <w:t>，</w:t>
      </w:r>
      <w:r w:rsidRPr="004A68BB">
        <w:rPr>
          <w:rStyle w:val="translated-span"/>
          <w:color w:val="FF0000"/>
          <w:sz w:val="21"/>
        </w:rPr>
        <w:t>4</w:t>
      </w:r>
      <w:r w:rsidR="004A68BB" w:rsidRPr="004A68BB">
        <w:rPr>
          <w:rStyle w:val="a6"/>
          <w:color w:val="FF0000"/>
          <w:sz w:val="21"/>
        </w:rPr>
        <w:footnoteReference w:id="2"/>
      </w:r>
      <w:r w:rsidRPr="00676CEC">
        <w:rPr>
          <w:rStyle w:val="translated-span"/>
          <w:sz w:val="21"/>
        </w:rPr>
        <w:t>]</w:t>
      </w:r>
      <w:r w:rsidRPr="00676CEC">
        <w:rPr>
          <w:rStyle w:val="translated-span"/>
          <w:sz w:val="21"/>
        </w:rPr>
        <w:t>。其中，</w:t>
      </w:r>
      <w:r w:rsidRPr="00676CEC">
        <w:rPr>
          <w:rStyle w:val="translated-span"/>
          <w:sz w:val="21"/>
        </w:rPr>
        <w:t>Jasper</w:t>
      </w:r>
      <w:r w:rsidRPr="00676CEC">
        <w:rPr>
          <w:rStyle w:val="translated-span"/>
          <w:sz w:val="21"/>
        </w:rPr>
        <w:t>模型</w:t>
      </w:r>
      <w:r w:rsidRPr="00676CEC">
        <w:rPr>
          <w:rStyle w:val="translated-span"/>
          <w:sz w:val="21"/>
        </w:rPr>
        <w:t>[</w:t>
      </w:r>
      <w:r w:rsidRPr="00CF3EEE">
        <w:rPr>
          <w:rStyle w:val="translated-span"/>
          <w:color w:val="FF0000"/>
          <w:sz w:val="21"/>
        </w:rPr>
        <w:t>3</w:t>
      </w:r>
      <w:r w:rsidRPr="00676CEC">
        <w:rPr>
          <w:rStyle w:val="translated-span"/>
          <w:sz w:val="21"/>
        </w:rPr>
        <w:t>]</w:t>
      </w:r>
      <w:r w:rsidRPr="00676CEC">
        <w:rPr>
          <w:rStyle w:val="translated-span"/>
          <w:sz w:val="21"/>
        </w:rPr>
        <w:t>最近在</w:t>
      </w:r>
      <w:r w:rsidRPr="00676CEC">
        <w:rPr>
          <w:rStyle w:val="translated-span"/>
          <w:sz w:val="21"/>
        </w:rPr>
        <w:t>LibriSpeech</w:t>
      </w:r>
      <w:r w:rsidR="00CA5812">
        <w:rPr>
          <w:rStyle w:val="translated-span"/>
          <w:sz w:val="21"/>
        </w:rPr>
        <w:t xml:space="preserve"> </w:t>
      </w:r>
      <w:r w:rsidR="00CA5812">
        <w:rPr>
          <w:rStyle w:val="translated-span"/>
          <w:rFonts w:hint="eastAsia"/>
          <w:sz w:val="21"/>
        </w:rPr>
        <w:t>t</w:t>
      </w:r>
      <w:r w:rsidR="00CA5812">
        <w:rPr>
          <w:rStyle w:val="translated-span"/>
          <w:sz w:val="21"/>
        </w:rPr>
        <w:t>est-</w:t>
      </w:r>
      <w:r w:rsidRPr="00676CEC">
        <w:rPr>
          <w:rStyle w:val="translated-span"/>
          <w:sz w:val="21"/>
        </w:rPr>
        <w:t>clean[5]</w:t>
      </w:r>
      <w:r w:rsidRPr="00676CEC">
        <w:rPr>
          <w:rStyle w:val="translated-span"/>
          <w:sz w:val="21"/>
        </w:rPr>
        <w:t>上通过外部神经语言模型实现了接近最新水平的单词错误率（</w:t>
      </w:r>
      <w:r w:rsidRPr="00676CEC">
        <w:rPr>
          <w:rStyle w:val="translated-span"/>
          <w:sz w:val="21"/>
        </w:rPr>
        <w:t>WER</w:t>
      </w:r>
      <w:r w:rsidRPr="00676CEC">
        <w:rPr>
          <w:rStyle w:val="translated-span"/>
          <w:sz w:val="21"/>
        </w:rPr>
        <w:t>）</w:t>
      </w:r>
      <w:r w:rsidRPr="00676CEC">
        <w:rPr>
          <w:rStyle w:val="translated-span"/>
          <w:sz w:val="21"/>
        </w:rPr>
        <w:t>2.95%</w:t>
      </w:r>
      <w:r w:rsidRPr="00676CEC">
        <w:rPr>
          <w:rStyle w:val="translated-span"/>
          <w:sz w:val="21"/>
        </w:rPr>
        <w:t>。</w:t>
      </w:r>
      <w:r w:rsidRPr="00676CEC">
        <w:rPr>
          <w:rStyle w:val="translated-span"/>
          <w:sz w:val="21"/>
        </w:rPr>
        <w:t>Jasper</w:t>
      </w:r>
      <w:r w:rsidR="00CA5812">
        <w:rPr>
          <w:rStyle w:val="translated-span"/>
          <w:sz w:val="21"/>
        </w:rPr>
        <w:t>模型的主要特点是一个基于深度卷积的编码器，它由</w:t>
      </w:r>
      <w:r w:rsidRPr="00676CEC">
        <w:rPr>
          <w:rStyle w:val="translated-span"/>
          <w:sz w:val="21"/>
        </w:rPr>
        <w:t>一维卷积和跳跃连接</w:t>
      </w:r>
      <w:r w:rsidR="00CA5812">
        <w:rPr>
          <w:rStyle w:val="translated-span"/>
          <w:sz w:val="21"/>
        </w:rPr>
        <w:t>组成的层堆积而成</w:t>
      </w:r>
      <w:r w:rsidRPr="00676CEC">
        <w:rPr>
          <w:rStyle w:val="translated-span"/>
          <w:sz w:val="21"/>
        </w:rPr>
        <w:t>。深度可分离卷积</w:t>
      </w:r>
      <w:r w:rsidRPr="00676CEC">
        <w:rPr>
          <w:rStyle w:val="translated-span"/>
          <w:sz w:val="21"/>
        </w:rPr>
        <w:t>[6]</w:t>
      </w:r>
      <w:r w:rsidRPr="00676CEC">
        <w:rPr>
          <w:rStyle w:val="translated-span"/>
          <w:sz w:val="21"/>
        </w:rPr>
        <w:t>被用来进一步提高</w:t>
      </w:r>
      <w:r w:rsidRPr="00676CEC">
        <w:rPr>
          <w:rStyle w:val="translated-span"/>
          <w:sz w:val="21"/>
        </w:rPr>
        <w:t>CNN</w:t>
      </w:r>
      <w:r w:rsidRPr="00676CEC">
        <w:rPr>
          <w:rStyle w:val="translated-span"/>
          <w:sz w:val="21"/>
        </w:rPr>
        <w:t>模型的速度和精度</w:t>
      </w:r>
      <w:r w:rsidRPr="00676CEC">
        <w:rPr>
          <w:rStyle w:val="translated-span"/>
          <w:sz w:val="21"/>
        </w:rPr>
        <w:t>[</w:t>
      </w:r>
      <w:r w:rsidRPr="00CF3EEE">
        <w:rPr>
          <w:rStyle w:val="translated-span"/>
          <w:color w:val="FF0000"/>
          <w:sz w:val="21"/>
        </w:rPr>
        <w:t>7</w:t>
      </w:r>
      <w:r w:rsidR="004A68BB">
        <w:rPr>
          <w:rStyle w:val="a6"/>
          <w:color w:val="FF0000"/>
          <w:sz w:val="21"/>
        </w:rPr>
        <w:footnoteReference w:id="3"/>
      </w:r>
      <w:r w:rsidRPr="00CF3EEE">
        <w:rPr>
          <w:rStyle w:val="translated-span"/>
          <w:color w:val="FF0000"/>
          <w:sz w:val="21"/>
        </w:rPr>
        <w:t>，</w:t>
      </w:r>
      <w:r w:rsidRPr="00CF3EEE">
        <w:rPr>
          <w:rStyle w:val="translated-span"/>
          <w:color w:val="FF0000"/>
          <w:sz w:val="21"/>
        </w:rPr>
        <w:t>4</w:t>
      </w:r>
      <w:r w:rsidRPr="00676CEC">
        <w:rPr>
          <w:rStyle w:val="translated-span"/>
          <w:sz w:val="21"/>
        </w:rPr>
        <w:t>]</w:t>
      </w:r>
      <w:r w:rsidRPr="00676CEC">
        <w:rPr>
          <w:rStyle w:val="translated-span"/>
          <w:sz w:val="21"/>
        </w:rPr>
        <w:t>。基于</w:t>
      </w:r>
      <w:r w:rsidRPr="00676CEC">
        <w:rPr>
          <w:rStyle w:val="translated-span"/>
          <w:sz w:val="21"/>
        </w:rPr>
        <w:t>CNN</w:t>
      </w:r>
      <w:r w:rsidRPr="00676CEC">
        <w:rPr>
          <w:rStyle w:val="translated-span"/>
          <w:sz w:val="21"/>
        </w:rPr>
        <w:t>的模型的关键优势在于其参数效率；然而，最佳</w:t>
      </w:r>
      <w:r w:rsidRPr="00676CEC">
        <w:rPr>
          <w:rStyle w:val="translated-span"/>
          <w:sz w:val="21"/>
        </w:rPr>
        <w:t>CNN</w:t>
      </w:r>
      <w:r w:rsidRPr="00676CEC">
        <w:rPr>
          <w:rStyle w:val="translated-span"/>
          <w:sz w:val="21"/>
        </w:rPr>
        <w:t>模型</w:t>
      </w:r>
      <w:r w:rsidRPr="00676CEC">
        <w:rPr>
          <w:rStyle w:val="translated-span"/>
          <w:sz w:val="21"/>
        </w:rPr>
        <w:t>QuartzNet[</w:t>
      </w:r>
      <w:r w:rsidRPr="00F62759">
        <w:rPr>
          <w:rStyle w:val="translated-span"/>
          <w:color w:val="FF0000"/>
          <w:sz w:val="21"/>
        </w:rPr>
        <w:t>4</w:t>
      </w:r>
      <w:r w:rsidRPr="00676CEC">
        <w:rPr>
          <w:rStyle w:val="translated-span"/>
          <w:sz w:val="21"/>
        </w:rPr>
        <w:t>]</w:t>
      </w:r>
      <w:r w:rsidRPr="00676CEC">
        <w:rPr>
          <w:rStyle w:val="translated-span"/>
          <w:sz w:val="21"/>
        </w:rPr>
        <w:t>实现的</w:t>
      </w:r>
      <w:r w:rsidRPr="00676CEC">
        <w:rPr>
          <w:rStyle w:val="translated-span"/>
          <w:sz w:val="21"/>
        </w:rPr>
        <w:t>WER</w:t>
      </w:r>
      <w:r w:rsidRPr="00676CEC">
        <w:rPr>
          <w:rStyle w:val="translated-span"/>
          <w:sz w:val="21"/>
        </w:rPr>
        <w:t>仍然落后于基于</w:t>
      </w:r>
      <w:r w:rsidRPr="00676CEC">
        <w:rPr>
          <w:rStyle w:val="translated-span"/>
          <w:sz w:val="21"/>
        </w:rPr>
        <w:t>RNN/</w:t>
      </w:r>
      <w:r w:rsidR="00CF3EEE">
        <w:rPr>
          <w:rStyle w:val="translated-span"/>
          <w:sz w:val="21"/>
        </w:rPr>
        <w:t>transformer</w:t>
      </w:r>
      <w:r w:rsidRPr="00676CEC">
        <w:rPr>
          <w:rStyle w:val="translated-span"/>
          <w:sz w:val="21"/>
        </w:rPr>
        <w:t>的模型</w:t>
      </w:r>
      <w:r w:rsidRPr="00676CEC">
        <w:rPr>
          <w:rStyle w:val="translated-span"/>
          <w:sz w:val="21"/>
        </w:rPr>
        <w:t>[8</w:t>
      </w:r>
      <w:r w:rsidRPr="00676CEC">
        <w:rPr>
          <w:rStyle w:val="translated-span"/>
          <w:sz w:val="21"/>
        </w:rPr>
        <w:t>、</w:t>
      </w:r>
      <w:r w:rsidRPr="00F62759">
        <w:rPr>
          <w:rStyle w:val="translated-span"/>
          <w:color w:val="FF0000"/>
          <w:sz w:val="21"/>
        </w:rPr>
        <w:t>9</w:t>
      </w:r>
      <w:r w:rsidR="00F62759">
        <w:rPr>
          <w:rStyle w:val="a6"/>
          <w:color w:val="FF0000"/>
          <w:sz w:val="21"/>
        </w:rPr>
        <w:footnoteReference w:id="4"/>
      </w:r>
      <w:r w:rsidRPr="00F62759">
        <w:rPr>
          <w:rStyle w:val="translated-span"/>
          <w:color w:val="FF0000"/>
          <w:sz w:val="21"/>
        </w:rPr>
        <w:t>、</w:t>
      </w:r>
      <w:r w:rsidRPr="00F62759">
        <w:rPr>
          <w:rStyle w:val="translated-span"/>
          <w:color w:val="FF0000"/>
          <w:sz w:val="21"/>
        </w:rPr>
        <w:t>10</w:t>
      </w:r>
      <w:r w:rsidR="00F62759">
        <w:rPr>
          <w:rStyle w:val="a6"/>
          <w:color w:val="FF0000"/>
          <w:sz w:val="21"/>
        </w:rPr>
        <w:footnoteReference w:id="5"/>
      </w:r>
      <w:r w:rsidRPr="00F62759">
        <w:rPr>
          <w:rStyle w:val="translated-span"/>
          <w:color w:val="FF0000"/>
          <w:sz w:val="21"/>
        </w:rPr>
        <w:t>、</w:t>
      </w:r>
      <w:r w:rsidRPr="00F62759">
        <w:rPr>
          <w:rStyle w:val="translated-span"/>
          <w:color w:val="FF0000"/>
          <w:sz w:val="21"/>
        </w:rPr>
        <w:t>11</w:t>
      </w:r>
      <w:r w:rsidR="00F62759">
        <w:rPr>
          <w:rStyle w:val="a6"/>
          <w:color w:val="FF0000"/>
          <w:sz w:val="21"/>
        </w:rPr>
        <w:footnoteReference w:id="6"/>
      </w:r>
      <w:r w:rsidRPr="00676CEC">
        <w:rPr>
          <w:rStyle w:val="translated-span"/>
          <w:sz w:val="21"/>
        </w:rPr>
        <w:t>]</w:t>
      </w:r>
      <w:r w:rsidRPr="00676CEC">
        <w:rPr>
          <w:rStyle w:val="translated-span"/>
          <w:sz w:val="21"/>
        </w:rPr>
        <w:t>。</w:t>
      </w:r>
    </w:p>
    <w:p w:rsidR="00CB5877" w:rsidRPr="00676CEC" w:rsidRDefault="00687F05" w:rsidP="00676CEC">
      <w:pPr>
        <w:spacing w:after="0" w:line="240" w:lineRule="auto"/>
        <w:ind w:left="0" w:firstLineChars="200" w:firstLine="420"/>
        <w:rPr>
          <w:sz w:val="21"/>
        </w:rPr>
      </w:pPr>
      <w:r w:rsidRPr="00676CEC">
        <w:rPr>
          <w:rStyle w:val="translated-span"/>
          <w:sz w:val="21"/>
        </w:rPr>
        <w:t>基于</w:t>
      </w:r>
      <w:r w:rsidRPr="00676CEC">
        <w:rPr>
          <w:rStyle w:val="translated-span"/>
          <w:sz w:val="21"/>
        </w:rPr>
        <w:t>RNN/Transformer[9</w:t>
      </w:r>
      <w:r w:rsidRPr="00676CEC">
        <w:rPr>
          <w:rStyle w:val="translated-span"/>
          <w:sz w:val="21"/>
        </w:rPr>
        <w:t>，</w:t>
      </w:r>
      <w:r w:rsidRPr="00676CEC">
        <w:rPr>
          <w:rStyle w:val="translated-span"/>
          <w:sz w:val="21"/>
        </w:rPr>
        <w:t>10</w:t>
      </w:r>
      <w:r w:rsidRPr="00676CEC">
        <w:rPr>
          <w:rStyle w:val="translated-span"/>
          <w:sz w:val="21"/>
        </w:rPr>
        <w:t>，</w:t>
      </w:r>
      <w:r w:rsidRPr="00676CEC">
        <w:rPr>
          <w:rStyle w:val="translated-span"/>
          <w:sz w:val="21"/>
        </w:rPr>
        <w:t>11]</w:t>
      </w:r>
      <w:r w:rsidRPr="00676CEC">
        <w:rPr>
          <w:rStyle w:val="translated-span"/>
          <w:sz w:val="21"/>
        </w:rPr>
        <w:t>的模型和</w:t>
      </w:r>
      <w:r w:rsidRPr="00676CEC">
        <w:rPr>
          <w:rStyle w:val="translated-span"/>
          <w:sz w:val="21"/>
        </w:rPr>
        <w:t>CNN</w:t>
      </w:r>
      <w:r w:rsidRPr="00676CEC">
        <w:rPr>
          <w:rStyle w:val="translated-span"/>
          <w:sz w:val="21"/>
        </w:rPr>
        <w:t>模型之间的一个主要区别是上下文的长度。在双向</w:t>
      </w:r>
      <w:r w:rsidRPr="00676CEC">
        <w:rPr>
          <w:rStyle w:val="translated-span"/>
          <w:sz w:val="21"/>
        </w:rPr>
        <w:t>RNN</w:t>
      </w:r>
      <w:r w:rsidRPr="00676CEC">
        <w:rPr>
          <w:rStyle w:val="translated-span"/>
          <w:sz w:val="21"/>
        </w:rPr>
        <w:t>模型中，理论上一个单元可以访问整个序列的信息；在</w:t>
      </w:r>
      <w:r w:rsidRPr="00676CEC">
        <w:rPr>
          <w:rStyle w:val="translated-span"/>
          <w:sz w:val="21"/>
        </w:rPr>
        <w:t>Transformer</w:t>
      </w:r>
      <w:r w:rsidRPr="00676CEC">
        <w:rPr>
          <w:rStyle w:val="translated-span"/>
          <w:sz w:val="21"/>
        </w:rPr>
        <w:t>模型中，注意机制显式地允许具有两个遥远时间戳的节点相互参与。然而，具有有限内核大小的朴素卷积只覆盖时域中的一个小窗口，因此上下文很小，并且不</w:t>
      </w:r>
      <w:r w:rsidR="00CF3EEE">
        <w:rPr>
          <w:rStyle w:val="translated-span"/>
          <w:sz w:val="21"/>
        </w:rPr>
        <w:t>包含全局信息。在本文中，我们认为，全局信息</w:t>
      </w:r>
      <w:r w:rsidRPr="00676CEC">
        <w:rPr>
          <w:rStyle w:val="translated-span"/>
          <w:sz w:val="21"/>
        </w:rPr>
        <w:t>的缺乏是导致基于</w:t>
      </w:r>
      <w:r w:rsidRPr="00676CEC">
        <w:rPr>
          <w:rStyle w:val="translated-span"/>
          <w:sz w:val="21"/>
        </w:rPr>
        <w:t>CNN</w:t>
      </w:r>
      <w:r w:rsidRPr="00676CEC">
        <w:rPr>
          <w:rStyle w:val="translated-span"/>
          <w:sz w:val="21"/>
        </w:rPr>
        <w:t>的</w:t>
      </w:r>
      <w:r w:rsidRPr="00676CEC">
        <w:rPr>
          <w:rStyle w:val="translated-span"/>
          <w:sz w:val="21"/>
        </w:rPr>
        <w:t>ASR</w:t>
      </w:r>
      <w:r w:rsidRPr="00676CEC">
        <w:rPr>
          <w:rStyle w:val="translated-span"/>
          <w:sz w:val="21"/>
        </w:rPr>
        <w:t>模型</w:t>
      </w:r>
      <w:r w:rsidR="00CF3EEE">
        <w:rPr>
          <w:rStyle w:val="translated-span"/>
          <w:sz w:val="21"/>
        </w:rPr>
        <w:t>与</w:t>
      </w:r>
      <w:r w:rsidRPr="00676CEC">
        <w:rPr>
          <w:rStyle w:val="translated-span"/>
          <w:sz w:val="21"/>
        </w:rPr>
        <w:t>基于</w:t>
      </w:r>
      <w:r w:rsidRPr="00676CEC">
        <w:rPr>
          <w:rStyle w:val="translated-span"/>
          <w:sz w:val="21"/>
        </w:rPr>
        <w:t>RNN/Transformer</w:t>
      </w:r>
      <w:r w:rsidRPr="00676CEC">
        <w:rPr>
          <w:rStyle w:val="translated-span"/>
          <w:sz w:val="21"/>
        </w:rPr>
        <w:t>的模型之间的</w:t>
      </w:r>
      <w:r w:rsidRPr="00676CEC">
        <w:rPr>
          <w:rStyle w:val="translated-span"/>
          <w:sz w:val="21"/>
        </w:rPr>
        <w:t>WER</w:t>
      </w:r>
      <w:r w:rsidRPr="00676CEC">
        <w:rPr>
          <w:rStyle w:val="translated-span"/>
          <w:sz w:val="21"/>
        </w:rPr>
        <w:t>差距的主要原因。</w:t>
      </w:r>
    </w:p>
    <w:p w:rsidR="00CB5877" w:rsidRPr="00676CEC" w:rsidRDefault="00687F05" w:rsidP="00676CEC">
      <w:pPr>
        <w:spacing w:after="0" w:line="240" w:lineRule="auto"/>
        <w:ind w:left="0" w:firstLineChars="200" w:firstLine="420"/>
        <w:rPr>
          <w:sz w:val="21"/>
        </w:rPr>
      </w:pPr>
      <w:r w:rsidRPr="00676CEC">
        <w:rPr>
          <w:rStyle w:val="translated-span"/>
          <w:sz w:val="21"/>
        </w:rPr>
        <w:t>为了增强</w:t>
      </w:r>
      <w:r w:rsidRPr="00676CEC">
        <w:rPr>
          <w:rStyle w:val="translated-span"/>
          <w:sz w:val="21"/>
        </w:rPr>
        <w:t>CNN</w:t>
      </w:r>
      <w:r w:rsidRPr="00676CEC">
        <w:rPr>
          <w:rStyle w:val="translated-span"/>
          <w:sz w:val="21"/>
        </w:rPr>
        <w:t>模型中的全局上下文，我们从</w:t>
      </w:r>
      <w:r w:rsidRPr="00676CEC">
        <w:rPr>
          <w:rStyle w:val="translated-span"/>
          <w:sz w:val="21"/>
        </w:rPr>
        <w:t>[</w:t>
      </w:r>
      <w:r w:rsidRPr="00CF3EEE">
        <w:rPr>
          <w:rStyle w:val="translated-span"/>
          <w:color w:val="FF0000"/>
          <w:sz w:val="21"/>
        </w:rPr>
        <w:t>12</w:t>
      </w:r>
      <w:r w:rsidR="00F62759">
        <w:rPr>
          <w:rStyle w:val="a6"/>
          <w:color w:val="FF0000"/>
          <w:sz w:val="21"/>
        </w:rPr>
        <w:footnoteReference w:id="7"/>
      </w:r>
      <w:r w:rsidRPr="00676CEC">
        <w:rPr>
          <w:rStyle w:val="translated-span"/>
          <w:sz w:val="21"/>
        </w:rPr>
        <w:t>]</w:t>
      </w:r>
      <w:r w:rsidRPr="00676CEC">
        <w:rPr>
          <w:rStyle w:val="translated-span"/>
          <w:sz w:val="21"/>
        </w:rPr>
        <w:t>中引入的</w:t>
      </w:r>
      <w:r w:rsidR="00CF3EEE">
        <w:rPr>
          <w:rStyle w:val="translated-span"/>
          <w:rFonts w:hint="eastAsia"/>
          <w:sz w:val="21"/>
        </w:rPr>
        <w:t>squeeze-and-excitation</w:t>
      </w:r>
      <w:r w:rsidRPr="00676CEC">
        <w:rPr>
          <w:rStyle w:val="translated-span"/>
          <w:sz w:val="21"/>
        </w:rPr>
        <w:t>（</w:t>
      </w:r>
      <w:r w:rsidRPr="00676CEC">
        <w:rPr>
          <w:rStyle w:val="translated-span"/>
          <w:sz w:val="21"/>
        </w:rPr>
        <w:t>SE</w:t>
      </w:r>
      <w:r w:rsidRPr="00676CEC">
        <w:rPr>
          <w:rStyle w:val="translated-span"/>
          <w:sz w:val="21"/>
        </w:rPr>
        <w:t>）层中得到启发，并提出了一种新的用于</w:t>
      </w:r>
      <w:r w:rsidRPr="00676CEC">
        <w:rPr>
          <w:rStyle w:val="translated-span"/>
          <w:sz w:val="21"/>
        </w:rPr>
        <w:t>ASR</w:t>
      </w:r>
      <w:r w:rsidRPr="00676CEC">
        <w:rPr>
          <w:rStyle w:val="translated-span"/>
          <w:sz w:val="21"/>
        </w:rPr>
        <w:t>的</w:t>
      </w:r>
      <w:r w:rsidRPr="00676CEC">
        <w:rPr>
          <w:rStyle w:val="translated-span"/>
          <w:sz w:val="21"/>
        </w:rPr>
        <w:t>CNN</w:t>
      </w:r>
      <w:r w:rsidRPr="00676CEC">
        <w:rPr>
          <w:rStyle w:val="translated-span"/>
          <w:sz w:val="21"/>
        </w:rPr>
        <w:t>模型，我们称之为</w:t>
      </w:r>
      <w:r w:rsidRPr="00676CEC">
        <w:rPr>
          <w:rStyle w:val="translated-span"/>
          <w:sz w:val="21"/>
        </w:rPr>
        <w:t>ContextNet</w:t>
      </w:r>
      <w:r w:rsidRPr="00676CEC">
        <w:rPr>
          <w:rStyle w:val="translated-span"/>
          <w:sz w:val="21"/>
        </w:rPr>
        <w:t>。</w:t>
      </w:r>
      <w:r w:rsidRPr="00676CEC">
        <w:rPr>
          <w:rStyle w:val="translated-span"/>
          <w:sz w:val="21"/>
        </w:rPr>
        <w:t>SE</w:t>
      </w:r>
      <w:r w:rsidRPr="00676CEC">
        <w:rPr>
          <w:rStyle w:val="translated-span"/>
          <w:sz w:val="21"/>
        </w:rPr>
        <w:t>层将一系列局部特征向量压缩成单个全局上下文向量，将该上下文广播回每个局部特征向量，并通过乘法将两者合并。当我们在原始卷积层之后放置</w:t>
      </w:r>
      <w:r w:rsidRPr="00676CEC">
        <w:rPr>
          <w:rStyle w:val="translated-span"/>
          <w:sz w:val="21"/>
        </w:rPr>
        <w:t>SE</w:t>
      </w:r>
      <w:r w:rsidRPr="00676CEC">
        <w:rPr>
          <w:rStyle w:val="translated-span"/>
          <w:sz w:val="21"/>
        </w:rPr>
        <w:t>层时，我们授予卷积输出对全局信息的访问权。从经验上看，我们观察到在</w:t>
      </w:r>
      <w:r w:rsidRPr="00676CEC">
        <w:rPr>
          <w:rStyle w:val="translated-span"/>
          <w:sz w:val="21"/>
        </w:rPr>
        <w:t>ContextNet</w:t>
      </w:r>
      <w:r w:rsidRPr="00676CEC">
        <w:rPr>
          <w:rStyle w:val="translated-span"/>
          <w:sz w:val="21"/>
        </w:rPr>
        <w:t>中添加</w:t>
      </w:r>
      <w:r w:rsidR="00CF3EEE">
        <w:rPr>
          <w:rStyle w:val="translated-span"/>
          <w:rFonts w:hint="eastAsia"/>
          <w:sz w:val="21"/>
        </w:rPr>
        <w:t>squeeze-and-excitation</w:t>
      </w:r>
      <w:r w:rsidR="00CF3EEE">
        <w:rPr>
          <w:rStyle w:val="translated-span"/>
          <w:rFonts w:hint="eastAsia"/>
          <w:sz w:val="21"/>
        </w:rPr>
        <w:t>层</w:t>
      </w:r>
      <w:r w:rsidRPr="00676CEC">
        <w:rPr>
          <w:rStyle w:val="translated-span"/>
          <w:sz w:val="21"/>
        </w:rPr>
        <w:t>会最大程度地减少</w:t>
      </w:r>
      <w:r w:rsidR="00CF3EEE">
        <w:rPr>
          <w:rStyle w:val="translated-span"/>
          <w:rFonts w:hint="eastAsia"/>
          <w:sz w:val="21"/>
        </w:rPr>
        <w:t>LibriSpeech test-clean</w:t>
      </w:r>
      <w:r w:rsidR="00CF3EEE">
        <w:rPr>
          <w:rStyle w:val="translated-span"/>
          <w:rFonts w:hint="eastAsia"/>
          <w:sz w:val="21"/>
        </w:rPr>
        <w:t>的</w:t>
      </w:r>
      <w:r w:rsidRPr="00676CEC">
        <w:rPr>
          <w:rStyle w:val="translated-span"/>
          <w:sz w:val="21"/>
        </w:rPr>
        <w:t>WER</w:t>
      </w:r>
      <w:r w:rsidRPr="00676CEC">
        <w:rPr>
          <w:rStyle w:val="translated-span"/>
          <w:sz w:val="21"/>
        </w:rPr>
        <w:t>。</w:t>
      </w:r>
    </w:p>
    <w:p w:rsidR="00CB5877" w:rsidRPr="00676CEC" w:rsidRDefault="00687F05" w:rsidP="00676CEC">
      <w:pPr>
        <w:spacing w:after="0" w:line="240" w:lineRule="auto"/>
        <w:ind w:left="0" w:firstLineChars="200" w:firstLine="420"/>
        <w:rPr>
          <w:sz w:val="21"/>
        </w:rPr>
      </w:pPr>
      <w:r w:rsidRPr="00676CEC">
        <w:rPr>
          <w:rStyle w:val="translated-span"/>
          <w:sz w:val="21"/>
        </w:rPr>
        <w:t>以前关于混合</w:t>
      </w:r>
      <w:r w:rsidRPr="00676CEC">
        <w:rPr>
          <w:rStyle w:val="translated-span"/>
          <w:sz w:val="21"/>
        </w:rPr>
        <w:t>ASR</w:t>
      </w:r>
      <w:r w:rsidRPr="00676CEC">
        <w:rPr>
          <w:rStyle w:val="translated-span"/>
          <w:sz w:val="21"/>
        </w:rPr>
        <w:t>的工作已经成功地将上下文引入声学模型，方法是堆叠大量的层，或者使用单独训练的全局向量来表示说话人和环境信息</w:t>
      </w:r>
      <w:r w:rsidRPr="00676CEC">
        <w:rPr>
          <w:rStyle w:val="translated-span"/>
          <w:sz w:val="21"/>
        </w:rPr>
        <w:t>[13</w:t>
      </w:r>
      <w:r w:rsidRPr="00676CEC">
        <w:rPr>
          <w:rStyle w:val="translated-span"/>
          <w:sz w:val="21"/>
        </w:rPr>
        <w:t>，</w:t>
      </w:r>
      <w:r w:rsidRPr="00676CEC">
        <w:rPr>
          <w:rStyle w:val="translated-span"/>
          <w:sz w:val="21"/>
        </w:rPr>
        <w:t>14</w:t>
      </w:r>
      <w:r w:rsidRPr="00676CEC">
        <w:rPr>
          <w:rStyle w:val="translated-span"/>
          <w:sz w:val="21"/>
        </w:rPr>
        <w:t>，</w:t>
      </w:r>
      <w:r w:rsidRPr="00676CEC">
        <w:rPr>
          <w:rStyle w:val="translated-span"/>
          <w:sz w:val="21"/>
        </w:rPr>
        <w:t>15</w:t>
      </w:r>
      <w:r w:rsidRPr="00676CEC">
        <w:rPr>
          <w:rStyle w:val="translated-span"/>
          <w:sz w:val="21"/>
        </w:rPr>
        <w:t>，</w:t>
      </w:r>
      <w:r w:rsidRPr="00676CEC">
        <w:rPr>
          <w:rStyle w:val="translated-span"/>
          <w:sz w:val="21"/>
        </w:rPr>
        <w:t>16]</w:t>
      </w:r>
      <w:r w:rsidRPr="00676CEC">
        <w:rPr>
          <w:rStyle w:val="translated-span"/>
          <w:sz w:val="21"/>
        </w:rPr>
        <w:t>。在</w:t>
      </w:r>
      <w:r w:rsidRPr="00676CEC">
        <w:rPr>
          <w:rStyle w:val="translated-span"/>
          <w:sz w:val="21"/>
        </w:rPr>
        <w:t>[17]</w:t>
      </w:r>
      <w:r w:rsidRPr="00676CEC">
        <w:rPr>
          <w:rStyle w:val="translated-span"/>
          <w:sz w:val="21"/>
        </w:rPr>
        <w:t>中，</w:t>
      </w:r>
      <w:r w:rsidRPr="00676CEC">
        <w:rPr>
          <w:rStyle w:val="translated-span"/>
          <w:sz w:val="21"/>
        </w:rPr>
        <w:t>SE</w:t>
      </w:r>
      <w:r w:rsidRPr="00676CEC">
        <w:rPr>
          <w:rStyle w:val="translated-span"/>
          <w:sz w:val="21"/>
        </w:rPr>
        <w:t>被用于</w:t>
      </w:r>
      <w:r w:rsidRPr="00676CEC">
        <w:rPr>
          <w:rStyle w:val="translated-span"/>
          <w:sz w:val="21"/>
        </w:rPr>
        <w:t>RNN</w:t>
      </w:r>
      <w:r w:rsidRPr="00676CEC">
        <w:rPr>
          <w:rStyle w:val="translated-span"/>
          <w:sz w:val="21"/>
        </w:rPr>
        <w:t>的无监督自适应。在本文中，我们证明了</w:t>
      </w:r>
      <w:r w:rsidRPr="00676CEC">
        <w:rPr>
          <w:rStyle w:val="translated-span"/>
          <w:sz w:val="21"/>
        </w:rPr>
        <w:t>SE</w:t>
      </w:r>
      <w:r w:rsidRPr="00676CEC">
        <w:rPr>
          <w:rStyle w:val="translated-span"/>
          <w:sz w:val="21"/>
        </w:rPr>
        <w:t>对于</w:t>
      </w:r>
      <w:r w:rsidRPr="00676CEC">
        <w:rPr>
          <w:rStyle w:val="translated-span"/>
          <w:sz w:val="21"/>
        </w:rPr>
        <w:t>CNN</w:t>
      </w:r>
      <w:r w:rsidRPr="00676CEC">
        <w:rPr>
          <w:rStyle w:val="translated-span"/>
          <w:sz w:val="21"/>
        </w:rPr>
        <w:t>编码器也是有效的。</w:t>
      </w:r>
    </w:p>
    <w:p w:rsidR="00CB5877" w:rsidRPr="00676CEC" w:rsidRDefault="00687F05" w:rsidP="00676CEC">
      <w:pPr>
        <w:spacing w:after="0" w:line="240" w:lineRule="auto"/>
        <w:ind w:left="0" w:firstLineChars="200" w:firstLine="420"/>
        <w:rPr>
          <w:sz w:val="21"/>
        </w:rPr>
      </w:pPr>
      <w:r w:rsidRPr="00676CEC">
        <w:rPr>
          <w:rStyle w:val="translated-span"/>
          <w:sz w:val="21"/>
        </w:rPr>
        <w:t>ContextNet</w:t>
      </w:r>
      <w:r w:rsidRPr="00676CEC">
        <w:rPr>
          <w:rStyle w:val="translated-span"/>
          <w:sz w:val="21"/>
        </w:rPr>
        <w:t>的体系结构也受到</w:t>
      </w:r>
      <w:r w:rsidRPr="00676CEC">
        <w:rPr>
          <w:rStyle w:val="translated-span"/>
          <w:sz w:val="21"/>
        </w:rPr>
        <w:t>QuartzNet[</w:t>
      </w:r>
      <w:r w:rsidRPr="00CF3EEE">
        <w:rPr>
          <w:rStyle w:val="translated-span"/>
          <w:color w:val="FF0000"/>
          <w:sz w:val="21"/>
        </w:rPr>
        <w:t>4</w:t>
      </w:r>
      <w:r w:rsidRPr="00676CEC">
        <w:rPr>
          <w:rStyle w:val="translated-span"/>
          <w:sz w:val="21"/>
        </w:rPr>
        <w:t>]</w:t>
      </w:r>
      <w:r w:rsidRPr="00676CEC">
        <w:rPr>
          <w:rStyle w:val="translated-span"/>
          <w:sz w:val="21"/>
        </w:rPr>
        <w:t>的设计选择的启发，例如在编码器中使用深度可分离的一维卷积。然而，除了合并</w:t>
      </w:r>
      <w:r w:rsidRPr="00676CEC">
        <w:rPr>
          <w:rStyle w:val="translated-span"/>
          <w:sz w:val="21"/>
        </w:rPr>
        <w:t>SE</w:t>
      </w:r>
      <w:r w:rsidRPr="00676CEC">
        <w:rPr>
          <w:rStyle w:val="translated-span"/>
          <w:sz w:val="21"/>
        </w:rPr>
        <w:t>层之外，在体系结构中还有一些关键的区别。例如，我们使用</w:t>
      </w:r>
      <w:r w:rsidRPr="00676CEC">
        <w:rPr>
          <w:rStyle w:val="translated-span"/>
          <w:sz w:val="21"/>
        </w:rPr>
        <w:t>RNN-T</w:t>
      </w:r>
      <w:r w:rsidRPr="00676CEC">
        <w:rPr>
          <w:rStyle w:val="translated-span"/>
          <w:sz w:val="21"/>
        </w:rPr>
        <w:t>解码器</w:t>
      </w:r>
      <w:r w:rsidRPr="00676CEC">
        <w:rPr>
          <w:rStyle w:val="translated-span"/>
          <w:sz w:val="21"/>
        </w:rPr>
        <w:t>[18</w:t>
      </w:r>
      <w:r w:rsidRPr="00676CEC">
        <w:rPr>
          <w:rStyle w:val="translated-span"/>
          <w:sz w:val="21"/>
        </w:rPr>
        <w:t>、</w:t>
      </w:r>
      <w:r w:rsidRPr="00676CEC">
        <w:rPr>
          <w:rStyle w:val="translated-span"/>
          <w:sz w:val="21"/>
        </w:rPr>
        <w:t>19</w:t>
      </w:r>
      <w:r w:rsidRPr="00676CEC">
        <w:rPr>
          <w:rStyle w:val="translated-span"/>
          <w:sz w:val="21"/>
        </w:rPr>
        <w:t>、</w:t>
      </w:r>
      <w:r w:rsidRPr="00676CEC">
        <w:rPr>
          <w:rStyle w:val="translated-span"/>
          <w:sz w:val="21"/>
        </w:rPr>
        <w:t>20</w:t>
      </w:r>
      <w:r w:rsidRPr="00676CEC">
        <w:rPr>
          <w:rStyle w:val="translated-span"/>
          <w:sz w:val="21"/>
        </w:rPr>
        <w:t>、</w:t>
      </w:r>
      <w:r w:rsidRPr="00676CEC">
        <w:rPr>
          <w:rStyle w:val="translated-span"/>
          <w:sz w:val="21"/>
        </w:rPr>
        <w:t>21]</w:t>
      </w:r>
      <w:r w:rsidRPr="00676CEC">
        <w:rPr>
          <w:rStyle w:val="translated-span"/>
          <w:sz w:val="21"/>
        </w:rPr>
        <w:t>而不是</w:t>
      </w:r>
      <w:r w:rsidRPr="00676CEC">
        <w:rPr>
          <w:rStyle w:val="translated-span"/>
          <w:sz w:val="21"/>
        </w:rPr>
        <w:t>CTC</w:t>
      </w:r>
      <w:r w:rsidRPr="00676CEC">
        <w:rPr>
          <w:rStyle w:val="translated-span"/>
          <w:sz w:val="21"/>
        </w:rPr>
        <w:t>解码器</w:t>
      </w:r>
      <w:r w:rsidRPr="00676CEC">
        <w:rPr>
          <w:rStyle w:val="translated-span"/>
          <w:sz w:val="21"/>
        </w:rPr>
        <w:t>[22]</w:t>
      </w:r>
      <w:r w:rsidRPr="00676CEC">
        <w:rPr>
          <w:rStyle w:val="translated-span"/>
          <w:sz w:val="21"/>
        </w:rPr>
        <w:t>。此外，我们使用</w:t>
      </w:r>
      <w:r w:rsidRPr="00676CEC">
        <w:rPr>
          <w:rStyle w:val="translated-span"/>
          <w:sz w:val="21"/>
        </w:rPr>
        <w:t>Swish</w:t>
      </w:r>
      <w:r w:rsidRPr="00676CEC">
        <w:rPr>
          <w:rStyle w:val="translated-span"/>
          <w:sz w:val="21"/>
        </w:rPr>
        <w:t>激活函数</w:t>
      </w:r>
      <w:r w:rsidRPr="00676CEC">
        <w:rPr>
          <w:rStyle w:val="translated-span"/>
          <w:sz w:val="21"/>
        </w:rPr>
        <w:t>[23]</w:t>
      </w:r>
      <w:r w:rsidRPr="00676CEC">
        <w:rPr>
          <w:rStyle w:val="translated-span"/>
          <w:sz w:val="21"/>
        </w:rPr>
        <w:t>，这有助于轻微但一致地降低</w:t>
      </w:r>
      <w:r w:rsidRPr="00676CEC">
        <w:rPr>
          <w:rStyle w:val="translated-span"/>
          <w:sz w:val="21"/>
        </w:rPr>
        <w:t>WER</w:t>
      </w:r>
      <w:r w:rsidRPr="00676CEC">
        <w:rPr>
          <w:rStyle w:val="translated-span"/>
          <w:sz w:val="21"/>
        </w:rPr>
        <w:t>。总的来说，</w:t>
      </w:r>
      <w:r w:rsidRPr="00676CEC">
        <w:rPr>
          <w:rStyle w:val="translated-span"/>
          <w:sz w:val="21"/>
        </w:rPr>
        <w:t>ContextNet</w:t>
      </w:r>
      <w:r w:rsidRPr="00676CEC">
        <w:rPr>
          <w:rStyle w:val="translated-span"/>
          <w:sz w:val="21"/>
        </w:rPr>
        <w:t>在</w:t>
      </w:r>
      <w:r w:rsidRPr="00676CEC">
        <w:rPr>
          <w:rStyle w:val="translated-span"/>
          <w:sz w:val="21"/>
        </w:rPr>
        <w:t>LibriSpeech test</w:t>
      </w:r>
      <w:r w:rsidR="00CF3EEE">
        <w:rPr>
          <w:rStyle w:val="translated-span"/>
          <w:sz w:val="21"/>
        </w:rPr>
        <w:t>-</w:t>
      </w:r>
      <w:r w:rsidRPr="00676CEC">
        <w:rPr>
          <w:rStyle w:val="translated-span"/>
          <w:sz w:val="21"/>
        </w:rPr>
        <w:t>clean/test</w:t>
      </w:r>
      <w:r w:rsidR="00CF3EEE">
        <w:rPr>
          <w:rStyle w:val="translated-span"/>
          <w:sz w:val="21"/>
        </w:rPr>
        <w:t>-</w:t>
      </w:r>
      <w:r w:rsidRPr="00676CEC">
        <w:rPr>
          <w:rStyle w:val="translated-span"/>
          <w:sz w:val="21"/>
        </w:rPr>
        <w:t>other</w:t>
      </w:r>
      <w:r w:rsidRPr="00676CEC">
        <w:rPr>
          <w:rStyle w:val="translated-span"/>
          <w:sz w:val="21"/>
        </w:rPr>
        <w:t>上的</w:t>
      </w:r>
      <w:r w:rsidRPr="00676CEC">
        <w:rPr>
          <w:rStyle w:val="translated-span"/>
          <w:sz w:val="21"/>
        </w:rPr>
        <w:t>WER</w:t>
      </w:r>
      <w:r w:rsidRPr="00676CEC">
        <w:rPr>
          <w:rStyle w:val="translated-span"/>
          <w:sz w:val="21"/>
        </w:rPr>
        <w:t>为</w:t>
      </w:r>
      <w:r w:rsidRPr="00676CEC">
        <w:rPr>
          <w:rStyle w:val="translated-span"/>
          <w:sz w:val="21"/>
        </w:rPr>
        <w:t>1.9%/4.1%</w:t>
      </w:r>
      <w:r w:rsidRPr="00676CEC">
        <w:rPr>
          <w:rStyle w:val="translated-span"/>
          <w:sz w:val="21"/>
        </w:rPr>
        <w:t>。这比以前基于</w:t>
      </w:r>
      <w:r w:rsidRPr="00676CEC">
        <w:rPr>
          <w:rStyle w:val="translated-span"/>
          <w:sz w:val="21"/>
        </w:rPr>
        <w:t>CNN</w:t>
      </w:r>
      <w:r w:rsidRPr="00676CEC">
        <w:rPr>
          <w:rStyle w:val="translated-span"/>
          <w:sz w:val="21"/>
        </w:rPr>
        <w:t>的架构（如</w:t>
      </w:r>
      <w:r w:rsidRPr="00676CEC">
        <w:rPr>
          <w:rStyle w:val="translated-span"/>
          <w:sz w:val="21"/>
        </w:rPr>
        <w:t>QuartzNet[4]</w:t>
      </w:r>
      <w:r w:rsidRPr="00676CEC">
        <w:rPr>
          <w:rStyle w:val="translated-span"/>
          <w:sz w:val="21"/>
        </w:rPr>
        <w:t>）有很大的改进，它的性能优于基于</w:t>
      </w:r>
      <w:r w:rsidRPr="00676CEC">
        <w:rPr>
          <w:rStyle w:val="translated-span"/>
          <w:sz w:val="21"/>
        </w:rPr>
        <w:t>transformer</w:t>
      </w:r>
      <w:r w:rsidRPr="00676CEC">
        <w:rPr>
          <w:rStyle w:val="translated-span"/>
          <w:sz w:val="21"/>
        </w:rPr>
        <w:t>和</w:t>
      </w:r>
      <w:r w:rsidRPr="00676CEC">
        <w:rPr>
          <w:rStyle w:val="translated-span"/>
          <w:sz w:val="21"/>
        </w:rPr>
        <w:t>LSTM</w:t>
      </w:r>
      <w:r w:rsidRPr="00676CEC">
        <w:rPr>
          <w:rStyle w:val="translated-span"/>
          <w:sz w:val="21"/>
        </w:rPr>
        <w:t>的模型</w:t>
      </w:r>
      <w:r w:rsidRPr="00676CEC">
        <w:rPr>
          <w:rStyle w:val="translated-span"/>
          <w:sz w:val="21"/>
        </w:rPr>
        <w:t>[11</w:t>
      </w:r>
      <w:r w:rsidRPr="00676CEC">
        <w:rPr>
          <w:rStyle w:val="translated-span"/>
          <w:sz w:val="21"/>
        </w:rPr>
        <w:t>、</w:t>
      </w:r>
      <w:r w:rsidRPr="00676CEC">
        <w:rPr>
          <w:rStyle w:val="translated-span"/>
          <w:sz w:val="21"/>
        </w:rPr>
        <w:t>10</w:t>
      </w:r>
      <w:r w:rsidRPr="00676CEC">
        <w:rPr>
          <w:rStyle w:val="translated-span"/>
          <w:sz w:val="21"/>
        </w:rPr>
        <w:t>、</w:t>
      </w:r>
      <w:r w:rsidRPr="00676CEC">
        <w:rPr>
          <w:rStyle w:val="translated-span"/>
          <w:sz w:val="21"/>
        </w:rPr>
        <w:t>24</w:t>
      </w:r>
      <w:r w:rsidRPr="00676CEC">
        <w:rPr>
          <w:rStyle w:val="translated-span"/>
          <w:sz w:val="21"/>
        </w:rPr>
        <w:t>、</w:t>
      </w:r>
      <w:r w:rsidRPr="00676CEC">
        <w:rPr>
          <w:rStyle w:val="translated-span"/>
          <w:sz w:val="21"/>
        </w:rPr>
        <w:t>9</w:t>
      </w:r>
      <w:r w:rsidRPr="00676CEC">
        <w:rPr>
          <w:rStyle w:val="translated-span"/>
          <w:sz w:val="21"/>
        </w:rPr>
        <w:t>、</w:t>
      </w:r>
      <w:r w:rsidRPr="00676CEC">
        <w:rPr>
          <w:rStyle w:val="translated-span"/>
          <w:sz w:val="21"/>
        </w:rPr>
        <w:t>25]</w:t>
      </w:r>
      <w:r w:rsidRPr="00676CEC">
        <w:rPr>
          <w:rStyle w:val="translated-span"/>
          <w:sz w:val="21"/>
        </w:rPr>
        <w:t>。</w:t>
      </w:r>
    </w:p>
    <w:p w:rsidR="00CB5877" w:rsidRPr="00676CEC" w:rsidRDefault="00687F05" w:rsidP="00676CEC">
      <w:pPr>
        <w:spacing w:after="0" w:line="240" w:lineRule="auto"/>
        <w:ind w:left="0" w:firstLineChars="200" w:firstLine="420"/>
        <w:rPr>
          <w:sz w:val="21"/>
        </w:rPr>
      </w:pPr>
      <w:r w:rsidRPr="00676CEC">
        <w:rPr>
          <w:rStyle w:val="translated-span"/>
          <w:sz w:val="21"/>
        </w:rPr>
        <w:t>本文还研究了如何降低</w:t>
      </w:r>
      <w:r w:rsidRPr="00676CEC">
        <w:rPr>
          <w:rStyle w:val="translated-span"/>
          <w:sz w:val="21"/>
        </w:rPr>
        <w:t>ContextNet</w:t>
      </w:r>
      <w:r w:rsidRPr="00676CEC">
        <w:rPr>
          <w:rStyle w:val="translated-span"/>
          <w:sz w:val="21"/>
        </w:rPr>
        <w:t>的计算量，以提高训练和推理的速度。首先，我们采用视觉模型中常用的渐进式下采样方案。具体来说，我们逐步减少编码序列</w:t>
      </w:r>
      <w:r w:rsidR="00CF3EEE">
        <w:rPr>
          <w:rStyle w:val="translated-span"/>
          <w:sz w:val="21"/>
        </w:rPr>
        <w:t>，达到原</w:t>
      </w:r>
      <w:r w:rsidRPr="00676CEC">
        <w:rPr>
          <w:rStyle w:val="translated-span"/>
          <w:sz w:val="21"/>
        </w:rPr>
        <w:t>长度</w:t>
      </w:r>
      <w:r w:rsidR="00CF3EEE">
        <w:rPr>
          <w:rStyle w:val="translated-span"/>
          <w:sz w:val="21"/>
        </w:rPr>
        <w:t>的</w:t>
      </w:r>
      <w:r w:rsidR="00CF3EEE">
        <w:rPr>
          <w:rStyle w:val="translated-span"/>
          <w:rFonts w:hint="eastAsia"/>
          <w:sz w:val="21"/>
        </w:rPr>
        <w:t>1/8</w:t>
      </w:r>
      <w:r w:rsidRPr="00676CEC">
        <w:rPr>
          <w:rStyle w:val="translated-span"/>
          <w:sz w:val="21"/>
        </w:rPr>
        <w:t>，显著降低计算量，同时保持编码器的表示能力和整体模型精度。作为一个优点，这种下采样方案允许我们将所有卷积层的内核大小减少到</w:t>
      </w:r>
      <w:r w:rsidRPr="00676CEC">
        <w:rPr>
          <w:rStyle w:val="translated-span"/>
          <w:sz w:val="21"/>
        </w:rPr>
        <w:t>5</w:t>
      </w:r>
      <w:r w:rsidRPr="00676CEC">
        <w:rPr>
          <w:rStyle w:val="translated-span"/>
          <w:sz w:val="21"/>
        </w:rPr>
        <w:t>，而不会显著降低编码器输出节点的有效接收场。</w:t>
      </w:r>
    </w:p>
    <w:p w:rsidR="00CB5877" w:rsidRPr="00676CEC" w:rsidRDefault="00687F05" w:rsidP="00676CEC">
      <w:pPr>
        <w:spacing w:after="0" w:line="240" w:lineRule="auto"/>
        <w:ind w:left="0" w:firstLineChars="200" w:firstLine="420"/>
        <w:rPr>
          <w:sz w:val="21"/>
        </w:rPr>
      </w:pPr>
      <w:r w:rsidRPr="00676CEC">
        <w:rPr>
          <w:rStyle w:val="translated-span"/>
          <w:sz w:val="21"/>
        </w:rPr>
        <w:t>我们可以通过</w:t>
      </w:r>
      <w:r w:rsidR="00BD6D51">
        <w:rPr>
          <w:rStyle w:val="translated-span"/>
          <w:sz w:val="21"/>
        </w:rPr>
        <w:t>参数</w:t>
      </w:r>
      <w:r w:rsidRPr="00676CEC">
        <w:rPr>
          <w:rStyle w:val="translated-span"/>
          <w:sz w:val="21"/>
        </w:rPr>
        <w:t>全局改变卷积滤波器中通道的数目来扩展</w:t>
      </w:r>
      <w:r w:rsidRPr="00676CEC">
        <w:rPr>
          <w:rStyle w:val="translated-span"/>
          <w:sz w:val="21"/>
        </w:rPr>
        <w:t>ContextNet</w:t>
      </w:r>
      <w:r w:rsidRPr="00676CEC">
        <w:rPr>
          <w:rStyle w:val="translated-span"/>
          <w:sz w:val="21"/>
        </w:rPr>
        <w:t>。图</w:t>
      </w:r>
      <w:r w:rsidRPr="00676CEC">
        <w:rPr>
          <w:rStyle w:val="translated-span"/>
          <w:sz w:val="21"/>
        </w:rPr>
        <w:t>1</w:t>
      </w:r>
      <w:r w:rsidRPr="00676CEC">
        <w:rPr>
          <w:rStyle w:val="translated-span"/>
          <w:sz w:val="21"/>
        </w:rPr>
        <w:t>说明了</w:t>
      </w:r>
      <w:r w:rsidRPr="00676CEC">
        <w:rPr>
          <w:rStyle w:val="translated-span"/>
          <w:sz w:val="21"/>
        </w:rPr>
        <w:t>ContextNet</w:t>
      </w:r>
      <w:r w:rsidRPr="00676CEC">
        <w:rPr>
          <w:rStyle w:val="translated-span"/>
          <w:sz w:val="21"/>
        </w:rPr>
        <w:t>在模型大小和</w:t>
      </w:r>
      <w:r w:rsidRPr="00676CEC">
        <w:rPr>
          <w:rStyle w:val="translated-span"/>
          <w:sz w:val="21"/>
        </w:rPr>
        <w:t>WER</w:t>
      </w:r>
      <w:r w:rsidRPr="00676CEC">
        <w:rPr>
          <w:rStyle w:val="translated-span"/>
          <w:sz w:val="21"/>
        </w:rPr>
        <w:t>之间的权衡，以及与其他方法的比较。显然，我们的缩放模型实现了所有模型中最好的权衡。</w:t>
      </w:r>
    </w:p>
    <w:p w:rsidR="00CB5877" w:rsidRPr="00676CEC" w:rsidRDefault="00687F05" w:rsidP="00484705">
      <w:pPr>
        <w:spacing w:after="0" w:line="240" w:lineRule="auto"/>
        <w:ind w:left="0" w:firstLineChars="200" w:firstLine="420"/>
        <w:rPr>
          <w:sz w:val="21"/>
        </w:rPr>
      </w:pPr>
      <w:r w:rsidRPr="00676CEC">
        <w:rPr>
          <w:rStyle w:val="translated-span"/>
          <w:sz w:val="21"/>
        </w:rPr>
        <w:t>综上所述，本文的主要贡献有：（</w:t>
      </w:r>
      <w:r w:rsidRPr="00676CEC">
        <w:rPr>
          <w:rStyle w:val="translated-span"/>
          <w:sz w:val="21"/>
        </w:rPr>
        <w:t>1</w:t>
      </w:r>
      <w:r w:rsidRPr="00676CEC">
        <w:rPr>
          <w:rStyle w:val="translated-span"/>
          <w:sz w:val="21"/>
        </w:rPr>
        <w:t>）提出了一种改进的具有全局上下文的</w:t>
      </w:r>
      <w:r w:rsidRPr="00676CEC">
        <w:rPr>
          <w:rStyle w:val="translated-span"/>
          <w:sz w:val="21"/>
        </w:rPr>
        <w:t>CNN</w:t>
      </w:r>
      <w:r w:rsidRPr="00676CEC">
        <w:rPr>
          <w:rStyle w:val="translated-span"/>
          <w:sz w:val="21"/>
        </w:rPr>
        <w:t>架构，（</w:t>
      </w:r>
      <w:r w:rsidRPr="00676CEC">
        <w:rPr>
          <w:rStyle w:val="translated-span"/>
          <w:sz w:val="21"/>
        </w:rPr>
        <w:t>2</w:t>
      </w:r>
      <w:r w:rsidRPr="00676CEC">
        <w:rPr>
          <w:rStyle w:val="translated-span"/>
          <w:sz w:val="21"/>
        </w:rPr>
        <w:t>）</w:t>
      </w:r>
      <w:r w:rsidRPr="00676CEC">
        <w:rPr>
          <w:rStyle w:val="translated-span"/>
          <w:sz w:val="21"/>
        </w:rPr>
        <w:t xml:space="preserve"> </w:t>
      </w:r>
      <w:r w:rsidRPr="00676CEC">
        <w:rPr>
          <w:rStyle w:val="translated-span"/>
          <w:sz w:val="21"/>
        </w:rPr>
        <w:t>一种</w:t>
      </w:r>
      <w:r w:rsidR="00BD6D51">
        <w:rPr>
          <w:rStyle w:val="translated-span"/>
          <w:sz w:val="21"/>
        </w:rPr>
        <w:t>逐步</w:t>
      </w:r>
      <w:r w:rsidRPr="00676CEC">
        <w:rPr>
          <w:rStyle w:val="translated-span"/>
          <w:sz w:val="21"/>
        </w:rPr>
        <w:t>降采样和模型缩放方案</w:t>
      </w:r>
      <w:r w:rsidR="00BD6D51" w:rsidRPr="00676CEC">
        <w:rPr>
          <w:rStyle w:val="translated-span"/>
          <w:sz w:val="21"/>
        </w:rPr>
        <w:t>实现了更高的精度和模型大小的权衡</w:t>
      </w:r>
      <w:r w:rsidR="00BD6D51">
        <w:rPr>
          <w:rStyle w:val="translated-span"/>
          <w:sz w:val="21"/>
        </w:rPr>
        <w:t>。</w:t>
      </w:r>
    </w:p>
    <w:p w:rsidR="00CB5877" w:rsidRDefault="00484705" w:rsidP="0072658D">
      <w:pPr>
        <w:spacing w:after="329" w:line="256" w:lineRule="auto"/>
        <w:ind w:left="76" w:firstLine="0"/>
        <w:jc w:val="center"/>
      </w:pPr>
      <w:r>
        <w:rPr>
          <w:noProof/>
        </w:rPr>
        <w:lastRenderedPageBreak/>
        <w:drawing>
          <wp:inline distT="0" distB="0" distL="0" distR="0" wp14:anchorId="60072CC5" wp14:editId="4989422F">
            <wp:extent cx="3189428" cy="25424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7796" cy="2549156"/>
                    </a:xfrm>
                    <a:prstGeom prst="rect">
                      <a:avLst/>
                    </a:prstGeom>
                  </pic:spPr>
                </pic:pic>
              </a:graphicData>
            </a:graphic>
          </wp:inline>
        </w:drawing>
      </w:r>
    </w:p>
    <w:p w:rsidR="00CB5877" w:rsidRPr="00676CEC" w:rsidRDefault="00687F05">
      <w:pPr>
        <w:spacing w:after="114" w:line="319" w:lineRule="auto"/>
        <w:ind w:left="-5"/>
        <w:rPr>
          <w:sz w:val="21"/>
        </w:rPr>
      </w:pPr>
      <w:r w:rsidRPr="00676CEC">
        <w:rPr>
          <w:rStyle w:val="translated-span"/>
          <w:sz w:val="21"/>
        </w:rPr>
        <w:t>图</w:t>
      </w:r>
      <w:r w:rsidRPr="00676CEC">
        <w:rPr>
          <w:rStyle w:val="translated-span"/>
          <w:sz w:val="21"/>
        </w:rPr>
        <w:t>1</w:t>
      </w:r>
      <w:r w:rsidRPr="00676CEC">
        <w:rPr>
          <w:rStyle w:val="translated-span"/>
          <w:sz w:val="21"/>
        </w:rPr>
        <w:t>：</w:t>
      </w:r>
      <w:r w:rsidRPr="00676CEC">
        <w:rPr>
          <w:rStyle w:val="translated-span"/>
          <w:sz w:val="21"/>
        </w:rPr>
        <w:t>LibriSpeech</w:t>
      </w:r>
      <w:r w:rsidR="00BD6D51">
        <w:rPr>
          <w:rStyle w:val="translated-span"/>
          <w:rFonts w:hint="eastAsia"/>
          <w:sz w:val="21"/>
        </w:rPr>
        <w:t xml:space="preserve"> test-other </w:t>
      </w:r>
      <w:r w:rsidRPr="00676CEC">
        <w:rPr>
          <w:rStyle w:val="translated-span"/>
          <w:sz w:val="21"/>
        </w:rPr>
        <w:t>WER</w:t>
      </w:r>
      <w:r w:rsidR="00BD6D51">
        <w:rPr>
          <w:rStyle w:val="translated-span"/>
          <w:sz w:val="21"/>
        </w:rPr>
        <w:t xml:space="preserve"> vs model size</w:t>
      </w:r>
      <w:r w:rsidRPr="00676CEC">
        <w:rPr>
          <w:rStyle w:val="translated-span"/>
          <w:sz w:val="21"/>
        </w:rPr>
        <w:t>。</w:t>
      </w:r>
      <w:r w:rsidR="00BD6D51">
        <w:rPr>
          <w:rStyle w:val="translated-span"/>
          <w:sz w:val="21"/>
        </w:rPr>
        <w:t>上述模型</w:t>
      </w:r>
      <w:r w:rsidRPr="00676CEC">
        <w:rPr>
          <w:rStyle w:val="translated-span"/>
          <w:sz w:val="21"/>
        </w:rPr>
        <w:t>都没有外部</w:t>
      </w:r>
      <w:r w:rsidRPr="00676CEC">
        <w:rPr>
          <w:rStyle w:val="translated-span"/>
          <w:sz w:val="21"/>
        </w:rPr>
        <w:t>LM</w:t>
      </w:r>
      <w:r w:rsidRPr="00676CEC">
        <w:rPr>
          <w:rStyle w:val="translated-span"/>
          <w:sz w:val="21"/>
        </w:rPr>
        <w:t>。对于</w:t>
      </w:r>
      <w:r w:rsidR="00CF3EEE">
        <w:rPr>
          <w:rStyle w:val="translated-span"/>
          <w:sz w:val="21"/>
        </w:rPr>
        <w:t>transformer</w:t>
      </w:r>
      <w:r w:rsidRPr="00676CEC">
        <w:rPr>
          <w:rStyle w:val="translated-span"/>
          <w:sz w:val="21"/>
        </w:rPr>
        <w:t>混合模型，我们使用编码器</w:t>
      </w:r>
      <w:r w:rsidR="00BD6D51">
        <w:rPr>
          <w:rStyle w:val="translated-span"/>
          <w:sz w:val="21"/>
        </w:rPr>
        <w:t>的大小</w:t>
      </w:r>
      <w:r w:rsidRPr="00676CEC">
        <w:rPr>
          <w:rStyle w:val="translated-span"/>
          <w:sz w:val="21"/>
        </w:rPr>
        <w:t>。</w:t>
      </w:r>
      <w:r w:rsidRPr="00676CEC">
        <w:rPr>
          <w:rStyle w:val="translated-span"/>
          <w:sz w:val="21"/>
        </w:rPr>
        <w:t>ContextNet</w:t>
      </w:r>
      <w:r w:rsidR="00BD6D51">
        <w:rPr>
          <w:rStyle w:val="translated-span"/>
          <w:sz w:val="21"/>
        </w:rPr>
        <w:t>数字以红色突出显示</w:t>
      </w:r>
      <w:r w:rsidRPr="00676CEC">
        <w:rPr>
          <w:rStyle w:val="translated-span"/>
          <w:sz w:val="21"/>
        </w:rPr>
        <w:t>。</w:t>
      </w:r>
      <w:r w:rsidRPr="00676CEC">
        <w:rPr>
          <w:rStyle w:val="translated-span"/>
          <w:rFonts w:ascii="Cambria" w:hAnsi="Cambria"/>
          <w:i/>
          <w:iCs/>
          <w:sz w:val="21"/>
        </w:rPr>
        <w:t>α</w:t>
      </w:r>
      <w:r w:rsidRPr="00676CEC">
        <w:rPr>
          <w:rStyle w:val="translated-span"/>
          <w:rFonts w:ascii="Cambria" w:hAnsi="Cambria"/>
          <w:i/>
          <w:iCs/>
          <w:sz w:val="21"/>
        </w:rPr>
        <w:t>是第</w:t>
      </w:r>
      <w:r w:rsidRPr="00676CEC">
        <w:rPr>
          <w:rStyle w:val="translated-span"/>
          <w:rFonts w:ascii="Cambria" w:hAnsi="Cambria"/>
          <w:i/>
          <w:iCs/>
          <w:sz w:val="21"/>
        </w:rPr>
        <w:t>2.2.6</w:t>
      </w:r>
      <w:r w:rsidRPr="00676CEC">
        <w:rPr>
          <w:rStyle w:val="translated-span"/>
          <w:rFonts w:ascii="Cambria" w:hAnsi="Cambria"/>
          <w:i/>
          <w:iCs/>
          <w:sz w:val="21"/>
        </w:rPr>
        <w:t>节中讨论的模型比例参数。详细结果见表</w:t>
      </w:r>
      <w:r w:rsidRPr="00676CEC">
        <w:rPr>
          <w:rStyle w:val="translated-span"/>
          <w:rFonts w:ascii="Cambria" w:hAnsi="Cambria"/>
          <w:i/>
          <w:iCs/>
          <w:sz w:val="21"/>
        </w:rPr>
        <w:t>2</w:t>
      </w:r>
      <w:r w:rsidRPr="00676CEC">
        <w:rPr>
          <w:rStyle w:val="translated-span"/>
          <w:rFonts w:ascii="Cambria" w:hAnsi="Cambria"/>
          <w:i/>
          <w:iCs/>
          <w:sz w:val="21"/>
        </w:rPr>
        <w:t>。</w:t>
      </w:r>
    </w:p>
    <w:p w:rsidR="00CB5877" w:rsidRDefault="00687F05">
      <w:pPr>
        <w:pStyle w:val="1"/>
        <w:ind w:left="323" w:hanging="323"/>
      </w:pPr>
      <w:r>
        <w:t>2.</w:t>
      </w:r>
      <w:r>
        <w:rPr>
          <w:rFonts w:ascii="Times New Roman" w:hAnsi="Times New Roman" w:cs="Times New Roman"/>
          <w:sz w:val="14"/>
          <w:szCs w:val="14"/>
        </w:rPr>
        <w:t xml:space="preserve">     </w:t>
      </w:r>
      <w:r>
        <w:rPr>
          <w:rStyle w:val="translated-span"/>
        </w:rPr>
        <w:t>模型</w:t>
      </w:r>
    </w:p>
    <w:p w:rsidR="00CB5877" w:rsidRPr="00676CEC" w:rsidRDefault="00687F05" w:rsidP="00676CEC">
      <w:pPr>
        <w:spacing w:after="0" w:line="240" w:lineRule="auto"/>
        <w:ind w:left="0" w:firstLineChars="200" w:firstLine="420"/>
        <w:rPr>
          <w:sz w:val="21"/>
        </w:rPr>
      </w:pPr>
      <w:r w:rsidRPr="00676CEC">
        <w:rPr>
          <w:rStyle w:val="translated-span"/>
          <w:sz w:val="21"/>
        </w:rPr>
        <w:t>本节介绍</w:t>
      </w:r>
      <w:r w:rsidRPr="00676CEC">
        <w:rPr>
          <w:rStyle w:val="translated-span"/>
          <w:sz w:val="21"/>
        </w:rPr>
        <w:t>ContextNet</w:t>
      </w:r>
      <w:r w:rsidRPr="00676CEC">
        <w:rPr>
          <w:rStyle w:val="translated-span"/>
          <w:sz w:val="21"/>
        </w:rPr>
        <w:t>的体系结构细节。第</w:t>
      </w:r>
      <w:r w:rsidRPr="00676CEC">
        <w:rPr>
          <w:rStyle w:val="translated-span"/>
          <w:sz w:val="21"/>
        </w:rPr>
        <w:t>2.1</w:t>
      </w:r>
      <w:r w:rsidRPr="00676CEC">
        <w:rPr>
          <w:rStyle w:val="translated-span"/>
          <w:sz w:val="21"/>
        </w:rPr>
        <w:t>节讨论</w:t>
      </w:r>
      <w:r w:rsidRPr="00676CEC">
        <w:rPr>
          <w:rStyle w:val="translated-span"/>
          <w:sz w:val="21"/>
        </w:rPr>
        <w:t>ContextNet</w:t>
      </w:r>
      <w:r w:rsidR="00BD6D51">
        <w:rPr>
          <w:rStyle w:val="translated-span"/>
          <w:sz w:val="21"/>
        </w:rPr>
        <w:t>的高层</w:t>
      </w:r>
      <w:r w:rsidRPr="00676CEC">
        <w:rPr>
          <w:rStyle w:val="translated-span"/>
          <w:sz w:val="21"/>
        </w:rPr>
        <w:t>设计。然后第</w:t>
      </w:r>
      <w:r w:rsidRPr="00676CEC">
        <w:rPr>
          <w:rStyle w:val="translated-span"/>
          <w:sz w:val="21"/>
        </w:rPr>
        <w:t>2.2</w:t>
      </w:r>
      <w:r w:rsidRPr="00676CEC">
        <w:rPr>
          <w:rStyle w:val="translated-span"/>
          <w:sz w:val="21"/>
        </w:rPr>
        <w:t>节介绍了卷积编码器，并讨论了如何在保持模型精度的同时，逐步减少网络中输入语句的时间长度以减少计算量。</w:t>
      </w:r>
    </w:p>
    <w:p w:rsidR="00CB5877" w:rsidRPr="00676CEC" w:rsidRDefault="00687F05">
      <w:pPr>
        <w:pStyle w:val="2"/>
        <w:ind w:left="362" w:hanging="377"/>
        <w:rPr>
          <w:sz w:val="21"/>
        </w:rPr>
      </w:pPr>
      <w:r w:rsidRPr="00676CEC">
        <w:rPr>
          <w:sz w:val="21"/>
        </w:rPr>
        <w:t>2.1.</w:t>
      </w:r>
      <w:r w:rsidRPr="00676CEC">
        <w:rPr>
          <w:rFonts w:ascii="Times New Roman" w:hAnsi="Times New Roman" w:cs="Times New Roman"/>
          <w:sz w:val="16"/>
          <w:szCs w:val="14"/>
        </w:rPr>
        <w:t xml:space="preserve">    </w:t>
      </w:r>
      <w:r w:rsidRPr="00676CEC">
        <w:rPr>
          <w:rStyle w:val="translated-span"/>
          <w:sz w:val="21"/>
        </w:rPr>
        <w:t>端到端网络：</w:t>
      </w:r>
      <w:r w:rsidRPr="00676CEC">
        <w:rPr>
          <w:rStyle w:val="translated-span"/>
          <w:sz w:val="21"/>
        </w:rPr>
        <w:t>CNN-RNN</w:t>
      </w:r>
      <w:r w:rsidR="00BD6D51">
        <w:rPr>
          <w:rStyle w:val="translated-span"/>
          <w:sz w:val="21"/>
        </w:rPr>
        <w:t>-Transducer</w:t>
      </w:r>
    </w:p>
    <w:p w:rsidR="00CB5877" w:rsidRPr="00676CEC" w:rsidRDefault="00687F05" w:rsidP="00676CEC">
      <w:pPr>
        <w:spacing w:after="0" w:line="240" w:lineRule="auto"/>
        <w:ind w:left="0" w:firstLineChars="200" w:firstLine="420"/>
        <w:rPr>
          <w:sz w:val="21"/>
        </w:rPr>
      </w:pPr>
      <w:r w:rsidRPr="00676CEC">
        <w:rPr>
          <w:rStyle w:val="translated-span"/>
          <w:sz w:val="21"/>
        </w:rPr>
        <w:t>我们的网络基于</w:t>
      </w:r>
      <w:r w:rsidRPr="00676CEC">
        <w:rPr>
          <w:rStyle w:val="translated-span"/>
          <w:sz w:val="21"/>
        </w:rPr>
        <w:t>RNN</w:t>
      </w:r>
      <w:r w:rsidR="00BD6D51">
        <w:rPr>
          <w:rStyle w:val="translated-span"/>
          <w:rFonts w:hint="eastAsia"/>
          <w:sz w:val="21"/>
        </w:rPr>
        <w:t>-</w:t>
      </w:r>
      <w:r w:rsidR="00BD6D51">
        <w:rPr>
          <w:rStyle w:val="translated-span"/>
          <w:sz w:val="21"/>
        </w:rPr>
        <w:t>Transducer</w:t>
      </w:r>
      <w:r w:rsidRPr="00676CEC">
        <w:rPr>
          <w:rStyle w:val="translated-span"/>
          <w:sz w:val="21"/>
        </w:rPr>
        <w:t>框架</w:t>
      </w:r>
      <w:r w:rsidRPr="00676CEC">
        <w:rPr>
          <w:rStyle w:val="translated-span"/>
          <w:sz w:val="21"/>
        </w:rPr>
        <w:t>[18</w:t>
      </w:r>
      <w:r w:rsidRPr="00676CEC">
        <w:rPr>
          <w:rStyle w:val="translated-span"/>
          <w:sz w:val="21"/>
        </w:rPr>
        <w:t>，</w:t>
      </w:r>
      <w:r w:rsidRPr="00676CEC">
        <w:rPr>
          <w:rStyle w:val="translated-span"/>
          <w:sz w:val="21"/>
        </w:rPr>
        <w:t>19</w:t>
      </w:r>
      <w:r w:rsidRPr="00676CEC">
        <w:rPr>
          <w:rStyle w:val="translated-span"/>
          <w:sz w:val="21"/>
        </w:rPr>
        <w:t>，</w:t>
      </w:r>
      <w:r w:rsidRPr="00676CEC">
        <w:rPr>
          <w:rStyle w:val="translated-span"/>
          <w:sz w:val="21"/>
        </w:rPr>
        <w:t>20]</w:t>
      </w:r>
      <w:r w:rsidRPr="00676CEC">
        <w:rPr>
          <w:rStyle w:val="translated-span"/>
          <w:sz w:val="21"/>
        </w:rPr>
        <w:t>。该网络由三个部分组成：输入语音上的音频编码器、输入标签上的标签编码器以及将二者结合起来进行解码的联合网络。我们直接使用了文献</w:t>
      </w:r>
      <w:r w:rsidRPr="00676CEC">
        <w:rPr>
          <w:rStyle w:val="translated-span"/>
          <w:sz w:val="21"/>
        </w:rPr>
        <w:t>[</w:t>
      </w:r>
      <w:r w:rsidRPr="008430D9">
        <w:rPr>
          <w:rStyle w:val="translated-span"/>
          <w:color w:val="FF0000"/>
          <w:sz w:val="21"/>
        </w:rPr>
        <w:t>20</w:t>
      </w:r>
      <w:r w:rsidRPr="00676CEC">
        <w:rPr>
          <w:rStyle w:val="translated-span"/>
          <w:sz w:val="21"/>
        </w:rPr>
        <w:t>]</w:t>
      </w:r>
      <w:r w:rsidRPr="00676CEC">
        <w:rPr>
          <w:rStyle w:val="translated-span"/>
          <w:sz w:val="21"/>
        </w:rPr>
        <w:t>中基于</w:t>
      </w:r>
      <w:r w:rsidRPr="00676CEC">
        <w:rPr>
          <w:rStyle w:val="translated-span"/>
          <w:sz w:val="21"/>
        </w:rPr>
        <w:t>LSTM</w:t>
      </w:r>
      <w:r w:rsidRPr="00676CEC">
        <w:rPr>
          <w:rStyle w:val="translated-span"/>
          <w:sz w:val="21"/>
        </w:rPr>
        <w:t>的标签编码器和联合网络，提出了一种新的基于</w:t>
      </w:r>
      <w:r w:rsidRPr="00676CEC">
        <w:rPr>
          <w:rStyle w:val="translated-span"/>
          <w:sz w:val="21"/>
        </w:rPr>
        <w:t>CNN</w:t>
      </w:r>
      <w:r w:rsidRPr="00676CEC">
        <w:rPr>
          <w:rStyle w:val="translated-span"/>
          <w:sz w:val="21"/>
        </w:rPr>
        <w:t>的音频编码器。</w:t>
      </w:r>
    </w:p>
    <w:p w:rsidR="00CB5877" w:rsidRPr="00676CEC" w:rsidRDefault="00687F05">
      <w:pPr>
        <w:pStyle w:val="2"/>
        <w:spacing w:after="38"/>
        <w:ind w:left="362" w:hanging="377"/>
        <w:rPr>
          <w:sz w:val="21"/>
        </w:rPr>
      </w:pPr>
      <w:r w:rsidRPr="00676CEC">
        <w:rPr>
          <w:sz w:val="21"/>
        </w:rPr>
        <w:t>2.2.</w:t>
      </w:r>
      <w:r w:rsidRPr="00676CEC">
        <w:rPr>
          <w:rFonts w:ascii="Times New Roman" w:hAnsi="Times New Roman" w:cs="Times New Roman"/>
          <w:sz w:val="16"/>
          <w:szCs w:val="14"/>
        </w:rPr>
        <w:t xml:space="preserve">    </w:t>
      </w:r>
      <w:r w:rsidRPr="00676CEC">
        <w:rPr>
          <w:rStyle w:val="translated-span"/>
          <w:sz w:val="21"/>
        </w:rPr>
        <w:t>编码器设计</w:t>
      </w:r>
    </w:p>
    <w:p w:rsidR="00CB5877" w:rsidRPr="00676CEC" w:rsidRDefault="00687F05" w:rsidP="00676CEC">
      <w:pPr>
        <w:spacing w:after="0" w:line="240" w:lineRule="auto"/>
        <w:ind w:left="0" w:firstLineChars="200" w:firstLine="420"/>
        <w:rPr>
          <w:sz w:val="21"/>
        </w:rPr>
      </w:pPr>
      <w:r w:rsidRPr="00676CEC">
        <w:rPr>
          <w:rStyle w:val="translated-span"/>
          <w:sz w:val="21"/>
        </w:rPr>
        <w:t>让输入序列为</w:t>
      </w:r>
      <w:r w:rsidR="008430D9">
        <w:rPr>
          <w:rStyle w:val="translated-span"/>
          <w:rFonts w:hint="eastAsia"/>
          <w:sz w:val="21"/>
        </w:rPr>
        <w:t>x</w:t>
      </w:r>
      <w:r w:rsidRPr="00676CEC">
        <w:rPr>
          <w:rStyle w:val="translated-span"/>
          <w:sz w:val="21"/>
        </w:rPr>
        <w:t>=</w:t>
      </w:r>
      <w:r w:rsidRPr="00676CEC">
        <w:rPr>
          <w:rStyle w:val="translated-span"/>
          <w:sz w:val="21"/>
        </w:rPr>
        <w:t>（</w:t>
      </w:r>
      <w:r w:rsidRPr="00676CEC">
        <w:rPr>
          <w:rStyle w:val="translated-span"/>
          <w:sz w:val="21"/>
        </w:rPr>
        <w:t>x</w:t>
      </w:r>
      <w:r w:rsidRPr="008430D9">
        <w:rPr>
          <w:rStyle w:val="translated-span"/>
          <w:sz w:val="21"/>
          <w:vertAlign w:val="subscript"/>
        </w:rPr>
        <w:t>1</w:t>
      </w:r>
      <w:r w:rsidRPr="00676CEC">
        <w:rPr>
          <w:rStyle w:val="translated-span"/>
          <w:sz w:val="21"/>
        </w:rPr>
        <w:t>，</w:t>
      </w:r>
      <w:r w:rsidRPr="00676CEC">
        <w:rPr>
          <w:rStyle w:val="translated-span"/>
          <w:sz w:val="21"/>
        </w:rPr>
        <w:t>…</w:t>
      </w:r>
      <w:r w:rsidRPr="00676CEC">
        <w:rPr>
          <w:rStyle w:val="translated-span"/>
          <w:sz w:val="21"/>
        </w:rPr>
        <w:t>，</w:t>
      </w:r>
      <w:r w:rsidRPr="00676CEC">
        <w:rPr>
          <w:rStyle w:val="translated-span"/>
          <w:sz w:val="21"/>
        </w:rPr>
        <w:t>x</w:t>
      </w:r>
      <w:r w:rsidRPr="008430D9">
        <w:rPr>
          <w:rStyle w:val="translated-span"/>
          <w:sz w:val="21"/>
          <w:vertAlign w:val="subscript"/>
        </w:rPr>
        <w:t>T</w:t>
      </w:r>
      <w:r w:rsidR="00BD6D51">
        <w:rPr>
          <w:rStyle w:val="translated-span"/>
          <w:sz w:val="21"/>
        </w:rPr>
        <w:t>）。编码器将原始信号转换为</w:t>
      </w:r>
      <w:r w:rsidR="00BD6D51">
        <w:rPr>
          <w:rStyle w:val="translated-span"/>
          <w:sz w:val="21"/>
        </w:rPr>
        <w:t>high level</w:t>
      </w:r>
      <w:r w:rsidRPr="00676CEC">
        <w:rPr>
          <w:rStyle w:val="translated-span"/>
          <w:sz w:val="21"/>
        </w:rPr>
        <w:t>表示</w:t>
      </w:r>
      <w:r w:rsidR="00BD6D51">
        <w:rPr>
          <w:rStyle w:val="translated-span"/>
          <w:rFonts w:hint="eastAsia"/>
          <w:sz w:val="21"/>
        </w:rPr>
        <w:t>h</w:t>
      </w:r>
      <w:r w:rsidRPr="00676CEC">
        <w:rPr>
          <w:rStyle w:val="translated-span"/>
          <w:sz w:val="21"/>
        </w:rPr>
        <w:t>=</w:t>
      </w:r>
      <w:r w:rsidRPr="00676CEC">
        <w:rPr>
          <w:rStyle w:val="translated-span"/>
          <w:sz w:val="21"/>
        </w:rPr>
        <w:t>（</w:t>
      </w:r>
      <w:r w:rsidRPr="00676CEC">
        <w:rPr>
          <w:rStyle w:val="translated-span"/>
          <w:sz w:val="21"/>
        </w:rPr>
        <w:t>h</w:t>
      </w:r>
      <w:r w:rsidRPr="008430D9">
        <w:rPr>
          <w:rStyle w:val="translated-span"/>
          <w:sz w:val="21"/>
          <w:vertAlign w:val="subscript"/>
        </w:rPr>
        <w:t>1</w:t>
      </w:r>
      <w:r w:rsidRPr="00676CEC">
        <w:rPr>
          <w:rStyle w:val="translated-span"/>
          <w:sz w:val="21"/>
        </w:rPr>
        <w:t>，</w:t>
      </w:r>
      <w:r w:rsidRPr="00676CEC">
        <w:rPr>
          <w:rStyle w:val="translated-span"/>
          <w:sz w:val="21"/>
        </w:rPr>
        <w:t>…</w:t>
      </w:r>
      <w:r w:rsidRPr="00676CEC">
        <w:rPr>
          <w:rStyle w:val="translated-span"/>
          <w:sz w:val="21"/>
        </w:rPr>
        <w:t>，</w:t>
      </w:r>
      <w:r w:rsidR="00BD6D51">
        <w:rPr>
          <w:rStyle w:val="translated-span"/>
          <w:sz w:val="21"/>
        </w:rPr>
        <w:t>h</w:t>
      </w:r>
      <w:r w:rsidR="00BD6D51" w:rsidRPr="008430D9">
        <w:rPr>
          <w:rStyle w:val="translated-span"/>
          <w:sz w:val="21"/>
          <w:vertAlign w:val="subscript"/>
        </w:rPr>
        <w:t>T’</w:t>
      </w:r>
      <w:r w:rsidRPr="00676CEC">
        <w:rPr>
          <w:rStyle w:val="translated-span"/>
          <w:sz w:val="21"/>
        </w:rPr>
        <w:t>），其中</w:t>
      </w:r>
      <w:r w:rsidR="00BD6D51">
        <w:rPr>
          <w:rStyle w:val="translated-span"/>
          <w:rFonts w:hint="eastAsia"/>
          <w:sz w:val="21"/>
        </w:rPr>
        <w:t>T</w:t>
      </w:r>
      <w:r w:rsidR="00BD6D51">
        <w:rPr>
          <w:rStyle w:val="translated-span"/>
          <w:sz w:val="21"/>
        </w:rPr>
        <w:t>’</w:t>
      </w:r>
      <w:r w:rsidRPr="00676CEC">
        <w:rPr>
          <w:rStyle w:val="translated-span"/>
          <w:sz w:val="21"/>
        </w:rPr>
        <w:t>≤T</w:t>
      </w:r>
      <w:r w:rsidRPr="00676CEC">
        <w:rPr>
          <w:rStyle w:val="translated-span"/>
          <w:sz w:val="21"/>
        </w:rPr>
        <w:t>。基于卷积的音频编码器（</w:t>
      </w:r>
      <w:r w:rsidRPr="00676CEC">
        <w:rPr>
          <w:rStyle w:val="translated-span"/>
          <w:sz w:val="21"/>
        </w:rPr>
        <w:t>·</w:t>
      </w:r>
      <w:r w:rsidRPr="00676CEC">
        <w:rPr>
          <w:rStyle w:val="translated-span"/>
          <w:sz w:val="21"/>
        </w:rPr>
        <w:t>）定义为：</w:t>
      </w:r>
      <w:r w:rsidRPr="00676CEC">
        <w:rPr>
          <w:rFonts w:ascii="Cambria" w:hAnsi="Cambria"/>
          <w:sz w:val="21"/>
          <w:vertAlign w:val="superscript"/>
        </w:rPr>
        <w:t xml:space="preserve"> </w:t>
      </w:r>
    </w:p>
    <w:p w:rsidR="00CB5877" w:rsidRPr="00676CEC" w:rsidRDefault="00687F05">
      <w:pPr>
        <w:spacing w:after="191" w:line="256" w:lineRule="auto"/>
        <w:ind w:left="0" w:right="-8" w:firstLine="0"/>
        <w:jc w:val="left"/>
        <w:rPr>
          <w:sz w:val="21"/>
        </w:rPr>
      </w:pPr>
      <w:r w:rsidRPr="00676CEC">
        <w:rPr>
          <w:sz w:val="28"/>
          <w:szCs w:val="22"/>
        </w:rPr>
        <w:t>            </w:t>
      </w:r>
      <w:r w:rsidR="00484705">
        <w:rPr>
          <w:noProof/>
        </w:rPr>
        <w:drawing>
          <wp:inline distT="0" distB="0" distL="0" distR="0" wp14:anchorId="6C666482" wp14:editId="74833353">
            <wp:extent cx="3694179" cy="212141"/>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1396" cy="220595"/>
                    </a:xfrm>
                    <a:prstGeom prst="rect">
                      <a:avLst/>
                    </a:prstGeom>
                  </pic:spPr>
                </pic:pic>
              </a:graphicData>
            </a:graphic>
          </wp:inline>
        </w:drawing>
      </w:r>
    </w:p>
    <w:p w:rsidR="00CB5877" w:rsidRPr="00676CEC" w:rsidRDefault="00687F05" w:rsidP="00676CEC">
      <w:pPr>
        <w:spacing w:after="0" w:line="240" w:lineRule="auto"/>
        <w:ind w:left="0" w:firstLineChars="200" w:firstLine="420"/>
        <w:rPr>
          <w:sz w:val="21"/>
        </w:rPr>
      </w:pPr>
      <w:r w:rsidRPr="00676CEC">
        <w:rPr>
          <w:rStyle w:val="translated-span"/>
          <w:sz w:val="21"/>
        </w:rPr>
        <w:t>其中每个</w:t>
      </w:r>
      <w:r w:rsidRPr="00676CEC">
        <w:rPr>
          <w:rStyle w:val="translated-span"/>
          <w:sz w:val="21"/>
        </w:rPr>
        <w:t>Ck</w:t>
      </w:r>
      <w:r w:rsidRPr="00676CEC">
        <w:rPr>
          <w:rStyle w:val="translated-span"/>
          <w:sz w:val="21"/>
        </w:rPr>
        <w:t>（</w:t>
      </w:r>
      <w:r w:rsidRPr="00676CEC">
        <w:rPr>
          <w:rStyle w:val="translated-span"/>
          <w:sz w:val="21"/>
        </w:rPr>
        <w:t>·</w:t>
      </w:r>
      <w:r w:rsidRPr="00676CEC">
        <w:rPr>
          <w:rStyle w:val="translated-span"/>
          <w:sz w:val="21"/>
        </w:rPr>
        <w:t>）定义一个卷积块。它包含几个卷积层，每个卷积层后面都是批量标准化</w:t>
      </w:r>
      <w:r w:rsidRPr="00676CEC">
        <w:rPr>
          <w:rStyle w:val="translated-span"/>
          <w:sz w:val="21"/>
        </w:rPr>
        <w:t>[26]</w:t>
      </w:r>
      <w:r w:rsidRPr="00676CEC">
        <w:rPr>
          <w:rStyle w:val="translated-span"/>
          <w:sz w:val="21"/>
        </w:rPr>
        <w:t>和激活函数。它还包括</w:t>
      </w:r>
      <w:r w:rsidR="00BD6D51">
        <w:rPr>
          <w:rStyle w:val="translated-span"/>
          <w:rFonts w:hint="eastAsia"/>
          <w:sz w:val="21"/>
        </w:rPr>
        <w:t>squeeze-and-excitation</w:t>
      </w:r>
      <w:r w:rsidRPr="00676CEC">
        <w:rPr>
          <w:rStyle w:val="translated-span"/>
          <w:sz w:val="21"/>
        </w:rPr>
        <w:t>组件</w:t>
      </w:r>
      <w:r w:rsidRPr="00676CEC">
        <w:rPr>
          <w:rStyle w:val="translated-span"/>
          <w:sz w:val="21"/>
        </w:rPr>
        <w:t>[12]</w:t>
      </w:r>
      <w:r w:rsidRPr="00676CEC">
        <w:rPr>
          <w:rStyle w:val="translated-span"/>
          <w:sz w:val="21"/>
        </w:rPr>
        <w:t>和跳跃连接</w:t>
      </w:r>
      <w:r w:rsidRPr="00676CEC">
        <w:rPr>
          <w:rStyle w:val="translated-span"/>
          <w:sz w:val="21"/>
        </w:rPr>
        <w:t>[27]</w:t>
      </w:r>
      <w:r w:rsidRPr="00676CEC">
        <w:rPr>
          <w:rStyle w:val="translated-span"/>
          <w:sz w:val="21"/>
        </w:rPr>
        <w:t>。</w:t>
      </w:r>
    </w:p>
    <w:p w:rsidR="00CB5877" w:rsidRPr="00676CEC" w:rsidRDefault="00687F05" w:rsidP="00676CEC">
      <w:pPr>
        <w:spacing w:after="0" w:line="240" w:lineRule="auto"/>
        <w:ind w:left="0" w:firstLineChars="200" w:firstLine="420"/>
        <w:rPr>
          <w:sz w:val="21"/>
        </w:rPr>
      </w:pPr>
      <w:r w:rsidRPr="00676CEC">
        <w:rPr>
          <w:rStyle w:val="translated-span"/>
          <w:sz w:val="21"/>
        </w:rPr>
        <w:t>在介绍</w:t>
      </w:r>
      <w:r w:rsidRPr="00676CEC">
        <w:rPr>
          <w:rStyle w:val="translated-span"/>
          <w:sz w:val="21"/>
        </w:rPr>
        <w:t>C</w:t>
      </w:r>
      <w:r w:rsidRPr="00676CEC">
        <w:rPr>
          <w:rStyle w:val="translated-span"/>
          <w:sz w:val="21"/>
        </w:rPr>
        <w:t>（</w:t>
      </w:r>
      <w:r w:rsidRPr="00676CEC">
        <w:rPr>
          <w:rStyle w:val="translated-span"/>
          <w:sz w:val="21"/>
        </w:rPr>
        <w:t>·</w:t>
      </w:r>
      <w:r w:rsidR="00BD6D51">
        <w:rPr>
          <w:rStyle w:val="translated-span"/>
          <w:sz w:val="21"/>
        </w:rPr>
        <w:t>）的细节之前，我们首先阐述</w:t>
      </w:r>
      <w:r w:rsidRPr="00676CEC">
        <w:rPr>
          <w:rStyle w:val="translated-span"/>
          <w:sz w:val="21"/>
        </w:rPr>
        <w:t>C</w:t>
      </w:r>
      <w:r w:rsidRPr="00676CEC">
        <w:rPr>
          <w:rStyle w:val="translated-span"/>
          <w:sz w:val="21"/>
        </w:rPr>
        <w:t>（</w:t>
      </w:r>
      <w:r w:rsidRPr="00676CEC">
        <w:rPr>
          <w:rStyle w:val="translated-span"/>
          <w:sz w:val="21"/>
        </w:rPr>
        <w:t>·</w:t>
      </w:r>
      <w:r w:rsidRPr="00676CEC">
        <w:rPr>
          <w:rStyle w:val="translated-span"/>
          <w:sz w:val="21"/>
        </w:rPr>
        <w:t>）中的重要模块。</w:t>
      </w:r>
    </w:p>
    <w:p w:rsidR="00CB5877" w:rsidRPr="00676CEC" w:rsidRDefault="00687F05">
      <w:pPr>
        <w:spacing w:after="4" w:line="256" w:lineRule="auto"/>
        <w:ind w:left="-5"/>
        <w:rPr>
          <w:sz w:val="21"/>
        </w:rPr>
      </w:pPr>
      <w:r w:rsidRPr="00676CEC">
        <w:rPr>
          <w:rStyle w:val="translated-span"/>
          <w:i/>
          <w:iCs/>
          <w:sz w:val="21"/>
        </w:rPr>
        <w:t xml:space="preserve">2.2.1. </w:t>
      </w:r>
      <w:r w:rsidR="00BD6D51" w:rsidRPr="00BD6D51">
        <w:rPr>
          <w:rStyle w:val="translated-span"/>
          <w:rFonts w:hint="eastAsia"/>
          <w:i/>
          <w:sz w:val="21"/>
        </w:rPr>
        <w:t>squeeze-and-excitation</w:t>
      </w:r>
    </w:p>
    <w:p w:rsidR="00F97AE1" w:rsidRDefault="00687F05" w:rsidP="00F97AE1">
      <w:pPr>
        <w:spacing w:after="0" w:line="240" w:lineRule="auto"/>
        <w:ind w:left="0" w:firstLineChars="200" w:firstLine="420"/>
        <w:rPr>
          <w:rStyle w:val="translated-span"/>
          <w:sz w:val="21"/>
        </w:rPr>
      </w:pPr>
      <w:r w:rsidRPr="00676CEC">
        <w:rPr>
          <w:rStyle w:val="translated-span"/>
          <w:sz w:val="21"/>
        </w:rPr>
        <w:t>如图</w:t>
      </w:r>
      <w:r w:rsidRPr="00676CEC">
        <w:rPr>
          <w:rStyle w:val="translated-span"/>
          <w:sz w:val="21"/>
        </w:rPr>
        <w:t>2</w:t>
      </w:r>
      <w:r w:rsidRPr="00676CEC">
        <w:rPr>
          <w:rStyle w:val="translated-span"/>
          <w:sz w:val="21"/>
        </w:rPr>
        <w:t>所示，</w:t>
      </w:r>
      <w:r w:rsidR="00F97AE1">
        <w:rPr>
          <w:rStyle w:val="translated-span"/>
          <w:rFonts w:hint="eastAsia"/>
          <w:sz w:val="21"/>
        </w:rPr>
        <w:t>squeeze-and-excitation</w:t>
      </w:r>
      <w:r w:rsidR="00F97AE1" w:rsidRPr="00676CEC">
        <w:rPr>
          <w:rStyle w:val="translated-span"/>
          <w:sz w:val="21"/>
        </w:rPr>
        <w:t xml:space="preserve"> </w:t>
      </w:r>
      <w:r w:rsidRPr="00676CEC">
        <w:rPr>
          <w:rStyle w:val="translated-span"/>
          <w:sz w:val="21"/>
        </w:rPr>
        <w:t>[12]</w:t>
      </w:r>
      <w:r w:rsidRPr="00676CEC">
        <w:rPr>
          <w:rStyle w:val="translated-span"/>
          <w:sz w:val="21"/>
        </w:rPr>
        <w:t>函数</w:t>
      </w:r>
      <w:r w:rsidRPr="00676CEC">
        <w:rPr>
          <w:rStyle w:val="translated-span"/>
          <w:sz w:val="21"/>
        </w:rPr>
        <w:t>SE</w:t>
      </w:r>
      <w:r w:rsidRPr="00676CEC">
        <w:rPr>
          <w:rStyle w:val="translated-span"/>
          <w:sz w:val="21"/>
        </w:rPr>
        <w:t>（</w:t>
      </w:r>
      <w:r w:rsidRPr="00676CEC">
        <w:rPr>
          <w:rStyle w:val="translated-span"/>
          <w:sz w:val="21"/>
        </w:rPr>
        <w:t>·</w:t>
      </w:r>
      <w:r w:rsidRPr="00676CEC">
        <w:rPr>
          <w:rStyle w:val="translated-span"/>
          <w:sz w:val="21"/>
        </w:rPr>
        <w:t>）对输入执行全局平均池</w:t>
      </w:r>
      <w:r w:rsidR="00F97AE1">
        <w:rPr>
          <w:rStyle w:val="translated-span"/>
          <w:rFonts w:hint="eastAsia"/>
          <w:sz w:val="21"/>
        </w:rPr>
        <w:t>化</w:t>
      </w:r>
      <w:r w:rsidRPr="00676CEC">
        <w:rPr>
          <w:rStyle w:val="translated-span"/>
          <w:sz w:val="21"/>
        </w:rPr>
        <w:t>，将其转换为全局</w:t>
      </w:r>
      <w:r w:rsidR="00F97AE1">
        <w:rPr>
          <w:rStyle w:val="translated-span"/>
          <w:rFonts w:hint="eastAsia"/>
          <w:sz w:val="21"/>
        </w:rPr>
        <w:t>c</w:t>
      </w:r>
      <w:r w:rsidR="00F97AE1">
        <w:rPr>
          <w:rStyle w:val="translated-span"/>
          <w:sz w:val="21"/>
        </w:rPr>
        <w:t xml:space="preserve">hannelwise weight </w:t>
      </w:r>
      <w:r w:rsidR="00F97AE1" w:rsidRPr="00676CEC">
        <w:rPr>
          <w:rStyle w:val="translated-span"/>
          <w:rFonts w:ascii="Cambria" w:hAnsi="Cambria"/>
          <w:sz w:val="21"/>
        </w:rPr>
        <w:t>θ</w:t>
      </w:r>
      <w:r w:rsidRPr="00676CEC">
        <w:rPr>
          <w:rStyle w:val="translated-span"/>
          <w:sz w:val="21"/>
        </w:rPr>
        <w:t>（</w:t>
      </w:r>
      <w:r w:rsidRPr="00676CEC">
        <w:rPr>
          <w:rStyle w:val="translated-span"/>
          <w:sz w:val="21"/>
        </w:rPr>
        <w:t>x</w:t>
      </w:r>
      <w:r w:rsidRPr="00676CEC">
        <w:rPr>
          <w:rStyle w:val="translated-span"/>
          <w:sz w:val="21"/>
        </w:rPr>
        <w:t>），并按元素将每个帧乘以该权重。我们把这个想法应用到</w:t>
      </w:r>
      <w:r w:rsidRPr="00676CEC">
        <w:rPr>
          <w:rStyle w:val="translated-span"/>
          <w:sz w:val="21"/>
        </w:rPr>
        <w:t>1D</w:t>
      </w:r>
      <w:r w:rsidR="00F97AE1">
        <w:rPr>
          <w:rStyle w:val="translated-span"/>
          <w:sz w:val="21"/>
        </w:rPr>
        <w:t>情景</w:t>
      </w:r>
      <w:r w:rsidRPr="00676CEC">
        <w:rPr>
          <w:rStyle w:val="translated-span"/>
          <w:sz w:val="21"/>
        </w:rPr>
        <w:t>中，</w:t>
      </w:r>
    </w:p>
    <w:p w:rsidR="00F97AE1" w:rsidRPr="00676CEC" w:rsidRDefault="00F97AE1" w:rsidP="00F97AE1">
      <w:pPr>
        <w:spacing w:after="0" w:line="240" w:lineRule="auto"/>
        <w:ind w:left="0" w:firstLineChars="200" w:firstLine="360"/>
        <w:rPr>
          <w:sz w:val="21"/>
        </w:rPr>
      </w:pPr>
      <w:r>
        <w:rPr>
          <w:noProof/>
        </w:rPr>
        <w:drawing>
          <wp:inline distT="0" distB="0" distL="0" distR="0" wp14:anchorId="41EF1108" wp14:editId="75C0A36A">
            <wp:extent cx="3240634" cy="531860"/>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6425" cy="537734"/>
                    </a:xfrm>
                    <a:prstGeom prst="rect">
                      <a:avLst/>
                    </a:prstGeom>
                  </pic:spPr>
                </pic:pic>
              </a:graphicData>
            </a:graphic>
          </wp:inline>
        </w:drawing>
      </w:r>
      <w:r w:rsidRPr="00676CEC">
        <w:rPr>
          <w:noProof/>
          <w:sz w:val="21"/>
        </w:rPr>
        <w:t xml:space="preserve"> </w:t>
      </w:r>
    </w:p>
    <w:p w:rsidR="00CB5877" w:rsidRPr="00F97AE1" w:rsidRDefault="00687F05" w:rsidP="00F97AE1">
      <w:pPr>
        <w:ind w:left="-5"/>
        <w:rPr>
          <w:rFonts w:ascii="Cambria" w:hAnsi="Cambria"/>
          <w:sz w:val="21"/>
          <w:vertAlign w:val="subscript"/>
        </w:rPr>
      </w:pPr>
      <w:r w:rsidRPr="00676CEC">
        <w:rPr>
          <w:rStyle w:val="translated-span"/>
          <w:sz w:val="21"/>
        </w:rPr>
        <w:t>其中</w:t>
      </w:r>
      <w:r w:rsidRPr="00676CEC">
        <w:rPr>
          <w:rStyle w:val="translated-span"/>
          <w:sz w:val="21"/>
        </w:rPr>
        <w:t>◦</w:t>
      </w:r>
      <w:r w:rsidRPr="00676CEC">
        <w:rPr>
          <w:rStyle w:val="translated-span"/>
          <w:sz w:val="21"/>
        </w:rPr>
        <w:t>表示</w:t>
      </w:r>
      <w:r w:rsidR="00F97AE1">
        <w:rPr>
          <w:rStyle w:val="translated-span"/>
          <w:rFonts w:hint="eastAsia"/>
          <w:sz w:val="21"/>
        </w:rPr>
        <w:t>e</w:t>
      </w:r>
      <w:r w:rsidR="00F97AE1">
        <w:rPr>
          <w:rStyle w:val="translated-span"/>
          <w:sz w:val="21"/>
        </w:rPr>
        <w:t>lement-wise</w:t>
      </w:r>
      <w:r w:rsidRPr="00676CEC">
        <w:rPr>
          <w:rStyle w:val="translated-span"/>
          <w:sz w:val="21"/>
        </w:rPr>
        <w:t>乘法，</w:t>
      </w:r>
      <w:r w:rsidR="00F97AE1">
        <w:rPr>
          <w:rStyle w:val="translated-span"/>
          <w:rFonts w:hint="eastAsia"/>
          <w:sz w:val="21"/>
        </w:rPr>
        <w:t>w</w:t>
      </w:r>
      <w:r w:rsidR="00F97AE1" w:rsidRPr="008430D9">
        <w:rPr>
          <w:rStyle w:val="translated-span"/>
          <w:rFonts w:hint="eastAsia"/>
          <w:sz w:val="21"/>
          <w:vertAlign w:val="subscript"/>
        </w:rPr>
        <w:t>1</w:t>
      </w:r>
      <w:r w:rsidR="00F97AE1">
        <w:rPr>
          <w:rStyle w:val="translated-span"/>
          <w:rFonts w:hint="eastAsia"/>
          <w:sz w:val="21"/>
        </w:rPr>
        <w:t xml:space="preserve"> w</w:t>
      </w:r>
      <w:r w:rsidR="00F97AE1" w:rsidRPr="008430D9">
        <w:rPr>
          <w:rStyle w:val="translated-span"/>
          <w:rFonts w:hint="eastAsia"/>
          <w:sz w:val="21"/>
          <w:vertAlign w:val="subscript"/>
        </w:rPr>
        <w:t>2</w:t>
      </w:r>
      <w:r w:rsidR="00F97AE1">
        <w:rPr>
          <w:rStyle w:val="translated-span"/>
          <w:rFonts w:hint="eastAsia"/>
          <w:sz w:val="21"/>
        </w:rPr>
        <w:t>是权重矩阵，</w:t>
      </w:r>
      <w:r w:rsidR="00F97AE1">
        <w:rPr>
          <w:rStyle w:val="translated-span"/>
          <w:rFonts w:hint="eastAsia"/>
          <w:sz w:val="21"/>
        </w:rPr>
        <w:t>b</w:t>
      </w:r>
      <w:r w:rsidR="00F97AE1" w:rsidRPr="008430D9">
        <w:rPr>
          <w:rStyle w:val="translated-span"/>
          <w:rFonts w:hint="eastAsia"/>
          <w:sz w:val="21"/>
          <w:vertAlign w:val="subscript"/>
        </w:rPr>
        <w:t>1</w:t>
      </w:r>
      <w:r w:rsidR="00F97AE1">
        <w:rPr>
          <w:rStyle w:val="translated-span"/>
          <w:rFonts w:hint="eastAsia"/>
          <w:sz w:val="21"/>
        </w:rPr>
        <w:t xml:space="preserve"> b</w:t>
      </w:r>
      <w:r w:rsidR="00F97AE1" w:rsidRPr="008430D9">
        <w:rPr>
          <w:rStyle w:val="translated-span"/>
          <w:rFonts w:hint="eastAsia"/>
          <w:sz w:val="21"/>
          <w:vertAlign w:val="subscript"/>
        </w:rPr>
        <w:t>2</w:t>
      </w:r>
      <w:r w:rsidR="00F97AE1">
        <w:rPr>
          <w:rStyle w:val="translated-span"/>
          <w:rFonts w:hint="eastAsia"/>
          <w:sz w:val="21"/>
        </w:rPr>
        <w:t>是偏差向量。</w:t>
      </w:r>
    </w:p>
    <w:p w:rsidR="00CB5877" w:rsidRPr="00676CEC" w:rsidRDefault="00687F05">
      <w:pPr>
        <w:spacing w:after="73" w:line="256" w:lineRule="auto"/>
        <w:ind w:left="-5"/>
        <w:rPr>
          <w:sz w:val="21"/>
        </w:rPr>
      </w:pPr>
      <w:r w:rsidRPr="00676CEC">
        <w:rPr>
          <w:rStyle w:val="translated-span"/>
          <w:i/>
          <w:iCs/>
          <w:sz w:val="21"/>
        </w:rPr>
        <w:t xml:space="preserve">2.2.2. </w:t>
      </w:r>
      <w:r w:rsidRPr="00676CEC">
        <w:rPr>
          <w:rStyle w:val="translated-span"/>
          <w:i/>
          <w:iCs/>
          <w:sz w:val="21"/>
        </w:rPr>
        <w:t>深度可分卷积</w:t>
      </w:r>
    </w:p>
    <w:p w:rsidR="00CB5877" w:rsidRPr="00676CEC" w:rsidRDefault="00687F05" w:rsidP="00676CEC">
      <w:pPr>
        <w:spacing w:after="0" w:line="240" w:lineRule="auto"/>
        <w:ind w:left="0" w:firstLineChars="200" w:firstLine="420"/>
        <w:rPr>
          <w:sz w:val="21"/>
        </w:rPr>
      </w:pPr>
      <w:r w:rsidRPr="00676CEC">
        <w:rPr>
          <w:rStyle w:val="translated-span"/>
          <w:sz w:val="21"/>
        </w:rPr>
        <w:t>让</w:t>
      </w:r>
      <w:r w:rsidRPr="00676CEC">
        <w:rPr>
          <w:rStyle w:val="translated-span"/>
          <w:sz w:val="21"/>
        </w:rPr>
        <w:t>conv</w:t>
      </w:r>
      <w:r w:rsidRPr="00676CEC">
        <w:rPr>
          <w:rStyle w:val="translated-span"/>
          <w:sz w:val="21"/>
        </w:rPr>
        <w:t>（</w:t>
      </w:r>
      <w:r w:rsidRPr="00676CEC">
        <w:rPr>
          <w:rStyle w:val="translated-span"/>
          <w:sz w:val="21"/>
        </w:rPr>
        <w:t>·</w:t>
      </w:r>
      <w:r w:rsidRPr="00676CEC">
        <w:rPr>
          <w:rStyle w:val="translated-span"/>
          <w:sz w:val="21"/>
        </w:rPr>
        <w:t>）表示编码器中使用的卷积函数。在本文中，我们选择深方向可分离卷积作为</w:t>
      </w:r>
      <w:r w:rsidRPr="00676CEC">
        <w:rPr>
          <w:rStyle w:val="translated-span"/>
          <w:sz w:val="21"/>
        </w:rPr>
        <w:t>conv</w:t>
      </w:r>
      <w:r w:rsidRPr="00676CEC">
        <w:rPr>
          <w:rStyle w:val="translated-span"/>
          <w:sz w:val="21"/>
        </w:rPr>
        <w:t>（</w:t>
      </w:r>
      <w:r w:rsidRPr="00676CEC">
        <w:rPr>
          <w:rStyle w:val="translated-span"/>
          <w:sz w:val="21"/>
        </w:rPr>
        <w:t>·</w:t>
      </w:r>
      <w:r w:rsidRPr="00676CEC">
        <w:rPr>
          <w:rStyle w:val="translated-span"/>
          <w:sz w:val="21"/>
        </w:rPr>
        <w:t>），因为这样的设计已经在各种应用</w:t>
      </w:r>
      <w:r w:rsidRPr="00676CEC">
        <w:rPr>
          <w:rStyle w:val="translated-span"/>
          <w:sz w:val="21"/>
        </w:rPr>
        <w:t>[6</w:t>
      </w:r>
      <w:r w:rsidRPr="00676CEC">
        <w:rPr>
          <w:rStyle w:val="translated-span"/>
          <w:sz w:val="21"/>
        </w:rPr>
        <w:t>，</w:t>
      </w:r>
      <w:r w:rsidRPr="00676CEC">
        <w:rPr>
          <w:rStyle w:val="translated-span"/>
          <w:sz w:val="21"/>
        </w:rPr>
        <w:t>4</w:t>
      </w:r>
      <w:r w:rsidRPr="00676CEC">
        <w:rPr>
          <w:rStyle w:val="translated-span"/>
          <w:sz w:val="21"/>
        </w:rPr>
        <w:t>，</w:t>
      </w:r>
      <w:r w:rsidRPr="00676CEC">
        <w:rPr>
          <w:rStyle w:val="translated-span"/>
          <w:sz w:val="21"/>
        </w:rPr>
        <w:t>28]</w:t>
      </w:r>
      <w:r w:rsidRPr="00676CEC">
        <w:rPr>
          <w:rStyle w:val="translated-span"/>
          <w:sz w:val="21"/>
        </w:rPr>
        <w:t>中展示过，以在不影响精度的情况下获得更好的参数效率。</w:t>
      </w:r>
    </w:p>
    <w:p w:rsidR="00CB5877" w:rsidRPr="00676CEC" w:rsidRDefault="00687F05" w:rsidP="00676CEC">
      <w:pPr>
        <w:spacing w:after="0" w:line="240" w:lineRule="auto"/>
        <w:ind w:left="0" w:firstLineChars="200" w:firstLine="420"/>
        <w:rPr>
          <w:sz w:val="21"/>
        </w:rPr>
      </w:pPr>
      <w:r w:rsidRPr="00676CEC">
        <w:rPr>
          <w:rStyle w:val="translated-span"/>
          <w:sz w:val="21"/>
        </w:rPr>
        <w:t>为了简单起见，我们在网络中的所有深度卷积层上使用相同的内核大小。</w:t>
      </w:r>
    </w:p>
    <w:p w:rsidR="00CB5877" w:rsidRPr="00676CEC" w:rsidRDefault="00687F05">
      <w:pPr>
        <w:spacing w:after="30" w:line="256" w:lineRule="auto"/>
        <w:ind w:left="-5"/>
        <w:rPr>
          <w:sz w:val="21"/>
        </w:rPr>
      </w:pPr>
      <w:r w:rsidRPr="00676CEC">
        <w:rPr>
          <w:rStyle w:val="translated-span"/>
          <w:i/>
          <w:iCs/>
          <w:sz w:val="21"/>
        </w:rPr>
        <w:t>2.2.3. Swish</w:t>
      </w:r>
      <w:r w:rsidRPr="00676CEC">
        <w:rPr>
          <w:rStyle w:val="translated-span"/>
          <w:i/>
          <w:iCs/>
          <w:sz w:val="21"/>
        </w:rPr>
        <w:t>激活功能</w:t>
      </w:r>
    </w:p>
    <w:p w:rsidR="00CB5877" w:rsidRPr="00676CEC" w:rsidRDefault="00687F05" w:rsidP="00676CEC">
      <w:pPr>
        <w:spacing w:after="0" w:line="240" w:lineRule="auto"/>
        <w:ind w:left="0" w:firstLineChars="200" w:firstLine="420"/>
        <w:rPr>
          <w:sz w:val="21"/>
        </w:rPr>
      </w:pPr>
      <w:r w:rsidRPr="00676CEC">
        <w:rPr>
          <w:rStyle w:val="translated-span"/>
          <w:sz w:val="21"/>
        </w:rPr>
        <w:lastRenderedPageBreak/>
        <w:t>让</w:t>
      </w:r>
      <w:r w:rsidRPr="00676CEC">
        <w:rPr>
          <w:rStyle w:val="translated-span"/>
          <w:sz w:val="21"/>
        </w:rPr>
        <w:t>Act</w:t>
      </w:r>
      <w:r w:rsidRPr="00676CEC">
        <w:rPr>
          <w:rStyle w:val="translated-span"/>
          <w:sz w:val="21"/>
        </w:rPr>
        <w:t>（</w:t>
      </w:r>
      <w:r w:rsidRPr="00676CEC">
        <w:rPr>
          <w:rStyle w:val="translated-span"/>
          <w:sz w:val="21"/>
        </w:rPr>
        <w:t>·</w:t>
      </w:r>
      <w:r w:rsidRPr="00676CEC">
        <w:rPr>
          <w:rStyle w:val="translated-span"/>
          <w:sz w:val="21"/>
        </w:rPr>
        <w:t>）表示编码器中的激活函数。为了选择</w:t>
      </w:r>
      <w:r w:rsidRPr="00676CEC">
        <w:rPr>
          <w:rStyle w:val="translated-span"/>
          <w:sz w:val="21"/>
        </w:rPr>
        <w:t>Act</w:t>
      </w:r>
      <w:r w:rsidRPr="00676CEC">
        <w:rPr>
          <w:rStyle w:val="translated-span"/>
          <w:sz w:val="21"/>
        </w:rPr>
        <w:t>（</w:t>
      </w:r>
      <w:r w:rsidRPr="00676CEC">
        <w:rPr>
          <w:rStyle w:val="translated-span"/>
          <w:sz w:val="21"/>
        </w:rPr>
        <w:t>·</w:t>
      </w:r>
      <w:r w:rsidRPr="00676CEC">
        <w:rPr>
          <w:rStyle w:val="translated-span"/>
          <w:sz w:val="21"/>
        </w:rPr>
        <w:t>），我们对</w:t>
      </w:r>
      <w:r w:rsidRPr="00676CEC">
        <w:rPr>
          <w:rStyle w:val="translated-span"/>
          <w:sz w:val="21"/>
        </w:rPr>
        <w:t>ReLU</w:t>
      </w:r>
      <w:r w:rsidRPr="00676CEC">
        <w:rPr>
          <w:rStyle w:val="translated-span"/>
          <w:sz w:val="21"/>
        </w:rPr>
        <w:t>和</w:t>
      </w:r>
      <w:r w:rsidRPr="00676CEC">
        <w:rPr>
          <w:rStyle w:val="translated-span"/>
          <w:sz w:val="21"/>
        </w:rPr>
        <w:t>swish</w:t>
      </w:r>
      <w:r w:rsidRPr="00676CEC">
        <w:rPr>
          <w:rStyle w:val="translated-span"/>
          <w:sz w:val="21"/>
        </w:rPr>
        <w:t>函数进行了实验</w:t>
      </w:r>
      <w:r w:rsidRPr="00676CEC">
        <w:rPr>
          <w:rStyle w:val="translated-span"/>
          <w:sz w:val="21"/>
        </w:rPr>
        <w:t>[23]</w:t>
      </w:r>
      <w:r w:rsidRPr="00676CEC">
        <w:rPr>
          <w:rStyle w:val="translated-span"/>
          <w:sz w:val="21"/>
        </w:rPr>
        <w:t>，</w:t>
      </w:r>
      <w:r w:rsidR="00F97AE1">
        <w:rPr>
          <w:rStyle w:val="translated-span"/>
          <w:sz w:val="21"/>
        </w:rPr>
        <w:t>swish</w:t>
      </w:r>
      <w:r w:rsidRPr="00676CEC">
        <w:rPr>
          <w:rStyle w:val="translated-span"/>
          <w:sz w:val="21"/>
        </w:rPr>
        <w:t>定义如下：</w:t>
      </w:r>
    </w:p>
    <w:p w:rsidR="00CB5877" w:rsidRPr="00676CEC" w:rsidRDefault="00687F05">
      <w:pPr>
        <w:spacing w:after="160" w:line="256" w:lineRule="auto"/>
        <w:ind w:left="0" w:right="-8" w:firstLine="0"/>
        <w:jc w:val="left"/>
        <w:rPr>
          <w:sz w:val="21"/>
        </w:rPr>
      </w:pPr>
      <w:r w:rsidRPr="00676CEC">
        <w:rPr>
          <w:sz w:val="28"/>
          <w:szCs w:val="22"/>
        </w:rPr>
        <w:t>                 </w:t>
      </w:r>
      <w:r w:rsidR="00484705">
        <w:rPr>
          <w:noProof/>
        </w:rPr>
        <w:drawing>
          <wp:inline distT="0" distB="0" distL="0" distR="0" wp14:anchorId="7703CC96" wp14:editId="3D815EB7">
            <wp:extent cx="2801721" cy="28983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337" cy="297966"/>
                    </a:xfrm>
                    <a:prstGeom prst="rect">
                      <a:avLst/>
                    </a:prstGeom>
                  </pic:spPr>
                </pic:pic>
              </a:graphicData>
            </a:graphic>
          </wp:inline>
        </w:drawing>
      </w:r>
    </w:p>
    <w:p w:rsidR="00CB5877" w:rsidRPr="00676CEC" w:rsidRDefault="00687F05" w:rsidP="00676CEC">
      <w:pPr>
        <w:spacing w:after="0" w:line="240" w:lineRule="auto"/>
        <w:ind w:left="0" w:firstLineChars="200" w:firstLine="420"/>
        <w:rPr>
          <w:sz w:val="21"/>
        </w:rPr>
      </w:pPr>
      <w:r w:rsidRPr="00676CEC">
        <w:rPr>
          <w:rStyle w:val="translated-span"/>
          <w:sz w:val="21"/>
        </w:rPr>
        <w:t>其中</w:t>
      </w:r>
      <w:r w:rsidR="008430D9">
        <w:rPr>
          <w:rStyle w:val="translated-span"/>
          <w:sz w:val="21"/>
        </w:rPr>
        <w:t>设置</w:t>
      </w:r>
      <w:r w:rsidR="00F97AE1" w:rsidRPr="00676CEC">
        <w:rPr>
          <w:rStyle w:val="translated-span"/>
          <w:rFonts w:ascii="Cambria" w:hAnsi="Cambria"/>
          <w:i/>
          <w:iCs/>
          <w:sz w:val="21"/>
        </w:rPr>
        <w:t>β</w:t>
      </w:r>
      <w:r w:rsidRPr="00676CEC">
        <w:rPr>
          <w:rStyle w:val="translated-span"/>
          <w:sz w:val="21"/>
        </w:rPr>
        <w:t>=1</w:t>
      </w:r>
      <w:r w:rsidR="00F97AE1">
        <w:rPr>
          <w:rStyle w:val="translated-span"/>
          <w:sz w:val="21"/>
        </w:rPr>
        <w:t>，在</w:t>
      </w:r>
      <w:r w:rsidRPr="00676CEC">
        <w:rPr>
          <w:rStyle w:val="translated-span"/>
          <w:sz w:val="21"/>
        </w:rPr>
        <w:t>所有实验</w:t>
      </w:r>
      <w:r w:rsidR="00F97AE1">
        <w:rPr>
          <w:rStyle w:val="translated-span"/>
          <w:sz w:val="21"/>
        </w:rPr>
        <w:t>中</w:t>
      </w:r>
      <w:r w:rsidRPr="00676CEC">
        <w:rPr>
          <w:rStyle w:val="translated-span"/>
          <w:sz w:val="21"/>
        </w:rPr>
        <w:t>。我们观察到</w:t>
      </w:r>
      <w:r w:rsidRPr="00676CEC">
        <w:rPr>
          <w:rStyle w:val="translated-span"/>
          <w:sz w:val="21"/>
        </w:rPr>
        <w:t>swish</w:t>
      </w:r>
      <w:r w:rsidRPr="00676CEC">
        <w:rPr>
          <w:rStyle w:val="translated-span"/>
          <w:sz w:val="21"/>
        </w:rPr>
        <w:t>函数始终比</w:t>
      </w:r>
      <w:r w:rsidRPr="00676CEC">
        <w:rPr>
          <w:rStyle w:val="translated-span"/>
          <w:sz w:val="21"/>
        </w:rPr>
        <w:t>ReLU</w:t>
      </w:r>
      <w:r w:rsidRPr="00676CEC">
        <w:rPr>
          <w:rStyle w:val="translated-span"/>
          <w:sz w:val="21"/>
        </w:rPr>
        <w:t>工作得更好。</w:t>
      </w:r>
    </w:p>
    <w:p w:rsidR="00CB5877" w:rsidRPr="00676CEC" w:rsidRDefault="00687F05">
      <w:pPr>
        <w:spacing w:after="49" w:line="256" w:lineRule="auto"/>
        <w:ind w:left="-5"/>
        <w:rPr>
          <w:sz w:val="21"/>
        </w:rPr>
      </w:pPr>
      <w:r w:rsidRPr="00676CEC">
        <w:rPr>
          <w:rStyle w:val="translated-span"/>
          <w:i/>
          <w:iCs/>
          <w:sz w:val="21"/>
        </w:rPr>
        <w:t xml:space="preserve">2.2.4. </w:t>
      </w:r>
      <w:r w:rsidRPr="00676CEC">
        <w:rPr>
          <w:rStyle w:val="translated-span"/>
          <w:i/>
          <w:iCs/>
          <w:sz w:val="21"/>
        </w:rPr>
        <w:t>卷积块</w:t>
      </w:r>
    </w:p>
    <w:p w:rsidR="00CB5877" w:rsidRPr="00676CEC" w:rsidRDefault="00687F05" w:rsidP="00676CEC">
      <w:pPr>
        <w:spacing w:after="0" w:line="240" w:lineRule="auto"/>
        <w:ind w:left="0" w:firstLineChars="200" w:firstLine="420"/>
        <w:rPr>
          <w:sz w:val="21"/>
        </w:rPr>
      </w:pPr>
      <w:r w:rsidRPr="00676CEC">
        <w:rPr>
          <w:rStyle w:val="translated-span"/>
          <w:sz w:val="21"/>
        </w:rPr>
        <w:t>在介绍了所有单独的模块之后，我们现在给出了方程（</w:t>
      </w:r>
      <w:r w:rsidRPr="00676CEC">
        <w:rPr>
          <w:rStyle w:val="translated-span"/>
          <w:sz w:val="21"/>
        </w:rPr>
        <w:t>1</w:t>
      </w:r>
      <w:r w:rsidRPr="00676CEC">
        <w:rPr>
          <w:rStyle w:val="translated-span"/>
          <w:sz w:val="21"/>
        </w:rPr>
        <w:t>）中的卷积块（</w:t>
      </w:r>
      <w:r w:rsidRPr="00676CEC">
        <w:rPr>
          <w:rStyle w:val="translated-span"/>
          <w:sz w:val="21"/>
        </w:rPr>
        <w:t>·</w:t>
      </w:r>
      <w:r w:rsidRPr="00676CEC">
        <w:rPr>
          <w:rStyle w:val="translated-span"/>
          <w:sz w:val="21"/>
        </w:rPr>
        <w:t>）。图</w:t>
      </w:r>
      <w:r w:rsidRPr="00676CEC">
        <w:rPr>
          <w:rStyle w:val="translated-span"/>
          <w:sz w:val="21"/>
        </w:rPr>
        <w:t>3</w:t>
      </w:r>
      <w:r w:rsidRPr="00676CEC">
        <w:rPr>
          <w:rStyle w:val="translated-span"/>
          <w:sz w:val="21"/>
        </w:rPr>
        <w:t>展示了（</w:t>
      </w:r>
      <w:r w:rsidRPr="00676CEC">
        <w:rPr>
          <w:rStyle w:val="translated-span"/>
          <w:sz w:val="21"/>
        </w:rPr>
        <w:t>·</w:t>
      </w:r>
      <w:r w:rsidRPr="00676CEC">
        <w:rPr>
          <w:rStyle w:val="translated-span"/>
          <w:sz w:val="21"/>
        </w:rPr>
        <w:t>）的高级体系结构。一个块（</w:t>
      </w:r>
      <w:r w:rsidRPr="00676CEC">
        <w:rPr>
          <w:rStyle w:val="translated-span"/>
          <w:sz w:val="21"/>
        </w:rPr>
        <w:t>·</w:t>
      </w:r>
      <w:r w:rsidRPr="00676CEC">
        <w:rPr>
          <w:rStyle w:val="translated-span"/>
          <w:sz w:val="21"/>
        </w:rPr>
        <w:t>）可以包含几个</w:t>
      </w:r>
      <w:r w:rsidRPr="00676CEC">
        <w:rPr>
          <w:rStyle w:val="translated-span"/>
          <w:sz w:val="21"/>
        </w:rPr>
        <w:t>Conv</w:t>
      </w:r>
      <w:r w:rsidRPr="00676CEC">
        <w:rPr>
          <w:rStyle w:val="translated-span"/>
          <w:sz w:val="21"/>
        </w:rPr>
        <w:t>（</w:t>
      </w:r>
      <w:r w:rsidRPr="00676CEC">
        <w:rPr>
          <w:rStyle w:val="translated-span"/>
          <w:sz w:val="21"/>
        </w:rPr>
        <w:t>·</w:t>
      </w:r>
      <w:r w:rsidRPr="00676CEC">
        <w:rPr>
          <w:rStyle w:val="translated-span"/>
          <w:sz w:val="21"/>
        </w:rPr>
        <w:t>）函数；</w:t>
      </w:r>
      <w:r w:rsidR="00F97AE1">
        <w:rPr>
          <w:rStyle w:val="translated-span"/>
          <w:rFonts w:hint="eastAsia"/>
          <w:sz w:val="21"/>
        </w:rPr>
        <w:t>m</w:t>
      </w:r>
      <w:r w:rsidRPr="00676CEC">
        <w:rPr>
          <w:rStyle w:val="translated-span"/>
          <w:sz w:val="21"/>
        </w:rPr>
        <w:t>设为</w:t>
      </w:r>
      <w:r w:rsidRPr="00676CEC">
        <w:rPr>
          <w:rStyle w:val="translated-span"/>
          <w:sz w:val="21"/>
        </w:rPr>
        <w:t>Conv</w:t>
      </w:r>
      <w:r w:rsidRPr="00676CEC">
        <w:rPr>
          <w:rStyle w:val="translated-span"/>
          <w:sz w:val="21"/>
        </w:rPr>
        <w:t>（</w:t>
      </w:r>
      <w:r w:rsidRPr="00676CEC">
        <w:rPr>
          <w:rStyle w:val="translated-span"/>
          <w:sz w:val="21"/>
        </w:rPr>
        <w:t>·</w:t>
      </w:r>
      <w:r w:rsidRPr="00676CEC">
        <w:rPr>
          <w:rStyle w:val="translated-span"/>
          <w:sz w:val="21"/>
        </w:rPr>
        <w:t>）函数的个数。设</w:t>
      </w:r>
      <w:r w:rsidR="00F97AE1">
        <w:rPr>
          <w:rStyle w:val="translated-span"/>
          <w:sz w:val="21"/>
        </w:rPr>
        <w:t>BM</w:t>
      </w:r>
      <w:r w:rsidRPr="00676CEC">
        <w:rPr>
          <w:rStyle w:val="translated-span"/>
          <w:sz w:val="21"/>
        </w:rPr>
        <w:t>（</w:t>
      </w:r>
      <w:r w:rsidRPr="00676CEC">
        <w:rPr>
          <w:rStyle w:val="translated-span"/>
          <w:sz w:val="21"/>
        </w:rPr>
        <w:t>·</w:t>
      </w:r>
      <w:r w:rsidRPr="00676CEC">
        <w:rPr>
          <w:rStyle w:val="translated-span"/>
          <w:sz w:val="21"/>
        </w:rPr>
        <w:t>）为批标准化</w:t>
      </w:r>
      <w:r w:rsidRPr="00676CEC">
        <w:rPr>
          <w:rStyle w:val="translated-span"/>
          <w:sz w:val="21"/>
        </w:rPr>
        <w:t>[29]</w:t>
      </w:r>
      <w:r w:rsidRPr="00676CEC">
        <w:rPr>
          <w:rStyle w:val="translated-span"/>
          <w:sz w:val="21"/>
        </w:rPr>
        <w:t>。我们将每一层定义为</w:t>
      </w:r>
      <w:r w:rsidR="001C76DE" w:rsidRPr="00676CEC">
        <w:rPr>
          <w:rStyle w:val="translated-span"/>
          <w:rFonts w:ascii="Cambria" w:hAnsi="Cambria"/>
          <w:i/>
          <w:iCs/>
          <w:sz w:val="21"/>
        </w:rPr>
        <w:t>f</w:t>
      </w:r>
      <w:r w:rsidRPr="00676CEC">
        <w:rPr>
          <w:rStyle w:val="translated-span"/>
          <w:sz w:val="21"/>
        </w:rPr>
        <w:t>（</w:t>
      </w:r>
      <w:r w:rsidRPr="00676CEC">
        <w:rPr>
          <w:rStyle w:val="translated-span"/>
          <w:sz w:val="21"/>
        </w:rPr>
        <w:t>x</w:t>
      </w:r>
      <w:r w:rsidRPr="00676CEC">
        <w:rPr>
          <w:rStyle w:val="translated-span"/>
          <w:sz w:val="21"/>
        </w:rPr>
        <w:t>）</w:t>
      </w:r>
      <w:r w:rsidRPr="00676CEC">
        <w:rPr>
          <w:rStyle w:val="translated-span"/>
          <w:sz w:val="21"/>
        </w:rPr>
        <w:t>=Act</w:t>
      </w:r>
      <w:r w:rsidRPr="00676CEC">
        <w:rPr>
          <w:rStyle w:val="translated-span"/>
          <w:sz w:val="21"/>
        </w:rPr>
        <w:t>（</w:t>
      </w:r>
      <w:r w:rsidRPr="00676CEC">
        <w:rPr>
          <w:rStyle w:val="translated-span"/>
          <w:sz w:val="21"/>
        </w:rPr>
        <w:t>BN</w:t>
      </w:r>
      <w:r w:rsidRPr="00676CEC">
        <w:rPr>
          <w:rStyle w:val="translated-span"/>
          <w:sz w:val="21"/>
        </w:rPr>
        <w:t>（</w:t>
      </w:r>
      <w:r w:rsidRPr="00676CEC">
        <w:rPr>
          <w:rStyle w:val="translated-span"/>
          <w:sz w:val="21"/>
        </w:rPr>
        <w:t>Conv</w:t>
      </w:r>
      <w:r w:rsidRPr="00676CEC">
        <w:rPr>
          <w:rStyle w:val="translated-span"/>
          <w:sz w:val="21"/>
        </w:rPr>
        <w:t>（</w:t>
      </w:r>
      <w:r w:rsidRPr="00676CEC">
        <w:rPr>
          <w:rStyle w:val="translated-span"/>
          <w:sz w:val="21"/>
        </w:rPr>
        <w:t>x</w:t>
      </w:r>
      <w:r w:rsidRPr="00676CEC">
        <w:rPr>
          <w:rStyle w:val="translated-span"/>
          <w:sz w:val="21"/>
        </w:rPr>
        <w:t>））。因此，</w:t>
      </w:r>
    </w:p>
    <w:p w:rsidR="00CB5877" w:rsidRPr="00676CEC" w:rsidRDefault="00687F05" w:rsidP="001C76DE">
      <w:pPr>
        <w:spacing w:after="0" w:line="240" w:lineRule="auto"/>
        <w:ind w:left="0" w:firstLineChars="200" w:firstLine="420"/>
        <w:rPr>
          <w:sz w:val="21"/>
        </w:rPr>
      </w:pPr>
      <w:r w:rsidRPr="00676CEC">
        <w:rPr>
          <w:rStyle w:val="translated-span"/>
          <w:rFonts w:ascii="Cambria" w:hAnsi="Cambria"/>
          <w:sz w:val="21"/>
        </w:rPr>
        <w:t>C</w:t>
      </w:r>
      <w:r w:rsidRPr="00676CEC">
        <w:rPr>
          <w:rStyle w:val="translated-span"/>
          <w:rFonts w:ascii="Cambria" w:hAnsi="Cambria"/>
          <w:sz w:val="21"/>
        </w:rPr>
        <w:t>（</w:t>
      </w:r>
      <w:r w:rsidRPr="00676CEC">
        <w:rPr>
          <w:rStyle w:val="translated-span"/>
          <w:rFonts w:ascii="Cambria" w:hAnsi="Cambria"/>
          <w:sz w:val="21"/>
        </w:rPr>
        <w:t>x</w:t>
      </w:r>
      <w:r w:rsidRPr="00676CEC">
        <w:rPr>
          <w:rStyle w:val="translated-span"/>
          <w:rFonts w:ascii="Cambria" w:hAnsi="Cambria"/>
          <w:sz w:val="21"/>
        </w:rPr>
        <w:t>）</w:t>
      </w:r>
      <w:r w:rsidRPr="00676CEC">
        <w:rPr>
          <w:rStyle w:val="translated-span"/>
          <w:rFonts w:ascii="Cambria" w:hAnsi="Cambria"/>
          <w:sz w:val="21"/>
        </w:rPr>
        <w:t>=Act</w:t>
      </w:r>
      <w:r w:rsidRPr="00676CEC">
        <w:rPr>
          <w:rStyle w:val="translated-span"/>
          <w:rFonts w:ascii="Cambria" w:hAnsi="Cambria"/>
          <w:sz w:val="21"/>
        </w:rPr>
        <w:t>（</w:t>
      </w:r>
      <w:r w:rsidRPr="00676CEC">
        <w:rPr>
          <w:rStyle w:val="translated-span"/>
          <w:rFonts w:ascii="Cambria" w:hAnsi="Cambria"/>
          <w:sz w:val="21"/>
        </w:rPr>
        <w:t>SE</w:t>
      </w:r>
      <w:r w:rsidRPr="00676CEC">
        <w:rPr>
          <w:rStyle w:val="translated-span"/>
          <w:rFonts w:ascii="Cambria" w:hAnsi="Cambria"/>
          <w:sz w:val="21"/>
        </w:rPr>
        <w:t>（</w:t>
      </w:r>
      <w:r w:rsidRPr="00676CEC">
        <w:rPr>
          <w:rStyle w:val="translated-span"/>
          <w:rFonts w:ascii="Cambria" w:hAnsi="Cambria"/>
          <w:sz w:val="21"/>
        </w:rPr>
        <w:t>f</w:t>
      </w:r>
      <w:r w:rsidRPr="008430D9">
        <w:rPr>
          <w:rStyle w:val="translated-span"/>
          <w:rFonts w:ascii="Cambria" w:hAnsi="Cambria"/>
          <w:sz w:val="21"/>
          <w:vertAlign w:val="superscript"/>
        </w:rPr>
        <w:t>m</w:t>
      </w:r>
      <w:r w:rsidRPr="00676CEC">
        <w:rPr>
          <w:rStyle w:val="translated-span"/>
          <w:rFonts w:ascii="Cambria" w:hAnsi="Cambria"/>
          <w:sz w:val="21"/>
        </w:rPr>
        <w:t>（</w:t>
      </w:r>
      <w:r w:rsidRPr="00676CEC">
        <w:rPr>
          <w:rStyle w:val="translated-span"/>
          <w:rFonts w:ascii="Cambria" w:hAnsi="Cambria"/>
          <w:sz w:val="21"/>
        </w:rPr>
        <w:t>x</w:t>
      </w:r>
      <w:r w:rsidRPr="00676CEC">
        <w:rPr>
          <w:rStyle w:val="translated-span"/>
          <w:rFonts w:ascii="Cambria" w:hAnsi="Cambria"/>
          <w:sz w:val="21"/>
        </w:rPr>
        <w:t>））</w:t>
      </w:r>
      <w:r w:rsidRPr="00676CEC">
        <w:rPr>
          <w:rStyle w:val="translated-span"/>
          <w:rFonts w:ascii="Cambria" w:hAnsi="Cambria"/>
          <w:sz w:val="21"/>
        </w:rPr>
        <w:t>+P</w:t>
      </w:r>
      <w:r w:rsidRPr="00676CEC">
        <w:rPr>
          <w:rStyle w:val="translated-span"/>
          <w:rFonts w:ascii="Cambria" w:hAnsi="Cambria"/>
          <w:sz w:val="21"/>
        </w:rPr>
        <w:t>（</w:t>
      </w:r>
      <w:r w:rsidRPr="00676CEC">
        <w:rPr>
          <w:rStyle w:val="translated-span"/>
          <w:rFonts w:ascii="Cambria" w:hAnsi="Cambria"/>
          <w:sz w:val="21"/>
        </w:rPr>
        <w:t>x</w:t>
      </w:r>
      <w:r w:rsidRPr="00676CEC">
        <w:rPr>
          <w:rStyle w:val="translated-span"/>
          <w:rFonts w:ascii="Cambria" w:hAnsi="Cambria"/>
          <w:sz w:val="21"/>
        </w:rPr>
        <w:t>）），其中</w:t>
      </w:r>
      <w:r w:rsidR="001C76DE">
        <w:rPr>
          <w:rStyle w:val="translated-span"/>
          <w:rFonts w:ascii="Cambria" w:hAnsi="Cambria" w:hint="eastAsia"/>
          <w:sz w:val="21"/>
        </w:rPr>
        <w:t>f</w:t>
      </w:r>
      <w:r w:rsidR="001C76DE" w:rsidRPr="008430D9">
        <w:rPr>
          <w:rStyle w:val="translated-span"/>
          <w:rFonts w:ascii="Cambria" w:hAnsi="Cambria" w:hint="eastAsia"/>
          <w:sz w:val="21"/>
          <w:vertAlign w:val="superscript"/>
        </w:rPr>
        <w:t>m</w:t>
      </w:r>
      <w:r w:rsidRPr="00676CEC">
        <w:rPr>
          <w:rStyle w:val="translated-span"/>
          <w:rFonts w:ascii="Cambria" w:hAnsi="Cambria"/>
          <w:sz w:val="21"/>
        </w:rPr>
        <w:t>表示函数（</w:t>
      </w:r>
      <w:r w:rsidRPr="00676CEC">
        <w:rPr>
          <w:rStyle w:val="translated-span"/>
          <w:rFonts w:ascii="Cambria" w:hAnsi="Cambria"/>
          <w:sz w:val="21"/>
        </w:rPr>
        <w:t>·</w:t>
      </w:r>
      <w:r w:rsidRPr="00676CEC">
        <w:rPr>
          <w:rStyle w:val="translated-span"/>
          <w:rFonts w:ascii="Cambria" w:hAnsi="Cambria"/>
          <w:sz w:val="21"/>
        </w:rPr>
        <w:t>）在输入上的叠加</w:t>
      </w:r>
      <w:r w:rsidR="001C76DE">
        <w:rPr>
          <w:rStyle w:val="translated-span"/>
          <w:rFonts w:ascii="Cambria" w:hAnsi="Cambria" w:hint="eastAsia"/>
          <w:sz w:val="21"/>
        </w:rPr>
        <w:t>m</w:t>
      </w:r>
      <w:r w:rsidRPr="00676CEC">
        <w:rPr>
          <w:rStyle w:val="translated-span"/>
          <w:rFonts w:ascii="Cambria" w:hAnsi="Cambria"/>
          <w:sz w:val="21"/>
        </w:rPr>
        <w:t>层，</w:t>
      </w:r>
      <w:r w:rsidRPr="00676CEC">
        <w:rPr>
          <w:rStyle w:val="translated-span"/>
          <w:rFonts w:ascii="Cambria" w:hAnsi="Cambria"/>
          <w:sz w:val="21"/>
        </w:rPr>
        <w:t>P</w:t>
      </w:r>
      <w:r w:rsidRPr="00676CEC">
        <w:rPr>
          <w:rStyle w:val="translated-span"/>
          <w:rFonts w:ascii="Cambria" w:hAnsi="Cambria"/>
          <w:sz w:val="21"/>
        </w:rPr>
        <w:t>（</w:t>
      </w:r>
      <w:r w:rsidRPr="00676CEC">
        <w:rPr>
          <w:rStyle w:val="translated-span"/>
          <w:rFonts w:ascii="Cambria" w:hAnsi="Cambria"/>
          <w:sz w:val="21"/>
        </w:rPr>
        <w:t>·</w:t>
      </w:r>
      <w:r w:rsidRPr="00676CEC">
        <w:rPr>
          <w:rStyle w:val="translated-span"/>
          <w:rFonts w:ascii="Cambria" w:hAnsi="Cambria"/>
          <w:sz w:val="21"/>
        </w:rPr>
        <w:t>）表示残差上的逐点投影函数。通过稍微</w:t>
      </w:r>
      <w:r w:rsidR="001C76DE">
        <w:rPr>
          <w:rStyle w:val="translated-span"/>
          <w:rFonts w:ascii="Cambria" w:hAnsi="Cambria"/>
          <w:sz w:val="21"/>
        </w:rPr>
        <w:t>重用</w:t>
      </w:r>
      <w:r w:rsidRPr="00676CEC">
        <w:rPr>
          <w:rStyle w:val="translated-span"/>
          <w:rFonts w:ascii="Cambria" w:hAnsi="Cambria"/>
          <w:sz w:val="21"/>
        </w:rPr>
        <w:t>符号，我们允许第一层和最后一层与其他</w:t>
      </w:r>
      <w:r w:rsidR="008430D9">
        <w:rPr>
          <w:rStyle w:val="translated-span"/>
          <w:rFonts w:ascii="Cambria" w:hAnsi="Cambria" w:hint="eastAsia"/>
          <w:sz w:val="21"/>
        </w:rPr>
        <w:t>m</w:t>
      </w:r>
      <w:r w:rsidRPr="00676CEC">
        <w:rPr>
          <w:rStyle w:val="translated-span"/>
          <w:rFonts w:ascii="Cambria" w:hAnsi="Cambria"/>
          <w:sz w:val="21"/>
        </w:rPr>
        <w:t>−2</w:t>
      </w:r>
      <w:r w:rsidR="008430D9">
        <w:rPr>
          <w:rStyle w:val="translated-span"/>
          <w:rFonts w:ascii="Cambria" w:hAnsi="Cambria"/>
          <w:sz w:val="21"/>
        </w:rPr>
        <w:t>层不同：如果块需要将输入序列降</w:t>
      </w:r>
      <w:r w:rsidRPr="00676CEC">
        <w:rPr>
          <w:rStyle w:val="translated-span"/>
          <w:rFonts w:ascii="Cambria" w:hAnsi="Cambria"/>
          <w:sz w:val="21"/>
        </w:rPr>
        <w:t>采样</w:t>
      </w:r>
      <w:r w:rsidR="008430D9">
        <w:rPr>
          <w:rStyle w:val="translated-span"/>
          <w:rFonts w:ascii="Cambria" w:hAnsi="Cambria"/>
          <w:sz w:val="21"/>
        </w:rPr>
        <w:t>为</w:t>
      </w:r>
      <w:r w:rsidR="008430D9">
        <w:rPr>
          <w:rStyle w:val="translated-span"/>
          <w:rFonts w:ascii="Cambria" w:hAnsi="Cambria"/>
          <w:sz w:val="21"/>
        </w:rPr>
        <w:t>1</w:t>
      </w:r>
      <w:r w:rsidR="008430D9">
        <w:rPr>
          <w:rStyle w:val="translated-span"/>
          <w:rFonts w:ascii="Cambria" w:hAnsi="Cambria"/>
          <w:sz w:val="21"/>
        </w:rPr>
        <w:t>半</w:t>
      </w:r>
      <w:r w:rsidRPr="00676CEC">
        <w:rPr>
          <w:rStyle w:val="translated-span"/>
          <w:rFonts w:ascii="Cambria" w:hAnsi="Cambria"/>
          <w:sz w:val="21"/>
        </w:rPr>
        <w:t>，则最后一层的步长为</w:t>
      </w:r>
      <w:r w:rsidRPr="00676CEC">
        <w:rPr>
          <w:rStyle w:val="translated-span"/>
          <w:rFonts w:ascii="Cambria" w:hAnsi="Cambria"/>
          <w:sz w:val="21"/>
        </w:rPr>
        <w:t>2</w:t>
      </w:r>
      <w:r w:rsidRPr="00676CEC">
        <w:rPr>
          <w:rStyle w:val="translated-span"/>
          <w:rFonts w:ascii="Cambria" w:hAnsi="Cambria"/>
          <w:sz w:val="21"/>
        </w:rPr>
        <w:t>，而其余的</w:t>
      </w:r>
      <w:r w:rsidRPr="00676CEC">
        <w:rPr>
          <w:rStyle w:val="translated-span"/>
          <w:rFonts w:ascii="Cambria" w:hAnsi="Cambria"/>
          <w:sz w:val="21"/>
        </w:rPr>
        <w:t>−1</w:t>
      </w:r>
      <w:r w:rsidRPr="00676CEC">
        <w:rPr>
          <w:rStyle w:val="translated-span"/>
          <w:rFonts w:ascii="Cambria" w:hAnsi="Cambria"/>
          <w:sz w:val="21"/>
        </w:rPr>
        <w:t>层的步长为</w:t>
      </w:r>
      <w:r w:rsidRPr="00676CEC">
        <w:rPr>
          <w:rStyle w:val="translated-span"/>
          <w:rFonts w:ascii="Cambria" w:hAnsi="Cambria"/>
          <w:sz w:val="21"/>
        </w:rPr>
        <w:t>1</w:t>
      </w:r>
      <w:r w:rsidRPr="00676CEC">
        <w:rPr>
          <w:rStyle w:val="translated-span"/>
          <w:rFonts w:ascii="Cambria" w:hAnsi="Cambria"/>
          <w:sz w:val="21"/>
        </w:rPr>
        <w:t>；否则，所有层的步长为</w:t>
      </w:r>
      <w:r w:rsidRPr="00676CEC">
        <w:rPr>
          <w:rStyle w:val="translated-span"/>
          <w:rFonts w:ascii="Cambria" w:hAnsi="Cambria"/>
          <w:sz w:val="21"/>
        </w:rPr>
        <w:t>1</w:t>
      </w:r>
      <w:r w:rsidRPr="00676CEC">
        <w:rPr>
          <w:rStyle w:val="translated-span"/>
          <w:rFonts w:ascii="Cambria" w:hAnsi="Cambria"/>
          <w:sz w:val="21"/>
        </w:rPr>
        <w:t>。此外，如果该块有一个输入通道数</w:t>
      </w:r>
      <w:r w:rsidR="001C76DE">
        <w:rPr>
          <w:rStyle w:val="translated-span"/>
          <w:rFonts w:ascii="Cambria" w:hAnsi="Cambria" w:hint="eastAsia"/>
          <w:sz w:val="21"/>
        </w:rPr>
        <w:t>D</w:t>
      </w:r>
      <w:r w:rsidR="001C76DE" w:rsidRPr="008430D9">
        <w:rPr>
          <w:rStyle w:val="translated-span"/>
          <w:rFonts w:ascii="Cambria" w:hAnsi="Cambria" w:hint="eastAsia"/>
          <w:sz w:val="21"/>
          <w:vertAlign w:val="subscript"/>
        </w:rPr>
        <w:t>in</w:t>
      </w:r>
      <w:r w:rsidRPr="00676CEC">
        <w:rPr>
          <w:rStyle w:val="translated-span"/>
          <w:rFonts w:ascii="Cambria" w:hAnsi="Cambria"/>
          <w:sz w:val="21"/>
        </w:rPr>
        <w:t>和输出通道数</w:t>
      </w:r>
      <w:r w:rsidR="001C76DE">
        <w:rPr>
          <w:rStyle w:val="translated-span"/>
          <w:rFonts w:ascii="Cambria" w:hAnsi="Cambria" w:hint="eastAsia"/>
          <w:sz w:val="21"/>
        </w:rPr>
        <w:t>D</w:t>
      </w:r>
      <w:r w:rsidR="001C76DE" w:rsidRPr="008430D9">
        <w:rPr>
          <w:rStyle w:val="translated-span"/>
          <w:rFonts w:ascii="Cambria" w:hAnsi="Cambria" w:hint="eastAsia"/>
          <w:sz w:val="21"/>
          <w:vertAlign w:val="subscript"/>
        </w:rPr>
        <w:t>out</w:t>
      </w:r>
      <w:r w:rsidRPr="00676CEC">
        <w:rPr>
          <w:rStyle w:val="translated-span"/>
          <w:rFonts w:ascii="Cambria" w:hAnsi="Cambria"/>
          <w:sz w:val="21"/>
        </w:rPr>
        <w:t>，则第一层</w:t>
      </w:r>
      <w:r w:rsidR="001C76DE" w:rsidRPr="00676CEC">
        <w:rPr>
          <w:rStyle w:val="translated-span"/>
          <w:rFonts w:ascii="Cambria" w:hAnsi="Cambria"/>
          <w:i/>
          <w:iCs/>
          <w:sz w:val="21"/>
        </w:rPr>
        <w:t>f</w:t>
      </w:r>
      <w:r w:rsidRPr="00676CEC">
        <w:rPr>
          <w:rStyle w:val="translated-span"/>
          <w:rFonts w:ascii="Cambria" w:hAnsi="Cambria"/>
          <w:sz w:val="21"/>
        </w:rPr>
        <w:t>将通道</w:t>
      </w:r>
      <w:r w:rsidR="001C76DE">
        <w:rPr>
          <w:rStyle w:val="translated-span"/>
          <w:rFonts w:ascii="Cambria" w:hAnsi="Cambria"/>
          <w:sz w:val="21"/>
        </w:rPr>
        <w:t>D</w:t>
      </w:r>
      <w:r w:rsidR="001C76DE" w:rsidRPr="008430D9">
        <w:rPr>
          <w:rStyle w:val="translated-span"/>
          <w:rFonts w:ascii="Cambria" w:hAnsi="Cambria"/>
          <w:sz w:val="21"/>
          <w:vertAlign w:val="subscript"/>
        </w:rPr>
        <w:t>in</w:t>
      </w:r>
      <w:r w:rsidRPr="00676CEC">
        <w:rPr>
          <w:rStyle w:val="translated-span"/>
          <w:rFonts w:ascii="Cambria" w:hAnsi="Cambria"/>
          <w:sz w:val="21"/>
        </w:rPr>
        <w:t>转换为通道</w:t>
      </w:r>
      <w:r w:rsidR="001C76DE">
        <w:rPr>
          <w:rStyle w:val="translated-span"/>
          <w:rFonts w:ascii="Cambria" w:hAnsi="Cambria" w:hint="eastAsia"/>
          <w:sz w:val="21"/>
        </w:rPr>
        <w:t>D</w:t>
      </w:r>
      <w:r w:rsidR="001C76DE" w:rsidRPr="008430D9">
        <w:rPr>
          <w:rStyle w:val="translated-span"/>
          <w:rFonts w:ascii="Cambria" w:hAnsi="Cambria" w:hint="eastAsia"/>
          <w:sz w:val="21"/>
          <w:vertAlign w:val="subscript"/>
        </w:rPr>
        <w:t>out</w:t>
      </w:r>
      <w:r w:rsidRPr="00676CEC">
        <w:rPr>
          <w:rStyle w:val="translated-span"/>
          <w:rFonts w:ascii="Cambria" w:hAnsi="Cambria"/>
          <w:sz w:val="21"/>
        </w:rPr>
        <w:t>，而其余</w:t>
      </w:r>
      <w:r w:rsidR="001C76DE">
        <w:rPr>
          <w:rStyle w:val="translated-span"/>
          <w:rFonts w:ascii="Cambria" w:hAnsi="Cambria" w:hint="eastAsia"/>
          <w:sz w:val="21"/>
        </w:rPr>
        <w:t>m-1</w:t>
      </w:r>
      <w:r w:rsidRPr="00676CEC">
        <w:rPr>
          <w:rStyle w:val="translated-span"/>
          <w:rFonts w:ascii="Cambria" w:hAnsi="Cambria"/>
          <w:sz w:val="21"/>
        </w:rPr>
        <w:t>层</w:t>
      </w:r>
      <w:r w:rsidRPr="00676CEC">
        <w:rPr>
          <w:rStyle w:val="translated-span"/>
          <w:sz w:val="21"/>
        </w:rPr>
        <w:t>将通道数保持为</w:t>
      </w:r>
      <w:r w:rsidR="001C76DE">
        <w:rPr>
          <w:rStyle w:val="translated-span"/>
          <w:rFonts w:hint="eastAsia"/>
          <w:sz w:val="21"/>
        </w:rPr>
        <w:t>D</w:t>
      </w:r>
      <w:r w:rsidR="001C76DE" w:rsidRPr="008430D9">
        <w:rPr>
          <w:rStyle w:val="translated-span"/>
          <w:rFonts w:hint="eastAsia"/>
          <w:sz w:val="21"/>
          <w:vertAlign w:val="subscript"/>
        </w:rPr>
        <w:t>out</w:t>
      </w:r>
      <w:r w:rsidRPr="00676CEC">
        <w:rPr>
          <w:rStyle w:val="translated-span"/>
          <w:sz w:val="21"/>
        </w:rPr>
        <w:t>。按照惯例，投影函数</w:t>
      </w:r>
      <w:r w:rsidRPr="00676CEC">
        <w:rPr>
          <w:rStyle w:val="translated-span"/>
          <w:sz w:val="21"/>
        </w:rPr>
        <w:t>P</w:t>
      </w:r>
      <w:r w:rsidRPr="00676CEC">
        <w:rPr>
          <w:rStyle w:val="translated-span"/>
          <w:sz w:val="21"/>
        </w:rPr>
        <w:t>具有与第一层相同的步长。</w:t>
      </w:r>
    </w:p>
    <w:p w:rsidR="00CB5877" w:rsidRPr="00676CEC" w:rsidRDefault="00687F05">
      <w:pPr>
        <w:spacing w:after="78" w:line="256" w:lineRule="auto"/>
        <w:ind w:left="-5"/>
        <w:rPr>
          <w:sz w:val="21"/>
        </w:rPr>
      </w:pPr>
      <w:r w:rsidRPr="00676CEC">
        <w:rPr>
          <w:rStyle w:val="translated-span"/>
          <w:i/>
          <w:iCs/>
          <w:sz w:val="21"/>
        </w:rPr>
        <w:t xml:space="preserve">2.2.5. </w:t>
      </w:r>
      <w:r w:rsidRPr="00676CEC">
        <w:rPr>
          <w:rStyle w:val="translated-span"/>
          <w:i/>
          <w:iCs/>
          <w:sz w:val="21"/>
        </w:rPr>
        <w:t>渐进下采样</w:t>
      </w:r>
    </w:p>
    <w:p w:rsidR="00CB5877" w:rsidRPr="00676CEC" w:rsidRDefault="00687F05" w:rsidP="00676CEC">
      <w:pPr>
        <w:spacing w:after="0" w:line="240" w:lineRule="auto"/>
        <w:ind w:left="0" w:firstLineChars="200" w:firstLine="420"/>
        <w:rPr>
          <w:sz w:val="21"/>
        </w:rPr>
      </w:pPr>
      <w:r w:rsidRPr="00676CEC">
        <w:rPr>
          <w:rStyle w:val="translated-span"/>
          <w:sz w:val="21"/>
        </w:rPr>
        <w:t>我们使用跨步卷积进行时间下采样。更多的下采样层降低了计算成本，但是编码器中过多的下采样可能会对解码器产生负面影响。从经验上看，我们发现渐进式</w:t>
      </w:r>
      <w:r w:rsidRPr="00676CEC">
        <w:rPr>
          <w:rStyle w:val="translated-span"/>
          <w:sz w:val="21"/>
        </w:rPr>
        <w:t>8×</w:t>
      </w:r>
      <w:r w:rsidRPr="00676CEC">
        <w:rPr>
          <w:rStyle w:val="translated-span"/>
          <w:sz w:val="21"/>
        </w:rPr>
        <w:t>下采样方案在速度和精度之间取得了很好的折衷。这些权衡在第</w:t>
      </w:r>
      <w:r w:rsidRPr="00676CEC">
        <w:rPr>
          <w:rStyle w:val="translated-span"/>
          <w:sz w:val="21"/>
        </w:rPr>
        <w:t>3.3</w:t>
      </w:r>
      <w:r w:rsidRPr="00676CEC">
        <w:rPr>
          <w:rStyle w:val="translated-span"/>
          <w:sz w:val="21"/>
        </w:rPr>
        <w:t>节中讨论。</w:t>
      </w:r>
    </w:p>
    <w:p w:rsidR="00CB5877" w:rsidRPr="00676CEC" w:rsidRDefault="00687F05">
      <w:pPr>
        <w:spacing w:after="80" w:line="256" w:lineRule="auto"/>
        <w:ind w:left="-5"/>
        <w:rPr>
          <w:sz w:val="21"/>
        </w:rPr>
      </w:pPr>
      <w:r w:rsidRPr="00676CEC">
        <w:rPr>
          <w:rStyle w:val="translated-span"/>
          <w:i/>
          <w:iCs/>
          <w:sz w:val="21"/>
        </w:rPr>
        <w:t>2.2.6. ContextNet</w:t>
      </w:r>
      <w:r w:rsidRPr="00676CEC">
        <w:rPr>
          <w:rStyle w:val="translated-span"/>
          <w:i/>
          <w:iCs/>
          <w:sz w:val="21"/>
        </w:rPr>
        <w:t>的配置详细信息</w:t>
      </w:r>
    </w:p>
    <w:p w:rsidR="00CB5877" w:rsidRPr="00676CEC" w:rsidRDefault="00687F05" w:rsidP="00676CEC">
      <w:pPr>
        <w:spacing w:after="0" w:line="240" w:lineRule="auto"/>
        <w:ind w:left="0" w:firstLineChars="200" w:firstLine="420"/>
        <w:rPr>
          <w:sz w:val="21"/>
        </w:rPr>
      </w:pPr>
      <w:r w:rsidRPr="00676CEC">
        <w:rPr>
          <w:rStyle w:val="translated-span"/>
          <w:sz w:val="21"/>
        </w:rPr>
        <w:t>ContextNet</w:t>
      </w:r>
      <w:r w:rsidRPr="00676CEC">
        <w:rPr>
          <w:rStyle w:val="translated-span"/>
          <w:sz w:val="21"/>
        </w:rPr>
        <w:t>有</w:t>
      </w:r>
      <w:r w:rsidRPr="00676CEC">
        <w:rPr>
          <w:rStyle w:val="translated-span"/>
          <w:sz w:val="21"/>
        </w:rPr>
        <w:t>23</w:t>
      </w:r>
      <w:r w:rsidRPr="00676CEC">
        <w:rPr>
          <w:rStyle w:val="translated-span"/>
          <w:sz w:val="21"/>
        </w:rPr>
        <w:t>个卷积块。所有卷积块都有五层卷积，除了和</w:t>
      </w:r>
      <w:r w:rsidRPr="00676CEC">
        <w:rPr>
          <w:rStyle w:val="translated-span"/>
          <w:rFonts w:ascii="Cambria" w:hAnsi="Cambria"/>
          <w:i/>
          <w:iCs/>
          <w:sz w:val="21"/>
        </w:rPr>
        <w:t>C</w:t>
      </w:r>
      <w:r w:rsidRPr="00676CEC">
        <w:rPr>
          <w:rFonts w:ascii="Cambria" w:hAnsi="Cambria"/>
          <w:sz w:val="21"/>
          <w:vertAlign w:val="subscript"/>
        </w:rPr>
        <w:t>0</w:t>
      </w:r>
      <w:r w:rsidRPr="00676CEC">
        <w:rPr>
          <w:rStyle w:val="translated-span"/>
          <w:rFonts w:ascii="Cambria" w:hAnsi="Cambria"/>
          <w:i/>
          <w:iCs/>
          <w:sz w:val="21"/>
        </w:rPr>
        <w:t>，</w:t>
      </w:r>
      <w:r w:rsidRPr="00676CEC">
        <w:rPr>
          <w:rStyle w:val="translated-span"/>
          <w:rFonts w:ascii="Cambria" w:hAnsi="Cambria"/>
          <w:i/>
          <w:iCs/>
          <w:sz w:val="21"/>
        </w:rPr>
        <w:t>C</w:t>
      </w:r>
      <w:r w:rsidRPr="00676CEC">
        <w:rPr>
          <w:rFonts w:ascii="Cambria" w:hAnsi="Cambria"/>
          <w:sz w:val="21"/>
          <w:vertAlign w:val="subscript"/>
        </w:rPr>
        <w:t>22</w:t>
      </w:r>
      <w:r w:rsidR="004519A1" w:rsidRPr="004519A1">
        <w:rPr>
          <w:rFonts w:ascii="Cambria" w:hAnsi="Cambria"/>
          <w:sz w:val="21"/>
        </w:rPr>
        <w:t>，它们只有一层卷积</w:t>
      </w:r>
      <w:r w:rsidR="008430D9" w:rsidRPr="00676CEC">
        <w:rPr>
          <w:rStyle w:val="translated-span"/>
          <w:sz w:val="21"/>
        </w:rPr>
        <w:t>。</w:t>
      </w:r>
      <w:r w:rsidR="004519A1">
        <w:rPr>
          <w:rStyle w:val="translated-span"/>
        </w:rPr>
        <w:t>表</w:t>
      </w:r>
      <w:r w:rsidR="004519A1">
        <w:rPr>
          <w:rStyle w:val="translated-span"/>
        </w:rPr>
        <w:t>1</w:t>
      </w:r>
      <w:r w:rsidR="004519A1">
        <w:rPr>
          <w:rStyle w:val="translated-span"/>
        </w:rPr>
        <w:t>总结了架构细节。请注意，全局参数</w:t>
      </w:r>
      <w:r w:rsidR="004519A1">
        <w:rPr>
          <w:rStyle w:val="translated-span"/>
          <w:rFonts w:ascii="Cambria" w:hAnsi="Cambria"/>
          <w:i/>
          <w:iCs/>
        </w:rPr>
        <w:t>α</w:t>
      </w:r>
      <w:r w:rsidR="004519A1">
        <w:rPr>
          <w:rStyle w:val="translated-span"/>
        </w:rPr>
        <w:t>控制模型的缩放。当增大</w:t>
      </w:r>
      <w:r w:rsidR="004519A1">
        <w:rPr>
          <w:rStyle w:val="translated-span"/>
          <w:rFonts w:ascii="Cambria" w:hAnsi="Cambria"/>
          <w:i/>
          <w:iCs/>
        </w:rPr>
        <w:t>α</w:t>
      </w:r>
      <w:r w:rsidR="004519A1" w:rsidRPr="001C76DE">
        <w:rPr>
          <w:rStyle w:val="translated-span"/>
          <w:rFonts w:ascii="Cambria" w:hAnsi="Cambria"/>
          <w:iCs/>
        </w:rPr>
        <w:t>使</w:t>
      </w:r>
      <w:r w:rsidR="004519A1">
        <w:rPr>
          <w:rStyle w:val="translated-span"/>
          <w:rFonts w:ascii="Cambria" w:hAnsi="Cambria"/>
          <w:i/>
          <w:iCs/>
        </w:rPr>
        <w:t>α &gt;</w:t>
      </w:r>
      <w:r w:rsidR="004519A1">
        <w:rPr>
          <w:rStyle w:val="translated-span"/>
        </w:rPr>
        <w:t>1</w:t>
      </w:r>
      <w:r w:rsidR="004519A1">
        <w:rPr>
          <w:rStyle w:val="translated-span"/>
        </w:rPr>
        <w:t>时，卷积的通道数增加，使模型在更大的模型尺寸下具有更强的表示能力。</w:t>
      </w:r>
    </w:p>
    <w:p w:rsidR="00CB5877" w:rsidRDefault="00CB5877">
      <w:pPr>
        <w:spacing w:after="260" w:line="256" w:lineRule="auto"/>
        <w:ind w:left="377" w:firstLine="0"/>
        <w:jc w:val="left"/>
      </w:pPr>
    </w:p>
    <w:tbl>
      <w:tblPr>
        <w:tblpPr w:vertAnchor="text"/>
        <w:tblW w:w="9638" w:type="dxa"/>
        <w:tblCellMar>
          <w:left w:w="0" w:type="dxa"/>
          <w:right w:w="0" w:type="dxa"/>
        </w:tblCellMar>
        <w:tblLook w:val="04A0" w:firstRow="1" w:lastRow="0" w:firstColumn="1" w:lastColumn="0" w:noHBand="0" w:noVBand="1"/>
      </w:tblPr>
      <w:tblGrid>
        <w:gridCol w:w="9638"/>
      </w:tblGrid>
      <w:tr w:rsidR="00CB5877">
        <w:trPr>
          <w:trHeight w:val="815"/>
        </w:trPr>
        <w:tc>
          <w:tcPr>
            <w:tcW w:w="9638" w:type="dxa"/>
            <w:tcMar>
              <w:top w:w="0" w:type="dxa"/>
              <w:left w:w="0" w:type="dxa"/>
              <w:bottom w:w="9" w:type="dxa"/>
              <w:right w:w="0" w:type="dxa"/>
            </w:tcMar>
            <w:vAlign w:val="bottom"/>
            <w:hideMark/>
          </w:tcPr>
          <w:p w:rsidR="00CB5877" w:rsidRDefault="00484705" w:rsidP="0072658D">
            <w:pPr>
              <w:spacing w:after="252" w:line="256" w:lineRule="auto"/>
              <w:ind w:left="0" w:firstLine="0"/>
              <w:jc w:val="left"/>
            </w:pPr>
            <w:r>
              <w:rPr>
                <w:noProof/>
              </w:rPr>
              <w:drawing>
                <wp:inline distT="0" distB="0" distL="0" distR="0" wp14:anchorId="138E3078" wp14:editId="0B24F584">
                  <wp:extent cx="6130290" cy="1307465"/>
                  <wp:effectExtent l="0" t="0" r="381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30290" cy="1307465"/>
                          </a:xfrm>
                          <a:prstGeom prst="rect">
                            <a:avLst/>
                          </a:prstGeom>
                        </pic:spPr>
                      </pic:pic>
                    </a:graphicData>
                  </a:graphic>
                </wp:inline>
              </w:drawing>
            </w:r>
          </w:p>
          <w:p w:rsidR="004519A1" w:rsidRDefault="004519A1" w:rsidP="007B5E63">
            <w:pPr>
              <w:spacing w:after="0" w:line="240" w:lineRule="auto"/>
              <w:ind w:left="0" w:firstLineChars="200" w:firstLine="420"/>
              <w:rPr>
                <w:rStyle w:val="translated-span"/>
                <w:sz w:val="21"/>
              </w:rPr>
            </w:pPr>
          </w:p>
          <w:p w:rsidR="00CB5877" w:rsidRDefault="00687F05" w:rsidP="007B5E63">
            <w:pPr>
              <w:spacing w:after="0" w:line="240" w:lineRule="auto"/>
              <w:ind w:left="0" w:firstLineChars="200" w:firstLine="420"/>
            </w:pPr>
            <w:r w:rsidRPr="00676CEC">
              <w:rPr>
                <w:rStyle w:val="translated-span"/>
                <w:sz w:val="21"/>
              </w:rPr>
              <w:t>图</w:t>
            </w:r>
            <w:r w:rsidRPr="00676CEC">
              <w:rPr>
                <w:rStyle w:val="translated-span"/>
                <w:sz w:val="21"/>
              </w:rPr>
              <w:t>2:1D</w:t>
            </w:r>
            <w:r w:rsidR="007B5E63">
              <w:rPr>
                <w:rStyle w:val="translated-span"/>
                <w:sz w:val="21"/>
              </w:rPr>
              <w:t xml:space="preserve"> squeeze-and-excitation</w:t>
            </w:r>
            <w:r w:rsidRPr="00676CEC">
              <w:rPr>
                <w:rStyle w:val="translated-span"/>
                <w:sz w:val="21"/>
              </w:rPr>
              <w:t>模块。输入首先经过卷积层，然后进行批量规范化和激活。然后采用平均池法将</w:t>
            </w:r>
            <w:r w:rsidRPr="00676CEC">
              <w:rPr>
                <w:rStyle w:val="translated-span"/>
                <w:sz w:val="21"/>
              </w:rPr>
              <w:t>conv</w:t>
            </w:r>
            <w:r w:rsidRPr="00676CEC">
              <w:rPr>
                <w:rStyle w:val="translated-span"/>
                <w:sz w:val="21"/>
              </w:rPr>
              <w:t>结果压缩成一维向量，然后由两个具有激活函数的完全连接（</w:t>
            </w:r>
            <w:r w:rsidRPr="00676CEC">
              <w:rPr>
                <w:rStyle w:val="translated-span"/>
                <w:sz w:val="21"/>
              </w:rPr>
              <w:t>FC</w:t>
            </w:r>
            <w:r w:rsidRPr="00676CEC">
              <w:rPr>
                <w:rStyle w:val="translated-span"/>
                <w:sz w:val="21"/>
              </w:rPr>
              <w:t>）层形成的瓶颈结构进行处理。输出通过要映射到（</w:t>
            </w:r>
            <w:r w:rsidRPr="00676CEC">
              <w:rPr>
                <w:rStyle w:val="translated-span"/>
                <w:sz w:val="21"/>
              </w:rPr>
              <w:t>0,1</w:t>
            </w:r>
            <w:r w:rsidRPr="00676CEC">
              <w:rPr>
                <w:rStyle w:val="translated-span"/>
                <w:sz w:val="21"/>
              </w:rPr>
              <w:t>）的</w:t>
            </w:r>
            <w:r w:rsidRPr="00676CEC">
              <w:rPr>
                <w:rStyle w:val="translated-span"/>
                <w:sz w:val="21"/>
              </w:rPr>
              <w:t>Sigmoid</w:t>
            </w:r>
            <w:r w:rsidRPr="00676CEC">
              <w:rPr>
                <w:rStyle w:val="translated-span"/>
                <w:sz w:val="21"/>
              </w:rPr>
              <w:t>函数</w:t>
            </w:r>
            <w:r w:rsidRPr="00676CEC">
              <w:rPr>
                <w:rStyle w:val="translated-span"/>
                <w:i/>
                <w:iCs/>
                <w:sz w:val="21"/>
              </w:rPr>
              <w:t>，然后使用逐点乘法平铺并应用于</w:t>
            </w:r>
            <w:r w:rsidRPr="00676CEC">
              <w:rPr>
                <w:rStyle w:val="translated-span"/>
                <w:i/>
                <w:iCs/>
                <w:sz w:val="21"/>
              </w:rPr>
              <w:t>conv</w:t>
            </w:r>
            <w:r w:rsidRPr="00676CEC">
              <w:rPr>
                <w:rStyle w:val="translated-span"/>
                <w:i/>
                <w:iCs/>
                <w:sz w:val="21"/>
              </w:rPr>
              <w:t>输出。</w:t>
            </w:r>
          </w:p>
        </w:tc>
      </w:tr>
    </w:tbl>
    <w:p w:rsidR="0072658D" w:rsidRDefault="0072658D" w:rsidP="0072658D">
      <w:pPr>
        <w:spacing w:after="0" w:line="240" w:lineRule="auto"/>
        <w:ind w:left="0" w:firstLineChars="200" w:firstLine="360"/>
        <w:jc w:val="center"/>
        <w:rPr>
          <w:rStyle w:val="translated-span"/>
          <w:sz w:val="21"/>
        </w:rPr>
      </w:pPr>
      <w:r>
        <w:rPr>
          <w:noProof/>
        </w:rPr>
        <w:drawing>
          <wp:inline distT="0" distB="0" distL="0" distR="0" wp14:anchorId="46F57E0F" wp14:editId="52F1D2B3">
            <wp:extent cx="4352925" cy="12096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2925" cy="1209675"/>
                    </a:xfrm>
                    <a:prstGeom prst="rect">
                      <a:avLst/>
                    </a:prstGeom>
                  </pic:spPr>
                </pic:pic>
              </a:graphicData>
            </a:graphic>
          </wp:inline>
        </w:drawing>
      </w:r>
    </w:p>
    <w:p w:rsidR="00CB5877" w:rsidRPr="00676CEC" w:rsidRDefault="00687F05" w:rsidP="00676CEC">
      <w:pPr>
        <w:spacing w:after="0" w:line="240" w:lineRule="auto"/>
        <w:ind w:left="0" w:firstLineChars="200" w:firstLine="420"/>
        <w:rPr>
          <w:sz w:val="21"/>
        </w:rPr>
      </w:pPr>
      <w:r w:rsidRPr="00676CEC">
        <w:rPr>
          <w:rStyle w:val="translated-span"/>
          <w:sz w:val="21"/>
        </w:rPr>
        <w:t>图</w:t>
      </w:r>
      <w:r w:rsidRPr="00676CEC">
        <w:rPr>
          <w:rStyle w:val="translated-span"/>
          <w:sz w:val="21"/>
        </w:rPr>
        <w:t>3</w:t>
      </w:r>
      <w:r w:rsidRPr="00676CEC">
        <w:rPr>
          <w:rStyle w:val="translated-span"/>
          <w:sz w:val="21"/>
        </w:rPr>
        <w:t>：卷积块</w:t>
      </w:r>
      <w:r w:rsidRPr="00676CEC">
        <w:rPr>
          <w:rStyle w:val="translated-span"/>
          <w:rFonts w:ascii="Cambria" w:hAnsi="Cambria"/>
          <w:i/>
          <w:iCs/>
          <w:sz w:val="21"/>
        </w:rPr>
        <w:t>Ci</w:t>
      </w:r>
      <w:r w:rsidRPr="00676CEC">
        <w:rPr>
          <w:rStyle w:val="translated-span"/>
          <w:rFonts w:ascii="Cambria" w:hAnsi="Cambria"/>
          <w:i/>
          <w:iCs/>
          <w:sz w:val="21"/>
        </w:rPr>
        <w:t>包含许多卷积，每一个卷积后面都是批量规范化和激活</w:t>
      </w:r>
      <w:r w:rsidR="007B5E63">
        <w:rPr>
          <w:rStyle w:val="translated-span"/>
          <w:rFonts w:ascii="Cambria" w:hAnsi="Cambria" w:hint="eastAsia"/>
          <w:i/>
          <w:iCs/>
          <w:sz w:val="21"/>
        </w:rPr>
        <w:t>函数</w:t>
      </w:r>
      <w:r w:rsidRPr="00676CEC">
        <w:rPr>
          <w:rStyle w:val="translated-span"/>
          <w:rFonts w:ascii="Cambria" w:hAnsi="Cambria"/>
          <w:i/>
          <w:iCs/>
          <w:sz w:val="21"/>
        </w:rPr>
        <w:t>。（</w:t>
      </w:r>
      <w:r w:rsidRPr="00676CEC">
        <w:rPr>
          <w:rStyle w:val="translated-span"/>
          <w:rFonts w:ascii="Cambria" w:hAnsi="Cambria"/>
          <w:i/>
          <w:iCs/>
          <w:sz w:val="21"/>
        </w:rPr>
        <w:t>SE</w:t>
      </w:r>
      <w:r w:rsidRPr="00676CEC">
        <w:rPr>
          <w:rStyle w:val="translated-span"/>
          <w:rFonts w:ascii="Cambria" w:hAnsi="Cambria"/>
          <w:i/>
          <w:iCs/>
          <w:sz w:val="21"/>
        </w:rPr>
        <w:t>）块对最后一个卷积层的输出进行操作。在</w:t>
      </w:r>
      <w:r w:rsidR="007B5E63">
        <w:rPr>
          <w:rStyle w:val="translated-span"/>
          <w:rFonts w:ascii="Cambria" w:hAnsi="Cambria"/>
          <w:i/>
          <w:iCs/>
          <w:sz w:val="21"/>
        </w:rPr>
        <w:t>SE</w:t>
      </w:r>
      <w:r w:rsidRPr="00676CEC">
        <w:rPr>
          <w:rStyle w:val="translated-span"/>
          <w:rFonts w:ascii="Cambria" w:hAnsi="Cambria"/>
          <w:i/>
          <w:iCs/>
          <w:sz w:val="21"/>
        </w:rPr>
        <w:t>模块的输出端采用带投影的跳接。</w:t>
      </w:r>
    </w:p>
    <w:p w:rsidR="00765DE7" w:rsidRDefault="00687F05" w:rsidP="00765DE7">
      <w:pPr>
        <w:spacing w:after="4" w:line="256" w:lineRule="auto"/>
        <w:ind w:left="-5"/>
        <w:rPr>
          <w:rStyle w:val="translated-span"/>
          <w:rFonts w:ascii="Cambria" w:hAnsi="Cambria"/>
          <w:i/>
          <w:iCs/>
          <w:sz w:val="21"/>
        </w:rPr>
      </w:pPr>
      <w:r w:rsidRPr="00676CEC">
        <w:rPr>
          <w:rStyle w:val="translated-span"/>
          <w:sz w:val="21"/>
        </w:rPr>
        <w:lastRenderedPageBreak/>
        <w:t>表</w:t>
      </w:r>
      <w:r w:rsidRPr="00676CEC">
        <w:rPr>
          <w:rStyle w:val="translated-span"/>
          <w:sz w:val="21"/>
        </w:rPr>
        <w:t>1:ContextNet</w:t>
      </w:r>
      <w:r w:rsidRPr="00676CEC">
        <w:rPr>
          <w:rStyle w:val="translated-span"/>
          <w:sz w:val="21"/>
        </w:rPr>
        <w:t>编码器的配置。</w:t>
      </w:r>
      <w:r w:rsidRPr="00676CEC">
        <w:rPr>
          <w:rStyle w:val="translated-span"/>
          <w:rFonts w:ascii="Cambria" w:hAnsi="Cambria"/>
          <w:i/>
          <w:iCs/>
          <w:sz w:val="21"/>
        </w:rPr>
        <w:t>α</w:t>
      </w:r>
      <w:r w:rsidRPr="00676CEC">
        <w:rPr>
          <w:rStyle w:val="translated-span"/>
          <w:rFonts w:ascii="Cambria" w:hAnsi="Cambria"/>
          <w:i/>
          <w:iCs/>
          <w:sz w:val="21"/>
        </w:rPr>
        <w:t>控制输出通道的数量，从而控制模型的缩放。内核大小是时域中的窗口大小；卷积是跨频率的。如第</w:t>
      </w:r>
      <w:r w:rsidRPr="00676CEC">
        <w:rPr>
          <w:rStyle w:val="translated-span"/>
          <w:rFonts w:ascii="Cambria" w:hAnsi="Cambria"/>
          <w:i/>
          <w:iCs/>
          <w:sz w:val="21"/>
        </w:rPr>
        <w:t>2.2</w:t>
      </w:r>
      <w:r w:rsidRPr="00676CEC">
        <w:rPr>
          <w:rStyle w:val="translated-span"/>
          <w:rFonts w:ascii="Cambria" w:hAnsi="Cambria"/>
          <w:i/>
          <w:iCs/>
          <w:sz w:val="21"/>
        </w:rPr>
        <w:t>节所述，如果卷积块的步幅为</w:t>
      </w:r>
      <w:r w:rsidRPr="00676CEC">
        <w:rPr>
          <w:rStyle w:val="translated-span"/>
          <w:rFonts w:ascii="Cambria" w:hAnsi="Cambria"/>
          <w:i/>
          <w:iCs/>
          <w:sz w:val="21"/>
        </w:rPr>
        <w:t>2</w:t>
      </w:r>
      <w:r w:rsidRPr="00676CEC">
        <w:rPr>
          <w:rStyle w:val="translated-span"/>
          <w:rFonts w:ascii="Cambria" w:hAnsi="Cambria"/>
          <w:i/>
          <w:iCs/>
          <w:sz w:val="21"/>
        </w:rPr>
        <w:t>，则其最后一个</w:t>
      </w:r>
      <w:r w:rsidRPr="00676CEC">
        <w:rPr>
          <w:rStyle w:val="translated-span"/>
          <w:rFonts w:ascii="Cambria" w:hAnsi="Cambria"/>
          <w:i/>
          <w:iCs/>
          <w:sz w:val="21"/>
        </w:rPr>
        <w:t>conv</w:t>
      </w:r>
      <w:r w:rsidRPr="00676CEC">
        <w:rPr>
          <w:rStyle w:val="translated-span"/>
          <w:rFonts w:ascii="Cambria" w:hAnsi="Cambria"/>
          <w:i/>
          <w:iCs/>
          <w:sz w:val="21"/>
        </w:rPr>
        <w:t>层的步幅为</w:t>
      </w:r>
      <w:r w:rsidRPr="00676CEC">
        <w:rPr>
          <w:rStyle w:val="translated-span"/>
          <w:rFonts w:ascii="Cambria" w:hAnsi="Cambria"/>
          <w:i/>
          <w:iCs/>
          <w:sz w:val="21"/>
        </w:rPr>
        <w:t>2</w:t>
      </w:r>
      <w:r w:rsidRPr="00676CEC">
        <w:rPr>
          <w:rStyle w:val="translated-span"/>
          <w:rFonts w:ascii="Cambria" w:hAnsi="Cambria"/>
          <w:i/>
          <w:iCs/>
          <w:sz w:val="21"/>
        </w:rPr>
        <w:t>，而其余</w:t>
      </w:r>
      <w:r w:rsidRPr="00676CEC">
        <w:rPr>
          <w:rStyle w:val="translated-span"/>
          <w:rFonts w:ascii="Cambria" w:hAnsi="Cambria"/>
          <w:i/>
          <w:iCs/>
          <w:sz w:val="21"/>
        </w:rPr>
        <w:t>conv</w:t>
      </w:r>
      <w:r w:rsidRPr="00676CEC">
        <w:rPr>
          <w:rStyle w:val="translated-span"/>
          <w:rFonts w:ascii="Cambria" w:hAnsi="Cambria"/>
          <w:i/>
          <w:iCs/>
          <w:sz w:val="21"/>
        </w:rPr>
        <w:t>层的步幅为</w:t>
      </w:r>
      <w:r w:rsidRPr="00676CEC">
        <w:rPr>
          <w:rStyle w:val="translated-span"/>
          <w:rFonts w:ascii="Cambria" w:hAnsi="Cambria"/>
          <w:i/>
          <w:iCs/>
          <w:sz w:val="21"/>
        </w:rPr>
        <w:t>1</w:t>
      </w:r>
      <w:r w:rsidRPr="00676CEC">
        <w:rPr>
          <w:rStyle w:val="translated-span"/>
          <w:rFonts w:ascii="Cambria" w:hAnsi="Cambria"/>
          <w:i/>
          <w:iCs/>
          <w:sz w:val="21"/>
        </w:rPr>
        <w:t>。</w:t>
      </w:r>
    </w:p>
    <w:p w:rsidR="00765DE7" w:rsidRDefault="00765DE7" w:rsidP="0072658D">
      <w:pPr>
        <w:spacing w:after="4" w:line="256" w:lineRule="auto"/>
        <w:ind w:left="-5"/>
        <w:jc w:val="center"/>
        <w:rPr>
          <w:rStyle w:val="translated-span"/>
          <w:rFonts w:ascii="Cambria" w:hAnsi="Cambria"/>
          <w:i/>
          <w:iCs/>
        </w:rPr>
      </w:pPr>
      <w:r>
        <w:rPr>
          <w:noProof/>
        </w:rPr>
        <w:drawing>
          <wp:inline distT="0" distB="0" distL="0" distR="0" wp14:anchorId="38682A6E" wp14:editId="7DAD9258">
            <wp:extent cx="3138221" cy="2250171"/>
            <wp:effectExtent l="0" t="0" r="508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0739" cy="2251976"/>
                    </a:xfrm>
                    <a:prstGeom prst="rect">
                      <a:avLst/>
                    </a:prstGeom>
                  </pic:spPr>
                </pic:pic>
              </a:graphicData>
            </a:graphic>
          </wp:inline>
        </w:drawing>
      </w:r>
    </w:p>
    <w:p w:rsidR="00CB5877" w:rsidRDefault="00CB5877">
      <w:pPr>
        <w:spacing w:after="213"/>
        <w:ind w:left="-5"/>
      </w:pPr>
    </w:p>
    <w:p w:rsidR="00CB5877" w:rsidRDefault="00687F05">
      <w:pPr>
        <w:pStyle w:val="1"/>
        <w:ind w:left="323" w:hanging="323"/>
      </w:pPr>
      <w:r>
        <w:t>3.</w:t>
      </w:r>
      <w:r>
        <w:rPr>
          <w:rFonts w:ascii="Times New Roman" w:hAnsi="Times New Roman" w:cs="Times New Roman"/>
          <w:sz w:val="14"/>
          <w:szCs w:val="14"/>
        </w:rPr>
        <w:t xml:space="preserve">     </w:t>
      </w:r>
      <w:r>
        <w:rPr>
          <w:rStyle w:val="translated-span"/>
        </w:rPr>
        <w:t>实验</w:t>
      </w:r>
    </w:p>
    <w:p w:rsidR="00CB5877" w:rsidRPr="00676CEC" w:rsidRDefault="00687F05" w:rsidP="00676CEC">
      <w:pPr>
        <w:spacing w:after="0" w:line="240" w:lineRule="auto"/>
        <w:ind w:left="0" w:firstLineChars="200" w:firstLine="420"/>
        <w:rPr>
          <w:sz w:val="21"/>
        </w:rPr>
      </w:pPr>
      <w:r w:rsidRPr="00676CEC">
        <w:rPr>
          <w:rStyle w:val="translated-span"/>
          <w:sz w:val="21"/>
        </w:rPr>
        <w:t>我们在</w:t>
      </w:r>
      <w:r w:rsidRPr="00676CEC">
        <w:rPr>
          <w:rStyle w:val="translated-span"/>
          <w:sz w:val="21"/>
        </w:rPr>
        <w:t>Librispeech[5]</w:t>
      </w:r>
      <w:r w:rsidRPr="00676CEC">
        <w:rPr>
          <w:rStyle w:val="translated-span"/>
          <w:sz w:val="21"/>
        </w:rPr>
        <w:t>数据集上进行了实验，该数据集由</w:t>
      </w:r>
      <w:r w:rsidRPr="00676CEC">
        <w:rPr>
          <w:rStyle w:val="translated-span"/>
          <w:sz w:val="21"/>
        </w:rPr>
        <w:t>970</w:t>
      </w:r>
      <w:r w:rsidRPr="00676CEC">
        <w:rPr>
          <w:rStyle w:val="translated-span"/>
          <w:sz w:val="21"/>
        </w:rPr>
        <w:t>小时的标记语音和一个额外的纯文本语料库组成，用于建立语言模型。我们提取</w:t>
      </w:r>
      <w:r w:rsidRPr="00676CEC">
        <w:rPr>
          <w:rStyle w:val="translated-span"/>
          <w:sz w:val="21"/>
        </w:rPr>
        <w:t>80</w:t>
      </w:r>
      <w:r w:rsidRPr="00676CEC">
        <w:rPr>
          <w:rStyle w:val="translated-span"/>
          <w:sz w:val="21"/>
        </w:rPr>
        <w:t>维滤波器组特征，使用</w:t>
      </w:r>
      <w:r w:rsidRPr="00676CEC">
        <w:rPr>
          <w:rStyle w:val="translated-span"/>
          <w:sz w:val="21"/>
        </w:rPr>
        <w:t>25ms</w:t>
      </w:r>
      <w:r w:rsidRPr="00676CEC">
        <w:rPr>
          <w:rStyle w:val="translated-span"/>
          <w:sz w:val="21"/>
        </w:rPr>
        <w:t>窗口，步长为</w:t>
      </w:r>
      <w:r w:rsidRPr="00676CEC">
        <w:rPr>
          <w:rStyle w:val="translated-span"/>
          <w:sz w:val="21"/>
        </w:rPr>
        <w:t>10ms</w:t>
      </w:r>
      <w:r w:rsidRPr="00676CEC">
        <w:rPr>
          <w:rStyle w:val="translated-span"/>
          <w:sz w:val="21"/>
        </w:rPr>
        <w:t>。</w:t>
      </w:r>
    </w:p>
    <w:p w:rsidR="00CB5877" w:rsidRPr="00676CEC" w:rsidRDefault="00687F05" w:rsidP="00676CEC">
      <w:pPr>
        <w:spacing w:after="0" w:line="240" w:lineRule="auto"/>
        <w:ind w:left="0" w:firstLineChars="200" w:firstLine="420"/>
        <w:rPr>
          <w:sz w:val="21"/>
        </w:rPr>
      </w:pPr>
      <w:r w:rsidRPr="00676CEC">
        <w:rPr>
          <w:rStyle w:val="translated-span"/>
          <w:sz w:val="21"/>
        </w:rPr>
        <w:t>我们使用</w:t>
      </w:r>
      <w:r w:rsidRPr="00676CEC">
        <w:rPr>
          <w:rStyle w:val="translated-span"/>
          <w:sz w:val="21"/>
        </w:rPr>
        <w:t>Adam</w:t>
      </w:r>
      <w:r w:rsidRPr="00676CEC">
        <w:rPr>
          <w:rStyle w:val="translated-span"/>
          <w:sz w:val="21"/>
        </w:rPr>
        <w:t>优化器</w:t>
      </w:r>
      <w:r w:rsidRPr="00676CEC">
        <w:rPr>
          <w:rStyle w:val="translated-span"/>
          <w:sz w:val="21"/>
        </w:rPr>
        <w:t>[30]</w:t>
      </w:r>
      <w:r w:rsidRPr="00676CEC">
        <w:rPr>
          <w:rStyle w:val="translated-span"/>
          <w:sz w:val="21"/>
        </w:rPr>
        <w:t>和</w:t>
      </w:r>
      <w:r w:rsidR="00CF3EEE">
        <w:rPr>
          <w:rStyle w:val="translated-span"/>
          <w:sz w:val="21"/>
        </w:rPr>
        <w:t>transformer</w:t>
      </w:r>
      <w:r w:rsidR="001C76DE">
        <w:rPr>
          <w:rStyle w:val="translated-span"/>
          <w:sz w:val="21"/>
        </w:rPr>
        <w:t>学习率方案</w:t>
      </w:r>
      <w:r w:rsidRPr="00676CEC">
        <w:rPr>
          <w:rStyle w:val="translated-span"/>
          <w:sz w:val="21"/>
        </w:rPr>
        <w:t>[31]</w:t>
      </w:r>
      <w:r w:rsidRPr="00676CEC">
        <w:rPr>
          <w:rStyle w:val="translated-span"/>
          <w:sz w:val="21"/>
        </w:rPr>
        <w:t>，</w:t>
      </w:r>
      <w:r w:rsidR="007504D3">
        <w:rPr>
          <w:rStyle w:val="translated-span"/>
          <w:sz w:val="21"/>
        </w:rPr>
        <w:t>搭配</w:t>
      </w:r>
      <w:r w:rsidRPr="00676CEC">
        <w:rPr>
          <w:rStyle w:val="translated-span"/>
          <w:sz w:val="21"/>
        </w:rPr>
        <w:t>15k</w:t>
      </w:r>
      <w:r w:rsidR="007504D3">
        <w:rPr>
          <w:rStyle w:val="translated-span"/>
          <w:rFonts w:hint="eastAsia"/>
          <w:sz w:val="21"/>
        </w:rPr>
        <w:t xml:space="preserve"> </w:t>
      </w:r>
      <w:r w:rsidR="007504D3">
        <w:rPr>
          <w:rStyle w:val="translated-span"/>
          <w:sz w:val="21"/>
        </w:rPr>
        <w:t>warm-up steps</w:t>
      </w:r>
      <w:r w:rsidRPr="00676CEC">
        <w:rPr>
          <w:rStyle w:val="translated-span"/>
          <w:sz w:val="21"/>
        </w:rPr>
        <w:t>，峰值学习率为</w:t>
      </w:r>
      <w:r w:rsidRPr="00676CEC">
        <w:rPr>
          <w:rStyle w:val="translated-span"/>
          <w:sz w:val="21"/>
        </w:rPr>
        <w:t>0.0025</w:t>
      </w:r>
      <w:r w:rsidRPr="00676CEC">
        <w:rPr>
          <w:rStyle w:val="translated-span"/>
          <w:sz w:val="21"/>
        </w:rPr>
        <w:t>。在网络中的所有可训练权重中还添加了一个具有</w:t>
      </w:r>
      <w:r w:rsidRPr="00676CEC">
        <w:rPr>
          <w:rStyle w:val="translated-span"/>
          <w:sz w:val="21"/>
        </w:rPr>
        <w:t>10</w:t>
      </w:r>
      <w:r w:rsidRPr="004519A1">
        <w:rPr>
          <w:rStyle w:val="translated-span"/>
          <w:sz w:val="21"/>
          <w:vertAlign w:val="superscript"/>
        </w:rPr>
        <w:t>-6</w:t>
      </w:r>
      <w:r w:rsidRPr="00676CEC">
        <w:rPr>
          <w:rStyle w:val="translated-span"/>
          <w:sz w:val="21"/>
        </w:rPr>
        <w:t>权重的</w:t>
      </w:r>
      <w:r w:rsidR="007504D3">
        <w:rPr>
          <w:rStyle w:val="translated-span"/>
          <w:rFonts w:hint="eastAsia"/>
          <w:sz w:val="21"/>
        </w:rPr>
        <w:t>l</w:t>
      </w:r>
      <w:r w:rsidR="007504D3" w:rsidRPr="004519A1">
        <w:rPr>
          <w:rStyle w:val="translated-span"/>
          <w:rFonts w:hint="eastAsia"/>
          <w:sz w:val="21"/>
          <w:vertAlign w:val="subscript"/>
        </w:rPr>
        <w:t>2</w:t>
      </w:r>
      <w:r w:rsidRPr="00676CEC">
        <w:rPr>
          <w:rStyle w:val="translated-span"/>
          <w:sz w:val="21"/>
        </w:rPr>
        <w:t>正则化。我们使用单层</w:t>
      </w:r>
      <w:r w:rsidRPr="00676CEC">
        <w:rPr>
          <w:rStyle w:val="translated-span"/>
          <w:sz w:val="21"/>
        </w:rPr>
        <w:t>LSTM</w:t>
      </w:r>
      <w:r w:rsidRPr="00676CEC">
        <w:rPr>
          <w:rStyle w:val="translated-span"/>
          <w:sz w:val="21"/>
        </w:rPr>
        <w:t>作为解码器，输入维为</w:t>
      </w:r>
      <w:r w:rsidRPr="00676CEC">
        <w:rPr>
          <w:rStyle w:val="translated-span"/>
          <w:sz w:val="21"/>
        </w:rPr>
        <w:t>640</w:t>
      </w:r>
      <w:r w:rsidRPr="00676CEC">
        <w:rPr>
          <w:rStyle w:val="translated-span"/>
          <w:sz w:val="21"/>
        </w:rPr>
        <w:t>。在译码器中引入变分噪声作为正则化。</w:t>
      </w:r>
    </w:p>
    <w:p w:rsidR="00CB5877" w:rsidRPr="00676CEC" w:rsidRDefault="00687F05" w:rsidP="00676CEC">
      <w:pPr>
        <w:spacing w:after="0" w:line="240" w:lineRule="auto"/>
        <w:ind w:left="0" w:firstLineChars="200" w:firstLine="420"/>
        <w:rPr>
          <w:sz w:val="21"/>
        </w:rPr>
      </w:pPr>
      <w:r w:rsidRPr="00676CEC">
        <w:rPr>
          <w:rStyle w:val="translated-span"/>
          <w:sz w:val="21"/>
        </w:rPr>
        <w:t>我们使用</w:t>
      </w:r>
      <w:r w:rsidRPr="00676CEC">
        <w:rPr>
          <w:rStyle w:val="translated-span"/>
          <w:sz w:val="21"/>
        </w:rPr>
        <w:t>SpecAugment[25</w:t>
      </w:r>
      <w:r w:rsidRPr="00676CEC">
        <w:rPr>
          <w:rStyle w:val="translated-span"/>
          <w:sz w:val="21"/>
        </w:rPr>
        <w:t>，</w:t>
      </w:r>
      <w:r w:rsidRPr="00676CEC">
        <w:rPr>
          <w:rStyle w:val="translated-span"/>
          <w:sz w:val="21"/>
        </w:rPr>
        <w:t>8]</w:t>
      </w:r>
      <w:r w:rsidR="007504D3">
        <w:rPr>
          <w:rStyle w:val="translated-span"/>
          <w:sz w:val="21"/>
        </w:rPr>
        <w:t>，</w:t>
      </w:r>
      <w:r w:rsidRPr="00676CEC">
        <w:rPr>
          <w:rStyle w:val="translated-span"/>
          <w:sz w:val="21"/>
        </w:rPr>
        <w:t>mask</w:t>
      </w:r>
      <w:r w:rsidRPr="00676CEC">
        <w:rPr>
          <w:rStyle w:val="translated-span"/>
          <w:sz w:val="21"/>
        </w:rPr>
        <w:t>参数（</w:t>
      </w:r>
      <w:r w:rsidR="007504D3">
        <w:rPr>
          <w:rStyle w:val="translated-span"/>
          <w:rFonts w:hint="eastAsia"/>
          <w:sz w:val="21"/>
        </w:rPr>
        <w:t>F</w:t>
      </w:r>
      <w:r w:rsidRPr="00676CEC">
        <w:rPr>
          <w:rStyle w:val="translated-span"/>
          <w:sz w:val="21"/>
        </w:rPr>
        <w:t>=27</w:t>
      </w:r>
      <w:r w:rsidRPr="00676CEC">
        <w:rPr>
          <w:rStyle w:val="translated-span"/>
          <w:sz w:val="21"/>
        </w:rPr>
        <w:t>），使用</w:t>
      </w:r>
      <w:r w:rsidR="007504D3">
        <w:rPr>
          <w:rStyle w:val="translated-span"/>
          <w:sz w:val="21"/>
        </w:rPr>
        <w:t>ten time masks</w:t>
      </w:r>
      <w:r w:rsidRPr="00676CEC">
        <w:rPr>
          <w:rStyle w:val="translated-span"/>
          <w:sz w:val="21"/>
        </w:rPr>
        <w:t>和最大时间掩码比率（</w:t>
      </w:r>
      <w:r w:rsidR="007504D3">
        <w:rPr>
          <w:rStyle w:val="translated-span"/>
          <w:rFonts w:hint="eastAsia"/>
          <w:sz w:val="21"/>
        </w:rPr>
        <w:t>ps</w:t>
      </w:r>
      <w:r w:rsidRPr="00676CEC">
        <w:rPr>
          <w:rStyle w:val="translated-span"/>
          <w:sz w:val="21"/>
        </w:rPr>
        <w:t>=0.05</w:t>
      </w:r>
      <w:r w:rsidRPr="00676CEC">
        <w:rPr>
          <w:rStyle w:val="translated-span"/>
          <w:sz w:val="21"/>
        </w:rPr>
        <w:t>），其中时间掩码的最大大小设置为长度的</w:t>
      </w:r>
      <w:r w:rsidR="007504D3">
        <w:rPr>
          <w:rStyle w:val="translated-span"/>
          <w:rFonts w:hint="eastAsia"/>
          <w:sz w:val="21"/>
        </w:rPr>
        <w:t>ps</w:t>
      </w:r>
      <w:r w:rsidRPr="00676CEC">
        <w:rPr>
          <w:rStyle w:val="translated-span"/>
          <w:sz w:val="21"/>
        </w:rPr>
        <w:t>倍。不使用时间扭曲。我们使用</w:t>
      </w:r>
      <w:r w:rsidRPr="00676CEC">
        <w:rPr>
          <w:rStyle w:val="translated-span"/>
          <w:sz w:val="21"/>
        </w:rPr>
        <w:t>3</w:t>
      </w:r>
      <w:r w:rsidRPr="00676CEC">
        <w:rPr>
          <w:rStyle w:val="translated-span"/>
          <w:sz w:val="21"/>
        </w:rPr>
        <w:t>层</w:t>
      </w:r>
      <w:r w:rsidRPr="00676CEC">
        <w:rPr>
          <w:rStyle w:val="translated-span"/>
          <w:sz w:val="21"/>
        </w:rPr>
        <w:t>LSTM LM</w:t>
      </w:r>
      <w:r w:rsidRPr="00676CEC">
        <w:rPr>
          <w:rStyle w:val="translated-span"/>
          <w:sz w:val="21"/>
        </w:rPr>
        <w:t>，宽度</w:t>
      </w:r>
      <w:r w:rsidRPr="00676CEC">
        <w:rPr>
          <w:rStyle w:val="translated-span"/>
          <w:sz w:val="21"/>
        </w:rPr>
        <w:t>4096</w:t>
      </w:r>
      <w:r w:rsidRPr="00676CEC">
        <w:rPr>
          <w:rStyle w:val="translated-span"/>
          <w:sz w:val="21"/>
        </w:rPr>
        <w:t>，在</w:t>
      </w:r>
      <w:r w:rsidRPr="00676CEC">
        <w:rPr>
          <w:rStyle w:val="translated-span"/>
          <w:sz w:val="21"/>
        </w:rPr>
        <w:t>LibriSpeech langauge</w:t>
      </w:r>
      <w:r w:rsidRPr="00676CEC">
        <w:rPr>
          <w:rStyle w:val="translated-span"/>
          <w:sz w:val="21"/>
        </w:rPr>
        <w:t>模型语料库上训练，添加</w:t>
      </w:r>
      <w:r w:rsidRPr="00676CEC">
        <w:rPr>
          <w:rStyle w:val="translated-span"/>
          <w:sz w:val="21"/>
        </w:rPr>
        <w:t>LibriSpeech</w:t>
      </w:r>
      <w:r w:rsidR="007504D3">
        <w:rPr>
          <w:rStyle w:val="translated-span"/>
          <w:sz w:val="21"/>
        </w:rPr>
        <w:t xml:space="preserve"> </w:t>
      </w:r>
      <w:r w:rsidRPr="00676CEC">
        <w:rPr>
          <w:rStyle w:val="translated-span"/>
          <w:sz w:val="21"/>
        </w:rPr>
        <w:t>960h</w:t>
      </w:r>
      <w:r w:rsidRPr="00676CEC">
        <w:rPr>
          <w:rStyle w:val="translated-span"/>
          <w:sz w:val="21"/>
        </w:rPr>
        <w:t>转录</w:t>
      </w:r>
      <w:r w:rsidR="007504D3">
        <w:rPr>
          <w:rStyle w:val="translated-span"/>
          <w:sz w:val="21"/>
        </w:rPr>
        <w:t>文</w:t>
      </w:r>
      <w:r w:rsidRPr="00676CEC">
        <w:rPr>
          <w:rStyle w:val="translated-span"/>
          <w:sz w:val="21"/>
        </w:rPr>
        <w:t>本，用</w:t>
      </w:r>
      <w:r w:rsidRPr="00676CEC">
        <w:rPr>
          <w:rStyle w:val="translated-span"/>
          <w:sz w:val="21"/>
        </w:rPr>
        <w:t>LibriSpeech 960h</w:t>
      </w:r>
      <w:r w:rsidRPr="00676CEC">
        <w:rPr>
          <w:rStyle w:val="translated-span"/>
          <w:sz w:val="21"/>
        </w:rPr>
        <w:t>构建的</w:t>
      </w:r>
      <w:r w:rsidRPr="00676CEC">
        <w:rPr>
          <w:rStyle w:val="translated-span"/>
          <w:sz w:val="21"/>
        </w:rPr>
        <w:t>1k WPM</w:t>
      </w:r>
      <w:r w:rsidRPr="00676CEC">
        <w:rPr>
          <w:rStyle w:val="translated-span"/>
          <w:sz w:val="21"/>
        </w:rPr>
        <w:t>标记。</w:t>
      </w:r>
      <w:r w:rsidRPr="00676CEC">
        <w:rPr>
          <w:rStyle w:val="translated-span"/>
          <w:sz w:val="21"/>
        </w:rPr>
        <w:t>LM</w:t>
      </w:r>
      <w:r w:rsidRPr="00676CEC">
        <w:rPr>
          <w:rStyle w:val="translated-span"/>
          <w:sz w:val="21"/>
        </w:rPr>
        <w:t>在开发集转录</w:t>
      </w:r>
      <w:r w:rsidR="007504D3">
        <w:rPr>
          <w:rStyle w:val="translated-span"/>
          <w:sz w:val="21"/>
        </w:rPr>
        <w:t>文</w:t>
      </w:r>
      <w:r w:rsidRPr="00676CEC">
        <w:rPr>
          <w:rStyle w:val="translated-span"/>
          <w:sz w:val="21"/>
        </w:rPr>
        <w:t>本上有</w:t>
      </w:r>
      <w:r w:rsidRPr="00676CEC">
        <w:rPr>
          <w:rStyle w:val="translated-span"/>
          <w:sz w:val="21"/>
        </w:rPr>
        <w:t>63.9</w:t>
      </w:r>
      <w:r w:rsidR="007504D3">
        <w:rPr>
          <w:rStyle w:val="translated-span"/>
          <w:sz w:val="21"/>
        </w:rPr>
        <w:t>的单词级</w:t>
      </w:r>
      <w:r w:rsidRPr="00676CEC">
        <w:rPr>
          <w:rStyle w:val="translated-span"/>
          <w:sz w:val="21"/>
        </w:rPr>
        <w:t>困惑</w:t>
      </w:r>
      <w:r w:rsidR="007504D3">
        <w:rPr>
          <w:rStyle w:val="translated-span"/>
          <w:sz w:val="21"/>
        </w:rPr>
        <w:t>度</w:t>
      </w:r>
      <w:r w:rsidRPr="00676CEC">
        <w:rPr>
          <w:rStyle w:val="translated-span"/>
          <w:sz w:val="21"/>
        </w:rPr>
        <w:t>。浅层融合的</w:t>
      </w:r>
      <w:r w:rsidRPr="00676CEC">
        <w:rPr>
          <w:rStyle w:val="translated-span"/>
          <w:sz w:val="21"/>
        </w:rPr>
        <w:t>LM</w:t>
      </w:r>
      <w:r w:rsidRPr="00676CEC">
        <w:rPr>
          <w:rStyle w:val="translated-span"/>
          <w:sz w:val="21"/>
        </w:rPr>
        <w:t>权重通过网格搜索在</w:t>
      </w:r>
      <w:r w:rsidRPr="00676CEC">
        <w:rPr>
          <w:rStyle w:val="translated-span"/>
          <w:sz w:val="21"/>
        </w:rPr>
        <w:t>dev</w:t>
      </w:r>
      <w:r w:rsidRPr="00676CEC">
        <w:rPr>
          <w:rStyle w:val="translated-span"/>
          <w:sz w:val="21"/>
        </w:rPr>
        <w:t>集上进行调整。所有模型都是用</w:t>
      </w:r>
      <w:r w:rsidRPr="00676CEC">
        <w:rPr>
          <w:rStyle w:val="translated-span"/>
          <w:sz w:val="21"/>
        </w:rPr>
        <w:t>Lingvo</w:t>
      </w:r>
      <w:r w:rsidRPr="00676CEC">
        <w:rPr>
          <w:rStyle w:val="translated-span"/>
          <w:sz w:val="21"/>
        </w:rPr>
        <w:t>工具箱实现的</w:t>
      </w:r>
      <w:r w:rsidRPr="00676CEC">
        <w:rPr>
          <w:rStyle w:val="translated-span"/>
          <w:sz w:val="21"/>
        </w:rPr>
        <w:t>[32]</w:t>
      </w:r>
      <w:r w:rsidRPr="00676CEC">
        <w:rPr>
          <w:rStyle w:val="translated-span"/>
          <w:sz w:val="21"/>
        </w:rPr>
        <w:t>。</w:t>
      </w:r>
    </w:p>
    <w:p w:rsidR="00CB5877" w:rsidRPr="00676CEC" w:rsidRDefault="00687F05">
      <w:pPr>
        <w:pStyle w:val="2"/>
        <w:ind w:left="362" w:hanging="377"/>
        <w:rPr>
          <w:sz w:val="21"/>
        </w:rPr>
      </w:pPr>
      <w:r w:rsidRPr="00676CEC">
        <w:rPr>
          <w:sz w:val="21"/>
        </w:rPr>
        <w:t>3.1.</w:t>
      </w:r>
      <w:r w:rsidRPr="00676CEC">
        <w:rPr>
          <w:rFonts w:ascii="Times New Roman" w:hAnsi="Times New Roman" w:cs="Times New Roman"/>
          <w:sz w:val="16"/>
          <w:szCs w:val="14"/>
        </w:rPr>
        <w:t xml:space="preserve">    </w:t>
      </w:r>
      <w:r w:rsidRPr="00676CEC">
        <w:rPr>
          <w:rStyle w:val="translated-span"/>
          <w:sz w:val="21"/>
        </w:rPr>
        <w:t>LibriSpeech</w:t>
      </w:r>
      <w:r w:rsidRPr="00676CEC">
        <w:rPr>
          <w:rStyle w:val="translated-span"/>
          <w:sz w:val="21"/>
        </w:rPr>
        <w:t>结果</w:t>
      </w:r>
    </w:p>
    <w:p w:rsidR="007504D3" w:rsidRDefault="00687F05" w:rsidP="00676CEC">
      <w:pPr>
        <w:spacing w:after="0" w:line="240" w:lineRule="auto"/>
        <w:ind w:left="0" w:firstLineChars="200" w:firstLine="420"/>
        <w:rPr>
          <w:rStyle w:val="translated-span"/>
          <w:sz w:val="21"/>
        </w:rPr>
      </w:pPr>
      <w:r w:rsidRPr="00676CEC">
        <w:rPr>
          <w:rStyle w:val="translated-span"/>
          <w:sz w:val="21"/>
        </w:rPr>
        <w:t>我们评估了</w:t>
      </w:r>
      <w:r w:rsidRPr="00676CEC">
        <w:rPr>
          <w:rStyle w:val="translated-span"/>
          <w:sz w:val="21"/>
        </w:rPr>
        <w:t>LibriSpeech</w:t>
      </w:r>
      <w:r w:rsidRPr="00676CEC">
        <w:rPr>
          <w:rStyle w:val="translated-span"/>
          <w:sz w:val="21"/>
        </w:rPr>
        <w:t>上</w:t>
      </w:r>
      <w:r w:rsidRPr="00676CEC">
        <w:rPr>
          <w:rStyle w:val="translated-span"/>
          <w:sz w:val="21"/>
        </w:rPr>
        <w:t>ContextNet</w:t>
      </w:r>
      <w:r w:rsidRPr="00676CEC">
        <w:rPr>
          <w:rStyle w:val="translated-span"/>
          <w:sz w:val="21"/>
        </w:rPr>
        <w:t>的三种不同配置。模型均基于表</w:t>
      </w:r>
      <w:r w:rsidRPr="00676CEC">
        <w:rPr>
          <w:rStyle w:val="translated-span"/>
          <w:sz w:val="21"/>
        </w:rPr>
        <w:t>1</w:t>
      </w:r>
      <w:r w:rsidRPr="00676CEC">
        <w:rPr>
          <w:rStyle w:val="translated-span"/>
          <w:sz w:val="21"/>
        </w:rPr>
        <w:t>，但网络宽度不同，因此模型大小不同。具体来说，我们</w:t>
      </w:r>
      <w:r w:rsidR="007504D3">
        <w:rPr>
          <w:rStyle w:val="translated-span"/>
          <w:sz w:val="21"/>
        </w:rPr>
        <w:t>的</w:t>
      </w:r>
      <w:r w:rsidR="007504D3" w:rsidRPr="00676CEC">
        <w:rPr>
          <w:rStyle w:val="translated-span"/>
          <w:rFonts w:ascii="Cambria" w:hAnsi="Cambria"/>
          <w:i/>
          <w:iCs/>
          <w:sz w:val="21"/>
        </w:rPr>
        <w:t>α</w:t>
      </w:r>
      <w:r w:rsidRPr="00676CEC">
        <w:rPr>
          <w:rStyle w:val="translated-span"/>
          <w:sz w:val="21"/>
        </w:rPr>
        <w:t>在</w:t>
      </w:r>
      <w:r w:rsidRPr="00676CEC">
        <w:rPr>
          <w:rStyle w:val="translated-span"/>
          <w:sz w:val="21"/>
        </w:rPr>
        <w:t>{0.5,1,2}</w:t>
      </w:r>
      <w:r w:rsidRPr="00676CEC">
        <w:rPr>
          <w:rStyle w:val="translated-span"/>
          <w:sz w:val="21"/>
        </w:rPr>
        <w:t>中</w:t>
      </w:r>
      <w:r w:rsidR="007504D3">
        <w:rPr>
          <w:rStyle w:val="translated-span"/>
          <w:sz w:val="21"/>
        </w:rPr>
        <w:t>取值，得到</w:t>
      </w:r>
      <w:r w:rsidRPr="00676CEC">
        <w:rPr>
          <w:rStyle w:val="translated-span"/>
          <w:sz w:val="21"/>
        </w:rPr>
        <w:t>小型、中型和大型</w:t>
      </w:r>
      <w:r w:rsidRPr="00676CEC">
        <w:rPr>
          <w:rStyle w:val="translated-span"/>
          <w:sz w:val="21"/>
        </w:rPr>
        <w:t>ContextNet</w:t>
      </w:r>
      <w:r w:rsidRPr="00676CEC">
        <w:rPr>
          <w:rStyle w:val="translated-span"/>
          <w:sz w:val="21"/>
        </w:rPr>
        <w:t>。我们还建立了自己的</w:t>
      </w:r>
      <w:r w:rsidRPr="00676CEC">
        <w:rPr>
          <w:rStyle w:val="translated-span"/>
          <w:sz w:val="21"/>
        </w:rPr>
        <w:t>LSTM</w:t>
      </w:r>
      <w:r w:rsidRPr="00676CEC">
        <w:rPr>
          <w:rStyle w:val="translated-span"/>
          <w:sz w:val="21"/>
        </w:rPr>
        <w:t>基线作为参考。</w:t>
      </w:r>
    </w:p>
    <w:p w:rsidR="00CB5877" w:rsidRPr="00676CEC" w:rsidRDefault="00687F05" w:rsidP="00676CEC">
      <w:pPr>
        <w:spacing w:after="0" w:line="240" w:lineRule="auto"/>
        <w:ind w:left="0" w:firstLineChars="200" w:firstLine="420"/>
        <w:rPr>
          <w:sz w:val="21"/>
        </w:rPr>
      </w:pPr>
      <w:r w:rsidRPr="00676CEC">
        <w:rPr>
          <w:rStyle w:val="translated-span"/>
          <w:sz w:val="21"/>
        </w:rPr>
        <w:t>表</w:t>
      </w:r>
      <w:r w:rsidRPr="00676CEC">
        <w:rPr>
          <w:rStyle w:val="translated-span"/>
          <w:sz w:val="21"/>
        </w:rPr>
        <w:t>2</w:t>
      </w:r>
      <w:r w:rsidRPr="00676CEC">
        <w:rPr>
          <w:rStyle w:val="translated-span"/>
          <w:sz w:val="21"/>
        </w:rPr>
        <w:t>总结了评估结果以及与以前公布的几个系统的比较。结果表明</w:t>
      </w:r>
      <w:r w:rsidRPr="00676CEC">
        <w:rPr>
          <w:rStyle w:val="translated-span"/>
          <w:sz w:val="21"/>
        </w:rPr>
        <w:t>ContextNet</w:t>
      </w:r>
      <w:r w:rsidRPr="00676CEC">
        <w:rPr>
          <w:rStyle w:val="translated-span"/>
          <w:sz w:val="21"/>
        </w:rPr>
        <w:t>比以前发布的系统有改进。我们的</w:t>
      </w:r>
      <w:r w:rsidR="007504D3">
        <w:rPr>
          <w:rStyle w:val="translated-span"/>
          <w:sz w:val="21"/>
        </w:rPr>
        <w:t>中等</w:t>
      </w:r>
      <w:r w:rsidRPr="00676CEC">
        <w:rPr>
          <w:rStyle w:val="translated-span"/>
          <w:sz w:val="21"/>
        </w:rPr>
        <w:t>模型</w:t>
      </w:r>
      <w:r w:rsidRPr="00676CEC">
        <w:rPr>
          <w:rStyle w:val="translated-span"/>
          <w:sz w:val="21"/>
        </w:rPr>
        <w:t>ContextNet</w:t>
      </w:r>
      <w:r w:rsidRPr="00676CEC">
        <w:rPr>
          <w:rStyle w:val="translated-span"/>
          <w:sz w:val="21"/>
        </w:rPr>
        <w:t>（</w:t>
      </w:r>
      <w:r w:rsidRPr="00676CEC">
        <w:rPr>
          <w:rStyle w:val="translated-span"/>
          <w:sz w:val="21"/>
        </w:rPr>
        <w:t>M</w:t>
      </w:r>
      <w:r w:rsidRPr="00676CEC">
        <w:rPr>
          <w:rStyle w:val="translated-span"/>
          <w:sz w:val="21"/>
        </w:rPr>
        <w:t>）只有</w:t>
      </w:r>
      <w:r w:rsidRPr="00676CEC">
        <w:rPr>
          <w:rStyle w:val="translated-span"/>
          <w:sz w:val="21"/>
        </w:rPr>
        <w:t>31M</w:t>
      </w:r>
      <w:r w:rsidRPr="00676CEC">
        <w:rPr>
          <w:rStyle w:val="translated-span"/>
          <w:sz w:val="21"/>
        </w:rPr>
        <w:t>个参数，</w:t>
      </w:r>
      <w:r w:rsidR="007504D3">
        <w:rPr>
          <w:rStyle w:val="translated-span"/>
          <w:sz w:val="21"/>
        </w:rPr>
        <w:t>但</w:t>
      </w:r>
      <w:r w:rsidRPr="00676CEC">
        <w:rPr>
          <w:rStyle w:val="translated-span"/>
          <w:sz w:val="21"/>
        </w:rPr>
        <w:t>与</w:t>
      </w:r>
      <w:r w:rsidR="007504D3">
        <w:rPr>
          <w:rStyle w:val="translated-span"/>
          <w:sz w:val="21"/>
        </w:rPr>
        <w:t>其他</w:t>
      </w:r>
      <w:r w:rsidRPr="00676CEC">
        <w:rPr>
          <w:rStyle w:val="translated-span"/>
          <w:sz w:val="21"/>
        </w:rPr>
        <w:t>更大的系统</w:t>
      </w:r>
      <w:r w:rsidR="007504D3" w:rsidRPr="00676CEC">
        <w:rPr>
          <w:rStyle w:val="translated-span"/>
          <w:sz w:val="21"/>
        </w:rPr>
        <w:t>[11</w:t>
      </w:r>
      <w:r w:rsidR="007504D3" w:rsidRPr="00676CEC">
        <w:rPr>
          <w:rStyle w:val="translated-span"/>
          <w:sz w:val="21"/>
        </w:rPr>
        <w:t>，</w:t>
      </w:r>
      <w:r w:rsidR="007504D3" w:rsidRPr="00676CEC">
        <w:rPr>
          <w:rStyle w:val="translated-span"/>
          <w:sz w:val="21"/>
        </w:rPr>
        <w:t>33]</w:t>
      </w:r>
      <w:r w:rsidRPr="00676CEC">
        <w:rPr>
          <w:rStyle w:val="translated-span"/>
          <w:sz w:val="21"/>
        </w:rPr>
        <w:t>相比，</w:t>
      </w:r>
      <w:r w:rsidR="007504D3">
        <w:rPr>
          <w:rStyle w:val="translated-span"/>
          <w:sz w:val="21"/>
        </w:rPr>
        <w:t>有相似的</w:t>
      </w:r>
      <w:r w:rsidRPr="00676CEC">
        <w:rPr>
          <w:rStyle w:val="translated-span"/>
          <w:sz w:val="21"/>
        </w:rPr>
        <w:t>WER</w:t>
      </w:r>
      <w:r w:rsidRPr="00676CEC">
        <w:rPr>
          <w:rStyle w:val="translated-span"/>
          <w:sz w:val="21"/>
        </w:rPr>
        <w:t>。大型模型</w:t>
      </w:r>
      <w:r w:rsidRPr="00676CEC">
        <w:rPr>
          <w:rStyle w:val="translated-span"/>
          <w:sz w:val="21"/>
        </w:rPr>
        <w:t>ContextNet</w:t>
      </w:r>
      <w:r w:rsidRPr="00676CEC">
        <w:rPr>
          <w:rStyle w:val="translated-span"/>
          <w:sz w:val="21"/>
        </w:rPr>
        <w:t>（</w:t>
      </w:r>
      <w:r w:rsidRPr="00676CEC">
        <w:rPr>
          <w:rStyle w:val="translated-span"/>
          <w:sz w:val="21"/>
        </w:rPr>
        <w:t>L</w:t>
      </w:r>
      <w:r w:rsidRPr="00676CEC">
        <w:rPr>
          <w:rStyle w:val="translated-span"/>
          <w:sz w:val="21"/>
        </w:rPr>
        <w:t>）在</w:t>
      </w:r>
      <w:r w:rsidRPr="00676CEC">
        <w:rPr>
          <w:rStyle w:val="translated-span"/>
          <w:sz w:val="21"/>
        </w:rPr>
        <w:t>test-clean</w:t>
      </w:r>
      <w:r w:rsidRPr="00676CEC">
        <w:rPr>
          <w:rStyle w:val="translated-span"/>
          <w:sz w:val="21"/>
        </w:rPr>
        <w:t>和</w:t>
      </w:r>
      <w:r w:rsidRPr="00676CEC">
        <w:rPr>
          <w:rStyle w:val="translated-span"/>
          <w:sz w:val="21"/>
        </w:rPr>
        <w:t>test-other</w:t>
      </w:r>
      <w:r w:rsidRPr="00676CEC">
        <w:rPr>
          <w:rStyle w:val="translated-span"/>
          <w:sz w:val="21"/>
        </w:rPr>
        <w:t>上的性能分别比之前的</w:t>
      </w:r>
      <w:r w:rsidRPr="00676CEC">
        <w:rPr>
          <w:rStyle w:val="translated-span"/>
          <w:sz w:val="21"/>
        </w:rPr>
        <w:t>SOTA</w:t>
      </w:r>
      <w:r w:rsidRPr="00676CEC">
        <w:rPr>
          <w:rStyle w:val="translated-span"/>
          <w:sz w:val="21"/>
        </w:rPr>
        <w:t>好</w:t>
      </w:r>
      <w:r w:rsidRPr="00676CEC">
        <w:rPr>
          <w:rStyle w:val="translated-span"/>
          <w:sz w:val="21"/>
        </w:rPr>
        <w:t>13%</w:t>
      </w:r>
      <w:r w:rsidRPr="00676CEC">
        <w:rPr>
          <w:rStyle w:val="translated-span"/>
          <w:sz w:val="21"/>
        </w:rPr>
        <w:t>和</w:t>
      </w:r>
      <w:r w:rsidRPr="00676CEC">
        <w:rPr>
          <w:rStyle w:val="translated-span"/>
          <w:sz w:val="21"/>
        </w:rPr>
        <w:t>18%</w:t>
      </w:r>
      <w:r w:rsidRPr="00676CEC">
        <w:rPr>
          <w:rStyle w:val="translated-span"/>
          <w:sz w:val="21"/>
        </w:rPr>
        <w:t>。我们的缩小模型</w:t>
      </w:r>
      <w:r w:rsidRPr="00676CEC">
        <w:rPr>
          <w:rStyle w:val="translated-span"/>
          <w:sz w:val="21"/>
        </w:rPr>
        <w:t>ContextNet</w:t>
      </w:r>
      <w:r w:rsidRPr="00676CEC">
        <w:rPr>
          <w:rStyle w:val="translated-span"/>
          <w:sz w:val="21"/>
        </w:rPr>
        <w:t>（</w:t>
      </w:r>
      <w:r w:rsidRPr="00676CEC">
        <w:rPr>
          <w:rStyle w:val="translated-span"/>
          <w:sz w:val="21"/>
        </w:rPr>
        <w:t>S</w:t>
      </w:r>
      <w:r w:rsidRPr="00676CEC">
        <w:rPr>
          <w:rStyle w:val="translated-span"/>
          <w:sz w:val="21"/>
        </w:rPr>
        <w:t>）也显示了对以前类似大小的系统的改进</w:t>
      </w:r>
      <w:r w:rsidRPr="00676CEC">
        <w:rPr>
          <w:rStyle w:val="translated-span"/>
          <w:sz w:val="21"/>
        </w:rPr>
        <w:t>[4]</w:t>
      </w:r>
      <w:r w:rsidRPr="00676CEC">
        <w:rPr>
          <w:rStyle w:val="translated-span"/>
          <w:sz w:val="21"/>
        </w:rPr>
        <w:t>，无论是否有语言模型。</w:t>
      </w:r>
    </w:p>
    <w:p w:rsidR="00CB5877" w:rsidRPr="00676CEC" w:rsidRDefault="00687F05">
      <w:pPr>
        <w:pStyle w:val="2"/>
        <w:ind w:left="362" w:hanging="377"/>
        <w:rPr>
          <w:sz w:val="21"/>
        </w:rPr>
      </w:pPr>
      <w:r w:rsidRPr="00676CEC">
        <w:rPr>
          <w:sz w:val="21"/>
        </w:rPr>
        <w:t>3.2.</w:t>
      </w:r>
      <w:r w:rsidRPr="00676CEC">
        <w:rPr>
          <w:rFonts w:ascii="Times New Roman" w:hAnsi="Times New Roman" w:cs="Times New Roman"/>
          <w:sz w:val="16"/>
          <w:szCs w:val="14"/>
        </w:rPr>
        <w:t xml:space="preserve">    </w:t>
      </w:r>
      <w:r w:rsidRPr="00676CEC">
        <w:rPr>
          <w:rStyle w:val="translated-span"/>
          <w:sz w:val="21"/>
        </w:rPr>
        <w:t>上下文大小的影响</w:t>
      </w:r>
    </w:p>
    <w:p w:rsidR="00CB5877" w:rsidRPr="00676CEC" w:rsidRDefault="00687F05" w:rsidP="00676CEC">
      <w:pPr>
        <w:spacing w:after="0" w:line="240" w:lineRule="auto"/>
        <w:ind w:left="0" w:firstLineChars="200" w:firstLine="420"/>
        <w:rPr>
          <w:sz w:val="21"/>
        </w:rPr>
      </w:pPr>
      <w:r w:rsidRPr="00676CEC">
        <w:rPr>
          <w:rStyle w:val="translated-span"/>
          <w:sz w:val="21"/>
        </w:rPr>
        <w:t>为了验证为</w:t>
      </w:r>
      <w:r w:rsidRPr="00676CEC">
        <w:rPr>
          <w:rStyle w:val="translated-span"/>
          <w:sz w:val="21"/>
        </w:rPr>
        <w:t>ASR</w:t>
      </w:r>
      <w:r w:rsidRPr="00676CEC">
        <w:rPr>
          <w:rStyle w:val="translated-span"/>
          <w:sz w:val="21"/>
        </w:rPr>
        <w:t>的</w:t>
      </w:r>
      <w:r w:rsidRPr="00676CEC">
        <w:rPr>
          <w:rStyle w:val="translated-span"/>
          <w:sz w:val="21"/>
        </w:rPr>
        <w:t>CNN</w:t>
      </w:r>
      <w:r w:rsidRPr="00676CEC">
        <w:rPr>
          <w:rStyle w:val="translated-span"/>
          <w:sz w:val="21"/>
        </w:rPr>
        <w:t>模型添加全局上下文的有效性，我们对</w:t>
      </w:r>
      <w:r w:rsidR="007504D3">
        <w:rPr>
          <w:rStyle w:val="translated-span"/>
          <w:rFonts w:hint="eastAsia"/>
          <w:sz w:val="21"/>
        </w:rPr>
        <w:t>squeeze-and-excitation</w:t>
      </w:r>
      <w:r w:rsidRPr="00676CEC">
        <w:rPr>
          <w:rStyle w:val="translated-span"/>
          <w:sz w:val="21"/>
        </w:rPr>
        <w:t>模块如何影响</w:t>
      </w:r>
      <w:r w:rsidRPr="00676CEC">
        <w:rPr>
          <w:rStyle w:val="translated-span"/>
          <w:sz w:val="21"/>
        </w:rPr>
        <w:t>LibriSpeech</w:t>
      </w:r>
      <w:r w:rsidR="007504D3">
        <w:rPr>
          <w:rStyle w:val="translated-span"/>
          <w:rFonts w:hint="eastAsia"/>
          <w:sz w:val="21"/>
        </w:rPr>
        <w:t xml:space="preserve"> </w:t>
      </w:r>
      <w:r w:rsidR="007504D3">
        <w:rPr>
          <w:rStyle w:val="translated-span"/>
          <w:sz w:val="21"/>
        </w:rPr>
        <w:t>test-</w:t>
      </w:r>
      <w:r w:rsidRPr="00676CEC">
        <w:rPr>
          <w:rStyle w:val="translated-span"/>
          <w:sz w:val="21"/>
        </w:rPr>
        <w:t>clean/test-other</w:t>
      </w:r>
      <w:r w:rsidR="007504D3">
        <w:rPr>
          <w:rStyle w:val="translated-span"/>
          <w:sz w:val="21"/>
        </w:rPr>
        <w:t>的</w:t>
      </w:r>
      <w:r w:rsidR="007504D3">
        <w:rPr>
          <w:rStyle w:val="translated-span"/>
          <w:sz w:val="21"/>
        </w:rPr>
        <w:t>WER</w:t>
      </w:r>
      <w:r w:rsidR="007504D3">
        <w:rPr>
          <w:rStyle w:val="translated-span"/>
          <w:sz w:val="21"/>
        </w:rPr>
        <w:t>进行了对比</w:t>
      </w:r>
      <w:r w:rsidRPr="00676CEC">
        <w:rPr>
          <w:rStyle w:val="translated-span"/>
          <w:sz w:val="21"/>
        </w:rPr>
        <w:t>研究。表</w:t>
      </w:r>
      <w:r w:rsidRPr="00676CEC">
        <w:rPr>
          <w:rStyle w:val="translated-span"/>
          <w:sz w:val="21"/>
        </w:rPr>
        <w:t>1</w:t>
      </w:r>
      <w:r w:rsidRPr="00676CEC">
        <w:rPr>
          <w:rStyle w:val="translated-span"/>
          <w:sz w:val="21"/>
        </w:rPr>
        <w:t>中的</w:t>
      </w:r>
      <w:r w:rsidRPr="00676CEC">
        <w:rPr>
          <w:rStyle w:val="translated-span"/>
          <w:sz w:val="21"/>
        </w:rPr>
        <w:t>ContextNet</w:t>
      </w:r>
      <w:r w:rsidRPr="00676CEC">
        <w:rPr>
          <w:rStyle w:val="translated-span"/>
          <w:sz w:val="21"/>
        </w:rPr>
        <w:t>去掉了所有的</w:t>
      </w:r>
      <w:r w:rsidR="00F11DC5">
        <w:rPr>
          <w:rStyle w:val="translated-span"/>
          <w:rFonts w:hint="eastAsia"/>
          <w:sz w:val="21"/>
        </w:rPr>
        <w:t>squeeze-and-excitation</w:t>
      </w:r>
      <w:r w:rsidRPr="00676CEC">
        <w:rPr>
          <w:rStyle w:val="translated-span"/>
          <w:sz w:val="21"/>
        </w:rPr>
        <w:t>模块，</w:t>
      </w:r>
      <w:r w:rsidR="00F11DC5" w:rsidRPr="00676CEC">
        <w:rPr>
          <w:rStyle w:val="translated-span"/>
          <w:rFonts w:ascii="Cambria" w:hAnsi="Cambria"/>
          <w:i/>
          <w:iCs/>
          <w:sz w:val="21"/>
        </w:rPr>
        <w:t>α</w:t>
      </w:r>
      <w:r w:rsidRPr="00676CEC">
        <w:rPr>
          <w:rStyle w:val="translated-span"/>
          <w:sz w:val="21"/>
        </w:rPr>
        <w:t>=1.25</w:t>
      </w:r>
      <w:r w:rsidR="00F11DC5">
        <w:rPr>
          <w:rStyle w:val="translated-span"/>
          <w:sz w:val="21"/>
        </w:rPr>
        <w:t>作为</w:t>
      </w:r>
      <w:r w:rsidRPr="00676CEC">
        <w:rPr>
          <w:rStyle w:val="translated-span"/>
          <w:sz w:val="21"/>
        </w:rPr>
        <w:t>上下文的基线。</w:t>
      </w:r>
    </w:p>
    <w:p w:rsidR="00F11DC5" w:rsidRPr="00676CEC" w:rsidRDefault="00F11DC5" w:rsidP="00F11DC5">
      <w:pPr>
        <w:spacing w:after="0" w:line="240" w:lineRule="auto"/>
        <w:ind w:left="0" w:firstLineChars="200" w:firstLine="420"/>
        <w:rPr>
          <w:sz w:val="21"/>
        </w:rPr>
      </w:pPr>
      <w:r>
        <w:rPr>
          <w:rStyle w:val="translated-span"/>
          <w:rFonts w:hint="eastAsia"/>
          <w:sz w:val="21"/>
        </w:rPr>
        <w:t>squeeze-and-excitation</w:t>
      </w:r>
      <w:r w:rsidR="00687F05" w:rsidRPr="00676CEC">
        <w:rPr>
          <w:rStyle w:val="translated-span"/>
          <w:sz w:val="21"/>
        </w:rPr>
        <w:t>将整个话语作为</w:t>
      </w:r>
      <w:r>
        <w:rPr>
          <w:rStyle w:val="translated-span"/>
          <w:sz w:val="21"/>
        </w:rPr>
        <w:t>context</w:t>
      </w:r>
      <w:r w:rsidR="00687F05" w:rsidRPr="00676CEC">
        <w:rPr>
          <w:rStyle w:val="translated-span"/>
          <w:sz w:val="21"/>
        </w:rPr>
        <w:t>。为了研究不同上下文大小的影响，我们</w:t>
      </w:r>
      <w:r w:rsidR="00820A99">
        <w:rPr>
          <w:rStyle w:val="translated-span"/>
          <w:sz w:val="21"/>
        </w:rPr>
        <w:t>将</w:t>
      </w:r>
      <w:r w:rsidR="00820A99">
        <w:rPr>
          <w:rStyle w:val="translated-span"/>
          <w:rFonts w:hint="eastAsia"/>
          <w:sz w:val="21"/>
        </w:rPr>
        <w:t>squeeze-and-excitation</w:t>
      </w:r>
      <w:r w:rsidR="00820A99" w:rsidRPr="00676CEC">
        <w:rPr>
          <w:rStyle w:val="translated-span"/>
          <w:sz w:val="21"/>
        </w:rPr>
        <w:t>模块</w:t>
      </w:r>
      <w:r w:rsidR="00820A99">
        <w:rPr>
          <w:rStyle w:val="translated-span"/>
          <w:sz w:val="21"/>
        </w:rPr>
        <w:t>中的全局平均池化</w:t>
      </w:r>
      <w:r w:rsidR="00687F05" w:rsidRPr="00676CEC">
        <w:rPr>
          <w:rStyle w:val="translated-span"/>
          <w:sz w:val="21"/>
        </w:rPr>
        <w:t>替换</w:t>
      </w:r>
      <w:r w:rsidR="00820A99">
        <w:rPr>
          <w:rStyle w:val="translated-span"/>
          <w:sz w:val="21"/>
        </w:rPr>
        <w:t>为</w:t>
      </w:r>
      <w:r w:rsidR="00820A99">
        <w:rPr>
          <w:rStyle w:val="translated-span"/>
          <w:rFonts w:hint="eastAsia"/>
          <w:sz w:val="21"/>
        </w:rPr>
        <w:t>stride-one pooling</w:t>
      </w:r>
      <w:r w:rsidR="00820A99">
        <w:rPr>
          <w:rStyle w:val="translated-span"/>
          <w:rFonts w:hint="eastAsia"/>
          <w:sz w:val="21"/>
        </w:rPr>
        <w:t>操作</w:t>
      </w:r>
      <w:r w:rsidR="004519A1">
        <w:rPr>
          <w:rStyle w:val="translated-span"/>
          <w:sz w:val="21"/>
        </w:rPr>
        <w:t>，其中上下文可以由池窗口的大小控制。在这项研究中，我们在所有卷积块上，做</w:t>
      </w:r>
      <w:r w:rsidRPr="00676CEC">
        <w:rPr>
          <w:rStyle w:val="translated-span"/>
          <w:sz w:val="21"/>
        </w:rPr>
        <w:t>窗口大小</w:t>
      </w:r>
      <w:r w:rsidRPr="00676CEC">
        <w:rPr>
          <w:rStyle w:val="translated-span"/>
          <w:sz w:val="21"/>
        </w:rPr>
        <w:t>256</w:t>
      </w:r>
      <w:r w:rsidRPr="00676CEC">
        <w:rPr>
          <w:rStyle w:val="translated-span"/>
          <w:sz w:val="21"/>
        </w:rPr>
        <w:t>、</w:t>
      </w:r>
      <w:r w:rsidRPr="00676CEC">
        <w:rPr>
          <w:rStyle w:val="translated-span"/>
          <w:sz w:val="21"/>
        </w:rPr>
        <w:t>512</w:t>
      </w:r>
      <w:r w:rsidRPr="00676CEC">
        <w:rPr>
          <w:rStyle w:val="translated-span"/>
          <w:sz w:val="21"/>
        </w:rPr>
        <w:t>和</w:t>
      </w:r>
      <w:r w:rsidRPr="00676CEC">
        <w:rPr>
          <w:rStyle w:val="translated-span"/>
          <w:sz w:val="21"/>
        </w:rPr>
        <w:t>1024</w:t>
      </w:r>
      <w:r w:rsidR="004519A1">
        <w:rPr>
          <w:rStyle w:val="translated-span"/>
          <w:sz w:val="21"/>
        </w:rPr>
        <w:t>的比较</w:t>
      </w:r>
      <w:r w:rsidRPr="00676CEC">
        <w:rPr>
          <w:rStyle w:val="translated-span"/>
          <w:sz w:val="21"/>
        </w:rPr>
        <w:t>。</w:t>
      </w:r>
    </w:p>
    <w:p w:rsidR="00F11DC5" w:rsidRPr="00F11DC5" w:rsidRDefault="00F11DC5" w:rsidP="00484705">
      <w:pPr>
        <w:spacing w:after="0" w:line="240" w:lineRule="auto"/>
        <w:ind w:left="0" w:firstLineChars="200" w:firstLine="420"/>
        <w:rPr>
          <w:rStyle w:val="translated-span"/>
          <w:sz w:val="21"/>
        </w:rPr>
      </w:pPr>
    </w:p>
    <w:p w:rsidR="00CB5877" w:rsidRPr="00676CEC" w:rsidRDefault="00687F05" w:rsidP="007B5E63">
      <w:pPr>
        <w:spacing w:after="0" w:line="240" w:lineRule="auto"/>
        <w:ind w:left="0" w:firstLineChars="200" w:firstLine="420"/>
        <w:rPr>
          <w:sz w:val="21"/>
        </w:rPr>
      </w:pPr>
      <w:r w:rsidRPr="00676CEC">
        <w:rPr>
          <w:rStyle w:val="translated-span"/>
          <w:sz w:val="21"/>
        </w:rPr>
        <w:t>表</w:t>
      </w:r>
      <w:r w:rsidRPr="00676CEC">
        <w:rPr>
          <w:rStyle w:val="translated-span"/>
          <w:sz w:val="21"/>
        </w:rPr>
        <w:t>2:</w:t>
      </w:r>
      <w:r w:rsidR="007B5E63">
        <w:rPr>
          <w:rStyle w:val="translated-span"/>
          <w:sz w:val="21"/>
        </w:rPr>
        <w:t xml:space="preserve">LibriSpeech </w:t>
      </w:r>
      <w:r w:rsidRPr="00676CEC">
        <w:rPr>
          <w:rStyle w:val="translated-span"/>
          <w:sz w:val="21"/>
        </w:rPr>
        <w:t>WER</w:t>
      </w:r>
      <w:r w:rsidRPr="00676CEC">
        <w:rPr>
          <w:rStyle w:val="translated-span"/>
          <w:sz w:val="21"/>
        </w:rPr>
        <w:t>。与以前的模型相比，</w:t>
      </w:r>
      <w:r w:rsidRPr="00676CEC">
        <w:rPr>
          <w:rStyle w:val="translated-span"/>
          <w:sz w:val="21"/>
        </w:rPr>
        <w:t>ContextNet</w:t>
      </w:r>
      <w:r w:rsidRPr="00676CEC">
        <w:rPr>
          <w:rStyle w:val="translated-span"/>
          <w:sz w:val="21"/>
        </w:rPr>
        <w:t>在使用和不使用语言模型的情况下都取得了优异的性能</w:t>
      </w:r>
    </w:p>
    <w:tbl>
      <w:tblPr>
        <w:tblW w:w="7357" w:type="dxa"/>
        <w:jc w:val="center"/>
        <w:tblCellMar>
          <w:left w:w="0" w:type="dxa"/>
          <w:right w:w="0" w:type="dxa"/>
        </w:tblCellMar>
        <w:tblLook w:val="04A0" w:firstRow="1" w:lastRow="0" w:firstColumn="1" w:lastColumn="0" w:noHBand="0" w:noVBand="1"/>
      </w:tblPr>
      <w:tblGrid>
        <w:gridCol w:w="1826"/>
        <w:gridCol w:w="1263"/>
        <w:gridCol w:w="1022"/>
        <w:gridCol w:w="1041"/>
        <w:gridCol w:w="1042"/>
        <w:gridCol w:w="1163"/>
      </w:tblGrid>
      <w:tr w:rsidR="00484705" w:rsidRPr="00676CEC" w:rsidTr="00414D54">
        <w:trPr>
          <w:trHeight w:val="313"/>
          <w:jc w:val="center"/>
        </w:trPr>
        <w:tc>
          <w:tcPr>
            <w:tcW w:w="1826" w:type="dxa"/>
            <w:tcBorders>
              <w:top w:val="single" w:sz="8" w:space="0" w:color="000000"/>
              <w:left w:val="nil"/>
              <w:bottom w:val="nil"/>
              <w:right w:val="nil"/>
            </w:tcBorders>
            <w:tcMar>
              <w:top w:w="15" w:type="dxa"/>
              <w:left w:w="0" w:type="dxa"/>
              <w:bottom w:w="15" w:type="dxa"/>
              <w:right w:w="115" w:type="dxa"/>
            </w:tcMar>
          </w:tcPr>
          <w:p w:rsidR="00484705" w:rsidRPr="00676CEC" w:rsidRDefault="00484705">
            <w:pPr>
              <w:spacing w:after="0" w:line="256" w:lineRule="auto"/>
              <w:ind w:left="196" w:firstLine="0"/>
              <w:jc w:val="left"/>
              <w:rPr>
                <w:sz w:val="21"/>
              </w:rPr>
            </w:pPr>
            <w:r>
              <w:rPr>
                <w:rFonts w:hint="eastAsia"/>
                <w:sz w:val="21"/>
              </w:rPr>
              <w:lastRenderedPageBreak/>
              <w:t>Method</w:t>
            </w:r>
          </w:p>
        </w:tc>
        <w:tc>
          <w:tcPr>
            <w:tcW w:w="1263" w:type="dxa"/>
            <w:tcBorders>
              <w:top w:val="single" w:sz="8" w:space="0" w:color="000000"/>
              <w:left w:val="nil"/>
              <w:bottom w:val="nil"/>
              <w:right w:val="nil"/>
            </w:tcBorders>
            <w:tcMar>
              <w:top w:w="15" w:type="dxa"/>
              <w:left w:w="0" w:type="dxa"/>
              <w:bottom w:w="15" w:type="dxa"/>
              <w:right w:w="115" w:type="dxa"/>
            </w:tcMar>
            <w:vAlign w:val="bottom"/>
          </w:tcPr>
          <w:p w:rsidR="00484705" w:rsidRPr="00676CEC" w:rsidRDefault="00484705">
            <w:pPr>
              <w:spacing w:after="0" w:line="256" w:lineRule="auto"/>
              <w:ind w:left="113" w:firstLine="0"/>
              <w:jc w:val="left"/>
              <w:rPr>
                <w:sz w:val="21"/>
              </w:rPr>
            </w:pPr>
            <w:r>
              <w:rPr>
                <w:rFonts w:hint="eastAsia"/>
                <w:sz w:val="21"/>
              </w:rPr>
              <w:t>#params(m)</w:t>
            </w:r>
          </w:p>
        </w:tc>
        <w:tc>
          <w:tcPr>
            <w:tcW w:w="2063" w:type="dxa"/>
            <w:gridSpan w:val="2"/>
            <w:tcBorders>
              <w:top w:val="single" w:sz="8" w:space="0" w:color="000000"/>
              <w:left w:val="nil"/>
              <w:bottom w:val="nil"/>
              <w:right w:val="nil"/>
            </w:tcBorders>
            <w:tcMar>
              <w:top w:w="15" w:type="dxa"/>
              <w:left w:w="0" w:type="dxa"/>
              <w:bottom w:w="15" w:type="dxa"/>
              <w:right w:w="115" w:type="dxa"/>
            </w:tcMar>
            <w:vAlign w:val="bottom"/>
          </w:tcPr>
          <w:p w:rsidR="00484705" w:rsidRPr="00676CEC" w:rsidRDefault="00484705">
            <w:pPr>
              <w:spacing w:after="0" w:line="256" w:lineRule="auto"/>
              <w:ind w:left="113" w:firstLine="0"/>
              <w:jc w:val="left"/>
              <w:rPr>
                <w:sz w:val="21"/>
              </w:rPr>
            </w:pPr>
            <w:r>
              <w:rPr>
                <w:sz w:val="21"/>
              </w:rPr>
              <w:t>W</w:t>
            </w:r>
            <w:r>
              <w:rPr>
                <w:rFonts w:hint="eastAsia"/>
                <w:sz w:val="21"/>
              </w:rPr>
              <w:t>ithout</w:t>
            </w:r>
            <w:r>
              <w:rPr>
                <w:sz w:val="21"/>
              </w:rPr>
              <w:t xml:space="preserve"> lm</w:t>
            </w:r>
          </w:p>
        </w:tc>
        <w:tc>
          <w:tcPr>
            <w:tcW w:w="1042" w:type="dxa"/>
            <w:tcBorders>
              <w:top w:val="single" w:sz="8" w:space="0" w:color="000000"/>
              <w:left w:val="nil"/>
              <w:bottom w:val="nil"/>
              <w:right w:val="nil"/>
            </w:tcBorders>
            <w:tcMar>
              <w:top w:w="15" w:type="dxa"/>
              <w:left w:w="0" w:type="dxa"/>
              <w:bottom w:w="15" w:type="dxa"/>
              <w:right w:w="115" w:type="dxa"/>
            </w:tcMar>
            <w:vAlign w:val="bottom"/>
          </w:tcPr>
          <w:p w:rsidR="00484705" w:rsidRPr="00676CEC" w:rsidRDefault="00484705">
            <w:pPr>
              <w:spacing w:after="0" w:line="256" w:lineRule="auto"/>
              <w:ind w:left="0" w:firstLine="0"/>
              <w:jc w:val="left"/>
              <w:rPr>
                <w:sz w:val="21"/>
              </w:rPr>
            </w:pPr>
            <w:r>
              <w:rPr>
                <w:sz w:val="21"/>
              </w:rPr>
              <w:t>W</w:t>
            </w:r>
            <w:r>
              <w:rPr>
                <w:rFonts w:hint="eastAsia"/>
                <w:sz w:val="21"/>
              </w:rPr>
              <w:t xml:space="preserve">ith </w:t>
            </w:r>
            <w:r>
              <w:rPr>
                <w:sz w:val="21"/>
              </w:rPr>
              <w:t>lm</w:t>
            </w:r>
          </w:p>
        </w:tc>
        <w:tc>
          <w:tcPr>
            <w:tcW w:w="1163" w:type="dxa"/>
            <w:tcBorders>
              <w:top w:val="single" w:sz="8" w:space="0" w:color="000000"/>
              <w:left w:val="nil"/>
              <w:bottom w:val="nil"/>
              <w:right w:val="nil"/>
            </w:tcBorders>
            <w:tcMar>
              <w:top w:w="15" w:type="dxa"/>
              <w:left w:w="0" w:type="dxa"/>
              <w:bottom w:w="15" w:type="dxa"/>
              <w:right w:w="115" w:type="dxa"/>
            </w:tcMar>
            <w:vAlign w:val="bottom"/>
          </w:tcPr>
          <w:p w:rsidR="00484705" w:rsidRPr="00676CEC" w:rsidRDefault="00484705">
            <w:pPr>
              <w:spacing w:after="0" w:line="256" w:lineRule="auto"/>
              <w:ind w:left="0" w:firstLine="0"/>
              <w:jc w:val="left"/>
              <w:rPr>
                <w:sz w:val="21"/>
              </w:rPr>
            </w:pPr>
          </w:p>
        </w:tc>
      </w:tr>
      <w:tr w:rsidR="00484705" w:rsidRPr="00676CEC" w:rsidTr="00414D54">
        <w:trPr>
          <w:trHeight w:val="313"/>
          <w:jc w:val="center"/>
        </w:trPr>
        <w:tc>
          <w:tcPr>
            <w:tcW w:w="1826" w:type="dxa"/>
            <w:tcBorders>
              <w:top w:val="single" w:sz="8" w:space="0" w:color="000000"/>
              <w:left w:val="nil"/>
              <w:bottom w:val="nil"/>
              <w:right w:val="nil"/>
            </w:tcBorders>
            <w:tcMar>
              <w:top w:w="15" w:type="dxa"/>
              <w:left w:w="0" w:type="dxa"/>
              <w:bottom w:w="15" w:type="dxa"/>
              <w:right w:w="115" w:type="dxa"/>
            </w:tcMar>
          </w:tcPr>
          <w:p w:rsidR="00484705" w:rsidRPr="00676CEC" w:rsidRDefault="00484705" w:rsidP="00484705">
            <w:pPr>
              <w:spacing w:after="0" w:line="256" w:lineRule="auto"/>
              <w:ind w:left="196" w:firstLine="0"/>
              <w:jc w:val="left"/>
              <w:rPr>
                <w:sz w:val="21"/>
              </w:rPr>
            </w:pPr>
          </w:p>
        </w:tc>
        <w:tc>
          <w:tcPr>
            <w:tcW w:w="1263" w:type="dxa"/>
            <w:tcBorders>
              <w:top w:val="single" w:sz="8" w:space="0" w:color="000000"/>
              <w:left w:val="nil"/>
              <w:bottom w:val="nil"/>
              <w:right w:val="nil"/>
            </w:tcBorders>
            <w:tcMar>
              <w:top w:w="15" w:type="dxa"/>
              <w:left w:w="0" w:type="dxa"/>
              <w:bottom w:w="15" w:type="dxa"/>
              <w:right w:w="115" w:type="dxa"/>
            </w:tcMar>
            <w:vAlign w:val="bottom"/>
          </w:tcPr>
          <w:p w:rsidR="00484705" w:rsidRPr="00676CEC" w:rsidRDefault="00484705" w:rsidP="00484705">
            <w:pPr>
              <w:spacing w:after="0" w:line="256" w:lineRule="auto"/>
              <w:ind w:left="113" w:firstLine="0"/>
              <w:jc w:val="left"/>
              <w:rPr>
                <w:sz w:val="21"/>
              </w:rPr>
            </w:pPr>
          </w:p>
        </w:tc>
        <w:tc>
          <w:tcPr>
            <w:tcW w:w="1022" w:type="dxa"/>
            <w:tcBorders>
              <w:top w:val="single" w:sz="8" w:space="0" w:color="000000"/>
              <w:left w:val="nil"/>
              <w:bottom w:val="nil"/>
              <w:right w:val="nil"/>
            </w:tcBorders>
            <w:tcMar>
              <w:top w:w="15" w:type="dxa"/>
              <w:left w:w="0" w:type="dxa"/>
              <w:bottom w:w="15" w:type="dxa"/>
              <w:right w:w="115" w:type="dxa"/>
            </w:tcMar>
          </w:tcPr>
          <w:p w:rsidR="00484705" w:rsidRPr="00676CEC" w:rsidRDefault="00484705" w:rsidP="00484705">
            <w:pPr>
              <w:spacing w:after="0" w:line="256" w:lineRule="auto"/>
              <w:ind w:left="0" w:firstLine="60"/>
              <w:jc w:val="left"/>
              <w:rPr>
                <w:sz w:val="21"/>
              </w:rPr>
            </w:pPr>
            <w:r>
              <w:rPr>
                <w:rStyle w:val="translated-span"/>
                <w:sz w:val="20"/>
                <w:szCs w:val="16"/>
              </w:rPr>
              <w:t>dev clean</w:t>
            </w:r>
          </w:p>
        </w:tc>
        <w:tc>
          <w:tcPr>
            <w:tcW w:w="1041" w:type="dxa"/>
            <w:tcBorders>
              <w:top w:val="single" w:sz="8" w:space="0" w:color="000000"/>
              <w:left w:val="nil"/>
              <w:bottom w:val="nil"/>
              <w:right w:val="nil"/>
            </w:tcBorders>
            <w:tcMar>
              <w:top w:w="15" w:type="dxa"/>
              <w:left w:w="0" w:type="dxa"/>
              <w:bottom w:w="15" w:type="dxa"/>
              <w:right w:w="115" w:type="dxa"/>
            </w:tcMar>
          </w:tcPr>
          <w:p w:rsidR="00484705" w:rsidRPr="00676CEC" w:rsidRDefault="00484705" w:rsidP="00484705">
            <w:pPr>
              <w:spacing w:after="0" w:line="256" w:lineRule="auto"/>
              <w:ind w:left="0" w:firstLine="64"/>
              <w:jc w:val="left"/>
              <w:rPr>
                <w:sz w:val="21"/>
              </w:rPr>
            </w:pPr>
            <w:r>
              <w:rPr>
                <w:rStyle w:val="translated-span"/>
                <w:sz w:val="20"/>
                <w:szCs w:val="16"/>
              </w:rPr>
              <w:t>dev other</w:t>
            </w:r>
          </w:p>
        </w:tc>
        <w:tc>
          <w:tcPr>
            <w:tcW w:w="1042" w:type="dxa"/>
            <w:tcBorders>
              <w:top w:val="single" w:sz="8" w:space="0" w:color="000000"/>
              <w:left w:val="nil"/>
              <w:bottom w:val="nil"/>
              <w:right w:val="nil"/>
            </w:tcBorders>
            <w:tcMar>
              <w:top w:w="15" w:type="dxa"/>
              <w:left w:w="0" w:type="dxa"/>
              <w:bottom w:w="15" w:type="dxa"/>
              <w:right w:w="115" w:type="dxa"/>
            </w:tcMar>
          </w:tcPr>
          <w:p w:rsidR="00484705" w:rsidRPr="00676CEC" w:rsidRDefault="00484705" w:rsidP="00484705">
            <w:pPr>
              <w:spacing w:after="0" w:line="256" w:lineRule="auto"/>
              <w:ind w:left="0" w:firstLine="59"/>
              <w:jc w:val="left"/>
              <w:rPr>
                <w:sz w:val="21"/>
              </w:rPr>
            </w:pPr>
            <w:r>
              <w:rPr>
                <w:sz w:val="21"/>
              </w:rPr>
              <w:t>test</w:t>
            </w:r>
            <w:r>
              <w:rPr>
                <w:rFonts w:hint="eastAsia"/>
                <w:sz w:val="21"/>
              </w:rPr>
              <w:t xml:space="preserve"> </w:t>
            </w:r>
            <w:r>
              <w:rPr>
                <w:sz w:val="21"/>
              </w:rPr>
              <w:t>clean</w:t>
            </w:r>
          </w:p>
        </w:tc>
        <w:tc>
          <w:tcPr>
            <w:tcW w:w="1163" w:type="dxa"/>
            <w:tcBorders>
              <w:top w:val="single" w:sz="8" w:space="0" w:color="000000"/>
              <w:left w:val="nil"/>
              <w:bottom w:val="nil"/>
              <w:right w:val="nil"/>
            </w:tcBorders>
            <w:tcMar>
              <w:top w:w="15" w:type="dxa"/>
              <w:left w:w="0" w:type="dxa"/>
              <w:bottom w:w="15" w:type="dxa"/>
              <w:right w:w="115" w:type="dxa"/>
            </w:tcMar>
          </w:tcPr>
          <w:p w:rsidR="00484705" w:rsidRPr="00676CEC" w:rsidRDefault="00484705" w:rsidP="00484705">
            <w:pPr>
              <w:spacing w:after="0" w:line="256" w:lineRule="auto"/>
              <w:ind w:left="0" w:firstLine="63"/>
              <w:jc w:val="left"/>
              <w:rPr>
                <w:sz w:val="21"/>
              </w:rPr>
            </w:pPr>
            <w:r>
              <w:rPr>
                <w:sz w:val="21"/>
              </w:rPr>
              <w:t>test</w:t>
            </w:r>
            <w:r>
              <w:rPr>
                <w:rFonts w:hint="eastAsia"/>
                <w:sz w:val="21"/>
              </w:rPr>
              <w:t xml:space="preserve"> </w:t>
            </w:r>
            <w:r>
              <w:rPr>
                <w:sz w:val="21"/>
              </w:rPr>
              <w:t>other</w:t>
            </w:r>
          </w:p>
        </w:tc>
      </w:tr>
      <w:tr w:rsidR="00484705" w:rsidRPr="00676CEC" w:rsidTr="00414D54">
        <w:trPr>
          <w:trHeight w:val="313"/>
          <w:jc w:val="center"/>
        </w:trPr>
        <w:tc>
          <w:tcPr>
            <w:tcW w:w="1826" w:type="dxa"/>
            <w:tcBorders>
              <w:top w:val="single" w:sz="8" w:space="0" w:color="000000"/>
              <w:left w:val="nil"/>
              <w:bottom w:val="nil"/>
              <w:right w:val="nil"/>
            </w:tcBorders>
            <w:tcMar>
              <w:top w:w="15" w:type="dxa"/>
              <w:left w:w="0" w:type="dxa"/>
              <w:bottom w:w="15" w:type="dxa"/>
              <w:right w:w="115" w:type="dxa"/>
            </w:tcMar>
          </w:tcPr>
          <w:p w:rsidR="00484705" w:rsidRPr="00676CEC" w:rsidRDefault="00484705" w:rsidP="00484705">
            <w:pPr>
              <w:spacing w:after="0" w:line="256" w:lineRule="auto"/>
              <w:ind w:left="79" w:firstLine="0"/>
              <w:jc w:val="left"/>
              <w:rPr>
                <w:sz w:val="21"/>
              </w:rPr>
            </w:pPr>
            <w:r>
              <w:rPr>
                <w:rStyle w:val="translated-span"/>
                <w:sz w:val="15"/>
                <w:szCs w:val="12"/>
              </w:rPr>
              <w:t>Hybird</w:t>
            </w:r>
          </w:p>
          <w:p w:rsidR="00484705" w:rsidRPr="00676CEC" w:rsidRDefault="00484705" w:rsidP="00484705">
            <w:pPr>
              <w:spacing w:after="0" w:line="256" w:lineRule="auto"/>
              <w:ind w:left="196" w:firstLine="0"/>
              <w:jc w:val="left"/>
              <w:rPr>
                <w:sz w:val="21"/>
              </w:rPr>
            </w:pPr>
            <w:r>
              <w:rPr>
                <w:rStyle w:val="translated-span"/>
                <w:rFonts w:hint="eastAsia"/>
                <w:sz w:val="15"/>
                <w:szCs w:val="12"/>
              </w:rPr>
              <w:t>t</w:t>
            </w:r>
            <w:r>
              <w:rPr>
                <w:rStyle w:val="translated-span"/>
                <w:sz w:val="15"/>
                <w:szCs w:val="12"/>
              </w:rPr>
              <w:t>ransformer</w:t>
            </w:r>
            <w:r w:rsidRPr="00676CEC">
              <w:rPr>
                <w:rStyle w:val="translated-span"/>
                <w:sz w:val="15"/>
                <w:szCs w:val="12"/>
              </w:rPr>
              <w:t>[10]</w:t>
            </w:r>
          </w:p>
        </w:tc>
        <w:tc>
          <w:tcPr>
            <w:tcW w:w="1263" w:type="dxa"/>
            <w:tcBorders>
              <w:top w:val="single" w:sz="8" w:space="0" w:color="000000"/>
              <w:left w:val="nil"/>
              <w:bottom w:val="nil"/>
              <w:right w:val="nil"/>
            </w:tcBorders>
            <w:tcMar>
              <w:top w:w="15" w:type="dxa"/>
              <w:left w:w="0" w:type="dxa"/>
              <w:bottom w:w="15" w:type="dxa"/>
              <w:right w:w="115" w:type="dxa"/>
            </w:tcMar>
            <w:vAlign w:val="bottom"/>
          </w:tcPr>
          <w:p w:rsidR="00484705" w:rsidRPr="00676CEC" w:rsidRDefault="00484705" w:rsidP="00484705">
            <w:pPr>
              <w:spacing w:after="0" w:line="256" w:lineRule="auto"/>
              <w:ind w:left="113" w:firstLine="0"/>
              <w:jc w:val="left"/>
              <w:rPr>
                <w:sz w:val="21"/>
              </w:rPr>
            </w:pPr>
            <w:r w:rsidRPr="00676CEC">
              <w:rPr>
                <w:sz w:val="15"/>
                <w:szCs w:val="12"/>
              </w:rPr>
              <w:t>-</w:t>
            </w:r>
          </w:p>
        </w:tc>
        <w:tc>
          <w:tcPr>
            <w:tcW w:w="1022" w:type="dxa"/>
            <w:tcBorders>
              <w:top w:val="single" w:sz="8" w:space="0" w:color="000000"/>
              <w:left w:val="nil"/>
              <w:bottom w:val="nil"/>
              <w:right w:val="nil"/>
            </w:tcBorders>
            <w:tcMar>
              <w:top w:w="15" w:type="dxa"/>
              <w:left w:w="0" w:type="dxa"/>
              <w:bottom w:w="15" w:type="dxa"/>
              <w:right w:w="115" w:type="dxa"/>
            </w:tcMar>
            <w:vAlign w:val="bottom"/>
          </w:tcPr>
          <w:p w:rsidR="00484705" w:rsidRPr="00676CEC" w:rsidRDefault="00484705" w:rsidP="00484705">
            <w:pPr>
              <w:spacing w:after="0" w:line="256" w:lineRule="auto"/>
              <w:ind w:left="84" w:firstLine="0"/>
              <w:jc w:val="left"/>
              <w:rPr>
                <w:sz w:val="21"/>
              </w:rPr>
            </w:pPr>
            <w:r w:rsidRPr="00676CEC">
              <w:rPr>
                <w:sz w:val="15"/>
                <w:szCs w:val="12"/>
              </w:rPr>
              <w:t>-</w:t>
            </w:r>
          </w:p>
        </w:tc>
        <w:tc>
          <w:tcPr>
            <w:tcW w:w="1041" w:type="dxa"/>
            <w:tcBorders>
              <w:top w:val="single" w:sz="8" w:space="0" w:color="000000"/>
              <w:left w:val="nil"/>
              <w:bottom w:val="nil"/>
              <w:right w:val="nil"/>
            </w:tcBorders>
            <w:tcMar>
              <w:top w:w="15" w:type="dxa"/>
              <w:left w:w="0" w:type="dxa"/>
              <w:bottom w:w="15" w:type="dxa"/>
              <w:right w:w="115" w:type="dxa"/>
            </w:tcMar>
            <w:vAlign w:val="bottom"/>
          </w:tcPr>
          <w:p w:rsidR="00484705" w:rsidRPr="00676CEC" w:rsidRDefault="00484705" w:rsidP="00484705">
            <w:pPr>
              <w:spacing w:after="0" w:line="256" w:lineRule="auto"/>
              <w:ind w:left="113" w:firstLine="0"/>
              <w:jc w:val="left"/>
              <w:rPr>
                <w:sz w:val="21"/>
              </w:rPr>
            </w:pPr>
            <w:r w:rsidRPr="00676CEC">
              <w:rPr>
                <w:sz w:val="15"/>
                <w:szCs w:val="12"/>
              </w:rPr>
              <w:t>-</w:t>
            </w:r>
          </w:p>
        </w:tc>
        <w:tc>
          <w:tcPr>
            <w:tcW w:w="1042" w:type="dxa"/>
            <w:tcBorders>
              <w:top w:val="single" w:sz="8" w:space="0" w:color="000000"/>
              <w:left w:val="nil"/>
              <w:bottom w:val="nil"/>
              <w:right w:val="nil"/>
            </w:tcBorders>
            <w:tcMar>
              <w:top w:w="15" w:type="dxa"/>
              <w:left w:w="0" w:type="dxa"/>
              <w:bottom w:w="15" w:type="dxa"/>
              <w:right w:w="115" w:type="dxa"/>
            </w:tcMar>
            <w:vAlign w:val="bottom"/>
          </w:tcPr>
          <w:p w:rsidR="00484705" w:rsidRPr="00676CEC" w:rsidRDefault="00484705" w:rsidP="00484705">
            <w:pPr>
              <w:spacing w:after="0" w:line="256" w:lineRule="auto"/>
              <w:ind w:left="0" w:firstLine="0"/>
              <w:jc w:val="left"/>
              <w:rPr>
                <w:sz w:val="21"/>
              </w:rPr>
            </w:pPr>
            <w:r w:rsidRPr="00676CEC">
              <w:rPr>
                <w:sz w:val="15"/>
                <w:szCs w:val="12"/>
              </w:rPr>
              <w:t>2.26</w:t>
            </w:r>
          </w:p>
        </w:tc>
        <w:tc>
          <w:tcPr>
            <w:tcW w:w="1163" w:type="dxa"/>
            <w:tcBorders>
              <w:top w:val="single" w:sz="8" w:space="0" w:color="000000"/>
              <w:left w:val="nil"/>
              <w:bottom w:val="nil"/>
              <w:right w:val="nil"/>
            </w:tcBorders>
            <w:tcMar>
              <w:top w:w="15" w:type="dxa"/>
              <w:left w:w="0" w:type="dxa"/>
              <w:bottom w:w="15" w:type="dxa"/>
              <w:right w:w="115" w:type="dxa"/>
            </w:tcMar>
            <w:vAlign w:val="bottom"/>
          </w:tcPr>
          <w:p w:rsidR="00484705" w:rsidRPr="00676CEC" w:rsidRDefault="00484705" w:rsidP="00484705">
            <w:pPr>
              <w:spacing w:after="0" w:line="256" w:lineRule="auto"/>
              <w:ind w:left="0" w:firstLine="0"/>
              <w:jc w:val="left"/>
              <w:rPr>
                <w:sz w:val="21"/>
              </w:rPr>
            </w:pPr>
            <w:r w:rsidRPr="00676CEC">
              <w:rPr>
                <w:sz w:val="15"/>
                <w:szCs w:val="12"/>
              </w:rPr>
              <w:t>4.85</w:t>
            </w:r>
          </w:p>
        </w:tc>
      </w:tr>
      <w:tr w:rsidR="00484705" w:rsidRPr="00676CEC" w:rsidTr="00414D54">
        <w:trPr>
          <w:trHeight w:val="274"/>
          <w:jc w:val="center"/>
        </w:trPr>
        <w:tc>
          <w:tcPr>
            <w:tcW w:w="1826" w:type="dxa"/>
            <w:tcMar>
              <w:top w:w="15" w:type="dxa"/>
              <w:left w:w="0" w:type="dxa"/>
              <w:bottom w:w="15" w:type="dxa"/>
              <w:right w:w="115" w:type="dxa"/>
            </w:tcMar>
            <w:hideMark/>
          </w:tcPr>
          <w:p w:rsidR="00484705" w:rsidRPr="00676CEC" w:rsidRDefault="00484705" w:rsidP="00484705">
            <w:pPr>
              <w:spacing w:after="0" w:line="256" w:lineRule="auto"/>
              <w:ind w:left="79" w:firstLine="0"/>
              <w:jc w:val="left"/>
              <w:rPr>
                <w:sz w:val="21"/>
              </w:rPr>
            </w:pPr>
            <w:r>
              <w:rPr>
                <w:rStyle w:val="translated-span"/>
                <w:rFonts w:hint="eastAsia"/>
                <w:sz w:val="15"/>
                <w:szCs w:val="12"/>
              </w:rPr>
              <w:t>CTC</w:t>
            </w:r>
          </w:p>
          <w:p w:rsidR="00484705" w:rsidRPr="00676CEC" w:rsidRDefault="00484705" w:rsidP="00484705">
            <w:pPr>
              <w:spacing w:after="0" w:line="256" w:lineRule="auto"/>
              <w:ind w:left="196" w:firstLine="0"/>
              <w:jc w:val="left"/>
              <w:rPr>
                <w:sz w:val="21"/>
              </w:rPr>
            </w:pPr>
            <w:r>
              <w:rPr>
                <w:rStyle w:val="translated-span"/>
                <w:rFonts w:hint="eastAsia"/>
                <w:sz w:val="15"/>
                <w:szCs w:val="12"/>
              </w:rPr>
              <w:t>Q</w:t>
            </w:r>
            <w:r>
              <w:rPr>
                <w:rStyle w:val="translated-span"/>
                <w:sz w:val="15"/>
                <w:szCs w:val="12"/>
              </w:rPr>
              <w:t>uartzNet</w:t>
            </w:r>
            <w:r w:rsidRPr="00676CEC">
              <w:rPr>
                <w:rStyle w:val="translated-span"/>
                <w:sz w:val="15"/>
                <w:szCs w:val="12"/>
              </w:rPr>
              <w:t>（</w:t>
            </w:r>
            <w:r w:rsidRPr="00676CEC">
              <w:rPr>
                <w:rStyle w:val="translated-span"/>
                <w:sz w:val="15"/>
                <w:szCs w:val="12"/>
              </w:rPr>
              <w:t>CNN</w:t>
            </w:r>
            <w:r w:rsidRPr="00676CEC">
              <w:rPr>
                <w:rStyle w:val="translated-span"/>
                <w:sz w:val="15"/>
                <w:szCs w:val="12"/>
              </w:rPr>
              <w:t>）</w:t>
            </w:r>
            <w:r w:rsidRPr="00676CEC">
              <w:rPr>
                <w:rStyle w:val="translated-span"/>
                <w:sz w:val="15"/>
                <w:szCs w:val="12"/>
              </w:rPr>
              <w:t>[4]</w:t>
            </w:r>
          </w:p>
        </w:tc>
        <w:tc>
          <w:tcPr>
            <w:tcW w:w="1263" w:type="dxa"/>
            <w:tcMar>
              <w:top w:w="15" w:type="dxa"/>
              <w:left w:w="0" w:type="dxa"/>
              <w:bottom w:w="15" w:type="dxa"/>
              <w:right w:w="115" w:type="dxa"/>
            </w:tcMar>
            <w:vAlign w:val="bottom"/>
            <w:hideMark/>
          </w:tcPr>
          <w:p w:rsidR="00484705" w:rsidRPr="00676CEC" w:rsidRDefault="00484705" w:rsidP="00484705">
            <w:pPr>
              <w:spacing w:after="0" w:line="256" w:lineRule="auto"/>
              <w:ind w:left="74" w:firstLine="0"/>
              <w:jc w:val="left"/>
              <w:rPr>
                <w:sz w:val="21"/>
              </w:rPr>
            </w:pPr>
            <w:r w:rsidRPr="00676CEC">
              <w:rPr>
                <w:sz w:val="15"/>
                <w:szCs w:val="12"/>
              </w:rPr>
              <w:t>19</w:t>
            </w:r>
          </w:p>
        </w:tc>
        <w:tc>
          <w:tcPr>
            <w:tcW w:w="1022" w:type="dxa"/>
            <w:tcMar>
              <w:top w:w="15" w:type="dxa"/>
              <w:left w:w="0" w:type="dxa"/>
              <w:bottom w:w="15" w:type="dxa"/>
              <w:right w:w="115" w:type="dxa"/>
            </w:tcMar>
            <w:vAlign w:val="bottom"/>
            <w:hideMark/>
          </w:tcPr>
          <w:p w:rsidR="00484705" w:rsidRPr="00676CEC" w:rsidRDefault="00484705" w:rsidP="00484705">
            <w:pPr>
              <w:spacing w:after="0" w:line="256" w:lineRule="auto"/>
              <w:ind w:left="0" w:firstLine="0"/>
              <w:jc w:val="left"/>
              <w:rPr>
                <w:sz w:val="21"/>
              </w:rPr>
            </w:pPr>
            <w:r w:rsidRPr="00676CEC">
              <w:rPr>
                <w:sz w:val="15"/>
                <w:szCs w:val="12"/>
              </w:rPr>
              <w:t>3.90</w:t>
            </w:r>
          </w:p>
        </w:tc>
        <w:tc>
          <w:tcPr>
            <w:tcW w:w="1041" w:type="dxa"/>
            <w:tcMar>
              <w:top w:w="15" w:type="dxa"/>
              <w:left w:w="0" w:type="dxa"/>
              <w:bottom w:w="15" w:type="dxa"/>
              <w:right w:w="115" w:type="dxa"/>
            </w:tcMar>
            <w:vAlign w:val="bottom"/>
            <w:hideMark/>
          </w:tcPr>
          <w:p w:rsidR="00484705" w:rsidRPr="00676CEC" w:rsidRDefault="00484705" w:rsidP="00484705">
            <w:pPr>
              <w:spacing w:after="0" w:line="256" w:lineRule="auto"/>
              <w:ind w:left="0" w:firstLine="0"/>
              <w:jc w:val="left"/>
              <w:rPr>
                <w:sz w:val="21"/>
              </w:rPr>
            </w:pPr>
            <w:r w:rsidRPr="00676CEC">
              <w:rPr>
                <w:sz w:val="15"/>
                <w:szCs w:val="12"/>
              </w:rPr>
              <w:t>11.28</w:t>
            </w:r>
          </w:p>
        </w:tc>
        <w:tc>
          <w:tcPr>
            <w:tcW w:w="1042" w:type="dxa"/>
            <w:tcMar>
              <w:top w:w="15" w:type="dxa"/>
              <w:left w:w="0" w:type="dxa"/>
              <w:bottom w:w="15" w:type="dxa"/>
              <w:right w:w="115" w:type="dxa"/>
            </w:tcMar>
            <w:vAlign w:val="bottom"/>
            <w:hideMark/>
          </w:tcPr>
          <w:p w:rsidR="00484705" w:rsidRPr="00676CEC" w:rsidRDefault="00484705" w:rsidP="00484705">
            <w:pPr>
              <w:spacing w:after="0" w:line="256" w:lineRule="auto"/>
              <w:ind w:left="0" w:firstLine="0"/>
              <w:jc w:val="left"/>
              <w:rPr>
                <w:sz w:val="21"/>
              </w:rPr>
            </w:pPr>
            <w:r w:rsidRPr="00676CEC">
              <w:rPr>
                <w:sz w:val="15"/>
                <w:szCs w:val="12"/>
              </w:rPr>
              <w:t>2.69</w:t>
            </w:r>
          </w:p>
        </w:tc>
        <w:tc>
          <w:tcPr>
            <w:tcW w:w="1163" w:type="dxa"/>
            <w:tcMar>
              <w:top w:w="15" w:type="dxa"/>
              <w:left w:w="0" w:type="dxa"/>
              <w:bottom w:w="15" w:type="dxa"/>
              <w:right w:w="115" w:type="dxa"/>
            </w:tcMar>
            <w:vAlign w:val="bottom"/>
            <w:hideMark/>
          </w:tcPr>
          <w:p w:rsidR="00484705" w:rsidRPr="00676CEC" w:rsidRDefault="00484705" w:rsidP="00484705">
            <w:pPr>
              <w:spacing w:after="0" w:line="256" w:lineRule="auto"/>
              <w:ind w:left="0" w:firstLine="0"/>
              <w:jc w:val="left"/>
              <w:rPr>
                <w:sz w:val="21"/>
              </w:rPr>
            </w:pPr>
            <w:r w:rsidRPr="00676CEC">
              <w:rPr>
                <w:sz w:val="15"/>
                <w:szCs w:val="12"/>
              </w:rPr>
              <w:t>7.25</w:t>
            </w:r>
          </w:p>
        </w:tc>
      </w:tr>
      <w:tr w:rsidR="00484705" w:rsidRPr="00676CEC" w:rsidTr="00414D54">
        <w:trPr>
          <w:trHeight w:val="274"/>
          <w:jc w:val="center"/>
        </w:trPr>
        <w:tc>
          <w:tcPr>
            <w:tcW w:w="1826" w:type="dxa"/>
            <w:tcMar>
              <w:top w:w="15" w:type="dxa"/>
              <w:left w:w="0" w:type="dxa"/>
              <w:bottom w:w="15" w:type="dxa"/>
              <w:right w:w="115" w:type="dxa"/>
            </w:tcMar>
            <w:hideMark/>
          </w:tcPr>
          <w:p w:rsidR="00484705" w:rsidRPr="00676CEC" w:rsidRDefault="00484705" w:rsidP="00484705">
            <w:pPr>
              <w:spacing w:after="0" w:line="256" w:lineRule="auto"/>
              <w:ind w:left="79" w:firstLine="0"/>
              <w:jc w:val="left"/>
              <w:rPr>
                <w:sz w:val="21"/>
              </w:rPr>
            </w:pPr>
            <w:r>
              <w:rPr>
                <w:rStyle w:val="translated-span"/>
                <w:sz w:val="15"/>
                <w:szCs w:val="12"/>
              </w:rPr>
              <w:t>LAS</w:t>
            </w:r>
          </w:p>
          <w:p w:rsidR="00484705" w:rsidRPr="00676CEC" w:rsidRDefault="00484705" w:rsidP="00484705">
            <w:pPr>
              <w:spacing w:after="0" w:line="256" w:lineRule="auto"/>
              <w:ind w:left="196" w:firstLine="0"/>
              <w:jc w:val="left"/>
              <w:rPr>
                <w:sz w:val="21"/>
              </w:rPr>
            </w:pPr>
            <w:r>
              <w:rPr>
                <w:rStyle w:val="translated-span"/>
                <w:rFonts w:hint="eastAsia"/>
                <w:sz w:val="15"/>
                <w:szCs w:val="12"/>
              </w:rPr>
              <w:t>t</w:t>
            </w:r>
            <w:r>
              <w:rPr>
                <w:rStyle w:val="translated-span"/>
                <w:sz w:val="15"/>
                <w:szCs w:val="12"/>
              </w:rPr>
              <w:t>ransformer</w:t>
            </w:r>
            <w:r w:rsidRPr="00676CEC">
              <w:rPr>
                <w:rStyle w:val="translated-span"/>
                <w:sz w:val="15"/>
                <w:szCs w:val="12"/>
              </w:rPr>
              <w:t xml:space="preserve"> [9]</w:t>
            </w:r>
          </w:p>
        </w:tc>
        <w:tc>
          <w:tcPr>
            <w:tcW w:w="1263" w:type="dxa"/>
            <w:tcMar>
              <w:top w:w="15" w:type="dxa"/>
              <w:left w:w="0" w:type="dxa"/>
              <w:bottom w:w="15" w:type="dxa"/>
              <w:right w:w="115" w:type="dxa"/>
            </w:tcMar>
            <w:vAlign w:val="bottom"/>
            <w:hideMark/>
          </w:tcPr>
          <w:p w:rsidR="00484705" w:rsidRPr="00676CEC" w:rsidRDefault="00484705" w:rsidP="00484705">
            <w:pPr>
              <w:spacing w:after="0" w:line="256" w:lineRule="auto"/>
              <w:ind w:left="113" w:firstLine="0"/>
              <w:jc w:val="left"/>
              <w:rPr>
                <w:sz w:val="21"/>
              </w:rPr>
            </w:pPr>
            <w:r w:rsidRPr="00676CEC">
              <w:rPr>
                <w:sz w:val="15"/>
                <w:szCs w:val="12"/>
              </w:rPr>
              <w:t>-</w:t>
            </w:r>
          </w:p>
        </w:tc>
        <w:tc>
          <w:tcPr>
            <w:tcW w:w="1022" w:type="dxa"/>
            <w:tcMar>
              <w:top w:w="15" w:type="dxa"/>
              <w:left w:w="0" w:type="dxa"/>
              <w:bottom w:w="15" w:type="dxa"/>
              <w:right w:w="115" w:type="dxa"/>
            </w:tcMar>
            <w:vAlign w:val="bottom"/>
            <w:hideMark/>
          </w:tcPr>
          <w:p w:rsidR="00484705" w:rsidRPr="00676CEC" w:rsidRDefault="00484705" w:rsidP="00484705">
            <w:pPr>
              <w:spacing w:after="0" w:line="256" w:lineRule="auto"/>
              <w:ind w:left="84" w:firstLine="0"/>
              <w:jc w:val="left"/>
              <w:rPr>
                <w:sz w:val="21"/>
              </w:rPr>
            </w:pPr>
            <w:r w:rsidRPr="00676CEC">
              <w:rPr>
                <w:sz w:val="15"/>
                <w:szCs w:val="12"/>
              </w:rPr>
              <w:t>-</w:t>
            </w:r>
          </w:p>
        </w:tc>
        <w:tc>
          <w:tcPr>
            <w:tcW w:w="1041" w:type="dxa"/>
            <w:tcMar>
              <w:top w:w="15" w:type="dxa"/>
              <w:left w:w="0" w:type="dxa"/>
              <w:bottom w:w="15" w:type="dxa"/>
              <w:right w:w="115" w:type="dxa"/>
            </w:tcMar>
            <w:vAlign w:val="bottom"/>
            <w:hideMark/>
          </w:tcPr>
          <w:p w:rsidR="00484705" w:rsidRPr="00676CEC" w:rsidRDefault="00484705" w:rsidP="00484705">
            <w:pPr>
              <w:spacing w:after="0" w:line="256" w:lineRule="auto"/>
              <w:ind w:left="113" w:firstLine="0"/>
              <w:jc w:val="left"/>
              <w:rPr>
                <w:sz w:val="21"/>
              </w:rPr>
            </w:pPr>
            <w:r w:rsidRPr="00676CEC">
              <w:rPr>
                <w:sz w:val="15"/>
                <w:szCs w:val="12"/>
              </w:rPr>
              <w:t>-</w:t>
            </w:r>
          </w:p>
        </w:tc>
        <w:tc>
          <w:tcPr>
            <w:tcW w:w="1042" w:type="dxa"/>
            <w:tcMar>
              <w:top w:w="15" w:type="dxa"/>
              <w:left w:w="0" w:type="dxa"/>
              <w:bottom w:w="15" w:type="dxa"/>
              <w:right w:w="115" w:type="dxa"/>
            </w:tcMar>
            <w:vAlign w:val="bottom"/>
            <w:hideMark/>
          </w:tcPr>
          <w:p w:rsidR="00484705" w:rsidRPr="00676CEC" w:rsidRDefault="00484705" w:rsidP="00484705">
            <w:pPr>
              <w:spacing w:after="0" w:line="256" w:lineRule="auto"/>
              <w:ind w:left="29" w:firstLine="0"/>
              <w:jc w:val="left"/>
              <w:rPr>
                <w:sz w:val="21"/>
              </w:rPr>
            </w:pPr>
            <w:r w:rsidRPr="00676CEC">
              <w:rPr>
                <w:sz w:val="15"/>
                <w:szCs w:val="12"/>
              </w:rPr>
              <w:t>2.6</w:t>
            </w:r>
          </w:p>
        </w:tc>
        <w:tc>
          <w:tcPr>
            <w:tcW w:w="1163" w:type="dxa"/>
            <w:tcMar>
              <w:top w:w="15" w:type="dxa"/>
              <w:left w:w="0" w:type="dxa"/>
              <w:bottom w:w="15" w:type="dxa"/>
              <w:right w:w="115" w:type="dxa"/>
            </w:tcMar>
            <w:vAlign w:val="bottom"/>
            <w:hideMark/>
          </w:tcPr>
          <w:p w:rsidR="00484705" w:rsidRPr="00676CEC" w:rsidRDefault="00484705" w:rsidP="00484705">
            <w:pPr>
              <w:spacing w:after="0" w:line="256" w:lineRule="auto"/>
              <w:ind w:left="29" w:firstLine="0"/>
              <w:jc w:val="left"/>
              <w:rPr>
                <w:sz w:val="21"/>
              </w:rPr>
            </w:pPr>
            <w:r w:rsidRPr="00676CEC">
              <w:rPr>
                <w:sz w:val="15"/>
                <w:szCs w:val="12"/>
              </w:rPr>
              <w:t>5.7</w:t>
            </w:r>
          </w:p>
        </w:tc>
      </w:tr>
      <w:tr w:rsidR="00484705" w:rsidRPr="00676CEC" w:rsidTr="00414D54">
        <w:trPr>
          <w:trHeight w:val="137"/>
          <w:jc w:val="center"/>
        </w:trPr>
        <w:tc>
          <w:tcPr>
            <w:tcW w:w="1826" w:type="dxa"/>
            <w:tcMar>
              <w:top w:w="15" w:type="dxa"/>
              <w:left w:w="0" w:type="dxa"/>
              <w:bottom w:w="15" w:type="dxa"/>
              <w:right w:w="115" w:type="dxa"/>
            </w:tcMar>
            <w:hideMark/>
          </w:tcPr>
          <w:p w:rsidR="00484705" w:rsidRPr="00676CEC" w:rsidRDefault="00484705" w:rsidP="00484705">
            <w:pPr>
              <w:spacing w:after="0" w:line="256" w:lineRule="auto"/>
              <w:ind w:left="196" w:firstLine="0"/>
              <w:jc w:val="left"/>
              <w:rPr>
                <w:sz w:val="21"/>
              </w:rPr>
            </w:pPr>
            <w:r>
              <w:rPr>
                <w:rStyle w:val="translated-span"/>
                <w:rFonts w:hint="eastAsia"/>
                <w:sz w:val="15"/>
                <w:szCs w:val="12"/>
              </w:rPr>
              <w:t>t</w:t>
            </w:r>
            <w:r>
              <w:rPr>
                <w:rStyle w:val="translated-span"/>
                <w:sz w:val="15"/>
                <w:szCs w:val="12"/>
              </w:rPr>
              <w:t>ransformer</w:t>
            </w:r>
            <w:r w:rsidRPr="00676CEC">
              <w:rPr>
                <w:rStyle w:val="translated-span"/>
                <w:sz w:val="15"/>
                <w:szCs w:val="12"/>
              </w:rPr>
              <w:t xml:space="preserve"> [33]</w:t>
            </w:r>
          </w:p>
        </w:tc>
        <w:tc>
          <w:tcPr>
            <w:tcW w:w="1263" w:type="dxa"/>
            <w:tcMar>
              <w:top w:w="15" w:type="dxa"/>
              <w:left w:w="0" w:type="dxa"/>
              <w:bottom w:w="15" w:type="dxa"/>
              <w:right w:w="115" w:type="dxa"/>
            </w:tcMar>
            <w:hideMark/>
          </w:tcPr>
          <w:p w:rsidR="00484705" w:rsidRPr="00676CEC" w:rsidRDefault="00484705" w:rsidP="00484705">
            <w:pPr>
              <w:spacing w:after="0" w:line="256" w:lineRule="auto"/>
              <w:ind w:left="44" w:firstLine="0"/>
              <w:jc w:val="left"/>
              <w:rPr>
                <w:sz w:val="21"/>
              </w:rPr>
            </w:pPr>
            <w:r w:rsidRPr="00676CEC">
              <w:rPr>
                <w:sz w:val="15"/>
                <w:szCs w:val="12"/>
              </w:rPr>
              <w:t>270</w:t>
            </w:r>
          </w:p>
        </w:tc>
        <w:tc>
          <w:tcPr>
            <w:tcW w:w="1022" w:type="dxa"/>
            <w:tcMar>
              <w:top w:w="15" w:type="dxa"/>
              <w:left w:w="0" w:type="dxa"/>
              <w:bottom w:w="15" w:type="dxa"/>
              <w:right w:w="115" w:type="dxa"/>
            </w:tcMar>
            <w:hideMark/>
          </w:tcPr>
          <w:p w:rsidR="00484705" w:rsidRPr="00676CEC" w:rsidRDefault="00484705" w:rsidP="00484705">
            <w:pPr>
              <w:spacing w:after="0" w:line="256" w:lineRule="auto"/>
              <w:ind w:left="0" w:firstLine="0"/>
              <w:jc w:val="left"/>
              <w:rPr>
                <w:sz w:val="21"/>
              </w:rPr>
            </w:pPr>
            <w:r w:rsidRPr="00676CEC">
              <w:rPr>
                <w:sz w:val="15"/>
                <w:szCs w:val="12"/>
              </w:rPr>
              <w:t>2.89</w:t>
            </w:r>
          </w:p>
        </w:tc>
        <w:tc>
          <w:tcPr>
            <w:tcW w:w="1041" w:type="dxa"/>
            <w:tcMar>
              <w:top w:w="15" w:type="dxa"/>
              <w:left w:w="0" w:type="dxa"/>
              <w:bottom w:w="15" w:type="dxa"/>
              <w:right w:w="115" w:type="dxa"/>
            </w:tcMar>
            <w:hideMark/>
          </w:tcPr>
          <w:p w:rsidR="00484705" w:rsidRPr="00676CEC" w:rsidRDefault="00484705" w:rsidP="00484705">
            <w:pPr>
              <w:spacing w:after="0" w:line="256" w:lineRule="auto"/>
              <w:ind w:left="29" w:firstLine="0"/>
              <w:jc w:val="left"/>
              <w:rPr>
                <w:sz w:val="21"/>
              </w:rPr>
            </w:pPr>
            <w:r w:rsidRPr="00676CEC">
              <w:rPr>
                <w:sz w:val="15"/>
                <w:szCs w:val="12"/>
              </w:rPr>
              <w:t>6.98</w:t>
            </w:r>
          </w:p>
        </w:tc>
        <w:tc>
          <w:tcPr>
            <w:tcW w:w="1042" w:type="dxa"/>
            <w:tcMar>
              <w:top w:w="15" w:type="dxa"/>
              <w:left w:w="0" w:type="dxa"/>
              <w:bottom w:w="15" w:type="dxa"/>
              <w:right w:w="115" w:type="dxa"/>
            </w:tcMar>
            <w:hideMark/>
          </w:tcPr>
          <w:p w:rsidR="00484705" w:rsidRPr="00676CEC" w:rsidRDefault="00484705" w:rsidP="00484705">
            <w:pPr>
              <w:spacing w:after="0" w:line="256" w:lineRule="auto"/>
              <w:ind w:left="0" w:firstLine="0"/>
              <w:jc w:val="left"/>
              <w:rPr>
                <w:sz w:val="21"/>
              </w:rPr>
            </w:pPr>
            <w:r w:rsidRPr="00676CEC">
              <w:rPr>
                <w:sz w:val="15"/>
                <w:szCs w:val="12"/>
              </w:rPr>
              <w:t>2.33</w:t>
            </w:r>
          </w:p>
        </w:tc>
        <w:tc>
          <w:tcPr>
            <w:tcW w:w="1163" w:type="dxa"/>
            <w:tcMar>
              <w:top w:w="15" w:type="dxa"/>
              <w:left w:w="0" w:type="dxa"/>
              <w:bottom w:w="15" w:type="dxa"/>
              <w:right w:w="115" w:type="dxa"/>
            </w:tcMar>
            <w:hideMark/>
          </w:tcPr>
          <w:p w:rsidR="00484705" w:rsidRPr="00676CEC" w:rsidRDefault="00484705" w:rsidP="00484705">
            <w:pPr>
              <w:spacing w:after="0" w:line="256" w:lineRule="auto"/>
              <w:ind w:left="0" w:firstLine="0"/>
              <w:jc w:val="left"/>
              <w:rPr>
                <w:sz w:val="21"/>
              </w:rPr>
            </w:pPr>
            <w:r w:rsidRPr="00676CEC">
              <w:rPr>
                <w:sz w:val="15"/>
                <w:szCs w:val="12"/>
              </w:rPr>
              <w:t>5.17</w:t>
            </w:r>
          </w:p>
        </w:tc>
      </w:tr>
      <w:tr w:rsidR="00484705" w:rsidRPr="00676CEC" w:rsidTr="00414D54">
        <w:trPr>
          <w:trHeight w:val="136"/>
          <w:jc w:val="center"/>
        </w:trPr>
        <w:tc>
          <w:tcPr>
            <w:tcW w:w="1826" w:type="dxa"/>
            <w:tcMar>
              <w:top w:w="15" w:type="dxa"/>
              <w:left w:w="0" w:type="dxa"/>
              <w:bottom w:w="15" w:type="dxa"/>
              <w:right w:w="115" w:type="dxa"/>
            </w:tcMar>
            <w:hideMark/>
          </w:tcPr>
          <w:p w:rsidR="00484705" w:rsidRPr="00676CEC" w:rsidRDefault="00484705" w:rsidP="00484705">
            <w:pPr>
              <w:spacing w:after="0" w:line="256" w:lineRule="auto"/>
              <w:ind w:left="196" w:firstLine="0"/>
              <w:jc w:val="left"/>
              <w:rPr>
                <w:sz w:val="21"/>
              </w:rPr>
            </w:pPr>
            <w:r w:rsidRPr="00676CEC">
              <w:rPr>
                <w:rStyle w:val="translated-span"/>
                <w:sz w:val="15"/>
                <w:szCs w:val="12"/>
              </w:rPr>
              <w:t>LSTM</w:t>
            </w:r>
          </w:p>
        </w:tc>
        <w:tc>
          <w:tcPr>
            <w:tcW w:w="1263" w:type="dxa"/>
            <w:tcMar>
              <w:top w:w="15" w:type="dxa"/>
              <w:left w:w="0" w:type="dxa"/>
              <w:bottom w:w="15" w:type="dxa"/>
              <w:right w:w="115" w:type="dxa"/>
            </w:tcMar>
            <w:hideMark/>
          </w:tcPr>
          <w:p w:rsidR="00484705" w:rsidRPr="00676CEC" w:rsidRDefault="00484705" w:rsidP="00484705">
            <w:pPr>
              <w:spacing w:after="0" w:line="256" w:lineRule="auto"/>
              <w:ind w:left="44" w:firstLine="0"/>
              <w:jc w:val="left"/>
              <w:rPr>
                <w:sz w:val="21"/>
              </w:rPr>
            </w:pPr>
            <w:r w:rsidRPr="00676CEC">
              <w:rPr>
                <w:sz w:val="15"/>
                <w:szCs w:val="12"/>
              </w:rPr>
              <w:t>360</w:t>
            </w:r>
          </w:p>
        </w:tc>
        <w:tc>
          <w:tcPr>
            <w:tcW w:w="1022" w:type="dxa"/>
            <w:tcMar>
              <w:top w:w="15" w:type="dxa"/>
              <w:left w:w="0" w:type="dxa"/>
              <w:bottom w:w="15" w:type="dxa"/>
              <w:right w:w="115" w:type="dxa"/>
            </w:tcMar>
            <w:hideMark/>
          </w:tcPr>
          <w:p w:rsidR="00484705" w:rsidRPr="00676CEC" w:rsidRDefault="00484705" w:rsidP="00484705">
            <w:pPr>
              <w:spacing w:after="0" w:line="256" w:lineRule="auto"/>
              <w:ind w:left="29" w:firstLine="0"/>
              <w:jc w:val="left"/>
              <w:rPr>
                <w:sz w:val="21"/>
              </w:rPr>
            </w:pPr>
            <w:r w:rsidRPr="00676CEC">
              <w:rPr>
                <w:sz w:val="15"/>
                <w:szCs w:val="12"/>
              </w:rPr>
              <w:t>2.6</w:t>
            </w:r>
          </w:p>
        </w:tc>
        <w:tc>
          <w:tcPr>
            <w:tcW w:w="1041" w:type="dxa"/>
            <w:tcMar>
              <w:top w:w="15" w:type="dxa"/>
              <w:left w:w="0" w:type="dxa"/>
              <w:bottom w:w="15" w:type="dxa"/>
              <w:right w:w="115" w:type="dxa"/>
            </w:tcMar>
            <w:hideMark/>
          </w:tcPr>
          <w:p w:rsidR="00484705" w:rsidRPr="00676CEC" w:rsidRDefault="00484705" w:rsidP="00484705">
            <w:pPr>
              <w:spacing w:after="0" w:line="256" w:lineRule="auto"/>
              <w:ind w:left="59" w:firstLine="0"/>
              <w:jc w:val="left"/>
              <w:rPr>
                <w:sz w:val="21"/>
              </w:rPr>
            </w:pPr>
            <w:r w:rsidRPr="00676CEC">
              <w:rPr>
                <w:sz w:val="15"/>
                <w:szCs w:val="12"/>
              </w:rPr>
              <w:t>6.0</w:t>
            </w:r>
          </w:p>
        </w:tc>
        <w:tc>
          <w:tcPr>
            <w:tcW w:w="1042" w:type="dxa"/>
            <w:tcMar>
              <w:top w:w="15" w:type="dxa"/>
              <w:left w:w="0" w:type="dxa"/>
              <w:bottom w:w="15" w:type="dxa"/>
              <w:right w:w="115" w:type="dxa"/>
            </w:tcMar>
            <w:hideMark/>
          </w:tcPr>
          <w:p w:rsidR="00484705" w:rsidRPr="00676CEC" w:rsidRDefault="00484705" w:rsidP="00484705">
            <w:pPr>
              <w:spacing w:after="0" w:line="256" w:lineRule="auto"/>
              <w:ind w:left="29" w:firstLine="0"/>
              <w:jc w:val="left"/>
              <w:rPr>
                <w:sz w:val="21"/>
              </w:rPr>
            </w:pPr>
            <w:r w:rsidRPr="00676CEC">
              <w:rPr>
                <w:sz w:val="15"/>
                <w:szCs w:val="12"/>
              </w:rPr>
              <w:t>2.2</w:t>
            </w:r>
          </w:p>
        </w:tc>
        <w:tc>
          <w:tcPr>
            <w:tcW w:w="1163" w:type="dxa"/>
            <w:tcMar>
              <w:top w:w="15" w:type="dxa"/>
              <w:left w:w="0" w:type="dxa"/>
              <w:bottom w:w="15" w:type="dxa"/>
              <w:right w:w="115" w:type="dxa"/>
            </w:tcMar>
            <w:hideMark/>
          </w:tcPr>
          <w:p w:rsidR="00484705" w:rsidRPr="00676CEC" w:rsidRDefault="00484705" w:rsidP="00484705">
            <w:pPr>
              <w:spacing w:after="0" w:line="256" w:lineRule="auto"/>
              <w:ind w:left="29" w:firstLine="0"/>
              <w:jc w:val="left"/>
              <w:rPr>
                <w:sz w:val="21"/>
              </w:rPr>
            </w:pPr>
            <w:r w:rsidRPr="00676CEC">
              <w:rPr>
                <w:sz w:val="15"/>
                <w:szCs w:val="12"/>
              </w:rPr>
              <w:t>5.2</w:t>
            </w:r>
          </w:p>
        </w:tc>
      </w:tr>
      <w:tr w:rsidR="00484705" w:rsidRPr="00676CEC" w:rsidTr="00414D54">
        <w:trPr>
          <w:trHeight w:val="300"/>
          <w:jc w:val="center"/>
        </w:trPr>
        <w:tc>
          <w:tcPr>
            <w:tcW w:w="1826" w:type="dxa"/>
            <w:tcBorders>
              <w:top w:val="nil"/>
              <w:left w:val="nil"/>
              <w:bottom w:val="single" w:sz="8" w:space="0" w:color="000000"/>
              <w:right w:val="nil"/>
            </w:tcBorders>
            <w:tcMar>
              <w:top w:w="15" w:type="dxa"/>
              <w:left w:w="0" w:type="dxa"/>
              <w:bottom w:w="15" w:type="dxa"/>
              <w:right w:w="115" w:type="dxa"/>
            </w:tcMar>
            <w:hideMark/>
          </w:tcPr>
          <w:p w:rsidR="00484705" w:rsidRDefault="00484705" w:rsidP="00484705">
            <w:pPr>
              <w:spacing w:after="0" w:line="256" w:lineRule="auto"/>
              <w:ind w:left="197" w:right="208" w:hanging="118"/>
              <w:jc w:val="left"/>
              <w:rPr>
                <w:rStyle w:val="translated-span"/>
                <w:sz w:val="15"/>
                <w:szCs w:val="12"/>
              </w:rPr>
            </w:pPr>
            <w:r>
              <w:rPr>
                <w:rStyle w:val="translated-span"/>
                <w:sz w:val="15"/>
                <w:szCs w:val="12"/>
              </w:rPr>
              <w:t>Transducer</w:t>
            </w:r>
          </w:p>
          <w:p w:rsidR="00484705" w:rsidRPr="00676CEC" w:rsidRDefault="00484705" w:rsidP="00484705">
            <w:pPr>
              <w:spacing w:after="0" w:line="256" w:lineRule="auto"/>
              <w:ind w:left="197" w:right="208" w:firstLine="0"/>
              <w:jc w:val="left"/>
              <w:rPr>
                <w:sz w:val="21"/>
              </w:rPr>
            </w:pPr>
            <w:r>
              <w:rPr>
                <w:rStyle w:val="translated-span"/>
                <w:rFonts w:hint="eastAsia"/>
                <w:sz w:val="15"/>
                <w:szCs w:val="12"/>
              </w:rPr>
              <w:t>t</w:t>
            </w:r>
            <w:r>
              <w:rPr>
                <w:rStyle w:val="translated-span"/>
                <w:sz w:val="15"/>
                <w:szCs w:val="12"/>
              </w:rPr>
              <w:t>ransformer</w:t>
            </w:r>
            <w:r w:rsidRPr="00676CEC">
              <w:rPr>
                <w:rStyle w:val="translated-span"/>
                <w:sz w:val="15"/>
                <w:szCs w:val="12"/>
              </w:rPr>
              <w:t xml:space="preserve"> [11]</w:t>
            </w:r>
          </w:p>
        </w:tc>
        <w:tc>
          <w:tcPr>
            <w:tcW w:w="1263" w:type="dxa"/>
            <w:tcBorders>
              <w:top w:val="nil"/>
              <w:left w:val="nil"/>
              <w:bottom w:val="single" w:sz="8" w:space="0" w:color="000000"/>
              <w:right w:val="nil"/>
            </w:tcBorders>
            <w:tcMar>
              <w:top w:w="15" w:type="dxa"/>
              <w:left w:w="0" w:type="dxa"/>
              <w:bottom w:w="15" w:type="dxa"/>
              <w:right w:w="115" w:type="dxa"/>
            </w:tcMar>
            <w:vAlign w:val="bottom"/>
            <w:hideMark/>
          </w:tcPr>
          <w:p w:rsidR="00484705" w:rsidRPr="00676CEC" w:rsidRDefault="00484705" w:rsidP="00484705">
            <w:pPr>
              <w:spacing w:after="0" w:line="256" w:lineRule="auto"/>
              <w:ind w:left="44" w:firstLine="0"/>
              <w:jc w:val="left"/>
              <w:rPr>
                <w:sz w:val="21"/>
              </w:rPr>
            </w:pPr>
            <w:r w:rsidRPr="00676CEC">
              <w:rPr>
                <w:sz w:val="15"/>
                <w:szCs w:val="12"/>
              </w:rPr>
              <w:t>139</w:t>
            </w:r>
          </w:p>
        </w:tc>
        <w:tc>
          <w:tcPr>
            <w:tcW w:w="1022" w:type="dxa"/>
            <w:tcBorders>
              <w:top w:val="nil"/>
              <w:left w:val="nil"/>
              <w:bottom w:val="single" w:sz="8" w:space="0" w:color="000000"/>
              <w:right w:val="nil"/>
            </w:tcBorders>
            <w:tcMar>
              <w:top w:w="15" w:type="dxa"/>
              <w:left w:w="0" w:type="dxa"/>
              <w:bottom w:w="15" w:type="dxa"/>
              <w:right w:w="115" w:type="dxa"/>
            </w:tcMar>
            <w:vAlign w:val="bottom"/>
            <w:hideMark/>
          </w:tcPr>
          <w:p w:rsidR="00484705" w:rsidRPr="00676CEC" w:rsidRDefault="00484705" w:rsidP="00484705">
            <w:pPr>
              <w:spacing w:after="0" w:line="256" w:lineRule="auto"/>
              <w:ind w:left="29" w:firstLine="0"/>
              <w:jc w:val="left"/>
              <w:rPr>
                <w:sz w:val="21"/>
              </w:rPr>
            </w:pPr>
            <w:r w:rsidRPr="00676CEC">
              <w:rPr>
                <w:sz w:val="15"/>
                <w:szCs w:val="12"/>
              </w:rPr>
              <w:t>2.4</w:t>
            </w:r>
          </w:p>
        </w:tc>
        <w:tc>
          <w:tcPr>
            <w:tcW w:w="1041" w:type="dxa"/>
            <w:tcBorders>
              <w:top w:val="nil"/>
              <w:left w:val="nil"/>
              <w:bottom w:val="single" w:sz="8" w:space="0" w:color="000000"/>
              <w:right w:val="nil"/>
            </w:tcBorders>
            <w:tcMar>
              <w:top w:w="15" w:type="dxa"/>
              <w:left w:w="0" w:type="dxa"/>
              <w:bottom w:w="15" w:type="dxa"/>
              <w:right w:w="115" w:type="dxa"/>
            </w:tcMar>
            <w:vAlign w:val="bottom"/>
            <w:hideMark/>
          </w:tcPr>
          <w:p w:rsidR="00484705" w:rsidRPr="00676CEC" w:rsidRDefault="00484705" w:rsidP="00484705">
            <w:pPr>
              <w:spacing w:after="0" w:line="256" w:lineRule="auto"/>
              <w:ind w:left="59" w:firstLine="0"/>
              <w:jc w:val="left"/>
              <w:rPr>
                <w:sz w:val="21"/>
              </w:rPr>
            </w:pPr>
            <w:r w:rsidRPr="00676CEC">
              <w:rPr>
                <w:sz w:val="15"/>
                <w:szCs w:val="12"/>
              </w:rPr>
              <w:t>5.6</w:t>
            </w:r>
          </w:p>
        </w:tc>
        <w:tc>
          <w:tcPr>
            <w:tcW w:w="1042" w:type="dxa"/>
            <w:tcBorders>
              <w:top w:val="nil"/>
              <w:left w:val="nil"/>
              <w:bottom w:val="single" w:sz="8" w:space="0" w:color="000000"/>
              <w:right w:val="nil"/>
            </w:tcBorders>
            <w:tcMar>
              <w:top w:w="15" w:type="dxa"/>
              <w:left w:w="0" w:type="dxa"/>
              <w:bottom w:w="15" w:type="dxa"/>
              <w:right w:w="115" w:type="dxa"/>
            </w:tcMar>
            <w:vAlign w:val="bottom"/>
            <w:hideMark/>
          </w:tcPr>
          <w:p w:rsidR="00484705" w:rsidRPr="00676CEC" w:rsidRDefault="00484705" w:rsidP="00484705">
            <w:pPr>
              <w:spacing w:after="0" w:line="256" w:lineRule="auto"/>
              <w:ind w:left="29" w:firstLine="0"/>
              <w:jc w:val="left"/>
              <w:rPr>
                <w:sz w:val="21"/>
              </w:rPr>
            </w:pPr>
            <w:r w:rsidRPr="00676CEC">
              <w:rPr>
                <w:sz w:val="15"/>
                <w:szCs w:val="12"/>
              </w:rPr>
              <w:t>2.0</w:t>
            </w:r>
          </w:p>
        </w:tc>
        <w:tc>
          <w:tcPr>
            <w:tcW w:w="1163" w:type="dxa"/>
            <w:tcBorders>
              <w:top w:val="nil"/>
              <w:left w:val="nil"/>
              <w:bottom w:val="single" w:sz="8" w:space="0" w:color="000000"/>
              <w:right w:val="nil"/>
            </w:tcBorders>
            <w:tcMar>
              <w:top w:w="15" w:type="dxa"/>
              <w:left w:w="0" w:type="dxa"/>
              <w:bottom w:w="15" w:type="dxa"/>
              <w:right w:w="115" w:type="dxa"/>
            </w:tcMar>
            <w:vAlign w:val="bottom"/>
            <w:hideMark/>
          </w:tcPr>
          <w:p w:rsidR="00484705" w:rsidRPr="00676CEC" w:rsidRDefault="00484705" w:rsidP="00484705">
            <w:pPr>
              <w:spacing w:after="0" w:line="256" w:lineRule="auto"/>
              <w:ind w:left="29" w:firstLine="0"/>
              <w:jc w:val="left"/>
              <w:rPr>
                <w:sz w:val="21"/>
              </w:rPr>
            </w:pPr>
            <w:r w:rsidRPr="00676CEC">
              <w:rPr>
                <w:sz w:val="15"/>
                <w:szCs w:val="12"/>
              </w:rPr>
              <w:t>4.6</w:t>
            </w:r>
          </w:p>
        </w:tc>
      </w:tr>
      <w:tr w:rsidR="00484705" w:rsidRPr="00676CEC" w:rsidTr="00414D54">
        <w:trPr>
          <w:trHeight w:val="313"/>
          <w:jc w:val="center"/>
        </w:trPr>
        <w:tc>
          <w:tcPr>
            <w:tcW w:w="1826" w:type="dxa"/>
            <w:tcBorders>
              <w:top w:val="nil"/>
              <w:left w:val="nil"/>
              <w:bottom w:val="nil"/>
              <w:right w:val="nil"/>
            </w:tcBorders>
            <w:tcMar>
              <w:top w:w="15" w:type="dxa"/>
              <w:left w:w="0" w:type="dxa"/>
              <w:bottom w:w="15" w:type="dxa"/>
              <w:right w:w="115" w:type="dxa"/>
            </w:tcMar>
            <w:hideMark/>
          </w:tcPr>
          <w:p w:rsidR="00484705" w:rsidRPr="00676CEC" w:rsidRDefault="00484705" w:rsidP="00484705">
            <w:pPr>
              <w:spacing w:after="0" w:line="256" w:lineRule="auto"/>
              <w:ind w:left="79" w:firstLine="0"/>
              <w:jc w:val="left"/>
              <w:rPr>
                <w:sz w:val="21"/>
              </w:rPr>
            </w:pPr>
            <w:r>
              <w:rPr>
                <w:rStyle w:val="translated-span"/>
                <w:sz w:val="15"/>
                <w:szCs w:val="12"/>
              </w:rPr>
              <w:t>This Work</w:t>
            </w:r>
          </w:p>
          <w:p w:rsidR="00484705" w:rsidRPr="00676CEC" w:rsidRDefault="00484705" w:rsidP="00484705">
            <w:pPr>
              <w:spacing w:after="0" w:line="256" w:lineRule="auto"/>
              <w:ind w:left="196" w:firstLine="0"/>
              <w:jc w:val="left"/>
              <w:rPr>
                <w:sz w:val="21"/>
              </w:rPr>
            </w:pPr>
            <w:r>
              <w:rPr>
                <w:rStyle w:val="translated-span"/>
                <w:sz w:val="15"/>
                <w:szCs w:val="12"/>
              </w:rPr>
              <w:t>ContextNet(S)</w:t>
            </w:r>
          </w:p>
        </w:tc>
        <w:tc>
          <w:tcPr>
            <w:tcW w:w="1263" w:type="dxa"/>
            <w:tcBorders>
              <w:top w:val="nil"/>
              <w:left w:val="nil"/>
              <w:bottom w:val="nil"/>
              <w:right w:val="nil"/>
            </w:tcBorders>
            <w:tcMar>
              <w:top w:w="15" w:type="dxa"/>
              <w:left w:w="0" w:type="dxa"/>
              <w:bottom w:w="15" w:type="dxa"/>
              <w:right w:w="115" w:type="dxa"/>
            </w:tcMar>
            <w:vAlign w:val="bottom"/>
            <w:hideMark/>
          </w:tcPr>
          <w:p w:rsidR="00484705" w:rsidRPr="00676CEC" w:rsidRDefault="00484705" w:rsidP="00484705">
            <w:pPr>
              <w:spacing w:after="0" w:line="256" w:lineRule="auto"/>
              <w:ind w:left="29" w:firstLine="0"/>
              <w:jc w:val="left"/>
              <w:rPr>
                <w:sz w:val="21"/>
              </w:rPr>
            </w:pPr>
            <w:r w:rsidRPr="00676CEC">
              <w:rPr>
                <w:sz w:val="15"/>
                <w:szCs w:val="12"/>
              </w:rPr>
              <w:t>10.8</w:t>
            </w:r>
          </w:p>
        </w:tc>
        <w:tc>
          <w:tcPr>
            <w:tcW w:w="1022" w:type="dxa"/>
            <w:tcBorders>
              <w:top w:val="nil"/>
              <w:left w:val="nil"/>
              <w:bottom w:val="nil"/>
              <w:right w:val="nil"/>
            </w:tcBorders>
            <w:tcMar>
              <w:top w:w="15" w:type="dxa"/>
              <w:left w:w="0" w:type="dxa"/>
              <w:bottom w:w="15" w:type="dxa"/>
              <w:right w:w="115" w:type="dxa"/>
            </w:tcMar>
            <w:vAlign w:val="bottom"/>
            <w:hideMark/>
          </w:tcPr>
          <w:p w:rsidR="00484705" w:rsidRPr="00676CEC" w:rsidRDefault="00484705" w:rsidP="00484705">
            <w:pPr>
              <w:spacing w:after="0" w:line="256" w:lineRule="auto"/>
              <w:ind w:left="29" w:firstLine="0"/>
              <w:jc w:val="left"/>
              <w:rPr>
                <w:sz w:val="21"/>
              </w:rPr>
            </w:pPr>
            <w:r w:rsidRPr="00676CEC">
              <w:rPr>
                <w:sz w:val="15"/>
                <w:szCs w:val="12"/>
              </w:rPr>
              <w:t>2.9</w:t>
            </w:r>
          </w:p>
        </w:tc>
        <w:tc>
          <w:tcPr>
            <w:tcW w:w="1041" w:type="dxa"/>
            <w:tcBorders>
              <w:top w:val="nil"/>
              <w:left w:val="nil"/>
              <w:bottom w:val="nil"/>
              <w:right w:val="nil"/>
            </w:tcBorders>
            <w:tcMar>
              <w:top w:w="15" w:type="dxa"/>
              <w:left w:w="0" w:type="dxa"/>
              <w:bottom w:w="15" w:type="dxa"/>
              <w:right w:w="115" w:type="dxa"/>
            </w:tcMar>
            <w:vAlign w:val="bottom"/>
            <w:hideMark/>
          </w:tcPr>
          <w:p w:rsidR="00484705" w:rsidRPr="00676CEC" w:rsidRDefault="00484705" w:rsidP="00484705">
            <w:pPr>
              <w:spacing w:after="0" w:line="256" w:lineRule="auto"/>
              <w:ind w:left="59" w:firstLine="0"/>
              <w:jc w:val="left"/>
              <w:rPr>
                <w:sz w:val="21"/>
              </w:rPr>
            </w:pPr>
            <w:r w:rsidRPr="00676CEC">
              <w:rPr>
                <w:sz w:val="15"/>
                <w:szCs w:val="12"/>
              </w:rPr>
              <w:t>7.0</w:t>
            </w:r>
          </w:p>
        </w:tc>
        <w:tc>
          <w:tcPr>
            <w:tcW w:w="1042" w:type="dxa"/>
            <w:tcBorders>
              <w:top w:val="nil"/>
              <w:left w:val="nil"/>
              <w:bottom w:val="nil"/>
              <w:right w:val="nil"/>
            </w:tcBorders>
            <w:tcMar>
              <w:top w:w="15" w:type="dxa"/>
              <w:left w:w="0" w:type="dxa"/>
              <w:bottom w:w="15" w:type="dxa"/>
              <w:right w:w="115" w:type="dxa"/>
            </w:tcMar>
            <w:vAlign w:val="bottom"/>
            <w:hideMark/>
          </w:tcPr>
          <w:p w:rsidR="00484705" w:rsidRPr="00676CEC" w:rsidRDefault="00484705" w:rsidP="00484705">
            <w:pPr>
              <w:spacing w:after="0" w:line="256" w:lineRule="auto"/>
              <w:ind w:left="29" w:firstLine="0"/>
              <w:jc w:val="left"/>
              <w:rPr>
                <w:sz w:val="21"/>
              </w:rPr>
            </w:pPr>
            <w:r w:rsidRPr="00676CEC">
              <w:rPr>
                <w:sz w:val="15"/>
                <w:szCs w:val="12"/>
              </w:rPr>
              <w:t>2.3</w:t>
            </w:r>
          </w:p>
        </w:tc>
        <w:tc>
          <w:tcPr>
            <w:tcW w:w="1163" w:type="dxa"/>
            <w:tcBorders>
              <w:top w:val="nil"/>
              <w:left w:val="nil"/>
              <w:bottom w:val="nil"/>
              <w:right w:val="nil"/>
            </w:tcBorders>
            <w:tcMar>
              <w:top w:w="15" w:type="dxa"/>
              <w:left w:w="0" w:type="dxa"/>
              <w:bottom w:w="15" w:type="dxa"/>
              <w:right w:w="115" w:type="dxa"/>
            </w:tcMar>
            <w:vAlign w:val="bottom"/>
            <w:hideMark/>
          </w:tcPr>
          <w:p w:rsidR="00484705" w:rsidRPr="00676CEC" w:rsidRDefault="00484705" w:rsidP="00484705">
            <w:pPr>
              <w:spacing w:after="0" w:line="256" w:lineRule="auto"/>
              <w:ind w:left="29" w:firstLine="0"/>
              <w:jc w:val="left"/>
              <w:rPr>
                <w:sz w:val="21"/>
              </w:rPr>
            </w:pPr>
            <w:r w:rsidRPr="00676CEC">
              <w:rPr>
                <w:sz w:val="15"/>
                <w:szCs w:val="12"/>
              </w:rPr>
              <w:t>5.5</w:t>
            </w:r>
          </w:p>
        </w:tc>
      </w:tr>
      <w:tr w:rsidR="00484705" w:rsidRPr="00676CEC" w:rsidTr="00414D54">
        <w:trPr>
          <w:trHeight w:val="137"/>
          <w:jc w:val="center"/>
        </w:trPr>
        <w:tc>
          <w:tcPr>
            <w:tcW w:w="1826" w:type="dxa"/>
            <w:tcMar>
              <w:top w:w="15" w:type="dxa"/>
              <w:left w:w="0" w:type="dxa"/>
              <w:bottom w:w="15" w:type="dxa"/>
              <w:right w:w="115" w:type="dxa"/>
            </w:tcMar>
            <w:hideMark/>
          </w:tcPr>
          <w:p w:rsidR="00484705" w:rsidRPr="00676CEC" w:rsidRDefault="00484705" w:rsidP="00484705">
            <w:pPr>
              <w:spacing w:after="0" w:line="256" w:lineRule="auto"/>
              <w:ind w:left="196" w:firstLine="0"/>
              <w:jc w:val="left"/>
              <w:rPr>
                <w:sz w:val="21"/>
              </w:rPr>
            </w:pPr>
            <w:r>
              <w:rPr>
                <w:rStyle w:val="translated-span"/>
                <w:sz w:val="15"/>
                <w:szCs w:val="12"/>
              </w:rPr>
              <w:t>ContextNet(M)</w:t>
            </w:r>
          </w:p>
        </w:tc>
        <w:tc>
          <w:tcPr>
            <w:tcW w:w="1263" w:type="dxa"/>
            <w:tcMar>
              <w:top w:w="15" w:type="dxa"/>
              <w:left w:w="0" w:type="dxa"/>
              <w:bottom w:w="15" w:type="dxa"/>
              <w:right w:w="115" w:type="dxa"/>
            </w:tcMar>
            <w:hideMark/>
          </w:tcPr>
          <w:p w:rsidR="00484705" w:rsidRPr="00676CEC" w:rsidRDefault="00484705" w:rsidP="00484705">
            <w:pPr>
              <w:spacing w:after="0" w:line="256" w:lineRule="auto"/>
              <w:ind w:left="29" w:firstLine="0"/>
              <w:jc w:val="left"/>
              <w:rPr>
                <w:sz w:val="21"/>
              </w:rPr>
            </w:pPr>
            <w:r w:rsidRPr="00676CEC">
              <w:rPr>
                <w:sz w:val="15"/>
                <w:szCs w:val="12"/>
              </w:rPr>
              <w:t>31.4</w:t>
            </w:r>
          </w:p>
        </w:tc>
        <w:tc>
          <w:tcPr>
            <w:tcW w:w="1022" w:type="dxa"/>
            <w:tcMar>
              <w:top w:w="15" w:type="dxa"/>
              <w:left w:w="0" w:type="dxa"/>
              <w:bottom w:w="15" w:type="dxa"/>
              <w:right w:w="115" w:type="dxa"/>
            </w:tcMar>
            <w:hideMark/>
          </w:tcPr>
          <w:p w:rsidR="00484705" w:rsidRPr="00676CEC" w:rsidRDefault="00484705" w:rsidP="00484705">
            <w:pPr>
              <w:spacing w:after="0" w:line="256" w:lineRule="auto"/>
              <w:ind w:left="29" w:firstLine="0"/>
              <w:jc w:val="left"/>
              <w:rPr>
                <w:sz w:val="21"/>
              </w:rPr>
            </w:pPr>
            <w:r w:rsidRPr="00676CEC">
              <w:rPr>
                <w:sz w:val="15"/>
                <w:szCs w:val="12"/>
              </w:rPr>
              <w:t>2.4</w:t>
            </w:r>
          </w:p>
        </w:tc>
        <w:tc>
          <w:tcPr>
            <w:tcW w:w="1041" w:type="dxa"/>
            <w:tcMar>
              <w:top w:w="15" w:type="dxa"/>
              <w:left w:w="0" w:type="dxa"/>
              <w:bottom w:w="15" w:type="dxa"/>
              <w:right w:w="115" w:type="dxa"/>
            </w:tcMar>
            <w:hideMark/>
          </w:tcPr>
          <w:p w:rsidR="00484705" w:rsidRPr="00676CEC" w:rsidRDefault="00484705" w:rsidP="00484705">
            <w:pPr>
              <w:spacing w:after="0" w:line="256" w:lineRule="auto"/>
              <w:ind w:left="59" w:firstLine="0"/>
              <w:jc w:val="left"/>
              <w:rPr>
                <w:sz w:val="21"/>
              </w:rPr>
            </w:pPr>
            <w:r w:rsidRPr="00676CEC">
              <w:rPr>
                <w:sz w:val="15"/>
                <w:szCs w:val="12"/>
              </w:rPr>
              <w:t>5.4</w:t>
            </w:r>
          </w:p>
        </w:tc>
        <w:tc>
          <w:tcPr>
            <w:tcW w:w="1042" w:type="dxa"/>
            <w:tcMar>
              <w:top w:w="15" w:type="dxa"/>
              <w:left w:w="0" w:type="dxa"/>
              <w:bottom w:w="15" w:type="dxa"/>
              <w:right w:w="115" w:type="dxa"/>
            </w:tcMar>
            <w:hideMark/>
          </w:tcPr>
          <w:p w:rsidR="00484705" w:rsidRPr="00676CEC" w:rsidRDefault="00484705" w:rsidP="00484705">
            <w:pPr>
              <w:spacing w:after="0" w:line="256" w:lineRule="auto"/>
              <w:ind w:left="29" w:firstLine="0"/>
              <w:jc w:val="left"/>
              <w:rPr>
                <w:sz w:val="21"/>
              </w:rPr>
            </w:pPr>
            <w:r w:rsidRPr="00676CEC">
              <w:rPr>
                <w:sz w:val="15"/>
                <w:szCs w:val="12"/>
              </w:rPr>
              <w:t>2.0</w:t>
            </w:r>
          </w:p>
        </w:tc>
        <w:tc>
          <w:tcPr>
            <w:tcW w:w="1163" w:type="dxa"/>
            <w:tcMar>
              <w:top w:w="15" w:type="dxa"/>
              <w:left w:w="0" w:type="dxa"/>
              <w:bottom w:w="15" w:type="dxa"/>
              <w:right w:w="115" w:type="dxa"/>
            </w:tcMar>
            <w:hideMark/>
          </w:tcPr>
          <w:p w:rsidR="00484705" w:rsidRPr="00676CEC" w:rsidRDefault="00484705" w:rsidP="00484705">
            <w:pPr>
              <w:spacing w:after="0" w:line="256" w:lineRule="auto"/>
              <w:ind w:left="29" w:firstLine="0"/>
              <w:jc w:val="left"/>
              <w:rPr>
                <w:sz w:val="21"/>
              </w:rPr>
            </w:pPr>
            <w:r w:rsidRPr="00676CEC">
              <w:rPr>
                <w:sz w:val="15"/>
                <w:szCs w:val="12"/>
              </w:rPr>
              <w:t>4.5</w:t>
            </w:r>
          </w:p>
        </w:tc>
      </w:tr>
      <w:tr w:rsidR="00484705" w:rsidRPr="00676CEC" w:rsidTr="00414D54">
        <w:trPr>
          <w:trHeight w:val="165"/>
          <w:jc w:val="center"/>
        </w:trPr>
        <w:tc>
          <w:tcPr>
            <w:tcW w:w="1826" w:type="dxa"/>
            <w:tcBorders>
              <w:top w:val="nil"/>
              <w:left w:val="nil"/>
              <w:bottom w:val="single" w:sz="8" w:space="0" w:color="000000"/>
              <w:right w:val="nil"/>
            </w:tcBorders>
            <w:tcMar>
              <w:top w:w="15" w:type="dxa"/>
              <w:left w:w="0" w:type="dxa"/>
              <w:bottom w:w="15" w:type="dxa"/>
              <w:right w:w="115" w:type="dxa"/>
            </w:tcMar>
            <w:hideMark/>
          </w:tcPr>
          <w:p w:rsidR="00484705" w:rsidRPr="00676CEC" w:rsidRDefault="00484705" w:rsidP="00484705">
            <w:pPr>
              <w:spacing w:after="0" w:line="256" w:lineRule="auto"/>
              <w:ind w:left="196" w:firstLine="0"/>
              <w:jc w:val="left"/>
              <w:rPr>
                <w:sz w:val="21"/>
              </w:rPr>
            </w:pPr>
            <w:r>
              <w:rPr>
                <w:rStyle w:val="translated-span"/>
                <w:sz w:val="15"/>
                <w:szCs w:val="12"/>
              </w:rPr>
              <w:t>ContextNet(L)</w:t>
            </w:r>
          </w:p>
        </w:tc>
        <w:tc>
          <w:tcPr>
            <w:tcW w:w="1263" w:type="dxa"/>
            <w:tcBorders>
              <w:top w:val="nil"/>
              <w:left w:val="nil"/>
              <w:bottom w:val="single" w:sz="8" w:space="0" w:color="000000"/>
              <w:right w:val="nil"/>
            </w:tcBorders>
            <w:tcMar>
              <w:top w:w="15" w:type="dxa"/>
              <w:left w:w="0" w:type="dxa"/>
              <w:bottom w:w="15" w:type="dxa"/>
              <w:right w:w="115" w:type="dxa"/>
            </w:tcMar>
            <w:hideMark/>
          </w:tcPr>
          <w:p w:rsidR="00484705" w:rsidRPr="00676CEC" w:rsidRDefault="00484705" w:rsidP="00484705">
            <w:pPr>
              <w:spacing w:after="0" w:line="256" w:lineRule="auto"/>
              <w:ind w:left="0" w:firstLine="0"/>
              <w:jc w:val="left"/>
              <w:rPr>
                <w:sz w:val="21"/>
              </w:rPr>
            </w:pPr>
            <w:r w:rsidRPr="00676CEC">
              <w:rPr>
                <w:sz w:val="15"/>
                <w:szCs w:val="12"/>
              </w:rPr>
              <w:t>112.7</w:t>
            </w:r>
          </w:p>
        </w:tc>
        <w:tc>
          <w:tcPr>
            <w:tcW w:w="1022" w:type="dxa"/>
            <w:tcBorders>
              <w:top w:val="nil"/>
              <w:left w:val="nil"/>
              <w:bottom w:val="single" w:sz="8" w:space="0" w:color="000000"/>
              <w:right w:val="nil"/>
            </w:tcBorders>
            <w:tcMar>
              <w:top w:w="15" w:type="dxa"/>
              <w:left w:w="0" w:type="dxa"/>
              <w:bottom w:w="15" w:type="dxa"/>
              <w:right w:w="115" w:type="dxa"/>
            </w:tcMar>
            <w:hideMark/>
          </w:tcPr>
          <w:p w:rsidR="00484705" w:rsidRPr="00676CEC" w:rsidRDefault="00484705" w:rsidP="00484705">
            <w:pPr>
              <w:spacing w:after="0" w:line="256" w:lineRule="auto"/>
              <w:ind w:left="29" w:firstLine="0"/>
              <w:jc w:val="left"/>
              <w:rPr>
                <w:sz w:val="21"/>
              </w:rPr>
            </w:pPr>
            <w:r w:rsidRPr="00676CEC">
              <w:rPr>
                <w:sz w:val="15"/>
                <w:szCs w:val="12"/>
              </w:rPr>
              <w:t>2.1</w:t>
            </w:r>
          </w:p>
        </w:tc>
        <w:tc>
          <w:tcPr>
            <w:tcW w:w="1041" w:type="dxa"/>
            <w:tcBorders>
              <w:top w:val="nil"/>
              <w:left w:val="nil"/>
              <w:bottom w:val="single" w:sz="8" w:space="0" w:color="000000"/>
              <w:right w:val="nil"/>
            </w:tcBorders>
            <w:tcMar>
              <w:top w:w="15" w:type="dxa"/>
              <w:left w:w="0" w:type="dxa"/>
              <w:bottom w:w="15" w:type="dxa"/>
              <w:right w:w="115" w:type="dxa"/>
            </w:tcMar>
            <w:hideMark/>
          </w:tcPr>
          <w:p w:rsidR="00484705" w:rsidRPr="00676CEC" w:rsidRDefault="00484705" w:rsidP="00484705">
            <w:pPr>
              <w:spacing w:after="0" w:line="256" w:lineRule="auto"/>
              <w:ind w:left="59" w:firstLine="0"/>
              <w:jc w:val="left"/>
              <w:rPr>
                <w:sz w:val="21"/>
              </w:rPr>
            </w:pPr>
            <w:r w:rsidRPr="00676CEC">
              <w:rPr>
                <w:sz w:val="15"/>
                <w:szCs w:val="12"/>
              </w:rPr>
              <w:t>4.6</w:t>
            </w:r>
          </w:p>
        </w:tc>
        <w:tc>
          <w:tcPr>
            <w:tcW w:w="1042" w:type="dxa"/>
            <w:tcBorders>
              <w:top w:val="nil"/>
              <w:left w:val="nil"/>
              <w:bottom w:val="single" w:sz="8" w:space="0" w:color="000000"/>
              <w:right w:val="nil"/>
            </w:tcBorders>
            <w:tcMar>
              <w:top w:w="15" w:type="dxa"/>
              <w:left w:w="0" w:type="dxa"/>
              <w:bottom w:w="15" w:type="dxa"/>
              <w:right w:w="115" w:type="dxa"/>
            </w:tcMar>
            <w:hideMark/>
          </w:tcPr>
          <w:p w:rsidR="00484705" w:rsidRPr="00676CEC" w:rsidRDefault="00484705" w:rsidP="00484705">
            <w:pPr>
              <w:spacing w:after="0" w:line="256" w:lineRule="auto"/>
              <w:ind w:left="29" w:firstLine="0"/>
              <w:jc w:val="left"/>
              <w:rPr>
                <w:sz w:val="21"/>
              </w:rPr>
            </w:pPr>
            <w:r w:rsidRPr="00676CEC">
              <w:rPr>
                <w:sz w:val="15"/>
                <w:szCs w:val="12"/>
              </w:rPr>
              <w:t>1.9</w:t>
            </w:r>
          </w:p>
        </w:tc>
        <w:tc>
          <w:tcPr>
            <w:tcW w:w="1163" w:type="dxa"/>
            <w:tcBorders>
              <w:top w:val="nil"/>
              <w:left w:val="nil"/>
              <w:bottom w:val="single" w:sz="8" w:space="0" w:color="000000"/>
              <w:right w:val="nil"/>
            </w:tcBorders>
            <w:tcMar>
              <w:top w:w="15" w:type="dxa"/>
              <w:left w:w="0" w:type="dxa"/>
              <w:bottom w:w="15" w:type="dxa"/>
              <w:right w:w="115" w:type="dxa"/>
            </w:tcMar>
            <w:hideMark/>
          </w:tcPr>
          <w:p w:rsidR="00484705" w:rsidRPr="00676CEC" w:rsidRDefault="00484705" w:rsidP="00484705">
            <w:pPr>
              <w:spacing w:after="0" w:line="256" w:lineRule="auto"/>
              <w:ind w:left="29" w:firstLine="0"/>
              <w:jc w:val="left"/>
              <w:rPr>
                <w:sz w:val="21"/>
              </w:rPr>
            </w:pPr>
            <w:r w:rsidRPr="00676CEC">
              <w:rPr>
                <w:sz w:val="15"/>
                <w:szCs w:val="12"/>
              </w:rPr>
              <w:t>4.1</w:t>
            </w:r>
          </w:p>
        </w:tc>
      </w:tr>
    </w:tbl>
    <w:p w:rsidR="00CB5877" w:rsidRPr="00676CEC" w:rsidRDefault="00687F05" w:rsidP="00676CEC">
      <w:pPr>
        <w:spacing w:after="0" w:line="240" w:lineRule="auto"/>
        <w:ind w:left="0" w:firstLineChars="200" w:firstLine="420"/>
        <w:rPr>
          <w:sz w:val="21"/>
        </w:rPr>
      </w:pPr>
      <w:r w:rsidRPr="00676CEC">
        <w:rPr>
          <w:rStyle w:val="translated-span"/>
          <w:sz w:val="21"/>
        </w:rPr>
        <w:t>如表</w:t>
      </w:r>
      <w:r w:rsidRPr="00676CEC">
        <w:rPr>
          <w:rStyle w:val="translated-span"/>
          <w:sz w:val="21"/>
        </w:rPr>
        <w:t>3</w:t>
      </w:r>
      <w:r w:rsidRPr="00676CEC">
        <w:rPr>
          <w:rStyle w:val="translated-span"/>
          <w:sz w:val="21"/>
        </w:rPr>
        <w:t>所示，</w:t>
      </w:r>
      <w:r w:rsidRPr="00676CEC">
        <w:rPr>
          <w:rStyle w:val="translated-span"/>
          <w:sz w:val="21"/>
        </w:rPr>
        <w:t>SE</w:t>
      </w:r>
      <w:r w:rsidRPr="00676CEC">
        <w:rPr>
          <w:rStyle w:val="translated-span"/>
          <w:sz w:val="21"/>
        </w:rPr>
        <w:t>模块比基线</w:t>
      </w:r>
      <w:r w:rsidR="00820A99">
        <w:rPr>
          <w:rStyle w:val="translated-span"/>
          <w:sz w:val="21"/>
        </w:rPr>
        <w:t>有</w:t>
      </w:r>
      <w:r w:rsidRPr="00676CEC">
        <w:rPr>
          <w:rStyle w:val="translated-span"/>
          <w:sz w:val="21"/>
        </w:rPr>
        <w:t>了重大改进。此外，随着上下文窗口长度的增加，好处也会越来越大。这与</w:t>
      </w:r>
      <w:r w:rsidRPr="00676CEC">
        <w:rPr>
          <w:rStyle w:val="translated-span"/>
          <w:sz w:val="21"/>
        </w:rPr>
        <w:t>SE</w:t>
      </w:r>
      <w:r w:rsidRPr="00676CEC">
        <w:rPr>
          <w:rStyle w:val="translated-span"/>
          <w:sz w:val="21"/>
        </w:rPr>
        <w:t>在图像分类模型上的类似研究中的观察结果一致</w:t>
      </w:r>
      <w:r w:rsidRPr="00676CEC">
        <w:rPr>
          <w:rStyle w:val="translated-span"/>
          <w:sz w:val="21"/>
        </w:rPr>
        <w:t>[34]</w:t>
      </w:r>
      <w:r w:rsidRPr="00676CEC">
        <w:rPr>
          <w:rStyle w:val="translated-span"/>
          <w:sz w:val="21"/>
        </w:rPr>
        <w:t>。</w:t>
      </w:r>
    </w:p>
    <w:p w:rsidR="00CB5877" w:rsidRPr="00676CEC" w:rsidRDefault="00687F05">
      <w:pPr>
        <w:spacing w:after="4" w:line="256" w:lineRule="auto"/>
        <w:ind w:left="-5"/>
        <w:rPr>
          <w:sz w:val="21"/>
        </w:rPr>
      </w:pPr>
      <w:r w:rsidRPr="00676CEC">
        <w:rPr>
          <w:rStyle w:val="translated-span"/>
          <w:sz w:val="21"/>
        </w:rPr>
        <w:t>表</w:t>
      </w:r>
      <w:r w:rsidRPr="00676CEC">
        <w:rPr>
          <w:rStyle w:val="translated-span"/>
          <w:sz w:val="21"/>
        </w:rPr>
        <w:t>3</w:t>
      </w:r>
      <w:r w:rsidRPr="00676CEC">
        <w:rPr>
          <w:rStyle w:val="translated-span"/>
          <w:sz w:val="21"/>
        </w:rPr>
        <w:t>：上下文窗口大小对</w:t>
      </w:r>
      <w:r w:rsidRPr="00676CEC">
        <w:rPr>
          <w:rStyle w:val="translated-span"/>
          <w:sz w:val="21"/>
        </w:rPr>
        <w:t>WER</w:t>
      </w:r>
      <w:r w:rsidR="007B5E63">
        <w:rPr>
          <w:rStyle w:val="translated-span"/>
          <w:sz w:val="21"/>
        </w:rPr>
        <w:t>的影响。所有模型</w:t>
      </w:r>
      <w:r w:rsidRPr="00676CEC">
        <w:rPr>
          <w:rStyle w:val="translated-span"/>
          <w:sz w:val="21"/>
        </w:rPr>
        <w:t>均为</w:t>
      </w:r>
      <w:r w:rsidR="00820A99" w:rsidRPr="00676CEC">
        <w:rPr>
          <w:rStyle w:val="translated-span"/>
          <w:rFonts w:ascii="Cambria" w:hAnsi="Cambria"/>
          <w:i/>
          <w:iCs/>
          <w:sz w:val="21"/>
        </w:rPr>
        <w:t>α</w:t>
      </w:r>
      <w:r w:rsidRPr="00676CEC">
        <w:rPr>
          <w:rStyle w:val="translated-span"/>
          <w:sz w:val="21"/>
        </w:rPr>
        <w:t>=1.25</w:t>
      </w:r>
      <w:r w:rsidRPr="00676CEC">
        <w:rPr>
          <w:i/>
          <w:iCs/>
          <w:sz w:val="21"/>
        </w:rPr>
        <w:t>.</w:t>
      </w:r>
    </w:p>
    <w:tbl>
      <w:tblPr>
        <w:tblW w:w="5397" w:type="dxa"/>
        <w:jc w:val="center"/>
        <w:tblCellMar>
          <w:left w:w="0" w:type="dxa"/>
          <w:right w:w="0" w:type="dxa"/>
        </w:tblCellMar>
        <w:tblLook w:val="04A0" w:firstRow="1" w:lastRow="0" w:firstColumn="1" w:lastColumn="0" w:noHBand="0" w:noVBand="1"/>
      </w:tblPr>
      <w:tblGrid>
        <w:gridCol w:w="1002"/>
        <w:gridCol w:w="993"/>
        <w:gridCol w:w="1134"/>
        <w:gridCol w:w="1134"/>
        <w:gridCol w:w="1134"/>
      </w:tblGrid>
      <w:tr w:rsidR="00CB5877" w:rsidRPr="00676CEC" w:rsidTr="00414D54">
        <w:trPr>
          <w:trHeight w:val="470"/>
          <w:jc w:val="center"/>
        </w:trPr>
        <w:tc>
          <w:tcPr>
            <w:tcW w:w="1002" w:type="dxa"/>
            <w:tcBorders>
              <w:top w:val="single" w:sz="8" w:space="0" w:color="000000"/>
              <w:left w:val="nil"/>
              <w:bottom w:val="single" w:sz="8" w:space="0" w:color="000000"/>
              <w:right w:val="nil"/>
            </w:tcBorders>
            <w:tcMar>
              <w:top w:w="21" w:type="dxa"/>
              <w:left w:w="0" w:type="dxa"/>
              <w:bottom w:w="0" w:type="dxa"/>
              <w:right w:w="108" w:type="dxa"/>
            </w:tcMar>
            <w:vAlign w:val="center"/>
            <w:hideMark/>
          </w:tcPr>
          <w:p w:rsidR="00CB5877" w:rsidRPr="00676CEC" w:rsidRDefault="00484705">
            <w:pPr>
              <w:spacing w:after="0" w:line="256" w:lineRule="auto"/>
              <w:ind w:left="108" w:firstLine="0"/>
              <w:jc w:val="left"/>
              <w:rPr>
                <w:sz w:val="21"/>
              </w:rPr>
            </w:pPr>
            <w:r>
              <w:rPr>
                <w:rStyle w:val="translated-span"/>
                <w:rFonts w:hint="eastAsia"/>
                <w:sz w:val="20"/>
                <w:szCs w:val="16"/>
              </w:rPr>
              <w:t>context</w:t>
            </w:r>
          </w:p>
        </w:tc>
        <w:tc>
          <w:tcPr>
            <w:tcW w:w="993" w:type="dxa"/>
            <w:tcBorders>
              <w:top w:val="single" w:sz="8" w:space="0" w:color="000000"/>
              <w:left w:val="nil"/>
              <w:bottom w:val="single" w:sz="8" w:space="0" w:color="000000"/>
              <w:right w:val="nil"/>
            </w:tcBorders>
            <w:tcMar>
              <w:top w:w="21" w:type="dxa"/>
              <w:left w:w="0" w:type="dxa"/>
              <w:bottom w:w="0" w:type="dxa"/>
              <w:right w:w="108" w:type="dxa"/>
            </w:tcMar>
            <w:hideMark/>
          </w:tcPr>
          <w:p w:rsidR="00CB5877" w:rsidRPr="00676CEC" w:rsidRDefault="00484705">
            <w:pPr>
              <w:spacing w:after="0" w:line="256" w:lineRule="auto"/>
              <w:ind w:left="0" w:firstLine="60"/>
              <w:jc w:val="left"/>
              <w:rPr>
                <w:sz w:val="21"/>
              </w:rPr>
            </w:pPr>
            <w:r>
              <w:rPr>
                <w:rStyle w:val="translated-span"/>
                <w:sz w:val="20"/>
                <w:szCs w:val="16"/>
              </w:rPr>
              <w:t>dev clean</w:t>
            </w:r>
          </w:p>
        </w:tc>
        <w:tc>
          <w:tcPr>
            <w:tcW w:w="1134" w:type="dxa"/>
            <w:tcBorders>
              <w:top w:val="single" w:sz="8" w:space="0" w:color="000000"/>
              <w:left w:val="nil"/>
              <w:bottom w:val="single" w:sz="8" w:space="0" w:color="000000"/>
              <w:right w:val="nil"/>
            </w:tcBorders>
            <w:tcMar>
              <w:top w:w="21" w:type="dxa"/>
              <w:left w:w="0" w:type="dxa"/>
              <w:bottom w:w="0" w:type="dxa"/>
              <w:right w:w="108" w:type="dxa"/>
            </w:tcMar>
            <w:hideMark/>
          </w:tcPr>
          <w:p w:rsidR="00CB5877" w:rsidRPr="00676CEC" w:rsidRDefault="00484705">
            <w:pPr>
              <w:spacing w:after="0" w:line="256" w:lineRule="auto"/>
              <w:ind w:left="0" w:firstLine="64"/>
              <w:jc w:val="left"/>
              <w:rPr>
                <w:sz w:val="21"/>
              </w:rPr>
            </w:pPr>
            <w:r>
              <w:rPr>
                <w:rStyle w:val="translated-span"/>
                <w:sz w:val="20"/>
                <w:szCs w:val="16"/>
              </w:rPr>
              <w:t>dev other</w:t>
            </w:r>
          </w:p>
        </w:tc>
        <w:tc>
          <w:tcPr>
            <w:tcW w:w="1134" w:type="dxa"/>
            <w:tcBorders>
              <w:top w:val="single" w:sz="8" w:space="0" w:color="000000"/>
              <w:left w:val="nil"/>
              <w:bottom w:val="single" w:sz="8" w:space="0" w:color="000000"/>
              <w:right w:val="nil"/>
            </w:tcBorders>
            <w:tcMar>
              <w:top w:w="21" w:type="dxa"/>
              <w:left w:w="0" w:type="dxa"/>
              <w:bottom w:w="0" w:type="dxa"/>
              <w:right w:w="108" w:type="dxa"/>
            </w:tcMar>
            <w:hideMark/>
          </w:tcPr>
          <w:p w:rsidR="00CB5877" w:rsidRPr="00676CEC" w:rsidRDefault="00484705">
            <w:pPr>
              <w:spacing w:after="0" w:line="256" w:lineRule="auto"/>
              <w:ind w:left="0" w:firstLine="59"/>
              <w:jc w:val="left"/>
              <w:rPr>
                <w:sz w:val="21"/>
              </w:rPr>
            </w:pPr>
            <w:r>
              <w:rPr>
                <w:sz w:val="21"/>
              </w:rPr>
              <w:t>test</w:t>
            </w:r>
            <w:r>
              <w:rPr>
                <w:rFonts w:hint="eastAsia"/>
                <w:sz w:val="21"/>
              </w:rPr>
              <w:t xml:space="preserve"> </w:t>
            </w:r>
            <w:r>
              <w:rPr>
                <w:sz w:val="21"/>
              </w:rPr>
              <w:t>clean</w:t>
            </w:r>
          </w:p>
        </w:tc>
        <w:tc>
          <w:tcPr>
            <w:tcW w:w="1134" w:type="dxa"/>
            <w:tcBorders>
              <w:top w:val="single" w:sz="8" w:space="0" w:color="000000"/>
              <w:left w:val="nil"/>
              <w:bottom w:val="single" w:sz="8" w:space="0" w:color="000000"/>
              <w:right w:val="nil"/>
            </w:tcBorders>
            <w:tcMar>
              <w:top w:w="21" w:type="dxa"/>
              <w:left w:w="0" w:type="dxa"/>
              <w:bottom w:w="0" w:type="dxa"/>
              <w:right w:w="108" w:type="dxa"/>
            </w:tcMar>
            <w:hideMark/>
          </w:tcPr>
          <w:p w:rsidR="00CB5877" w:rsidRPr="00676CEC" w:rsidRDefault="00484705">
            <w:pPr>
              <w:spacing w:after="0" w:line="256" w:lineRule="auto"/>
              <w:ind w:left="0" w:firstLine="63"/>
              <w:jc w:val="left"/>
              <w:rPr>
                <w:sz w:val="21"/>
              </w:rPr>
            </w:pPr>
            <w:r>
              <w:rPr>
                <w:sz w:val="21"/>
              </w:rPr>
              <w:t>test</w:t>
            </w:r>
            <w:r>
              <w:rPr>
                <w:rFonts w:hint="eastAsia"/>
                <w:sz w:val="21"/>
              </w:rPr>
              <w:t xml:space="preserve"> </w:t>
            </w:r>
            <w:r>
              <w:rPr>
                <w:sz w:val="21"/>
              </w:rPr>
              <w:t>other</w:t>
            </w:r>
          </w:p>
        </w:tc>
      </w:tr>
      <w:tr w:rsidR="00CB5877" w:rsidRPr="00676CEC" w:rsidTr="00414D54">
        <w:trPr>
          <w:trHeight w:val="244"/>
          <w:jc w:val="center"/>
        </w:trPr>
        <w:tc>
          <w:tcPr>
            <w:tcW w:w="1002" w:type="dxa"/>
            <w:tcBorders>
              <w:top w:val="nil"/>
              <w:left w:val="nil"/>
              <w:bottom w:val="nil"/>
              <w:right w:val="nil"/>
            </w:tcBorders>
            <w:tcMar>
              <w:top w:w="21" w:type="dxa"/>
              <w:left w:w="0" w:type="dxa"/>
              <w:bottom w:w="0" w:type="dxa"/>
              <w:right w:w="108" w:type="dxa"/>
            </w:tcMar>
            <w:hideMark/>
          </w:tcPr>
          <w:p w:rsidR="00CB5877" w:rsidRPr="00676CEC" w:rsidRDefault="00484705">
            <w:pPr>
              <w:spacing w:after="0" w:line="256" w:lineRule="auto"/>
              <w:ind w:left="207" w:firstLine="0"/>
              <w:jc w:val="left"/>
              <w:rPr>
                <w:sz w:val="21"/>
              </w:rPr>
            </w:pPr>
            <w:r>
              <w:rPr>
                <w:rStyle w:val="translated-span"/>
                <w:sz w:val="20"/>
                <w:szCs w:val="16"/>
              </w:rPr>
              <w:t>None</w:t>
            </w:r>
          </w:p>
        </w:tc>
        <w:tc>
          <w:tcPr>
            <w:tcW w:w="993" w:type="dxa"/>
            <w:tcBorders>
              <w:top w:val="nil"/>
              <w:left w:val="nil"/>
              <w:bottom w:val="nil"/>
              <w:right w:val="nil"/>
            </w:tcBorders>
            <w:tcMar>
              <w:top w:w="21" w:type="dxa"/>
              <w:left w:w="0" w:type="dxa"/>
              <w:bottom w:w="0" w:type="dxa"/>
              <w:right w:w="108" w:type="dxa"/>
            </w:tcMar>
            <w:hideMark/>
          </w:tcPr>
          <w:p w:rsidR="00CB5877" w:rsidRPr="00676CEC" w:rsidRDefault="00687F05">
            <w:pPr>
              <w:spacing w:after="0" w:line="256" w:lineRule="auto"/>
              <w:ind w:left="79" w:firstLine="0"/>
              <w:jc w:val="left"/>
              <w:rPr>
                <w:sz w:val="21"/>
              </w:rPr>
            </w:pPr>
            <w:r w:rsidRPr="00676CEC">
              <w:rPr>
                <w:sz w:val="20"/>
                <w:szCs w:val="16"/>
              </w:rPr>
              <w:t>2.6</w:t>
            </w:r>
          </w:p>
        </w:tc>
        <w:tc>
          <w:tcPr>
            <w:tcW w:w="1134" w:type="dxa"/>
            <w:tcBorders>
              <w:top w:val="nil"/>
              <w:left w:val="nil"/>
              <w:bottom w:val="nil"/>
              <w:right w:val="nil"/>
            </w:tcBorders>
            <w:tcMar>
              <w:top w:w="21" w:type="dxa"/>
              <w:left w:w="0" w:type="dxa"/>
              <w:bottom w:w="0" w:type="dxa"/>
              <w:right w:w="108" w:type="dxa"/>
            </w:tcMar>
            <w:hideMark/>
          </w:tcPr>
          <w:p w:rsidR="00CB5877" w:rsidRPr="00676CEC" w:rsidRDefault="00687F05">
            <w:pPr>
              <w:spacing w:after="0" w:line="256" w:lineRule="auto"/>
              <w:ind w:left="83" w:firstLine="0"/>
              <w:jc w:val="left"/>
              <w:rPr>
                <w:sz w:val="21"/>
              </w:rPr>
            </w:pPr>
            <w:r w:rsidRPr="00676CEC">
              <w:rPr>
                <w:sz w:val="20"/>
                <w:szCs w:val="16"/>
              </w:rPr>
              <w:t>7,0</w:t>
            </w:r>
          </w:p>
        </w:tc>
        <w:tc>
          <w:tcPr>
            <w:tcW w:w="1134" w:type="dxa"/>
            <w:tcBorders>
              <w:top w:val="nil"/>
              <w:left w:val="nil"/>
              <w:bottom w:val="nil"/>
              <w:right w:val="nil"/>
            </w:tcBorders>
            <w:tcMar>
              <w:top w:w="21" w:type="dxa"/>
              <w:left w:w="0" w:type="dxa"/>
              <w:bottom w:w="0" w:type="dxa"/>
              <w:right w:w="108" w:type="dxa"/>
            </w:tcMar>
            <w:hideMark/>
          </w:tcPr>
          <w:p w:rsidR="00CB5877" w:rsidRPr="00676CEC" w:rsidRDefault="00687F05">
            <w:pPr>
              <w:spacing w:after="0" w:line="256" w:lineRule="auto"/>
              <w:ind w:left="79" w:firstLine="0"/>
              <w:jc w:val="left"/>
              <w:rPr>
                <w:sz w:val="21"/>
              </w:rPr>
            </w:pPr>
            <w:r w:rsidRPr="00676CEC">
              <w:rPr>
                <w:sz w:val="20"/>
                <w:szCs w:val="16"/>
              </w:rPr>
              <w:t>2.6</w:t>
            </w:r>
          </w:p>
        </w:tc>
        <w:tc>
          <w:tcPr>
            <w:tcW w:w="1134" w:type="dxa"/>
            <w:tcBorders>
              <w:top w:val="nil"/>
              <w:left w:val="nil"/>
              <w:bottom w:val="nil"/>
              <w:right w:val="nil"/>
            </w:tcBorders>
            <w:tcMar>
              <w:top w:w="21" w:type="dxa"/>
              <w:left w:w="0" w:type="dxa"/>
              <w:bottom w:w="0" w:type="dxa"/>
              <w:right w:w="108" w:type="dxa"/>
            </w:tcMar>
            <w:hideMark/>
          </w:tcPr>
          <w:p w:rsidR="00CB5877" w:rsidRPr="00676CEC" w:rsidRDefault="00687F05">
            <w:pPr>
              <w:spacing w:after="0" w:line="256" w:lineRule="auto"/>
              <w:ind w:left="83" w:firstLine="0"/>
              <w:jc w:val="left"/>
              <w:rPr>
                <w:sz w:val="21"/>
              </w:rPr>
            </w:pPr>
            <w:r w:rsidRPr="00676CEC">
              <w:rPr>
                <w:sz w:val="20"/>
                <w:szCs w:val="16"/>
              </w:rPr>
              <w:t>6.9</w:t>
            </w:r>
          </w:p>
        </w:tc>
      </w:tr>
      <w:tr w:rsidR="00CB5877" w:rsidRPr="00676CEC" w:rsidTr="00414D54">
        <w:trPr>
          <w:trHeight w:val="189"/>
          <w:jc w:val="center"/>
        </w:trPr>
        <w:tc>
          <w:tcPr>
            <w:tcW w:w="1002" w:type="dxa"/>
            <w:tcMar>
              <w:top w:w="21" w:type="dxa"/>
              <w:left w:w="0" w:type="dxa"/>
              <w:bottom w:w="0" w:type="dxa"/>
              <w:right w:w="108" w:type="dxa"/>
            </w:tcMar>
            <w:hideMark/>
          </w:tcPr>
          <w:p w:rsidR="00CB5877" w:rsidRPr="00676CEC" w:rsidRDefault="00687F05">
            <w:pPr>
              <w:spacing w:after="0" w:line="256" w:lineRule="auto"/>
              <w:ind w:left="262" w:firstLine="0"/>
              <w:jc w:val="left"/>
              <w:rPr>
                <w:sz w:val="21"/>
              </w:rPr>
            </w:pPr>
            <w:r w:rsidRPr="00676CEC">
              <w:rPr>
                <w:sz w:val="20"/>
                <w:szCs w:val="16"/>
              </w:rPr>
              <w:t>256</w:t>
            </w:r>
          </w:p>
        </w:tc>
        <w:tc>
          <w:tcPr>
            <w:tcW w:w="993" w:type="dxa"/>
            <w:tcMar>
              <w:top w:w="21" w:type="dxa"/>
              <w:left w:w="0" w:type="dxa"/>
              <w:bottom w:w="0" w:type="dxa"/>
              <w:right w:w="108" w:type="dxa"/>
            </w:tcMar>
            <w:hideMark/>
          </w:tcPr>
          <w:p w:rsidR="00CB5877" w:rsidRPr="00676CEC" w:rsidRDefault="00687F05">
            <w:pPr>
              <w:spacing w:after="0" w:line="256" w:lineRule="auto"/>
              <w:ind w:left="79" w:firstLine="0"/>
              <w:jc w:val="left"/>
              <w:rPr>
                <w:sz w:val="21"/>
              </w:rPr>
            </w:pPr>
            <w:r w:rsidRPr="00676CEC">
              <w:rPr>
                <w:sz w:val="20"/>
                <w:szCs w:val="16"/>
              </w:rPr>
              <w:t>2.1</w:t>
            </w:r>
          </w:p>
        </w:tc>
        <w:tc>
          <w:tcPr>
            <w:tcW w:w="1134" w:type="dxa"/>
            <w:tcMar>
              <w:top w:w="21" w:type="dxa"/>
              <w:left w:w="0" w:type="dxa"/>
              <w:bottom w:w="0" w:type="dxa"/>
              <w:right w:w="108" w:type="dxa"/>
            </w:tcMar>
            <w:hideMark/>
          </w:tcPr>
          <w:p w:rsidR="00CB5877" w:rsidRPr="00676CEC" w:rsidRDefault="00687F05">
            <w:pPr>
              <w:spacing w:after="0" w:line="256" w:lineRule="auto"/>
              <w:ind w:left="83" w:firstLine="0"/>
              <w:jc w:val="left"/>
              <w:rPr>
                <w:sz w:val="21"/>
              </w:rPr>
            </w:pPr>
            <w:r w:rsidRPr="00676CEC">
              <w:rPr>
                <w:sz w:val="20"/>
                <w:szCs w:val="16"/>
              </w:rPr>
              <w:t>5.4</w:t>
            </w:r>
          </w:p>
        </w:tc>
        <w:tc>
          <w:tcPr>
            <w:tcW w:w="1134" w:type="dxa"/>
            <w:tcMar>
              <w:top w:w="21" w:type="dxa"/>
              <w:left w:w="0" w:type="dxa"/>
              <w:bottom w:w="0" w:type="dxa"/>
              <w:right w:w="108" w:type="dxa"/>
            </w:tcMar>
            <w:hideMark/>
          </w:tcPr>
          <w:p w:rsidR="00CB5877" w:rsidRPr="00676CEC" w:rsidRDefault="00687F05">
            <w:pPr>
              <w:spacing w:after="0" w:line="256" w:lineRule="auto"/>
              <w:ind w:left="79" w:firstLine="0"/>
              <w:jc w:val="left"/>
              <w:rPr>
                <w:sz w:val="21"/>
              </w:rPr>
            </w:pPr>
            <w:r w:rsidRPr="00676CEC">
              <w:rPr>
                <w:sz w:val="20"/>
                <w:szCs w:val="16"/>
              </w:rPr>
              <w:t>2.3</w:t>
            </w:r>
          </w:p>
        </w:tc>
        <w:tc>
          <w:tcPr>
            <w:tcW w:w="1134" w:type="dxa"/>
            <w:tcMar>
              <w:top w:w="21" w:type="dxa"/>
              <w:left w:w="0" w:type="dxa"/>
              <w:bottom w:w="0" w:type="dxa"/>
              <w:right w:w="108" w:type="dxa"/>
            </w:tcMar>
            <w:hideMark/>
          </w:tcPr>
          <w:p w:rsidR="00CB5877" w:rsidRPr="00676CEC" w:rsidRDefault="00687F05">
            <w:pPr>
              <w:spacing w:after="0" w:line="256" w:lineRule="auto"/>
              <w:ind w:left="83" w:firstLine="0"/>
              <w:jc w:val="left"/>
              <w:rPr>
                <w:sz w:val="21"/>
              </w:rPr>
            </w:pPr>
            <w:r w:rsidRPr="00676CEC">
              <w:rPr>
                <w:sz w:val="20"/>
                <w:szCs w:val="16"/>
              </w:rPr>
              <w:t>5.5</w:t>
            </w:r>
          </w:p>
        </w:tc>
      </w:tr>
      <w:tr w:rsidR="00CB5877" w:rsidRPr="00676CEC" w:rsidTr="00414D54">
        <w:trPr>
          <w:trHeight w:val="189"/>
          <w:jc w:val="center"/>
        </w:trPr>
        <w:tc>
          <w:tcPr>
            <w:tcW w:w="1002" w:type="dxa"/>
            <w:tcMar>
              <w:top w:w="21" w:type="dxa"/>
              <w:left w:w="0" w:type="dxa"/>
              <w:bottom w:w="0" w:type="dxa"/>
              <w:right w:w="108" w:type="dxa"/>
            </w:tcMar>
            <w:hideMark/>
          </w:tcPr>
          <w:p w:rsidR="00CB5877" w:rsidRPr="00676CEC" w:rsidRDefault="00687F05">
            <w:pPr>
              <w:spacing w:after="0" w:line="256" w:lineRule="auto"/>
              <w:ind w:left="262" w:firstLine="0"/>
              <w:jc w:val="left"/>
              <w:rPr>
                <w:sz w:val="21"/>
              </w:rPr>
            </w:pPr>
            <w:r w:rsidRPr="00676CEC">
              <w:rPr>
                <w:sz w:val="20"/>
                <w:szCs w:val="16"/>
              </w:rPr>
              <w:t>512</w:t>
            </w:r>
          </w:p>
        </w:tc>
        <w:tc>
          <w:tcPr>
            <w:tcW w:w="993" w:type="dxa"/>
            <w:tcMar>
              <w:top w:w="21" w:type="dxa"/>
              <w:left w:w="0" w:type="dxa"/>
              <w:bottom w:w="0" w:type="dxa"/>
              <w:right w:w="108" w:type="dxa"/>
            </w:tcMar>
            <w:hideMark/>
          </w:tcPr>
          <w:p w:rsidR="00CB5877" w:rsidRPr="00676CEC" w:rsidRDefault="00687F05">
            <w:pPr>
              <w:spacing w:after="0" w:line="256" w:lineRule="auto"/>
              <w:ind w:left="79" w:firstLine="0"/>
              <w:jc w:val="left"/>
              <w:rPr>
                <w:sz w:val="21"/>
              </w:rPr>
            </w:pPr>
            <w:r w:rsidRPr="00676CEC">
              <w:rPr>
                <w:sz w:val="20"/>
                <w:szCs w:val="16"/>
              </w:rPr>
              <w:t>2.1</w:t>
            </w:r>
          </w:p>
        </w:tc>
        <w:tc>
          <w:tcPr>
            <w:tcW w:w="1134" w:type="dxa"/>
            <w:tcMar>
              <w:top w:w="21" w:type="dxa"/>
              <w:left w:w="0" w:type="dxa"/>
              <w:bottom w:w="0" w:type="dxa"/>
              <w:right w:w="108" w:type="dxa"/>
            </w:tcMar>
            <w:hideMark/>
          </w:tcPr>
          <w:p w:rsidR="00CB5877" w:rsidRPr="00676CEC" w:rsidRDefault="00687F05">
            <w:pPr>
              <w:spacing w:after="0" w:line="256" w:lineRule="auto"/>
              <w:ind w:left="83" w:firstLine="0"/>
              <w:jc w:val="left"/>
              <w:rPr>
                <w:sz w:val="21"/>
              </w:rPr>
            </w:pPr>
            <w:r w:rsidRPr="00676CEC">
              <w:rPr>
                <w:sz w:val="20"/>
                <w:szCs w:val="16"/>
              </w:rPr>
              <w:t>5.1</w:t>
            </w:r>
          </w:p>
        </w:tc>
        <w:tc>
          <w:tcPr>
            <w:tcW w:w="1134" w:type="dxa"/>
            <w:tcMar>
              <w:top w:w="21" w:type="dxa"/>
              <w:left w:w="0" w:type="dxa"/>
              <w:bottom w:w="0" w:type="dxa"/>
              <w:right w:w="108" w:type="dxa"/>
            </w:tcMar>
            <w:hideMark/>
          </w:tcPr>
          <w:p w:rsidR="00CB5877" w:rsidRPr="00676CEC" w:rsidRDefault="00687F05">
            <w:pPr>
              <w:spacing w:after="0" w:line="256" w:lineRule="auto"/>
              <w:ind w:left="79" w:firstLine="0"/>
              <w:jc w:val="left"/>
              <w:rPr>
                <w:sz w:val="21"/>
              </w:rPr>
            </w:pPr>
            <w:r w:rsidRPr="00676CEC">
              <w:rPr>
                <w:sz w:val="20"/>
                <w:szCs w:val="16"/>
              </w:rPr>
              <w:t>2.3</w:t>
            </w:r>
          </w:p>
        </w:tc>
        <w:tc>
          <w:tcPr>
            <w:tcW w:w="1134" w:type="dxa"/>
            <w:tcMar>
              <w:top w:w="21" w:type="dxa"/>
              <w:left w:w="0" w:type="dxa"/>
              <w:bottom w:w="0" w:type="dxa"/>
              <w:right w:w="108" w:type="dxa"/>
            </w:tcMar>
            <w:hideMark/>
          </w:tcPr>
          <w:p w:rsidR="00CB5877" w:rsidRPr="00676CEC" w:rsidRDefault="00687F05">
            <w:pPr>
              <w:spacing w:after="0" w:line="256" w:lineRule="auto"/>
              <w:ind w:left="83" w:firstLine="0"/>
              <w:jc w:val="left"/>
              <w:rPr>
                <w:sz w:val="21"/>
              </w:rPr>
            </w:pPr>
            <w:r w:rsidRPr="00676CEC">
              <w:rPr>
                <w:sz w:val="20"/>
                <w:szCs w:val="16"/>
              </w:rPr>
              <w:t>5.2</w:t>
            </w:r>
          </w:p>
        </w:tc>
      </w:tr>
      <w:tr w:rsidR="00CB5877" w:rsidRPr="00676CEC" w:rsidTr="00414D54">
        <w:trPr>
          <w:trHeight w:val="188"/>
          <w:jc w:val="center"/>
        </w:trPr>
        <w:tc>
          <w:tcPr>
            <w:tcW w:w="1002" w:type="dxa"/>
            <w:tcMar>
              <w:top w:w="21" w:type="dxa"/>
              <w:left w:w="0" w:type="dxa"/>
              <w:bottom w:w="0" w:type="dxa"/>
              <w:right w:w="108" w:type="dxa"/>
            </w:tcMar>
            <w:hideMark/>
          </w:tcPr>
          <w:p w:rsidR="00CB5877" w:rsidRPr="00676CEC" w:rsidRDefault="00687F05">
            <w:pPr>
              <w:spacing w:after="0" w:line="256" w:lineRule="auto"/>
              <w:ind w:left="221" w:firstLine="0"/>
              <w:jc w:val="left"/>
              <w:rPr>
                <w:sz w:val="21"/>
              </w:rPr>
            </w:pPr>
            <w:r w:rsidRPr="00676CEC">
              <w:rPr>
                <w:sz w:val="20"/>
                <w:szCs w:val="16"/>
              </w:rPr>
              <w:t>1024</w:t>
            </w:r>
          </w:p>
        </w:tc>
        <w:tc>
          <w:tcPr>
            <w:tcW w:w="993" w:type="dxa"/>
            <w:tcMar>
              <w:top w:w="21" w:type="dxa"/>
              <w:left w:w="0" w:type="dxa"/>
              <w:bottom w:w="0" w:type="dxa"/>
              <w:right w:w="108" w:type="dxa"/>
            </w:tcMar>
            <w:hideMark/>
          </w:tcPr>
          <w:p w:rsidR="00CB5877" w:rsidRPr="00676CEC" w:rsidRDefault="00687F05">
            <w:pPr>
              <w:spacing w:after="0" w:line="256" w:lineRule="auto"/>
              <w:ind w:left="79" w:firstLine="0"/>
              <w:jc w:val="left"/>
              <w:rPr>
                <w:sz w:val="21"/>
              </w:rPr>
            </w:pPr>
            <w:r w:rsidRPr="00676CEC">
              <w:rPr>
                <w:sz w:val="20"/>
                <w:szCs w:val="16"/>
              </w:rPr>
              <w:t>2.1</w:t>
            </w:r>
          </w:p>
        </w:tc>
        <w:tc>
          <w:tcPr>
            <w:tcW w:w="1134" w:type="dxa"/>
            <w:tcMar>
              <w:top w:w="21" w:type="dxa"/>
              <w:left w:w="0" w:type="dxa"/>
              <w:bottom w:w="0" w:type="dxa"/>
              <w:right w:w="108" w:type="dxa"/>
            </w:tcMar>
            <w:hideMark/>
          </w:tcPr>
          <w:p w:rsidR="00CB5877" w:rsidRPr="00676CEC" w:rsidRDefault="00687F05">
            <w:pPr>
              <w:spacing w:after="0" w:line="256" w:lineRule="auto"/>
              <w:ind w:left="83" w:firstLine="0"/>
              <w:jc w:val="left"/>
              <w:rPr>
                <w:sz w:val="21"/>
              </w:rPr>
            </w:pPr>
            <w:r w:rsidRPr="00676CEC">
              <w:rPr>
                <w:sz w:val="20"/>
                <w:szCs w:val="16"/>
              </w:rPr>
              <w:t>5.0</w:t>
            </w:r>
          </w:p>
        </w:tc>
        <w:tc>
          <w:tcPr>
            <w:tcW w:w="1134" w:type="dxa"/>
            <w:tcMar>
              <w:top w:w="21" w:type="dxa"/>
              <w:left w:w="0" w:type="dxa"/>
              <w:bottom w:w="0" w:type="dxa"/>
              <w:right w:w="108" w:type="dxa"/>
            </w:tcMar>
            <w:hideMark/>
          </w:tcPr>
          <w:p w:rsidR="00CB5877" w:rsidRPr="00676CEC" w:rsidRDefault="00687F05">
            <w:pPr>
              <w:spacing w:after="0" w:line="256" w:lineRule="auto"/>
              <w:ind w:left="79" w:firstLine="0"/>
              <w:jc w:val="left"/>
              <w:rPr>
                <w:sz w:val="21"/>
              </w:rPr>
            </w:pPr>
            <w:r w:rsidRPr="00676CEC">
              <w:rPr>
                <w:sz w:val="20"/>
                <w:szCs w:val="16"/>
              </w:rPr>
              <w:t>2.3</w:t>
            </w:r>
          </w:p>
        </w:tc>
        <w:tc>
          <w:tcPr>
            <w:tcW w:w="1134" w:type="dxa"/>
            <w:tcMar>
              <w:top w:w="21" w:type="dxa"/>
              <w:left w:w="0" w:type="dxa"/>
              <w:bottom w:w="0" w:type="dxa"/>
              <w:right w:w="108" w:type="dxa"/>
            </w:tcMar>
            <w:hideMark/>
          </w:tcPr>
          <w:p w:rsidR="00CB5877" w:rsidRPr="00676CEC" w:rsidRDefault="00687F05">
            <w:pPr>
              <w:spacing w:after="0" w:line="256" w:lineRule="auto"/>
              <w:ind w:left="83" w:firstLine="0"/>
              <w:jc w:val="left"/>
              <w:rPr>
                <w:sz w:val="21"/>
              </w:rPr>
            </w:pPr>
            <w:r w:rsidRPr="00676CEC">
              <w:rPr>
                <w:sz w:val="20"/>
                <w:szCs w:val="16"/>
              </w:rPr>
              <w:t>5.1</w:t>
            </w:r>
          </w:p>
        </w:tc>
      </w:tr>
      <w:tr w:rsidR="00CB5877" w:rsidRPr="00676CEC" w:rsidTr="00414D54">
        <w:trPr>
          <w:trHeight w:val="228"/>
          <w:jc w:val="center"/>
        </w:trPr>
        <w:tc>
          <w:tcPr>
            <w:tcW w:w="1002" w:type="dxa"/>
            <w:tcBorders>
              <w:top w:val="nil"/>
              <w:left w:val="nil"/>
              <w:bottom w:val="single" w:sz="8" w:space="0" w:color="000000"/>
              <w:right w:val="nil"/>
            </w:tcBorders>
            <w:tcMar>
              <w:top w:w="21" w:type="dxa"/>
              <w:left w:w="0" w:type="dxa"/>
              <w:bottom w:w="0" w:type="dxa"/>
              <w:right w:w="108" w:type="dxa"/>
            </w:tcMar>
            <w:hideMark/>
          </w:tcPr>
          <w:p w:rsidR="00CB5877" w:rsidRPr="00676CEC" w:rsidRDefault="00484705">
            <w:pPr>
              <w:spacing w:after="0" w:line="256" w:lineRule="auto"/>
              <w:ind w:left="180" w:firstLine="0"/>
              <w:jc w:val="left"/>
              <w:rPr>
                <w:sz w:val="21"/>
              </w:rPr>
            </w:pPr>
            <w:r>
              <w:rPr>
                <w:rStyle w:val="translated-span"/>
                <w:sz w:val="20"/>
                <w:szCs w:val="16"/>
              </w:rPr>
              <w:t>global</w:t>
            </w:r>
          </w:p>
        </w:tc>
        <w:tc>
          <w:tcPr>
            <w:tcW w:w="993" w:type="dxa"/>
            <w:tcBorders>
              <w:top w:val="nil"/>
              <w:left w:val="nil"/>
              <w:bottom w:val="single" w:sz="8" w:space="0" w:color="000000"/>
              <w:right w:val="nil"/>
            </w:tcBorders>
            <w:tcMar>
              <w:top w:w="21" w:type="dxa"/>
              <w:left w:w="0" w:type="dxa"/>
              <w:bottom w:w="0" w:type="dxa"/>
              <w:right w:w="108" w:type="dxa"/>
            </w:tcMar>
            <w:hideMark/>
          </w:tcPr>
          <w:p w:rsidR="00CB5877" w:rsidRPr="00676CEC" w:rsidRDefault="00687F05">
            <w:pPr>
              <w:spacing w:after="0" w:line="256" w:lineRule="auto"/>
              <w:ind w:left="79" w:firstLine="0"/>
              <w:jc w:val="left"/>
              <w:rPr>
                <w:sz w:val="21"/>
              </w:rPr>
            </w:pPr>
            <w:r w:rsidRPr="00676CEC">
              <w:rPr>
                <w:sz w:val="20"/>
                <w:szCs w:val="16"/>
              </w:rPr>
              <w:t>2.0</w:t>
            </w:r>
          </w:p>
        </w:tc>
        <w:tc>
          <w:tcPr>
            <w:tcW w:w="1134" w:type="dxa"/>
            <w:tcBorders>
              <w:top w:val="nil"/>
              <w:left w:val="nil"/>
              <w:bottom w:val="single" w:sz="8" w:space="0" w:color="000000"/>
              <w:right w:val="nil"/>
            </w:tcBorders>
            <w:tcMar>
              <w:top w:w="21" w:type="dxa"/>
              <w:left w:w="0" w:type="dxa"/>
              <w:bottom w:w="0" w:type="dxa"/>
              <w:right w:w="108" w:type="dxa"/>
            </w:tcMar>
            <w:hideMark/>
          </w:tcPr>
          <w:p w:rsidR="00CB5877" w:rsidRPr="00676CEC" w:rsidRDefault="00687F05">
            <w:pPr>
              <w:spacing w:after="0" w:line="256" w:lineRule="auto"/>
              <w:ind w:left="83" w:firstLine="0"/>
              <w:jc w:val="left"/>
              <w:rPr>
                <w:sz w:val="21"/>
              </w:rPr>
            </w:pPr>
            <w:r w:rsidRPr="00676CEC">
              <w:rPr>
                <w:sz w:val="20"/>
                <w:szCs w:val="16"/>
              </w:rPr>
              <w:t>4.9</w:t>
            </w:r>
          </w:p>
        </w:tc>
        <w:tc>
          <w:tcPr>
            <w:tcW w:w="1134" w:type="dxa"/>
            <w:tcBorders>
              <w:top w:val="nil"/>
              <w:left w:val="nil"/>
              <w:bottom w:val="single" w:sz="8" w:space="0" w:color="000000"/>
              <w:right w:val="nil"/>
            </w:tcBorders>
            <w:tcMar>
              <w:top w:w="21" w:type="dxa"/>
              <w:left w:w="0" w:type="dxa"/>
              <w:bottom w:w="0" w:type="dxa"/>
              <w:right w:w="108" w:type="dxa"/>
            </w:tcMar>
            <w:hideMark/>
          </w:tcPr>
          <w:p w:rsidR="00CB5877" w:rsidRPr="00676CEC" w:rsidRDefault="00687F05">
            <w:pPr>
              <w:spacing w:after="0" w:line="256" w:lineRule="auto"/>
              <w:ind w:left="79" w:firstLine="0"/>
              <w:jc w:val="left"/>
              <w:rPr>
                <w:sz w:val="21"/>
              </w:rPr>
            </w:pPr>
            <w:r w:rsidRPr="00676CEC">
              <w:rPr>
                <w:sz w:val="20"/>
                <w:szCs w:val="16"/>
              </w:rPr>
              <w:t>2.3</w:t>
            </w:r>
          </w:p>
        </w:tc>
        <w:tc>
          <w:tcPr>
            <w:tcW w:w="1134" w:type="dxa"/>
            <w:tcBorders>
              <w:top w:val="nil"/>
              <w:left w:val="nil"/>
              <w:bottom w:val="single" w:sz="8" w:space="0" w:color="000000"/>
              <w:right w:val="nil"/>
            </w:tcBorders>
            <w:tcMar>
              <w:top w:w="21" w:type="dxa"/>
              <w:left w:w="0" w:type="dxa"/>
              <w:bottom w:w="0" w:type="dxa"/>
              <w:right w:w="108" w:type="dxa"/>
            </w:tcMar>
            <w:hideMark/>
          </w:tcPr>
          <w:p w:rsidR="00CB5877" w:rsidRPr="00676CEC" w:rsidRDefault="00687F05">
            <w:pPr>
              <w:spacing w:after="0" w:line="256" w:lineRule="auto"/>
              <w:ind w:left="83" w:firstLine="0"/>
              <w:jc w:val="left"/>
              <w:rPr>
                <w:sz w:val="21"/>
              </w:rPr>
            </w:pPr>
            <w:r w:rsidRPr="00676CEC">
              <w:rPr>
                <w:sz w:val="20"/>
                <w:szCs w:val="16"/>
              </w:rPr>
              <w:t>4.9</w:t>
            </w:r>
          </w:p>
        </w:tc>
      </w:tr>
    </w:tbl>
    <w:p w:rsidR="00CB5877" w:rsidRPr="00676CEC" w:rsidRDefault="00687F05">
      <w:pPr>
        <w:pStyle w:val="2"/>
        <w:ind w:left="362" w:hanging="377"/>
        <w:rPr>
          <w:sz w:val="21"/>
        </w:rPr>
      </w:pPr>
      <w:r w:rsidRPr="00676CEC">
        <w:rPr>
          <w:sz w:val="21"/>
        </w:rPr>
        <w:t>3.3.</w:t>
      </w:r>
      <w:r w:rsidRPr="00676CEC">
        <w:rPr>
          <w:rFonts w:ascii="Times New Roman" w:hAnsi="Times New Roman" w:cs="Times New Roman"/>
          <w:sz w:val="16"/>
          <w:szCs w:val="14"/>
        </w:rPr>
        <w:t xml:space="preserve">    </w:t>
      </w:r>
      <w:r w:rsidRPr="00676CEC">
        <w:rPr>
          <w:rStyle w:val="translated-span"/>
          <w:sz w:val="21"/>
        </w:rPr>
        <w:t>深度、宽度、核大小和下采样</w:t>
      </w:r>
    </w:p>
    <w:p w:rsidR="00CB5877" w:rsidRPr="00676CEC" w:rsidRDefault="00687F05" w:rsidP="00676CEC">
      <w:pPr>
        <w:spacing w:after="0" w:line="240" w:lineRule="auto"/>
        <w:ind w:left="0" w:firstLineChars="200" w:firstLine="420"/>
        <w:rPr>
          <w:sz w:val="21"/>
        </w:rPr>
      </w:pPr>
      <w:r w:rsidRPr="00676CEC">
        <w:rPr>
          <w:rStyle w:val="translated-span"/>
          <w:i/>
          <w:iCs/>
          <w:sz w:val="21"/>
        </w:rPr>
        <w:t>深度：</w:t>
      </w:r>
      <w:r w:rsidR="00820A99">
        <w:rPr>
          <w:rStyle w:val="translated-span"/>
          <w:sz w:val="21"/>
        </w:rPr>
        <w:t>我们对卷积块的数量进行遍历</w:t>
      </w:r>
      <w:r w:rsidRPr="00676CEC">
        <w:rPr>
          <w:rStyle w:val="translated-span"/>
          <w:sz w:val="21"/>
        </w:rPr>
        <w:t>，我们的最佳配置在表</w:t>
      </w:r>
      <w:r w:rsidRPr="00676CEC">
        <w:rPr>
          <w:rStyle w:val="translated-span"/>
          <w:sz w:val="21"/>
        </w:rPr>
        <w:t>1</w:t>
      </w:r>
      <w:r w:rsidRPr="00676CEC">
        <w:rPr>
          <w:rStyle w:val="translated-span"/>
          <w:sz w:val="21"/>
        </w:rPr>
        <w:t>中。我们发现在这种配置下，我们可以在一天内训练一个稳定收敛的模型。</w:t>
      </w:r>
    </w:p>
    <w:p w:rsidR="00820A99" w:rsidRPr="00676CEC" w:rsidRDefault="00687F05" w:rsidP="00820A99">
      <w:pPr>
        <w:spacing w:after="209"/>
        <w:ind w:left="-5"/>
        <w:rPr>
          <w:sz w:val="21"/>
        </w:rPr>
      </w:pPr>
      <w:r w:rsidRPr="00676CEC">
        <w:rPr>
          <w:rStyle w:val="translated-span"/>
          <w:i/>
          <w:iCs/>
          <w:sz w:val="21"/>
        </w:rPr>
        <w:t>宽度：</w:t>
      </w:r>
      <w:r w:rsidRPr="00676CEC">
        <w:rPr>
          <w:rStyle w:val="translated-span"/>
          <w:sz w:val="21"/>
        </w:rPr>
        <w:t>我们在所有编码器层上全局缩放网络的宽度（即通道的数量），并研究它如何影响模型性能。具体来说，我们从表</w:t>
      </w:r>
      <w:r w:rsidRPr="00676CEC">
        <w:rPr>
          <w:rStyle w:val="translated-span"/>
          <w:sz w:val="21"/>
        </w:rPr>
        <w:t>1</w:t>
      </w:r>
      <w:r w:rsidRPr="00676CEC">
        <w:rPr>
          <w:rStyle w:val="translated-span"/>
          <w:sz w:val="21"/>
        </w:rPr>
        <w:t>中获取</w:t>
      </w:r>
      <w:r w:rsidRPr="00676CEC">
        <w:rPr>
          <w:rStyle w:val="translated-span"/>
          <w:sz w:val="21"/>
        </w:rPr>
        <w:t>ContextNet</w:t>
      </w:r>
      <w:r w:rsidR="00820A99">
        <w:rPr>
          <w:rStyle w:val="translated-span"/>
          <w:sz w:val="21"/>
        </w:rPr>
        <w:t>模型，遍历</w:t>
      </w:r>
      <w:r w:rsidR="00820A99" w:rsidRPr="00676CEC">
        <w:rPr>
          <w:rStyle w:val="translated-span"/>
          <w:rFonts w:ascii="Cambria" w:hAnsi="Cambria"/>
          <w:i/>
          <w:iCs/>
          <w:sz w:val="21"/>
        </w:rPr>
        <w:t>α</w:t>
      </w:r>
      <w:r w:rsidR="00820A99">
        <w:rPr>
          <w:rStyle w:val="translated-span"/>
          <w:sz w:val="21"/>
        </w:rPr>
        <w:t>，</w:t>
      </w:r>
      <w:r w:rsidRPr="00676CEC">
        <w:rPr>
          <w:rStyle w:val="translated-span"/>
          <w:sz w:val="21"/>
        </w:rPr>
        <w:t>并报告模型大小</w:t>
      </w:r>
      <w:r w:rsidR="00820A99">
        <w:rPr>
          <w:rStyle w:val="translated-span"/>
          <w:rFonts w:hint="eastAsia"/>
          <w:sz w:val="21"/>
        </w:rPr>
        <w:t>和</w:t>
      </w:r>
      <w:r w:rsidR="00820A99" w:rsidRPr="00676CEC">
        <w:rPr>
          <w:rStyle w:val="translated-span"/>
          <w:sz w:val="21"/>
        </w:rPr>
        <w:t>LibriSpeech</w:t>
      </w:r>
      <w:r w:rsidR="00820A99" w:rsidRPr="00676CEC">
        <w:rPr>
          <w:rStyle w:val="translated-span"/>
          <w:sz w:val="21"/>
        </w:rPr>
        <w:t>的</w:t>
      </w:r>
      <w:r w:rsidR="00820A99">
        <w:rPr>
          <w:rStyle w:val="translated-span"/>
          <w:sz w:val="21"/>
        </w:rPr>
        <w:t>WER</w:t>
      </w:r>
      <w:r w:rsidR="00820A99" w:rsidRPr="00676CEC">
        <w:rPr>
          <w:rStyle w:val="translated-span"/>
          <w:sz w:val="21"/>
        </w:rPr>
        <w:t>。表</w:t>
      </w:r>
      <w:r w:rsidR="00820A99" w:rsidRPr="00676CEC">
        <w:rPr>
          <w:rStyle w:val="translated-span"/>
          <w:sz w:val="21"/>
        </w:rPr>
        <w:t>5</w:t>
      </w:r>
      <w:r w:rsidR="00820A99" w:rsidRPr="00676CEC">
        <w:rPr>
          <w:rStyle w:val="translated-span"/>
          <w:sz w:val="21"/>
        </w:rPr>
        <w:t>总结了结果；它展示了模型大小和</w:t>
      </w:r>
      <w:r w:rsidR="00820A99" w:rsidRPr="00676CEC">
        <w:rPr>
          <w:rStyle w:val="translated-span"/>
          <w:sz w:val="21"/>
        </w:rPr>
        <w:t>ContextNet</w:t>
      </w:r>
      <w:r w:rsidR="00820A99" w:rsidRPr="00676CEC">
        <w:rPr>
          <w:rStyle w:val="translated-span"/>
          <w:sz w:val="21"/>
        </w:rPr>
        <w:t>的</w:t>
      </w:r>
      <w:r w:rsidR="00820A99" w:rsidRPr="00676CEC">
        <w:rPr>
          <w:rStyle w:val="translated-span"/>
          <w:sz w:val="21"/>
        </w:rPr>
        <w:t>WER</w:t>
      </w:r>
      <w:r w:rsidR="00820A99" w:rsidRPr="00676CEC">
        <w:rPr>
          <w:rStyle w:val="translated-span"/>
          <w:sz w:val="21"/>
        </w:rPr>
        <w:t>之间的良好权衡。</w:t>
      </w:r>
    </w:p>
    <w:p w:rsidR="00CB5877" w:rsidRPr="00820A99" w:rsidRDefault="00CB5877" w:rsidP="00676CEC">
      <w:pPr>
        <w:spacing w:after="0" w:line="240" w:lineRule="auto"/>
        <w:ind w:left="0" w:firstLineChars="200" w:firstLine="420"/>
        <w:rPr>
          <w:sz w:val="21"/>
        </w:rPr>
      </w:pPr>
    </w:p>
    <w:p w:rsidR="00CB5877" w:rsidRPr="00676CEC" w:rsidRDefault="00687F05">
      <w:pPr>
        <w:spacing w:after="4" w:line="256" w:lineRule="auto"/>
        <w:ind w:left="-5"/>
        <w:rPr>
          <w:sz w:val="21"/>
        </w:rPr>
      </w:pPr>
      <w:r w:rsidRPr="00676CEC">
        <w:rPr>
          <w:rStyle w:val="translated-span"/>
          <w:sz w:val="21"/>
        </w:rPr>
        <w:t>表</w:t>
      </w:r>
      <w:r w:rsidRPr="00676CEC">
        <w:rPr>
          <w:rStyle w:val="translated-span"/>
          <w:sz w:val="21"/>
        </w:rPr>
        <w:t>4</w:t>
      </w:r>
      <w:r w:rsidRPr="00676CEC">
        <w:rPr>
          <w:rStyle w:val="translated-span"/>
          <w:sz w:val="21"/>
        </w:rPr>
        <w:t>：时间缩减和卷积核大小对</w:t>
      </w:r>
      <w:r w:rsidR="007B5E63">
        <w:rPr>
          <w:rStyle w:val="translated-span"/>
          <w:sz w:val="21"/>
        </w:rPr>
        <w:t>FLOPS</w:t>
      </w:r>
      <w:r w:rsidRPr="00676CEC">
        <w:rPr>
          <w:rStyle w:val="translated-span"/>
          <w:sz w:val="21"/>
        </w:rPr>
        <w:t>和模型精度的影响。</w:t>
      </w:r>
    </w:p>
    <w:tbl>
      <w:tblPr>
        <w:tblW w:w="5690" w:type="dxa"/>
        <w:jc w:val="center"/>
        <w:tblCellMar>
          <w:left w:w="0" w:type="dxa"/>
          <w:right w:w="0" w:type="dxa"/>
        </w:tblCellMar>
        <w:tblLook w:val="04A0" w:firstRow="1" w:lastRow="0" w:firstColumn="1" w:lastColumn="0" w:noHBand="0" w:noVBand="1"/>
      </w:tblPr>
      <w:tblGrid>
        <w:gridCol w:w="1072"/>
        <w:gridCol w:w="1287"/>
        <w:gridCol w:w="1104"/>
        <w:gridCol w:w="1030"/>
        <w:gridCol w:w="1197"/>
      </w:tblGrid>
      <w:tr w:rsidR="00CB5877" w:rsidRPr="00676CEC" w:rsidTr="00765DE7">
        <w:trPr>
          <w:jc w:val="center"/>
        </w:trPr>
        <w:tc>
          <w:tcPr>
            <w:tcW w:w="0" w:type="auto"/>
            <w:tcBorders>
              <w:top w:val="single" w:sz="8" w:space="0" w:color="000000"/>
              <w:left w:val="nil"/>
              <w:bottom w:val="single" w:sz="8" w:space="0" w:color="000000"/>
              <w:right w:val="nil"/>
            </w:tcBorders>
            <w:tcMar>
              <w:top w:w="20" w:type="dxa"/>
              <w:left w:w="0" w:type="dxa"/>
              <w:bottom w:w="0" w:type="dxa"/>
              <w:right w:w="115" w:type="dxa"/>
            </w:tcMar>
            <w:vAlign w:val="center"/>
            <w:hideMark/>
          </w:tcPr>
          <w:p w:rsidR="00CB5877" w:rsidRPr="00676CEC" w:rsidRDefault="00484705" w:rsidP="00765DE7">
            <w:pPr>
              <w:spacing w:after="0" w:line="240" w:lineRule="auto"/>
              <w:ind w:left="0" w:firstLine="0"/>
              <w:rPr>
                <w:sz w:val="21"/>
              </w:rPr>
            </w:pPr>
            <w:r>
              <w:rPr>
                <w:rStyle w:val="translated-span"/>
                <w:szCs w:val="15"/>
              </w:rPr>
              <w:t>Reduction</w:t>
            </w:r>
          </w:p>
        </w:tc>
        <w:tc>
          <w:tcPr>
            <w:tcW w:w="0" w:type="auto"/>
            <w:tcBorders>
              <w:top w:val="single" w:sz="8" w:space="0" w:color="000000"/>
              <w:left w:val="nil"/>
              <w:bottom w:val="single" w:sz="8" w:space="0" w:color="000000"/>
              <w:right w:val="nil"/>
            </w:tcBorders>
            <w:tcMar>
              <w:top w:w="20" w:type="dxa"/>
              <w:left w:w="0" w:type="dxa"/>
              <w:bottom w:w="0" w:type="dxa"/>
              <w:right w:w="115" w:type="dxa"/>
            </w:tcMar>
            <w:vAlign w:val="center"/>
            <w:hideMark/>
          </w:tcPr>
          <w:p w:rsidR="00CB5877" w:rsidRPr="00676CEC" w:rsidRDefault="00484705">
            <w:pPr>
              <w:spacing w:after="0" w:line="256" w:lineRule="auto"/>
              <w:ind w:left="99" w:hanging="99"/>
              <w:jc w:val="left"/>
              <w:rPr>
                <w:sz w:val="21"/>
              </w:rPr>
            </w:pPr>
            <w:r>
              <w:rPr>
                <w:rFonts w:hint="eastAsia"/>
                <w:sz w:val="21"/>
              </w:rPr>
              <w:t>Kernel size</w:t>
            </w:r>
          </w:p>
        </w:tc>
        <w:tc>
          <w:tcPr>
            <w:tcW w:w="0" w:type="auto"/>
            <w:tcBorders>
              <w:top w:val="single" w:sz="8" w:space="0" w:color="000000"/>
              <w:left w:val="nil"/>
              <w:bottom w:val="single" w:sz="8" w:space="0" w:color="000000"/>
              <w:right w:val="nil"/>
            </w:tcBorders>
            <w:tcMar>
              <w:top w:w="20" w:type="dxa"/>
              <w:left w:w="0" w:type="dxa"/>
              <w:bottom w:w="0" w:type="dxa"/>
              <w:right w:w="115" w:type="dxa"/>
            </w:tcMar>
            <w:vAlign w:val="center"/>
            <w:hideMark/>
          </w:tcPr>
          <w:p w:rsidR="00CB5877" w:rsidRPr="00676CEC" w:rsidRDefault="00687F05">
            <w:pPr>
              <w:spacing w:after="0" w:line="256" w:lineRule="auto"/>
              <w:ind w:left="0" w:firstLine="0"/>
              <w:jc w:val="left"/>
              <w:rPr>
                <w:sz w:val="21"/>
              </w:rPr>
            </w:pPr>
            <w:r w:rsidRPr="00676CEC">
              <w:rPr>
                <w:rStyle w:val="translated-span"/>
                <w:szCs w:val="15"/>
              </w:rPr>
              <w:t>GFLOPS[2]</w:t>
            </w:r>
          </w:p>
        </w:tc>
        <w:tc>
          <w:tcPr>
            <w:tcW w:w="0" w:type="auto"/>
            <w:tcBorders>
              <w:top w:val="single" w:sz="8" w:space="0" w:color="000000"/>
              <w:left w:val="nil"/>
              <w:bottom w:val="single" w:sz="8" w:space="0" w:color="000000"/>
              <w:right w:val="nil"/>
            </w:tcBorders>
            <w:tcMar>
              <w:top w:w="20" w:type="dxa"/>
              <w:left w:w="0" w:type="dxa"/>
              <w:bottom w:w="0" w:type="dxa"/>
              <w:right w:w="115" w:type="dxa"/>
            </w:tcMar>
            <w:vAlign w:val="center"/>
            <w:hideMark/>
          </w:tcPr>
          <w:p w:rsidR="00CB5877" w:rsidRPr="00676CEC" w:rsidRDefault="00484705">
            <w:pPr>
              <w:spacing w:after="0" w:line="256" w:lineRule="auto"/>
              <w:ind w:left="0" w:firstLine="0"/>
              <w:jc w:val="left"/>
              <w:rPr>
                <w:sz w:val="21"/>
              </w:rPr>
            </w:pPr>
            <w:r>
              <w:rPr>
                <w:rStyle w:val="translated-span"/>
                <w:szCs w:val="15"/>
              </w:rPr>
              <w:t>test clean</w:t>
            </w:r>
          </w:p>
        </w:tc>
        <w:tc>
          <w:tcPr>
            <w:tcW w:w="0" w:type="auto"/>
            <w:tcBorders>
              <w:top w:val="single" w:sz="8" w:space="0" w:color="000000"/>
              <w:left w:val="nil"/>
              <w:bottom w:val="single" w:sz="8" w:space="0" w:color="000000"/>
              <w:right w:val="nil"/>
            </w:tcBorders>
            <w:tcMar>
              <w:top w:w="20" w:type="dxa"/>
              <w:left w:w="0" w:type="dxa"/>
              <w:bottom w:w="0" w:type="dxa"/>
              <w:right w:w="115" w:type="dxa"/>
            </w:tcMar>
            <w:vAlign w:val="center"/>
            <w:hideMark/>
          </w:tcPr>
          <w:p w:rsidR="00CB5877" w:rsidRPr="00676CEC" w:rsidRDefault="00484705">
            <w:pPr>
              <w:spacing w:after="0" w:line="256" w:lineRule="auto"/>
              <w:ind w:left="0" w:firstLine="0"/>
              <w:jc w:val="left"/>
              <w:rPr>
                <w:sz w:val="21"/>
              </w:rPr>
            </w:pPr>
            <w:r>
              <w:rPr>
                <w:sz w:val="21"/>
              </w:rPr>
              <w:t>test</w:t>
            </w:r>
            <w:r>
              <w:rPr>
                <w:rFonts w:hint="eastAsia"/>
                <w:sz w:val="21"/>
              </w:rPr>
              <w:t xml:space="preserve"> </w:t>
            </w:r>
            <w:r>
              <w:rPr>
                <w:sz w:val="21"/>
              </w:rPr>
              <w:t>other</w:t>
            </w:r>
          </w:p>
        </w:tc>
      </w:tr>
      <w:tr w:rsidR="00CB5877" w:rsidRPr="00676CEC" w:rsidTr="00765DE7">
        <w:trPr>
          <w:jc w:val="center"/>
        </w:trPr>
        <w:tc>
          <w:tcPr>
            <w:tcW w:w="0" w:type="auto"/>
            <w:tcBorders>
              <w:top w:val="nil"/>
              <w:left w:val="nil"/>
              <w:bottom w:val="nil"/>
              <w:right w:val="nil"/>
            </w:tcBorders>
            <w:tcMar>
              <w:top w:w="20" w:type="dxa"/>
              <w:left w:w="0" w:type="dxa"/>
              <w:bottom w:w="0" w:type="dxa"/>
              <w:right w:w="115" w:type="dxa"/>
            </w:tcMar>
            <w:vAlign w:val="center"/>
            <w:hideMark/>
          </w:tcPr>
          <w:p w:rsidR="00CB5877" w:rsidRPr="00676CEC" w:rsidRDefault="00687F05" w:rsidP="00765DE7">
            <w:pPr>
              <w:spacing w:after="0" w:line="240" w:lineRule="auto"/>
              <w:ind w:left="0" w:firstLine="0"/>
              <w:rPr>
                <w:sz w:val="21"/>
              </w:rPr>
            </w:pPr>
            <w:r w:rsidRPr="00676CEC">
              <w:rPr>
                <w:rStyle w:val="translated-span"/>
                <w:szCs w:val="15"/>
              </w:rPr>
              <w:t>2</w:t>
            </w:r>
            <w:r w:rsidRPr="00676CEC">
              <w:rPr>
                <w:rStyle w:val="translated-span"/>
                <w:szCs w:val="15"/>
              </w:rPr>
              <w:t>倍</w:t>
            </w:r>
          </w:p>
        </w:tc>
        <w:tc>
          <w:tcPr>
            <w:tcW w:w="0" w:type="auto"/>
            <w:tcBorders>
              <w:top w:val="nil"/>
              <w:left w:val="nil"/>
              <w:bottom w:val="nil"/>
              <w:right w:val="nil"/>
            </w:tcBorders>
            <w:tcMar>
              <w:top w:w="20" w:type="dxa"/>
              <w:left w:w="0" w:type="dxa"/>
              <w:bottom w:w="0" w:type="dxa"/>
              <w:right w:w="115" w:type="dxa"/>
            </w:tcMar>
            <w:vAlign w:val="center"/>
            <w:hideMark/>
          </w:tcPr>
          <w:p w:rsidR="00CB5877" w:rsidRPr="00676CEC" w:rsidRDefault="00687F05">
            <w:pPr>
              <w:spacing w:after="0" w:line="256" w:lineRule="auto"/>
              <w:ind w:left="177" w:firstLine="0"/>
              <w:jc w:val="left"/>
              <w:rPr>
                <w:sz w:val="21"/>
              </w:rPr>
            </w:pPr>
            <w:r w:rsidRPr="00676CEC">
              <w:rPr>
                <w:szCs w:val="15"/>
              </w:rPr>
              <w:t>3</w:t>
            </w:r>
          </w:p>
        </w:tc>
        <w:tc>
          <w:tcPr>
            <w:tcW w:w="0" w:type="auto"/>
            <w:tcBorders>
              <w:top w:val="nil"/>
              <w:left w:val="nil"/>
              <w:bottom w:val="nil"/>
              <w:right w:val="nil"/>
            </w:tcBorders>
            <w:tcMar>
              <w:top w:w="20" w:type="dxa"/>
              <w:left w:w="0" w:type="dxa"/>
              <w:bottom w:w="0" w:type="dxa"/>
              <w:right w:w="115" w:type="dxa"/>
            </w:tcMar>
            <w:vAlign w:val="center"/>
            <w:hideMark/>
          </w:tcPr>
          <w:p w:rsidR="00CB5877" w:rsidRPr="00676CEC" w:rsidRDefault="00687F05">
            <w:pPr>
              <w:spacing w:after="0" w:line="256" w:lineRule="auto"/>
              <w:ind w:left="158" w:firstLine="0"/>
              <w:jc w:val="left"/>
              <w:rPr>
                <w:sz w:val="21"/>
              </w:rPr>
            </w:pPr>
            <w:r w:rsidRPr="00676CEC">
              <w:rPr>
                <w:szCs w:val="15"/>
              </w:rPr>
              <w:t>2.131</w:t>
            </w:r>
          </w:p>
        </w:tc>
        <w:tc>
          <w:tcPr>
            <w:tcW w:w="0" w:type="auto"/>
            <w:tcBorders>
              <w:top w:val="nil"/>
              <w:left w:val="nil"/>
              <w:bottom w:val="nil"/>
              <w:right w:val="nil"/>
            </w:tcBorders>
            <w:tcMar>
              <w:top w:w="20" w:type="dxa"/>
              <w:left w:w="0" w:type="dxa"/>
              <w:bottom w:w="0" w:type="dxa"/>
              <w:right w:w="115" w:type="dxa"/>
            </w:tcMar>
            <w:vAlign w:val="center"/>
            <w:hideMark/>
          </w:tcPr>
          <w:p w:rsidR="00CB5877" w:rsidRPr="00676CEC" w:rsidRDefault="00687F05">
            <w:pPr>
              <w:spacing w:after="0" w:line="256" w:lineRule="auto"/>
              <w:ind w:left="182" w:firstLine="0"/>
              <w:jc w:val="left"/>
              <w:rPr>
                <w:sz w:val="21"/>
              </w:rPr>
            </w:pPr>
            <w:r w:rsidRPr="00676CEC">
              <w:rPr>
                <w:szCs w:val="15"/>
              </w:rPr>
              <w:t>2.7</w:t>
            </w:r>
          </w:p>
        </w:tc>
        <w:tc>
          <w:tcPr>
            <w:tcW w:w="0" w:type="auto"/>
            <w:tcBorders>
              <w:top w:val="nil"/>
              <w:left w:val="nil"/>
              <w:bottom w:val="nil"/>
              <w:right w:val="nil"/>
            </w:tcBorders>
            <w:tcMar>
              <w:top w:w="20" w:type="dxa"/>
              <w:left w:w="0" w:type="dxa"/>
              <w:bottom w:w="0" w:type="dxa"/>
              <w:right w:w="115" w:type="dxa"/>
            </w:tcMar>
            <w:vAlign w:val="center"/>
            <w:hideMark/>
          </w:tcPr>
          <w:p w:rsidR="00CB5877" w:rsidRPr="00676CEC" w:rsidRDefault="00687F05">
            <w:pPr>
              <w:spacing w:after="0" w:line="256" w:lineRule="auto"/>
              <w:ind w:left="186" w:firstLine="0"/>
              <w:jc w:val="left"/>
              <w:rPr>
                <w:sz w:val="21"/>
              </w:rPr>
            </w:pPr>
            <w:r w:rsidRPr="00676CEC">
              <w:rPr>
                <w:szCs w:val="15"/>
              </w:rPr>
              <w:t>6.3</w:t>
            </w:r>
          </w:p>
        </w:tc>
      </w:tr>
      <w:tr w:rsidR="00CB5877" w:rsidRPr="00676CEC" w:rsidTr="00765DE7">
        <w:trPr>
          <w:jc w:val="center"/>
        </w:trPr>
        <w:tc>
          <w:tcPr>
            <w:tcW w:w="0" w:type="auto"/>
            <w:tcMar>
              <w:top w:w="20" w:type="dxa"/>
              <w:left w:w="0" w:type="dxa"/>
              <w:bottom w:w="0" w:type="dxa"/>
              <w:right w:w="115" w:type="dxa"/>
            </w:tcMar>
            <w:vAlign w:val="center"/>
            <w:hideMark/>
          </w:tcPr>
          <w:p w:rsidR="00CB5877" w:rsidRPr="00676CEC" w:rsidRDefault="00687F05" w:rsidP="00765DE7">
            <w:pPr>
              <w:spacing w:after="0" w:line="240" w:lineRule="auto"/>
              <w:ind w:left="0" w:firstLine="0"/>
              <w:rPr>
                <w:sz w:val="21"/>
              </w:rPr>
            </w:pPr>
            <w:r w:rsidRPr="00676CEC">
              <w:rPr>
                <w:sz w:val="21"/>
              </w:rPr>
              <w:t> </w:t>
            </w:r>
          </w:p>
        </w:tc>
        <w:tc>
          <w:tcPr>
            <w:tcW w:w="0" w:type="auto"/>
            <w:tcMar>
              <w:top w:w="20" w:type="dxa"/>
              <w:left w:w="0" w:type="dxa"/>
              <w:bottom w:w="0" w:type="dxa"/>
              <w:right w:w="115" w:type="dxa"/>
            </w:tcMar>
            <w:vAlign w:val="center"/>
            <w:hideMark/>
          </w:tcPr>
          <w:p w:rsidR="00CB5877" w:rsidRPr="00676CEC" w:rsidRDefault="00687F05">
            <w:pPr>
              <w:spacing w:after="0" w:line="256" w:lineRule="auto"/>
              <w:ind w:left="177" w:firstLine="0"/>
              <w:jc w:val="left"/>
              <w:rPr>
                <w:sz w:val="21"/>
              </w:rPr>
            </w:pPr>
            <w:r w:rsidRPr="00676CEC">
              <w:rPr>
                <w:szCs w:val="15"/>
              </w:rPr>
              <w:t>5</w:t>
            </w:r>
          </w:p>
        </w:tc>
        <w:tc>
          <w:tcPr>
            <w:tcW w:w="0" w:type="auto"/>
            <w:tcMar>
              <w:top w:w="20" w:type="dxa"/>
              <w:left w:w="0" w:type="dxa"/>
              <w:bottom w:w="0" w:type="dxa"/>
              <w:right w:w="115" w:type="dxa"/>
            </w:tcMar>
            <w:vAlign w:val="center"/>
            <w:hideMark/>
          </w:tcPr>
          <w:p w:rsidR="00CB5877" w:rsidRPr="00676CEC" w:rsidRDefault="00687F05">
            <w:pPr>
              <w:spacing w:after="0" w:line="256" w:lineRule="auto"/>
              <w:ind w:left="158" w:firstLine="0"/>
              <w:jc w:val="left"/>
              <w:rPr>
                <w:sz w:val="21"/>
              </w:rPr>
            </w:pPr>
            <w:r w:rsidRPr="00676CEC">
              <w:rPr>
                <w:szCs w:val="15"/>
              </w:rPr>
              <w:t>2.137</w:t>
            </w:r>
          </w:p>
        </w:tc>
        <w:tc>
          <w:tcPr>
            <w:tcW w:w="0" w:type="auto"/>
            <w:tcMar>
              <w:top w:w="20" w:type="dxa"/>
              <w:left w:w="0" w:type="dxa"/>
              <w:bottom w:w="0" w:type="dxa"/>
              <w:right w:w="115" w:type="dxa"/>
            </w:tcMar>
            <w:vAlign w:val="center"/>
            <w:hideMark/>
          </w:tcPr>
          <w:p w:rsidR="00CB5877" w:rsidRPr="00676CEC" w:rsidRDefault="00687F05">
            <w:pPr>
              <w:spacing w:after="0" w:line="256" w:lineRule="auto"/>
              <w:ind w:left="182" w:firstLine="0"/>
              <w:jc w:val="left"/>
              <w:rPr>
                <w:sz w:val="21"/>
              </w:rPr>
            </w:pPr>
            <w:r w:rsidRPr="00676CEC">
              <w:rPr>
                <w:szCs w:val="15"/>
              </w:rPr>
              <w:t>2.6</w:t>
            </w:r>
          </w:p>
        </w:tc>
        <w:tc>
          <w:tcPr>
            <w:tcW w:w="0" w:type="auto"/>
            <w:tcMar>
              <w:top w:w="20" w:type="dxa"/>
              <w:left w:w="0" w:type="dxa"/>
              <w:bottom w:w="0" w:type="dxa"/>
              <w:right w:w="115" w:type="dxa"/>
            </w:tcMar>
            <w:vAlign w:val="center"/>
            <w:hideMark/>
          </w:tcPr>
          <w:p w:rsidR="00CB5877" w:rsidRPr="00676CEC" w:rsidRDefault="00687F05">
            <w:pPr>
              <w:spacing w:after="0" w:line="256" w:lineRule="auto"/>
              <w:ind w:left="186" w:firstLine="0"/>
              <w:jc w:val="left"/>
              <w:rPr>
                <w:sz w:val="21"/>
              </w:rPr>
            </w:pPr>
            <w:r w:rsidRPr="00676CEC">
              <w:rPr>
                <w:szCs w:val="15"/>
              </w:rPr>
              <w:t>5.8</w:t>
            </w:r>
          </w:p>
        </w:tc>
      </w:tr>
      <w:tr w:rsidR="00CB5877" w:rsidRPr="00676CEC" w:rsidTr="00765DE7">
        <w:trPr>
          <w:jc w:val="center"/>
        </w:trPr>
        <w:tc>
          <w:tcPr>
            <w:tcW w:w="0" w:type="auto"/>
            <w:tcMar>
              <w:top w:w="20" w:type="dxa"/>
              <w:left w:w="0" w:type="dxa"/>
              <w:bottom w:w="0" w:type="dxa"/>
              <w:right w:w="115" w:type="dxa"/>
            </w:tcMar>
            <w:vAlign w:val="center"/>
            <w:hideMark/>
          </w:tcPr>
          <w:p w:rsidR="00CB5877" w:rsidRPr="00676CEC" w:rsidRDefault="00687F05" w:rsidP="00765DE7">
            <w:pPr>
              <w:spacing w:after="0" w:line="240" w:lineRule="auto"/>
              <w:ind w:left="0" w:firstLine="0"/>
              <w:rPr>
                <w:sz w:val="21"/>
              </w:rPr>
            </w:pPr>
            <w:r w:rsidRPr="00676CEC">
              <w:rPr>
                <w:sz w:val="21"/>
              </w:rPr>
              <w:t> </w:t>
            </w:r>
          </w:p>
        </w:tc>
        <w:tc>
          <w:tcPr>
            <w:tcW w:w="0" w:type="auto"/>
            <w:tcMar>
              <w:top w:w="20" w:type="dxa"/>
              <w:left w:w="0" w:type="dxa"/>
              <w:bottom w:w="0" w:type="dxa"/>
              <w:right w:w="115" w:type="dxa"/>
            </w:tcMar>
            <w:vAlign w:val="center"/>
            <w:hideMark/>
          </w:tcPr>
          <w:p w:rsidR="00CB5877" w:rsidRPr="00676CEC" w:rsidRDefault="00687F05">
            <w:pPr>
              <w:spacing w:after="0" w:line="256" w:lineRule="auto"/>
              <w:ind w:left="140" w:firstLine="0"/>
              <w:jc w:val="left"/>
              <w:rPr>
                <w:sz w:val="21"/>
              </w:rPr>
            </w:pPr>
            <w:r w:rsidRPr="00676CEC">
              <w:rPr>
                <w:szCs w:val="15"/>
              </w:rPr>
              <w:t>11</w:t>
            </w:r>
          </w:p>
        </w:tc>
        <w:tc>
          <w:tcPr>
            <w:tcW w:w="0" w:type="auto"/>
            <w:tcMar>
              <w:top w:w="20" w:type="dxa"/>
              <w:left w:w="0" w:type="dxa"/>
              <w:bottom w:w="0" w:type="dxa"/>
              <w:right w:w="115" w:type="dxa"/>
            </w:tcMar>
            <w:vAlign w:val="center"/>
            <w:hideMark/>
          </w:tcPr>
          <w:p w:rsidR="00CB5877" w:rsidRPr="00676CEC" w:rsidRDefault="00687F05">
            <w:pPr>
              <w:spacing w:after="0" w:line="256" w:lineRule="auto"/>
              <w:ind w:left="158" w:firstLine="0"/>
              <w:jc w:val="left"/>
              <w:rPr>
                <w:sz w:val="21"/>
              </w:rPr>
            </w:pPr>
            <w:r w:rsidRPr="00676CEC">
              <w:rPr>
                <w:szCs w:val="15"/>
              </w:rPr>
              <w:t>2.156</w:t>
            </w:r>
          </w:p>
        </w:tc>
        <w:tc>
          <w:tcPr>
            <w:tcW w:w="0" w:type="auto"/>
            <w:tcMar>
              <w:top w:w="20" w:type="dxa"/>
              <w:left w:w="0" w:type="dxa"/>
              <w:bottom w:w="0" w:type="dxa"/>
              <w:right w:w="115" w:type="dxa"/>
            </w:tcMar>
            <w:vAlign w:val="center"/>
            <w:hideMark/>
          </w:tcPr>
          <w:p w:rsidR="00CB5877" w:rsidRPr="00676CEC" w:rsidRDefault="00687F05">
            <w:pPr>
              <w:spacing w:after="0" w:line="256" w:lineRule="auto"/>
              <w:ind w:left="182" w:firstLine="0"/>
              <w:jc w:val="left"/>
              <w:rPr>
                <w:sz w:val="21"/>
              </w:rPr>
            </w:pPr>
            <w:r w:rsidRPr="00676CEC">
              <w:rPr>
                <w:szCs w:val="15"/>
              </w:rPr>
              <w:t>2.4</w:t>
            </w:r>
          </w:p>
        </w:tc>
        <w:tc>
          <w:tcPr>
            <w:tcW w:w="0" w:type="auto"/>
            <w:tcMar>
              <w:top w:w="20" w:type="dxa"/>
              <w:left w:w="0" w:type="dxa"/>
              <w:bottom w:w="0" w:type="dxa"/>
              <w:right w:w="115" w:type="dxa"/>
            </w:tcMar>
            <w:vAlign w:val="center"/>
            <w:hideMark/>
          </w:tcPr>
          <w:p w:rsidR="00CB5877" w:rsidRPr="00676CEC" w:rsidRDefault="00687F05">
            <w:pPr>
              <w:spacing w:after="0" w:line="256" w:lineRule="auto"/>
              <w:ind w:left="186" w:firstLine="0"/>
              <w:jc w:val="left"/>
              <w:rPr>
                <w:sz w:val="21"/>
              </w:rPr>
            </w:pPr>
            <w:r w:rsidRPr="00676CEC">
              <w:rPr>
                <w:szCs w:val="15"/>
              </w:rPr>
              <w:t>5.4</w:t>
            </w:r>
          </w:p>
        </w:tc>
      </w:tr>
      <w:tr w:rsidR="00CB5877" w:rsidRPr="00676CEC" w:rsidTr="00765DE7">
        <w:trPr>
          <w:jc w:val="center"/>
        </w:trPr>
        <w:tc>
          <w:tcPr>
            <w:tcW w:w="0" w:type="auto"/>
            <w:tcBorders>
              <w:top w:val="nil"/>
              <w:left w:val="nil"/>
              <w:bottom w:val="single" w:sz="8" w:space="0" w:color="000000"/>
              <w:right w:val="nil"/>
            </w:tcBorders>
            <w:tcMar>
              <w:top w:w="20" w:type="dxa"/>
              <w:left w:w="0" w:type="dxa"/>
              <w:bottom w:w="0" w:type="dxa"/>
              <w:right w:w="115" w:type="dxa"/>
            </w:tcMar>
            <w:vAlign w:val="center"/>
            <w:hideMark/>
          </w:tcPr>
          <w:p w:rsidR="00CB5877" w:rsidRPr="00676CEC" w:rsidRDefault="00687F05" w:rsidP="00765DE7">
            <w:pPr>
              <w:spacing w:after="0" w:line="240" w:lineRule="auto"/>
              <w:ind w:left="0" w:firstLine="0"/>
              <w:rPr>
                <w:sz w:val="21"/>
              </w:rPr>
            </w:pPr>
            <w:r w:rsidRPr="00676CEC">
              <w:rPr>
                <w:sz w:val="21"/>
              </w:rPr>
              <w:t> </w:t>
            </w:r>
          </w:p>
        </w:tc>
        <w:tc>
          <w:tcPr>
            <w:tcW w:w="0" w:type="auto"/>
            <w:tcBorders>
              <w:top w:val="nil"/>
              <w:left w:val="nil"/>
              <w:bottom w:val="single" w:sz="8" w:space="0" w:color="000000"/>
              <w:right w:val="nil"/>
            </w:tcBorders>
            <w:tcMar>
              <w:top w:w="20" w:type="dxa"/>
              <w:left w:w="0" w:type="dxa"/>
              <w:bottom w:w="0" w:type="dxa"/>
              <w:right w:w="115" w:type="dxa"/>
            </w:tcMar>
            <w:vAlign w:val="center"/>
            <w:hideMark/>
          </w:tcPr>
          <w:p w:rsidR="00CB5877" w:rsidRPr="00676CEC" w:rsidRDefault="00687F05">
            <w:pPr>
              <w:spacing w:after="0" w:line="256" w:lineRule="auto"/>
              <w:ind w:left="140" w:firstLine="0"/>
              <w:jc w:val="left"/>
              <w:rPr>
                <w:sz w:val="21"/>
              </w:rPr>
            </w:pPr>
            <w:r w:rsidRPr="00676CEC">
              <w:rPr>
                <w:szCs w:val="15"/>
              </w:rPr>
              <w:t>23</w:t>
            </w:r>
          </w:p>
        </w:tc>
        <w:tc>
          <w:tcPr>
            <w:tcW w:w="0" w:type="auto"/>
            <w:tcBorders>
              <w:top w:val="nil"/>
              <w:left w:val="nil"/>
              <w:bottom w:val="single" w:sz="8" w:space="0" w:color="000000"/>
              <w:right w:val="nil"/>
            </w:tcBorders>
            <w:tcMar>
              <w:top w:w="20" w:type="dxa"/>
              <w:left w:w="0" w:type="dxa"/>
              <w:bottom w:w="0" w:type="dxa"/>
              <w:right w:w="115" w:type="dxa"/>
            </w:tcMar>
            <w:vAlign w:val="center"/>
            <w:hideMark/>
          </w:tcPr>
          <w:p w:rsidR="00CB5877" w:rsidRPr="00676CEC" w:rsidRDefault="00687F05">
            <w:pPr>
              <w:spacing w:after="0" w:line="256" w:lineRule="auto"/>
              <w:ind w:left="158" w:firstLine="0"/>
              <w:jc w:val="left"/>
              <w:rPr>
                <w:sz w:val="21"/>
              </w:rPr>
            </w:pPr>
            <w:r w:rsidRPr="00676CEC">
              <w:rPr>
                <w:szCs w:val="15"/>
              </w:rPr>
              <w:t>2.194</w:t>
            </w:r>
          </w:p>
        </w:tc>
        <w:tc>
          <w:tcPr>
            <w:tcW w:w="0" w:type="auto"/>
            <w:tcBorders>
              <w:top w:val="nil"/>
              <w:left w:val="nil"/>
              <w:bottom w:val="single" w:sz="8" w:space="0" w:color="000000"/>
              <w:right w:val="nil"/>
            </w:tcBorders>
            <w:tcMar>
              <w:top w:w="20" w:type="dxa"/>
              <w:left w:w="0" w:type="dxa"/>
              <w:bottom w:w="0" w:type="dxa"/>
              <w:right w:w="115" w:type="dxa"/>
            </w:tcMar>
            <w:vAlign w:val="center"/>
            <w:hideMark/>
          </w:tcPr>
          <w:p w:rsidR="00CB5877" w:rsidRPr="00676CEC" w:rsidRDefault="00687F05">
            <w:pPr>
              <w:spacing w:after="0" w:line="256" w:lineRule="auto"/>
              <w:ind w:left="182" w:firstLine="0"/>
              <w:jc w:val="left"/>
              <w:rPr>
                <w:sz w:val="21"/>
              </w:rPr>
            </w:pPr>
            <w:r w:rsidRPr="00676CEC">
              <w:rPr>
                <w:szCs w:val="15"/>
              </w:rPr>
              <w:t>2.3</w:t>
            </w:r>
          </w:p>
        </w:tc>
        <w:tc>
          <w:tcPr>
            <w:tcW w:w="0" w:type="auto"/>
            <w:tcBorders>
              <w:top w:val="nil"/>
              <w:left w:val="nil"/>
              <w:bottom w:val="single" w:sz="8" w:space="0" w:color="000000"/>
              <w:right w:val="nil"/>
            </w:tcBorders>
            <w:tcMar>
              <w:top w:w="20" w:type="dxa"/>
              <w:left w:w="0" w:type="dxa"/>
              <w:bottom w:w="0" w:type="dxa"/>
              <w:right w:w="115" w:type="dxa"/>
            </w:tcMar>
            <w:vAlign w:val="center"/>
            <w:hideMark/>
          </w:tcPr>
          <w:p w:rsidR="00CB5877" w:rsidRPr="00676CEC" w:rsidRDefault="00687F05">
            <w:pPr>
              <w:spacing w:after="0" w:line="256" w:lineRule="auto"/>
              <w:ind w:left="186" w:firstLine="0"/>
              <w:jc w:val="left"/>
              <w:rPr>
                <w:sz w:val="21"/>
              </w:rPr>
            </w:pPr>
            <w:r w:rsidRPr="00676CEC">
              <w:rPr>
                <w:szCs w:val="15"/>
              </w:rPr>
              <w:t>5.0</w:t>
            </w:r>
          </w:p>
        </w:tc>
      </w:tr>
      <w:tr w:rsidR="00CB5877" w:rsidRPr="00676CEC" w:rsidTr="00765DE7">
        <w:trPr>
          <w:jc w:val="center"/>
        </w:trPr>
        <w:tc>
          <w:tcPr>
            <w:tcW w:w="0" w:type="auto"/>
            <w:tcBorders>
              <w:top w:val="nil"/>
              <w:left w:val="nil"/>
              <w:bottom w:val="nil"/>
              <w:right w:val="nil"/>
            </w:tcBorders>
            <w:tcMar>
              <w:top w:w="20" w:type="dxa"/>
              <w:left w:w="0" w:type="dxa"/>
              <w:bottom w:w="0" w:type="dxa"/>
              <w:right w:w="115" w:type="dxa"/>
            </w:tcMar>
            <w:vAlign w:val="center"/>
            <w:hideMark/>
          </w:tcPr>
          <w:p w:rsidR="00CB5877" w:rsidRPr="00676CEC" w:rsidRDefault="00687F05" w:rsidP="00765DE7">
            <w:pPr>
              <w:spacing w:after="0" w:line="240" w:lineRule="auto"/>
              <w:ind w:left="0" w:firstLine="0"/>
              <w:rPr>
                <w:sz w:val="21"/>
              </w:rPr>
            </w:pPr>
            <w:r w:rsidRPr="00676CEC">
              <w:rPr>
                <w:rStyle w:val="translated-span"/>
                <w:szCs w:val="15"/>
              </w:rPr>
              <w:t>8</w:t>
            </w:r>
            <w:r w:rsidRPr="00676CEC">
              <w:rPr>
                <w:rStyle w:val="translated-span"/>
                <w:szCs w:val="15"/>
              </w:rPr>
              <w:t>倍</w:t>
            </w:r>
          </w:p>
        </w:tc>
        <w:tc>
          <w:tcPr>
            <w:tcW w:w="0" w:type="auto"/>
            <w:tcBorders>
              <w:top w:val="nil"/>
              <w:left w:val="nil"/>
              <w:bottom w:val="nil"/>
              <w:right w:val="nil"/>
            </w:tcBorders>
            <w:tcMar>
              <w:top w:w="20" w:type="dxa"/>
              <w:left w:w="0" w:type="dxa"/>
              <w:bottom w:w="0" w:type="dxa"/>
              <w:right w:w="115" w:type="dxa"/>
            </w:tcMar>
            <w:vAlign w:val="center"/>
            <w:hideMark/>
          </w:tcPr>
          <w:p w:rsidR="00CB5877" w:rsidRPr="00676CEC" w:rsidRDefault="00687F05">
            <w:pPr>
              <w:spacing w:after="0" w:line="256" w:lineRule="auto"/>
              <w:ind w:left="177" w:firstLine="0"/>
              <w:jc w:val="left"/>
              <w:rPr>
                <w:sz w:val="21"/>
              </w:rPr>
            </w:pPr>
            <w:r w:rsidRPr="00676CEC">
              <w:rPr>
                <w:szCs w:val="15"/>
              </w:rPr>
              <w:t>3</w:t>
            </w:r>
          </w:p>
        </w:tc>
        <w:tc>
          <w:tcPr>
            <w:tcW w:w="0" w:type="auto"/>
            <w:tcBorders>
              <w:top w:val="nil"/>
              <w:left w:val="nil"/>
              <w:bottom w:val="nil"/>
              <w:right w:val="nil"/>
            </w:tcBorders>
            <w:tcMar>
              <w:top w:w="20" w:type="dxa"/>
              <w:left w:w="0" w:type="dxa"/>
              <w:bottom w:w="0" w:type="dxa"/>
              <w:right w:w="115" w:type="dxa"/>
            </w:tcMar>
            <w:vAlign w:val="center"/>
            <w:hideMark/>
          </w:tcPr>
          <w:p w:rsidR="00CB5877" w:rsidRPr="00676CEC" w:rsidRDefault="00687F05">
            <w:pPr>
              <w:spacing w:after="0" w:line="256" w:lineRule="auto"/>
              <w:ind w:left="158" w:firstLine="0"/>
              <w:jc w:val="left"/>
              <w:rPr>
                <w:sz w:val="21"/>
              </w:rPr>
            </w:pPr>
            <w:r w:rsidRPr="00676CEC">
              <w:rPr>
                <w:szCs w:val="15"/>
              </w:rPr>
              <w:t>1.036</w:t>
            </w:r>
          </w:p>
        </w:tc>
        <w:tc>
          <w:tcPr>
            <w:tcW w:w="0" w:type="auto"/>
            <w:tcBorders>
              <w:top w:val="nil"/>
              <w:left w:val="nil"/>
              <w:bottom w:val="nil"/>
              <w:right w:val="nil"/>
            </w:tcBorders>
            <w:tcMar>
              <w:top w:w="20" w:type="dxa"/>
              <w:left w:w="0" w:type="dxa"/>
              <w:bottom w:w="0" w:type="dxa"/>
              <w:right w:w="115" w:type="dxa"/>
            </w:tcMar>
            <w:vAlign w:val="center"/>
            <w:hideMark/>
          </w:tcPr>
          <w:p w:rsidR="00CB5877" w:rsidRPr="00676CEC" w:rsidRDefault="00687F05">
            <w:pPr>
              <w:spacing w:after="0" w:line="256" w:lineRule="auto"/>
              <w:ind w:left="182" w:firstLine="0"/>
              <w:jc w:val="left"/>
              <w:rPr>
                <w:sz w:val="21"/>
              </w:rPr>
            </w:pPr>
            <w:r w:rsidRPr="00676CEC">
              <w:rPr>
                <w:szCs w:val="15"/>
              </w:rPr>
              <w:t>2.3</w:t>
            </w:r>
          </w:p>
        </w:tc>
        <w:tc>
          <w:tcPr>
            <w:tcW w:w="0" w:type="auto"/>
            <w:tcBorders>
              <w:top w:val="nil"/>
              <w:left w:val="nil"/>
              <w:bottom w:val="nil"/>
              <w:right w:val="nil"/>
            </w:tcBorders>
            <w:tcMar>
              <w:top w:w="20" w:type="dxa"/>
              <w:left w:w="0" w:type="dxa"/>
              <w:bottom w:w="0" w:type="dxa"/>
              <w:right w:w="115" w:type="dxa"/>
            </w:tcMar>
            <w:vAlign w:val="center"/>
            <w:hideMark/>
          </w:tcPr>
          <w:p w:rsidR="00CB5877" w:rsidRPr="00676CEC" w:rsidRDefault="00687F05">
            <w:pPr>
              <w:spacing w:after="0" w:line="256" w:lineRule="auto"/>
              <w:ind w:left="186" w:firstLine="0"/>
              <w:jc w:val="left"/>
              <w:rPr>
                <w:sz w:val="21"/>
              </w:rPr>
            </w:pPr>
            <w:r w:rsidRPr="00676CEC">
              <w:rPr>
                <w:szCs w:val="15"/>
              </w:rPr>
              <w:t>5.1</w:t>
            </w:r>
          </w:p>
        </w:tc>
      </w:tr>
      <w:tr w:rsidR="00CB5877" w:rsidRPr="00676CEC" w:rsidTr="00765DE7">
        <w:trPr>
          <w:jc w:val="center"/>
        </w:trPr>
        <w:tc>
          <w:tcPr>
            <w:tcW w:w="0" w:type="auto"/>
            <w:tcMar>
              <w:top w:w="20" w:type="dxa"/>
              <w:left w:w="0" w:type="dxa"/>
              <w:bottom w:w="0" w:type="dxa"/>
              <w:right w:w="115" w:type="dxa"/>
            </w:tcMar>
            <w:vAlign w:val="center"/>
            <w:hideMark/>
          </w:tcPr>
          <w:p w:rsidR="00CB5877" w:rsidRPr="00676CEC" w:rsidRDefault="00687F05" w:rsidP="00765DE7">
            <w:pPr>
              <w:spacing w:after="0" w:line="240" w:lineRule="auto"/>
              <w:ind w:left="0" w:firstLine="0"/>
              <w:rPr>
                <w:sz w:val="21"/>
              </w:rPr>
            </w:pPr>
            <w:r w:rsidRPr="00676CEC">
              <w:rPr>
                <w:sz w:val="21"/>
              </w:rPr>
              <w:t> </w:t>
            </w:r>
          </w:p>
        </w:tc>
        <w:tc>
          <w:tcPr>
            <w:tcW w:w="0" w:type="auto"/>
            <w:tcMar>
              <w:top w:w="20" w:type="dxa"/>
              <w:left w:w="0" w:type="dxa"/>
              <w:bottom w:w="0" w:type="dxa"/>
              <w:right w:w="115" w:type="dxa"/>
            </w:tcMar>
            <w:vAlign w:val="center"/>
            <w:hideMark/>
          </w:tcPr>
          <w:p w:rsidR="00CB5877" w:rsidRPr="00676CEC" w:rsidRDefault="00687F05">
            <w:pPr>
              <w:spacing w:after="0" w:line="256" w:lineRule="auto"/>
              <w:ind w:left="177" w:firstLine="0"/>
              <w:jc w:val="left"/>
              <w:rPr>
                <w:sz w:val="21"/>
              </w:rPr>
            </w:pPr>
            <w:r w:rsidRPr="00676CEC">
              <w:rPr>
                <w:szCs w:val="15"/>
              </w:rPr>
              <w:t>5</w:t>
            </w:r>
          </w:p>
        </w:tc>
        <w:tc>
          <w:tcPr>
            <w:tcW w:w="0" w:type="auto"/>
            <w:tcMar>
              <w:top w:w="20" w:type="dxa"/>
              <w:left w:w="0" w:type="dxa"/>
              <w:bottom w:w="0" w:type="dxa"/>
              <w:right w:w="115" w:type="dxa"/>
            </w:tcMar>
            <w:vAlign w:val="center"/>
            <w:hideMark/>
          </w:tcPr>
          <w:p w:rsidR="00CB5877" w:rsidRPr="00676CEC" w:rsidRDefault="00687F05">
            <w:pPr>
              <w:spacing w:after="0" w:line="256" w:lineRule="auto"/>
              <w:ind w:left="158" w:firstLine="0"/>
              <w:jc w:val="left"/>
              <w:rPr>
                <w:sz w:val="21"/>
              </w:rPr>
            </w:pPr>
            <w:r w:rsidRPr="00676CEC">
              <w:rPr>
                <w:szCs w:val="15"/>
              </w:rPr>
              <w:t>1.040</w:t>
            </w:r>
          </w:p>
        </w:tc>
        <w:tc>
          <w:tcPr>
            <w:tcW w:w="0" w:type="auto"/>
            <w:tcMar>
              <w:top w:w="20" w:type="dxa"/>
              <w:left w:w="0" w:type="dxa"/>
              <w:bottom w:w="0" w:type="dxa"/>
              <w:right w:w="115" w:type="dxa"/>
            </w:tcMar>
            <w:vAlign w:val="center"/>
            <w:hideMark/>
          </w:tcPr>
          <w:p w:rsidR="00CB5877" w:rsidRPr="00676CEC" w:rsidRDefault="00687F05">
            <w:pPr>
              <w:spacing w:after="0" w:line="256" w:lineRule="auto"/>
              <w:ind w:left="182" w:firstLine="0"/>
              <w:jc w:val="left"/>
              <w:rPr>
                <w:sz w:val="21"/>
              </w:rPr>
            </w:pPr>
            <w:r w:rsidRPr="00676CEC">
              <w:rPr>
                <w:szCs w:val="15"/>
              </w:rPr>
              <w:t>2.3</w:t>
            </w:r>
          </w:p>
        </w:tc>
        <w:tc>
          <w:tcPr>
            <w:tcW w:w="0" w:type="auto"/>
            <w:tcMar>
              <w:top w:w="20" w:type="dxa"/>
              <w:left w:w="0" w:type="dxa"/>
              <w:bottom w:w="0" w:type="dxa"/>
              <w:right w:w="115" w:type="dxa"/>
            </w:tcMar>
            <w:vAlign w:val="center"/>
            <w:hideMark/>
          </w:tcPr>
          <w:p w:rsidR="00CB5877" w:rsidRPr="00676CEC" w:rsidRDefault="00687F05">
            <w:pPr>
              <w:spacing w:after="0" w:line="256" w:lineRule="auto"/>
              <w:ind w:left="186" w:firstLine="0"/>
              <w:jc w:val="left"/>
              <w:rPr>
                <w:sz w:val="21"/>
              </w:rPr>
            </w:pPr>
            <w:r w:rsidRPr="00676CEC">
              <w:rPr>
                <w:szCs w:val="15"/>
              </w:rPr>
              <w:t>5.0</w:t>
            </w:r>
          </w:p>
        </w:tc>
      </w:tr>
      <w:tr w:rsidR="00CB5877" w:rsidRPr="00676CEC" w:rsidTr="00765DE7">
        <w:trPr>
          <w:jc w:val="center"/>
        </w:trPr>
        <w:tc>
          <w:tcPr>
            <w:tcW w:w="0" w:type="auto"/>
            <w:tcMar>
              <w:top w:w="20" w:type="dxa"/>
              <w:left w:w="0" w:type="dxa"/>
              <w:bottom w:w="0" w:type="dxa"/>
              <w:right w:w="115" w:type="dxa"/>
            </w:tcMar>
            <w:vAlign w:val="center"/>
            <w:hideMark/>
          </w:tcPr>
          <w:p w:rsidR="00CB5877" w:rsidRPr="00676CEC" w:rsidRDefault="00687F05" w:rsidP="00765DE7">
            <w:pPr>
              <w:spacing w:after="0" w:line="240" w:lineRule="auto"/>
              <w:ind w:left="0" w:firstLine="0"/>
              <w:rPr>
                <w:sz w:val="21"/>
              </w:rPr>
            </w:pPr>
            <w:r w:rsidRPr="00676CEC">
              <w:rPr>
                <w:sz w:val="21"/>
              </w:rPr>
              <w:t> </w:t>
            </w:r>
          </w:p>
        </w:tc>
        <w:tc>
          <w:tcPr>
            <w:tcW w:w="0" w:type="auto"/>
            <w:tcMar>
              <w:top w:w="20" w:type="dxa"/>
              <w:left w:w="0" w:type="dxa"/>
              <w:bottom w:w="0" w:type="dxa"/>
              <w:right w:w="115" w:type="dxa"/>
            </w:tcMar>
            <w:vAlign w:val="center"/>
            <w:hideMark/>
          </w:tcPr>
          <w:p w:rsidR="00CB5877" w:rsidRPr="00676CEC" w:rsidRDefault="00687F05">
            <w:pPr>
              <w:spacing w:after="0" w:line="256" w:lineRule="auto"/>
              <w:ind w:left="140" w:firstLine="0"/>
              <w:jc w:val="left"/>
              <w:rPr>
                <w:sz w:val="21"/>
              </w:rPr>
            </w:pPr>
            <w:r w:rsidRPr="00676CEC">
              <w:rPr>
                <w:szCs w:val="15"/>
              </w:rPr>
              <w:t>11</w:t>
            </w:r>
          </w:p>
        </w:tc>
        <w:tc>
          <w:tcPr>
            <w:tcW w:w="0" w:type="auto"/>
            <w:tcMar>
              <w:top w:w="20" w:type="dxa"/>
              <w:left w:w="0" w:type="dxa"/>
              <w:bottom w:w="0" w:type="dxa"/>
              <w:right w:w="115" w:type="dxa"/>
            </w:tcMar>
            <w:vAlign w:val="center"/>
            <w:hideMark/>
          </w:tcPr>
          <w:p w:rsidR="00CB5877" w:rsidRPr="00676CEC" w:rsidRDefault="00687F05">
            <w:pPr>
              <w:spacing w:after="0" w:line="256" w:lineRule="auto"/>
              <w:ind w:left="158" w:firstLine="0"/>
              <w:jc w:val="left"/>
              <w:rPr>
                <w:sz w:val="21"/>
              </w:rPr>
            </w:pPr>
            <w:r w:rsidRPr="00676CEC">
              <w:rPr>
                <w:szCs w:val="15"/>
              </w:rPr>
              <w:t>1.050</w:t>
            </w:r>
          </w:p>
        </w:tc>
        <w:tc>
          <w:tcPr>
            <w:tcW w:w="0" w:type="auto"/>
            <w:tcMar>
              <w:top w:w="20" w:type="dxa"/>
              <w:left w:w="0" w:type="dxa"/>
              <w:bottom w:w="0" w:type="dxa"/>
              <w:right w:w="115" w:type="dxa"/>
            </w:tcMar>
            <w:vAlign w:val="center"/>
            <w:hideMark/>
          </w:tcPr>
          <w:p w:rsidR="00CB5877" w:rsidRPr="00676CEC" w:rsidRDefault="00687F05">
            <w:pPr>
              <w:spacing w:after="0" w:line="256" w:lineRule="auto"/>
              <w:ind w:left="182" w:firstLine="0"/>
              <w:jc w:val="left"/>
              <w:rPr>
                <w:sz w:val="21"/>
              </w:rPr>
            </w:pPr>
            <w:r w:rsidRPr="00676CEC">
              <w:rPr>
                <w:szCs w:val="15"/>
              </w:rPr>
              <w:t>2.3</w:t>
            </w:r>
          </w:p>
        </w:tc>
        <w:tc>
          <w:tcPr>
            <w:tcW w:w="0" w:type="auto"/>
            <w:tcMar>
              <w:top w:w="20" w:type="dxa"/>
              <w:left w:w="0" w:type="dxa"/>
              <w:bottom w:w="0" w:type="dxa"/>
              <w:right w:w="115" w:type="dxa"/>
            </w:tcMar>
            <w:vAlign w:val="center"/>
            <w:hideMark/>
          </w:tcPr>
          <w:p w:rsidR="00CB5877" w:rsidRPr="00676CEC" w:rsidRDefault="00687F05">
            <w:pPr>
              <w:spacing w:after="0" w:line="256" w:lineRule="auto"/>
              <w:ind w:left="186" w:firstLine="0"/>
              <w:jc w:val="left"/>
              <w:rPr>
                <w:sz w:val="21"/>
              </w:rPr>
            </w:pPr>
            <w:r w:rsidRPr="00676CEC">
              <w:rPr>
                <w:szCs w:val="15"/>
              </w:rPr>
              <w:t>5.0</w:t>
            </w:r>
          </w:p>
        </w:tc>
      </w:tr>
      <w:tr w:rsidR="00CB5877" w:rsidRPr="00676CEC" w:rsidTr="00765DE7">
        <w:trPr>
          <w:jc w:val="center"/>
        </w:trPr>
        <w:tc>
          <w:tcPr>
            <w:tcW w:w="0" w:type="auto"/>
            <w:tcBorders>
              <w:top w:val="nil"/>
              <w:left w:val="nil"/>
              <w:bottom w:val="single" w:sz="8" w:space="0" w:color="000000"/>
              <w:right w:val="nil"/>
            </w:tcBorders>
            <w:tcMar>
              <w:top w:w="20" w:type="dxa"/>
              <w:left w:w="0" w:type="dxa"/>
              <w:bottom w:w="0" w:type="dxa"/>
              <w:right w:w="115" w:type="dxa"/>
            </w:tcMar>
            <w:vAlign w:val="center"/>
            <w:hideMark/>
          </w:tcPr>
          <w:p w:rsidR="00CB5877" w:rsidRPr="00676CEC" w:rsidRDefault="00687F05" w:rsidP="00765DE7">
            <w:pPr>
              <w:spacing w:after="0" w:line="240" w:lineRule="auto"/>
              <w:ind w:left="0" w:firstLine="0"/>
              <w:rPr>
                <w:sz w:val="21"/>
              </w:rPr>
            </w:pPr>
            <w:r w:rsidRPr="00676CEC">
              <w:rPr>
                <w:sz w:val="21"/>
              </w:rPr>
              <w:t> </w:t>
            </w:r>
          </w:p>
        </w:tc>
        <w:tc>
          <w:tcPr>
            <w:tcW w:w="0" w:type="auto"/>
            <w:tcBorders>
              <w:top w:val="nil"/>
              <w:left w:val="nil"/>
              <w:bottom w:val="single" w:sz="8" w:space="0" w:color="000000"/>
              <w:right w:val="nil"/>
            </w:tcBorders>
            <w:tcMar>
              <w:top w:w="20" w:type="dxa"/>
              <w:left w:w="0" w:type="dxa"/>
              <w:bottom w:w="0" w:type="dxa"/>
              <w:right w:w="115" w:type="dxa"/>
            </w:tcMar>
            <w:vAlign w:val="center"/>
            <w:hideMark/>
          </w:tcPr>
          <w:p w:rsidR="00CB5877" w:rsidRPr="00676CEC" w:rsidRDefault="00687F05">
            <w:pPr>
              <w:spacing w:after="0" w:line="256" w:lineRule="auto"/>
              <w:ind w:left="140" w:firstLine="0"/>
              <w:jc w:val="left"/>
              <w:rPr>
                <w:sz w:val="21"/>
              </w:rPr>
            </w:pPr>
            <w:r w:rsidRPr="00676CEC">
              <w:rPr>
                <w:szCs w:val="15"/>
              </w:rPr>
              <w:t>23</w:t>
            </w:r>
          </w:p>
        </w:tc>
        <w:tc>
          <w:tcPr>
            <w:tcW w:w="0" w:type="auto"/>
            <w:tcBorders>
              <w:top w:val="nil"/>
              <w:left w:val="nil"/>
              <w:bottom w:val="single" w:sz="8" w:space="0" w:color="000000"/>
              <w:right w:val="nil"/>
            </w:tcBorders>
            <w:tcMar>
              <w:top w:w="20" w:type="dxa"/>
              <w:left w:w="0" w:type="dxa"/>
              <w:bottom w:w="0" w:type="dxa"/>
              <w:right w:w="115" w:type="dxa"/>
            </w:tcMar>
            <w:vAlign w:val="center"/>
            <w:hideMark/>
          </w:tcPr>
          <w:p w:rsidR="00CB5877" w:rsidRPr="00676CEC" w:rsidRDefault="00687F05">
            <w:pPr>
              <w:spacing w:after="0" w:line="256" w:lineRule="auto"/>
              <w:ind w:left="158" w:firstLine="0"/>
              <w:jc w:val="left"/>
              <w:rPr>
                <w:sz w:val="21"/>
              </w:rPr>
            </w:pPr>
            <w:r w:rsidRPr="00676CEC">
              <w:rPr>
                <w:szCs w:val="15"/>
              </w:rPr>
              <w:t>1.071</w:t>
            </w:r>
          </w:p>
        </w:tc>
        <w:tc>
          <w:tcPr>
            <w:tcW w:w="0" w:type="auto"/>
            <w:tcBorders>
              <w:top w:val="nil"/>
              <w:left w:val="nil"/>
              <w:bottom w:val="single" w:sz="8" w:space="0" w:color="000000"/>
              <w:right w:val="nil"/>
            </w:tcBorders>
            <w:tcMar>
              <w:top w:w="20" w:type="dxa"/>
              <w:left w:w="0" w:type="dxa"/>
              <w:bottom w:w="0" w:type="dxa"/>
              <w:right w:w="115" w:type="dxa"/>
            </w:tcMar>
            <w:vAlign w:val="center"/>
            <w:hideMark/>
          </w:tcPr>
          <w:p w:rsidR="00CB5877" w:rsidRPr="00676CEC" w:rsidRDefault="00687F05">
            <w:pPr>
              <w:spacing w:after="0" w:line="256" w:lineRule="auto"/>
              <w:ind w:left="182" w:firstLine="0"/>
              <w:jc w:val="left"/>
              <w:rPr>
                <w:sz w:val="21"/>
              </w:rPr>
            </w:pPr>
            <w:r w:rsidRPr="00676CEC">
              <w:rPr>
                <w:szCs w:val="15"/>
              </w:rPr>
              <w:t>2.3</w:t>
            </w:r>
          </w:p>
        </w:tc>
        <w:tc>
          <w:tcPr>
            <w:tcW w:w="0" w:type="auto"/>
            <w:tcBorders>
              <w:top w:val="nil"/>
              <w:left w:val="nil"/>
              <w:bottom w:val="single" w:sz="8" w:space="0" w:color="000000"/>
              <w:right w:val="nil"/>
            </w:tcBorders>
            <w:tcMar>
              <w:top w:w="20" w:type="dxa"/>
              <w:left w:w="0" w:type="dxa"/>
              <w:bottom w:w="0" w:type="dxa"/>
              <w:right w:w="115" w:type="dxa"/>
            </w:tcMar>
            <w:vAlign w:val="center"/>
            <w:hideMark/>
          </w:tcPr>
          <w:p w:rsidR="00CB5877" w:rsidRPr="00676CEC" w:rsidRDefault="00687F05">
            <w:pPr>
              <w:spacing w:after="0" w:line="256" w:lineRule="auto"/>
              <w:ind w:left="186" w:firstLine="0"/>
              <w:jc w:val="left"/>
              <w:rPr>
                <w:sz w:val="21"/>
              </w:rPr>
            </w:pPr>
            <w:r w:rsidRPr="00676CEC">
              <w:rPr>
                <w:szCs w:val="15"/>
              </w:rPr>
              <w:t>5.2</w:t>
            </w:r>
          </w:p>
        </w:tc>
      </w:tr>
    </w:tbl>
    <w:p w:rsidR="00CB5877" w:rsidRPr="00676CEC" w:rsidRDefault="00687F05">
      <w:pPr>
        <w:spacing w:after="4" w:line="256" w:lineRule="auto"/>
        <w:ind w:left="147"/>
        <w:rPr>
          <w:sz w:val="21"/>
        </w:rPr>
      </w:pPr>
      <w:r w:rsidRPr="00676CEC">
        <w:rPr>
          <w:rStyle w:val="translated-span"/>
          <w:sz w:val="21"/>
        </w:rPr>
        <w:t>表</w:t>
      </w:r>
      <w:r w:rsidRPr="00676CEC">
        <w:rPr>
          <w:rStyle w:val="translated-span"/>
          <w:sz w:val="21"/>
        </w:rPr>
        <w:t>5</w:t>
      </w:r>
      <w:r w:rsidRPr="00676CEC">
        <w:rPr>
          <w:rStyle w:val="translated-span"/>
          <w:sz w:val="21"/>
        </w:rPr>
        <w:t>：网络宽度模型缩放对</w:t>
      </w:r>
      <w:r w:rsidRPr="00676CEC">
        <w:rPr>
          <w:rStyle w:val="translated-span"/>
          <w:sz w:val="21"/>
        </w:rPr>
        <w:t>WER</w:t>
      </w:r>
      <w:r w:rsidRPr="00676CEC">
        <w:rPr>
          <w:rStyle w:val="translated-span"/>
          <w:sz w:val="21"/>
        </w:rPr>
        <w:t>的影响。</w:t>
      </w:r>
    </w:p>
    <w:tbl>
      <w:tblPr>
        <w:tblW w:w="6729" w:type="dxa"/>
        <w:jc w:val="center"/>
        <w:tblCellMar>
          <w:left w:w="0" w:type="dxa"/>
          <w:right w:w="0" w:type="dxa"/>
        </w:tblCellMar>
        <w:tblLook w:val="04A0" w:firstRow="1" w:lastRow="0" w:firstColumn="1" w:lastColumn="0" w:noHBand="0" w:noVBand="1"/>
      </w:tblPr>
      <w:tblGrid>
        <w:gridCol w:w="520"/>
        <w:gridCol w:w="1390"/>
        <w:gridCol w:w="1275"/>
        <w:gridCol w:w="1145"/>
        <w:gridCol w:w="1265"/>
        <w:gridCol w:w="1134"/>
      </w:tblGrid>
      <w:tr w:rsidR="00484705" w:rsidRPr="00676CEC" w:rsidTr="00414D54">
        <w:trPr>
          <w:trHeight w:val="276"/>
          <w:jc w:val="center"/>
        </w:trPr>
        <w:tc>
          <w:tcPr>
            <w:tcW w:w="520" w:type="dxa"/>
            <w:tcBorders>
              <w:top w:val="single" w:sz="8" w:space="0" w:color="000000"/>
              <w:left w:val="nil"/>
              <w:bottom w:val="single" w:sz="8" w:space="0" w:color="000000"/>
              <w:right w:val="nil"/>
            </w:tcBorders>
            <w:tcMar>
              <w:top w:w="21" w:type="dxa"/>
              <w:left w:w="0" w:type="dxa"/>
              <w:bottom w:w="0" w:type="dxa"/>
              <w:right w:w="107" w:type="dxa"/>
            </w:tcMar>
            <w:vAlign w:val="center"/>
            <w:hideMark/>
          </w:tcPr>
          <w:p w:rsidR="00484705" w:rsidRPr="00676CEC" w:rsidRDefault="00484705" w:rsidP="00414D54">
            <w:pPr>
              <w:spacing w:after="0" w:line="240" w:lineRule="auto"/>
              <w:ind w:left="0" w:firstLine="0"/>
              <w:jc w:val="center"/>
              <w:rPr>
                <w:sz w:val="21"/>
              </w:rPr>
            </w:pPr>
            <w:r w:rsidRPr="00676CEC">
              <w:rPr>
                <w:rStyle w:val="translated-span"/>
                <w:rFonts w:ascii="Cambria" w:hAnsi="Cambria"/>
                <w:i/>
                <w:iCs/>
                <w:sz w:val="20"/>
                <w:szCs w:val="16"/>
              </w:rPr>
              <w:t>α</w:t>
            </w:r>
          </w:p>
        </w:tc>
        <w:tc>
          <w:tcPr>
            <w:tcW w:w="1390" w:type="dxa"/>
            <w:tcBorders>
              <w:top w:val="single" w:sz="8" w:space="0" w:color="000000"/>
              <w:left w:val="nil"/>
              <w:bottom w:val="single" w:sz="8" w:space="0" w:color="000000"/>
              <w:right w:val="nil"/>
            </w:tcBorders>
            <w:tcMar>
              <w:top w:w="21" w:type="dxa"/>
              <w:left w:w="0" w:type="dxa"/>
              <w:bottom w:w="0" w:type="dxa"/>
              <w:right w:w="107" w:type="dxa"/>
            </w:tcMar>
            <w:vAlign w:val="center"/>
            <w:hideMark/>
          </w:tcPr>
          <w:p w:rsidR="00484705" w:rsidRPr="00676CEC" w:rsidRDefault="00484705" w:rsidP="00414D54">
            <w:pPr>
              <w:spacing w:after="0" w:line="240" w:lineRule="auto"/>
              <w:ind w:left="0" w:firstLine="0"/>
              <w:jc w:val="center"/>
              <w:rPr>
                <w:sz w:val="21"/>
              </w:rPr>
            </w:pPr>
            <w:r w:rsidRPr="00676CEC">
              <w:rPr>
                <w:rStyle w:val="translated-span"/>
                <w:sz w:val="20"/>
                <w:szCs w:val="16"/>
              </w:rPr>
              <w:t>#</w:t>
            </w:r>
            <w:r>
              <w:rPr>
                <w:rStyle w:val="translated-span"/>
                <w:sz w:val="20"/>
                <w:szCs w:val="16"/>
              </w:rPr>
              <w:t>Params(</w:t>
            </w:r>
            <w:r w:rsidRPr="00676CEC">
              <w:rPr>
                <w:rStyle w:val="translated-span"/>
                <w:sz w:val="20"/>
                <w:szCs w:val="16"/>
              </w:rPr>
              <w:t>M</w:t>
            </w:r>
            <w:r>
              <w:rPr>
                <w:rStyle w:val="translated-span"/>
                <w:sz w:val="20"/>
                <w:szCs w:val="16"/>
              </w:rPr>
              <w:t>)</w:t>
            </w:r>
          </w:p>
        </w:tc>
        <w:tc>
          <w:tcPr>
            <w:tcW w:w="1275" w:type="dxa"/>
            <w:tcBorders>
              <w:top w:val="single" w:sz="8" w:space="0" w:color="000000"/>
              <w:left w:val="nil"/>
              <w:bottom w:val="single" w:sz="8" w:space="0" w:color="000000"/>
              <w:right w:val="nil"/>
            </w:tcBorders>
            <w:tcMar>
              <w:top w:w="21" w:type="dxa"/>
              <w:left w:w="0" w:type="dxa"/>
              <w:bottom w:w="0" w:type="dxa"/>
              <w:right w:w="107" w:type="dxa"/>
            </w:tcMar>
            <w:vAlign w:val="center"/>
            <w:hideMark/>
          </w:tcPr>
          <w:p w:rsidR="00484705" w:rsidRPr="00676CEC" w:rsidRDefault="00484705" w:rsidP="00414D54">
            <w:pPr>
              <w:spacing w:after="0" w:line="240" w:lineRule="auto"/>
              <w:ind w:left="0" w:firstLine="0"/>
              <w:jc w:val="center"/>
              <w:rPr>
                <w:sz w:val="21"/>
              </w:rPr>
            </w:pPr>
            <w:r>
              <w:rPr>
                <w:rStyle w:val="translated-span"/>
                <w:sz w:val="20"/>
                <w:szCs w:val="16"/>
              </w:rPr>
              <w:t>dev clean</w:t>
            </w:r>
          </w:p>
        </w:tc>
        <w:tc>
          <w:tcPr>
            <w:tcW w:w="1145" w:type="dxa"/>
            <w:tcBorders>
              <w:top w:val="single" w:sz="8" w:space="0" w:color="000000"/>
              <w:left w:val="nil"/>
              <w:bottom w:val="single" w:sz="8" w:space="0" w:color="000000"/>
              <w:right w:val="nil"/>
            </w:tcBorders>
            <w:tcMar>
              <w:top w:w="21" w:type="dxa"/>
              <w:left w:w="0" w:type="dxa"/>
              <w:bottom w:w="0" w:type="dxa"/>
              <w:right w:w="107" w:type="dxa"/>
            </w:tcMar>
            <w:vAlign w:val="center"/>
            <w:hideMark/>
          </w:tcPr>
          <w:p w:rsidR="00484705" w:rsidRPr="00676CEC" w:rsidRDefault="00484705" w:rsidP="00414D54">
            <w:pPr>
              <w:spacing w:after="0" w:line="240" w:lineRule="auto"/>
              <w:ind w:left="0" w:firstLine="0"/>
              <w:jc w:val="center"/>
              <w:rPr>
                <w:sz w:val="21"/>
              </w:rPr>
            </w:pPr>
            <w:r>
              <w:rPr>
                <w:rStyle w:val="translated-span"/>
                <w:sz w:val="20"/>
                <w:szCs w:val="16"/>
              </w:rPr>
              <w:t>dev other</w:t>
            </w:r>
          </w:p>
        </w:tc>
        <w:tc>
          <w:tcPr>
            <w:tcW w:w="1265" w:type="dxa"/>
            <w:tcBorders>
              <w:top w:val="single" w:sz="8" w:space="0" w:color="000000"/>
              <w:left w:val="nil"/>
              <w:bottom w:val="single" w:sz="8" w:space="0" w:color="000000"/>
              <w:right w:val="nil"/>
            </w:tcBorders>
            <w:tcMar>
              <w:top w:w="21" w:type="dxa"/>
              <w:left w:w="0" w:type="dxa"/>
              <w:bottom w:w="0" w:type="dxa"/>
              <w:right w:w="107" w:type="dxa"/>
            </w:tcMar>
            <w:vAlign w:val="center"/>
            <w:hideMark/>
          </w:tcPr>
          <w:p w:rsidR="00484705" w:rsidRPr="00676CEC" w:rsidRDefault="00484705" w:rsidP="00414D54">
            <w:pPr>
              <w:spacing w:after="0" w:line="240" w:lineRule="auto"/>
              <w:ind w:left="0" w:firstLine="0"/>
              <w:jc w:val="center"/>
              <w:rPr>
                <w:sz w:val="21"/>
              </w:rPr>
            </w:pPr>
            <w:r>
              <w:rPr>
                <w:sz w:val="21"/>
              </w:rPr>
              <w:t>test</w:t>
            </w:r>
            <w:r>
              <w:rPr>
                <w:rFonts w:hint="eastAsia"/>
                <w:sz w:val="21"/>
              </w:rPr>
              <w:t xml:space="preserve"> </w:t>
            </w:r>
            <w:r>
              <w:rPr>
                <w:sz w:val="21"/>
              </w:rPr>
              <w:t>clean</w:t>
            </w:r>
          </w:p>
        </w:tc>
        <w:tc>
          <w:tcPr>
            <w:tcW w:w="1134" w:type="dxa"/>
            <w:tcBorders>
              <w:top w:val="single" w:sz="8" w:space="0" w:color="000000"/>
              <w:left w:val="nil"/>
              <w:bottom w:val="single" w:sz="8" w:space="0" w:color="000000"/>
              <w:right w:val="nil"/>
            </w:tcBorders>
            <w:tcMar>
              <w:top w:w="21" w:type="dxa"/>
              <w:left w:w="0" w:type="dxa"/>
              <w:bottom w:w="0" w:type="dxa"/>
              <w:right w:w="107" w:type="dxa"/>
            </w:tcMar>
            <w:vAlign w:val="center"/>
            <w:hideMark/>
          </w:tcPr>
          <w:p w:rsidR="00484705" w:rsidRPr="00676CEC" w:rsidRDefault="00484705" w:rsidP="00414D54">
            <w:pPr>
              <w:spacing w:after="0" w:line="240" w:lineRule="auto"/>
              <w:ind w:left="0" w:firstLine="0"/>
              <w:jc w:val="center"/>
              <w:rPr>
                <w:sz w:val="21"/>
              </w:rPr>
            </w:pPr>
            <w:r>
              <w:rPr>
                <w:sz w:val="21"/>
              </w:rPr>
              <w:t>test</w:t>
            </w:r>
            <w:r>
              <w:rPr>
                <w:rFonts w:hint="eastAsia"/>
                <w:sz w:val="21"/>
              </w:rPr>
              <w:t xml:space="preserve"> </w:t>
            </w:r>
            <w:r>
              <w:rPr>
                <w:sz w:val="21"/>
              </w:rPr>
              <w:t>other</w:t>
            </w:r>
          </w:p>
        </w:tc>
      </w:tr>
      <w:tr w:rsidR="00CB5877" w:rsidRPr="00676CEC" w:rsidTr="00414D54">
        <w:trPr>
          <w:trHeight w:val="276"/>
          <w:jc w:val="center"/>
        </w:trPr>
        <w:tc>
          <w:tcPr>
            <w:tcW w:w="520" w:type="dxa"/>
            <w:tcBorders>
              <w:top w:val="nil"/>
              <w:left w:val="nil"/>
              <w:bottom w:val="nil"/>
              <w:right w:val="nil"/>
            </w:tcBorders>
            <w:tcMar>
              <w:top w:w="21" w:type="dxa"/>
              <w:left w:w="0" w:type="dxa"/>
              <w:bottom w:w="0" w:type="dxa"/>
              <w:right w:w="107" w:type="dxa"/>
            </w:tcMar>
            <w:hideMark/>
          </w:tcPr>
          <w:p w:rsidR="00CB5877" w:rsidRPr="00676CEC" w:rsidRDefault="00687F05">
            <w:pPr>
              <w:spacing w:after="0" w:line="256" w:lineRule="auto"/>
              <w:ind w:left="107" w:firstLine="0"/>
              <w:jc w:val="left"/>
              <w:rPr>
                <w:sz w:val="21"/>
              </w:rPr>
            </w:pPr>
            <w:r w:rsidRPr="00676CEC">
              <w:rPr>
                <w:sz w:val="20"/>
                <w:szCs w:val="16"/>
              </w:rPr>
              <w:t>0.5</w:t>
            </w:r>
          </w:p>
        </w:tc>
        <w:tc>
          <w:tcPr>
            <w:tcW w:w="1390" w:type="dxa"/>
            <w:tcBorders>
              <w:top w:val="nil"/>
              <w:left w:val="nil"/>
              <w:bottom w:val="nil"/>
              <w:right w:val="nil"/>
            </w:tcBorders>
            <w:tcMar>
              <w:top w:w="21" w:type="dxa"/>
              <w:left w:w="0" w:type="dxa"/>
              <w:bottom w:w="0" w:type="dxa"/>
              <w:right w:w="107" w:type="dxa"/>
            </w:tcMar>
            <w:hideMark/>
          </w:tcPr>
          <w:p w:rsidR="00CB5877" w:rsidRPr="00676CEC" w:rsidRDefault="00687F05">
            <w:pPr>
              <w:spacing w:after="0" w:line="256" w:lineRule="auto"/>
              <w:ind w:left="290" w:firstLine="0"/>
              <w:jc w:val="left"/>
              <w:rPr>
                <w:sz w:val="21"/>
              </w:rPr>
            </w:pPr>
            <w:r w:rsidRPr="00676CEC">
              <w:rPr>
                <w:sz w:val="20"/>
                <w:szCs w:val="16"/>
              </w:rPr>
              <w:t>10.8</w:t>
            </w:r>
          </w:p>
        </w:tc>
        <w:tc>
          <w:tcPr>
            <w:tcW w:w="1275" w:type="dxa"/>
            <w:tcBorders>
              <w:top w:val="nil"/>
              <w:left w:val="nil"/>
              <w:bottom w:val="nil"/>
              <w:right w:val="nil"/>
            </w:tcBorders>
            <w:tcMar>
              <w:top w:w="21" w:type="dxa"/>
              <w:left w:w="0" w:type="dxa"/>
              <w:bottom w:w="0" w:type="dxa"/>
              <w:right w:w="107" w:type="dxa"/>
            </w:tcMar>
            <w:hideMark/>
          </w:tcPr>
          <w:p w:rsidR="00CB5877" w:rsidRPr="00676CEC" w:rsidRDefault="00687F05">
            <w:pPr>
              <w:spacing w:after="0" w:line="256" w:lineRule="auto"/>
              <w:ind w:left="78" w:firstLine="0"/>
              <w:jc w:val="left"/>
              <w:rPr>
                <w:sz w:val="21"/>
              </w:rPr>
            </w:pPr>
            <w:r w:rsidRPr="00676CEC">
              <w:rPr>
                <w:sz w:val="20"/>
                <w:szCs w:val="16"/>
              </w:rPr>
              <w:t>2.7</w:t>
            </w:r>
          </w:p>
        </w:tc>
        <w:tc>
          <w:tcPr>
            <w:tcW w:w="1145" w:type="dxa"/>
            <w:tcBorders>
              <w:top w:val="nil"/>
              <w:left w:val="nil"/>
              <w:bottom w:val="nil"/>
              <w:right w:val="nil"/>
            </w:tcBorders>
            <w:tcMar>
              <w:top w:w="21" w:type="dxa"/>
              <w:left w:w="0" w:type="dxa"/>
              <w:bottom w:w="0" w:type="dxa"/>
              <w:right w:w="107" w:type="dxa"/>
            </w:tcMar>
            <w:hideMark/>
          </w:tcPr>
          <w:p w:rsidR="00CB5877" w:rsidRPr="00676CEC" w:rsidRDefault="00687F05">
            <w:pPr>
              <w:spacing w:after="0" w:line="256" w:lineRule="auto"/>
              <w:ind w:left="82" w:firstLine="0"/>
              <w:jc w:val="left"/>
              <w:rPr>
                <w:sz w:val="21"/>
              </w:rPr>
            </w:pPr>
            <w:r w:rsidRPr="00676CEC">
              <w:rPr>
                <w:sz w:val="20"/>
                <w:szCs w:val="16"/>
              </w:rPr>
              <w:t>7.0</w:t>
            </w:r>
          </w:p>
        </w:tc>
        <w:tc>
          <w:tcPr>
            <w:tcW w:w="1265" w:type="dxa"/>
            <w:tcBorders>
              <w:top w:val="nil"/>
              <w:left w:val="nil"/>
              <w:bottom w:val="nil"/>
              <w:right w:val="nil"/>
            </w:tcBorders>
            <w:tcMar>
              <w:top w:w="21" w:type="dxa"/>
              <w:left w:w="0" w:type="dxa"/>
              <w:bottom w:w="0" w:type="dxa"/>
              <w:right w:w="107" w:type="dxa"/>
            </w:tcMar>
            <w:hideMark/>
          </w:tcPr>
          <w:p w:rsidR="00CB5877" w:rsidRPr="00676CEC" w:rsidRDefault="00687F05">
            <w:pPr>
              <w:spacing w:after="0" w:line="256" w:lineRule="auto"/>
              <w:ind w:left="78" w:firstLine="0"/>
              <w:jc w:val="left"/>
              <w:rPr>
                <w:sz w:val="21"/>
              </w:rPr>
            </w:pPr>
            <w:r w:rsidRPr="00676CEC">
              <w:rPr>
                <w:sz w:val="20"/>
                <w:szCs w:val="16"/>
              </w:rPr>
              <w:t>2.9</w:t>
            </w:r>
          </w:p>
        </w:tc>
        <w:tc>
          <w:tcPr>
            <w:tcW w:w="1134" w:type="dxa"/>
            <w:tcBorders>
              <w:top w:val="nil"/>
              <w:left w:val="nil"/>
              <w:bottom w:val="nil"/>
              <w:right w:val="nil"/>
            </w:tcBorders>
            <w:tcMar>
              <w:top w:w="21" w:type="dxa"/>
              <w:left w:w="0" w:type="dxa"/>
              <w:bottom w:w="0" w:type="dxa"/>
              <w:right w:w="107" w:type="dxa"/>
            </w:tcMar>
            <w:hideMark/>
          </w:tcPr>
          <w:p w:rsidR="00CB5877" w:rsidRPr="00676CEC" w:rsidRDefault="00687F05">
            <w:pPr>
              <w:spacing w:after="0" w:line="256" w:lineRule="auto"/>
              <w:ind w:left="82" w:firstLine="0"/>
              <w:jc w:val="left"/>
              <w:rPr>
                <w:sz w:val="21"/>
              </w:rPr>
            </w:pPr>
            <w:r w:rsidRPr="00676CEC">
              <w:rPr>
                <w:sz w:val="20"/>
                <w:szCs w:val="16"/>
              </w:rPr>
              <w:t>7.0</w:t>
            </w:r>
          </w:p>
        </w:tc>
      </w:tr>
      <w:tr w:rsidR="00CB5877" w:rsidRPr="00676CEC" w:rsidTr="00414D54">
        <w:trPr>
          <w:trHeight w:val="276"/>
          <w:jc w:val="center"/>
        </w:trPr>
        <w:tc>
          <w:tcPr>
            <w:tcW w:w="520" w:type="dxa"/>
            <w:tcMar>
              <w:top w:w="21" w:type="dxa"/>
              <w:left w:w="0" w:type="dxa"/>
              <w:bottom w:w="0" w:type="dxa"/>
              <w:right w:w="107" w:type="dxa"/>
            </w:tcMar>
            <w:hideMark/>
          </w:tcPr>
          <w:p w:rsidR="00CB5877" w:rsidRPr="00676CEC" w:rsidRDefault="00687F05">
            <w:pPr>
              <w:spacing w:after="0" w:line="256" w:lineRule="auto"/>
              <w:ind w:left="166" w:firstLine="0"/>
              <w:jc w:val="left"/>
              <w:rPr>
                <w:sz w:val="21"/>
              </w:rPr>
            </w:pPr>
            <w:r w:rsidRPr="00676CEC">
              <w:rPr>
                <w:sz w:val="20"/>
                <w:szCs w:val="16"/>
              </w:rPr>
              <w:t>1</w:t>
            </w:r>
          </w:p>
        </w:tc>
        <w:tc>
          <w:tcPr>
            <w:tcW w:w="1390" w:type="dxa"/>
            <w:tcMar>
              <w:top w:w="21" w:type="dxa"/>
              <w:left w:w="0" w:type="dxa"/>
              <w:bottom w:w="0" w:type="dxa"/>
              <w:right w:w="107" w:type="dxa"/>
            </w:tcMar>
            <w:hideMark/>
          </w:tcPr>
          <w:p w:rsidR="00CB5877" w:rsidRPr="00676CEC" w:rsidRDefault="00687F05">
            <w:pPr>
              <w:spacing w:after="0" w:line="256" w:lineRule="auto"/>
              <w:ind w:left="290" w:firstLine="0"/>
              <w:jc w:val="left"/>
              <w:rPr>
                <w:sz w:val="21"/>
              </w:rPr>
            </w:pPr>
            <w:r w:rsidRPr="00676CEC">
              <w:rPr>
                <w:sz w:val="20"/>
                <w:szCs w:val="16"/>
              </w:rPr>
              <w:t>31.4</w:t>
            </w:r>
          </w:p>
        </w:tc>
        <w:tc>
          <w:tcPr>
            <w:tcW w:w="1275" w:type="dxa"/>
            <w:tcMar>
              <w:top w:w="21" w:type="dxa"/>
              <w:left w:w="0" w:type="dxa"/>
              <w:bottom w:w="0" w:type="dxa"/>
              <w:right w:w="107" w:type="dxa"/>
            </w:tcMar>
            <w:hideMark/>
          </w:tcPr>
          <w:p w:rsidR="00CB5877" w:rsidRPr="00676CEC" w:rsidRDefault="00687F05">
            <w:pPr>
              <w:spacing w:after="0" w:line="256" w:lineRule="auto"/>
              <w:ind w:left="78" w:firstLine="0"/>
              <w:jc w:val="left"/>
              <w:rPr>
                <w:sz w:val="21"/>
              </w:rPr>
            </w:pPr>
            <w:r w:rsidRPr="00676CEC">
              <w:rPr>
                <w:sz w:val="20"/>
                <w:szCs w:val="16"/>
              </w:rPr>
              <w:t>2.2</w:t>
            </w:r>
          </w:p>
        </w:tc>
        <w:tc>
          <w:tcPr>
            <w:tcW w:w="1145" w:type="dxa"/>
            <w:tcMar>
              <w:top w:w="21" w:type="dxa"/>
              <w:left w:w="0" w:type="dxa"/>
              <w:bottom w:w="0" w:type="dxa"/>
              <w:right w:w="107" w:type="dxa"/>
            </w:tcMar>
            <w:hideMark/>
          </w:tcPr>
          <w:p w:rsidR="00CB5877" w:rsidRPr="00676CEC" w:rsidRDefault="00687F05">
            <w:pPr>
              <w:spacing w:after="0" w:line="256" w:lineRule="auto"/>
              <w:ind w:left="82" w:firstLine="0"/>
              <w:jc w:val="left"/>
              <w:rPr>
                <w:sz w:val="21"/>
              </w:rPr>
            </w:pPr>
            <w:r w:rsidRPr="00676CEC">
              <w:rPr>
                <w:sz w:val="20"/>
                <w:szCs w:val="16"/>
              </w:rPr>
              <w:t>5.1</w:t>
            </w:r>
          </w:p>
        </w:tc>
        <w:tc>
          <w:tcPr>
            <w:tcW w:w="1265" w:type="dxa"/>
            <w:tcMar>
              <w:top w:w="21" w:type="dxa"/>
              <w:left w:w="0" w:type="dxa"/>
              <w:bottom w:w="0" w:type="dxa"/>
              <w:right w:w="107" w:type="dxa"/>
            </w:tcMar>
            <w:hideMark/>
          </w:tcPr>
          <w:p w:rsidR="00CB5877" w:rsidRPr="00676CEC" w:rsidRDefault="00687F05">
            <w:pPr>
              <w:spacing w:after="0" w:line="256" w:lineRule="auto"/>
              <w:ind w:left="78" w:firstLine="0"/>
              <w:jc w:val="left"/>
              <w:rPr>
                <w:sz w:val="21"/>
              </w:rPr>
            </w:pPr>
            <w:r w:rsidRPr="00676CEC">
              <w:rPr>
                <w:sz w:val="20"/>
                <w:szCs w:val="16"/>
              </w:rPr>
              <w:t>2.4</w:t>
            </w:r>
          </w:p>
        </w:tc>
        <w:tc>
          <w:tcPr>
            <w:tcW w:w="1134" w:type="dxa"/>
            <w:tcMar>
              <w:top w:w="21" w:type="dxa"/>
              <w:left w:w="0" w:type="dxa"/>
              <w:bottom w:w="0" w:type="dxa"/>
              <w:right w:w="107" w:type="dxa"/>
            </w:tcMar>
            <w:hideMark/>
          </w:tcPr>
          <w:p w:rsidR="00CB5877" w:rsidRPr="00676CEC" w:rsidRDefault="00687F05">
            <w:pPr>
              <w:spacing w:after="0" w:line="256" w:lineRule="auto"/>
              <w:ind w:left="82" w:firstLine="0"/>
              <w:jc w:val="left"/>
              <w:rPr>
                <w:sz w:val="21"/>
              </w:rPr>
            </w:pPr>
            <w:r w:rsidRPr="00676CEC">
              <w:rPr>
                <w:sz w:val="20"/>
                <w:szCs w:val="16"/>
              </w:rPr>
              <w:t>5.4</w:t>
            </w:r>
          </w:p>
        </w:tc>
      </w:tr>
      <w:tr w:rsidR="00CB5877" w:rsidRPr="00676CEC" w:rsidTr="00414D54">
        <w:trPr>
          <w:trHeight w:val="276"/>
          <w:jc w:val="center"/>
        </w:trPr>
        <w:tc>
          <w:tcPr>
            <w:tcW w:w="520" w:type="dxa"/>
            <w:tcMar>
              <w:top w:w="21" w:type="dxa"/>
              <w:left w:w="0" w:type="dxa"/>
              <w:bottom w:w="0" w:type="dxa"/>
              <w:right w:w="107" w:type="dxa"/>
            </w:tcMar>
            <w:hideMark/>
          </w:tcPr>
          <w:p w:rsidR="00CB5877" w:rsidRPr="00676CEC" w:rsidRDefault="00687F05">
            <w:pPr>
              <w:spacing w:after="0" w:line="256" w:lineRule="auto"/>
              <w:ind w:left="107" w:firstLine="0"/>
              <w:jc w:val="left"/>
              <w:rPr>
                <w:sz w:val="21"/>
              </w:rPr>
            </w:pPr>
            <w:r w:rsidRPr="00676CEC">
              <w:rPr>
                <w:sz w:val="20"/>
                <w:szCs w:val="16"/>
              </w:rPr>
              <w:t>1.5</w:t>
            </w:r>
          </w:p>
        </w:tc>
        <w:tc>
          <w:tcPr>
            <w:tcW w:w="1390" w:type="dxa"/>
            <w:tcMar>
              <w:top w:w="21" w:type="dxa"/>
              <w:left w:w="0" w:type="dxa"/>
              <w:bottom w:w="0" w:type="dxa"/>
              <w:right w:w="107" w:type="dxa"/>
            </w:tcMar>
            <w:hideMark/>
          </w:tcPr>
          <w:p w:rsidR="00CB5877" w:rsidRPr="00676CEC" w:rsidRDefault="00687F05">
            <w:pPr>
              <w:spacing w:after="0" w:line="256" w:lineRule="auto"/>
              <w:ind w:left="290" w:firstLine="0"/>
              <w:jc w:val="left"/>
              <w:rPr>
                <w:sz w:val="21"/>
              </w:rPr>
            </w:pPr>
            <w:r w:rsidRPr="00676CEC">
              <w:rPr>
                <w:sz w:val="20"/>
                <w:szCs w:val="16"/>
              </w:rPr>
              <w:t>65.4</w:t>
            </w:r>
          </w:p>
        </w:tc>
        <w:tc>
          <w:tcPr>
            <w:tcW w:w="1275" w:type="dxa"/>
            <w:tcMar>
              <w:top w:w="21" w:type="dxa"/>
              <w:left w:w="0" w:type="dxa"/>
              <w:bottom w:w="0" w:type="dxa"/>
              <w:right w:w="107" w:type="dxa"/>
            </w:tcMar>
            <w:hideMark/>
          </w:tcPr>
          <w:p w:rsidR="00CB5877" w:rsidRPr="00676CEC" w:rsidRDefault="00687F05">
            <w:pPr>
              <w:spacing w:after="0" w:line="256" w:lineRule="auto"/>
              <w:ind w:left="78" w:firstLine="0"/>
              <w:jc w:val="left"/>
              <w:rPr>
                <w:sz w:val="21"/>
              </w:rPr>
            </w:pPr>
            <w:r w:rsidRPr="00676CEC">
              <w:rPr>
                <w:sz w:val="20"/>
                <w:szCs w:val="16"/>
              </w:rPr>
              <w:t>2.0</w:t>
            </w:r>
          </w:p>
        </w:tc>
        <w:tc>
          <w:tcPr>
            <w:tcW w:w="1145" w:type="dxa"/>
            <w:tcMar>
              <w:top w:w="21" w:type="dxa"/>
              <w:left w:w="0" w:type="dxa"/>
              <w:bottom w:w="0" w:type="dxa"/>
              <w:right w:w="107" w:type="dxa"/>
            </w:tcMar>
            <w:hideMark/>
          </w:tcPr>
          <w:p w:rsidR="00CB5877" w:rsidRPr="00676CEC" w:rsidRDefault="00687F05">
            <w:pPr>
              <w:spacing w:after="0" w:line="256" w:lineRule="auto"/>
              <w:ind w:left="82" w:firstLine="0"/>
              <w:jc w:val="left"/>
              <w:rPr>
                <w:sz w:val="21"/>
              </w:rPr>
            </w:pPr>
            <w:r w:rsidRPr="00676CEC">
              <w:rPr>
                <w:sz w:val="20"/>
                <w:szCs w:val="16"/>
              </w:rPr>
              <w:t>4.7</w:t>
            </w:r>
          </w:p>
        </w:tc>
        <w:tc>
          <w:tcPr>
            <w:tcW w:w="1265" w:type="dxa"/>
            <w:tcMar>
              <w:top w:w="21" w:type="dxa"/>
              <w:left w:w="0" w:type="dxa"/>
              <w:bottom w:w="0" w:type="dxa"/>
              <w:right w:w="107" w:type="dxa"/>
            </w:tcMar>
            <w:hideMark/>
          </w:tcPr>
          <w:p w:rsidR="00CB5877" w:rsidRPr="00676CEC" w:rsidRDefault="00687F05">
            <w:pPr>
              <w:spacing w:after="0" w:line="256" w:lineRule="auto"/>
              <w:ind w:left="78" w:firstLine="0"/>
              <w:jc w:val="left"/>
              <w:rPr>
                <w:sz w:val="21"/>
              </w:rPr>
            </w:pPr>
            <w:r w:rsidRPr="00676CEC">
              <w:rPr>
                <w:sz w:val="20"/>
                <w:szCs w:val="16"/>
              </w:rPr>
              <w:t>2.2</w:t>
            </w:r>
          </w:p>
        </w:tc>
        <w:tc>
          <w:tcPr>
            <w:tcW w:w="1134" w:type="dxa"/>
            <w:tcMar>
              <w:top w:w="21" w:type="dxa"/>
              <w:left w:w="0" w:type="dxa"/>
              <w:bottom w:w="0" w:type="dxa"/>
              <w:right w:w="107" w:type="dxa"/>
            </w:tcMar>
            <w:hideMark/>
          </w:tcPr>
          <w:p w:rsidR="00CB5877" w:rsidRPr="00676CEC" w:rsidRDefault="00687F05">
            <w:pPr>
              <w:spacing w:after="0" w:line="256" w:lineRule="auto"/>
              <w:ind w:left="82" w:firstLine="0"/>
              <w:jc w:val="left"/>
              <w:rPr>
                <w:sz w:val="21"/>
              </w:rPr>
            </w:pPr>
            <w:r w:rsidRPr="00676CEC">
              <w:rPr>
                <w:sz w:val="20"/>
                <w:szCs w:val="16"/>
              </w:rPr>
              <w:t>4.8</w:t>
            </w:r>
          </w:p>
        </w:tc>
      </w:tr>
      <w:tr w:rsidR="00CB5877" w:rsidRPr="00676CEC" w:rsidTr="00414D54">
        <w:trPr>
          <w:trHeight w:val="276"/>
          <w:jc w:val="center"/>
        </w:trPr>
        <w:tc>
          <w:tcPr>
            <w:tcW w:w="520" w:type="dxa"/>
            <w:tcBorders>
              <w:top w:val="nil"/>
              <w:left w:val="nil"/>
              <w:bottom w:val="single" w:sz="8" w:space="0" w:color="000000"/>
              <w:right w:val="nil"/>
            </w:tcBorders>
            <w:tcMar>
              <w:top w:w="21" w:type="dxa"/>
              <w:left w:w="0" w:type="dxa"/>
              <w:bottom w:w="0" w:type="dxa"/>
              <w:right w:w="107" w:type="dxa"/>
            </w:tcMar>
            <w:hideMark/>
          </w:tcPr>
          <w:p w:rsidR="00CB5877" w:rsidRPr="00676CEC" w:rsidRDefault="00687F05">
            <w:pPr>
              <w:spacing w:after="0" w:line="256" w:lineRule="auto"/>
              <w:ind w:left="166" w:firstLine="0"/>
              <w:jc w:val="left"/>
              <w:rPr>
                <w:sz w:val="21"/>
              </w:rPr>
            </w:pPr>
            <w:r w:rsidRPr="00676CEC">
              <w:rPr>
                <w:sz w:val="20"/>
                <w:szCs w:val="16"/>
              </w:rPr>
              <w:lastRenderedPageBreak/>
              <w:t>2</w:t>
            </w:r>
          </w:p>
        </w:tc>
        <w:tc>
          <w:tcPr>
            <w:tcW w:w="1390" w:type="dxa"/>
            <w:tcBorders>
              <w:top w:val="nil"/>
              <w:left w:val="nil"/>
              <w:bottom w:val="single" w:sz="8" w:space="0" w:color="000000"/>
              <w:right w:val="nil"/>
            </w:tcBorders>
            <w:tcMar>
              <w:top w:w="21" w:type="dxa"/>
              <w:left w:w="0" w:type="dxa"/>
              <w:bottom w:w="0" w:type="dxa"/>
              <w:right w:w="107" w:type="dxa"/>
            </w:tcMar>
            <w:hideMark/>
          </w:tcPr>
          <w:p w:rsidR="00CB5877" w:rsidRPr="00676CEC" w:rsidRDefault="00687F05">
            <w:pPr>
              <w:spacing w:after="0" w:line="256" w:lineRule="auto"/>
              <w:ind w:left="250" w:firstLine="0"/>
              <w:jc w:val="left"/>
              <w:rPr>
                <w:sz w:val="21"/>
              </w:rPr>
            </w:pPr>
            <w:r w:rsidRPr="00676CEC">
              <w:rPr>
                <w:sz w:val="20"/>
                <w:szCs w:val="16"/>
              </w:rPr>
              <w:t>112.7</w:t>
            </w:r>
          </w:p>
        </w:tc>
        <w:tc>
          <w:tcPr>
            <w:tcW w:w="1275" w:type="dxa"/>
            <w:tcBorders>
              <w:top w:val="nil"/>
              <w:left w:val="nil"/>
              <w:bottom w:val="single" w:sz="8" w:space="0" w:color="000000"/>
              <w:right w:val="nil"/>
            </w:tcBorders>
            <w:tcMar>
              <w:top w:w="21" w:type="dxa"/>
              <w:left w:w="0" w:type="dxa"/>
              <w:bottom w:w="0" w:type="dxa"/>
              <w:right w:w="107" w:type="dxa"/>
            </w:tcMar>
            <w:hideMark/>
          </w:tcPr>
          <w:p w:rsidR="00CB5877" w:rsidRPr="00676CEC" w:rsidRDefault="00687F05">
            <w:pPr>
              <w:spacing w:after="0" w:line="256" w:lineRule="auto"/>
              <w:ind w:left="78" w:firstLine="0"/>
              <w:jc w:val="left"/>
              <w:rPr>
                <w:sz w:val="21"/>
              </w:rPr>
            </w:pPr>
            <w:r w:rsidRPr="00676CEC">
              <w:rPr>
                <w:sz w:val="20"/>
                <w:szCs w:val="16"/>
              </w:rPr>
              <w:t>2.0</w:t>
            </w:r>
          </w:p>
        </w:tc>
        <w:tc>
          <w:tcPr>
            <w:tcW w:w="1145" w:type="dxa"/>
            <w:tcBorders>
              <w:top w:val="nil"/>
              <w:left w:val="nil"/>
              <w:bottom w:val="single" w:sz="8" w:space="0" w:color="000000"/>
              <w:right w:val="nil"/>
            </w:tcBorders>
            <w:tcMar>
              <w:top w:w="21" w:type="dxa"/>
              <w:left w:w="0" w:type="dxa"/>
              <w:bottom w:w="0" w:type="dxa"/>
              <w:right w:w="107" w:type="dxa"/>
            </w:tcMar>
            <w:hideMark/>
          </w:tcPr>
          <w:p w:rsidR="00CB5877" w:rsidRPr="00676CEC" w:rsidRDefault="00687F05">
            <w:pPr>
              <w:spacing w:after="0" w:line="256" w:lineRule="auto"/>
              <w:ind w:left="82" w:firstLine="0"/>
              <w:jc w:val="left"/>
              <w:rPr>
                <w:sz w:val="21"/>
              </w:rPr>
            </w:pPr>
            <w:r w:rsidRPr="00676CEC">
              <w:rPr>
                <w:sz w:val="20"/>
                <w:szCs w:val="16"/>
              </w:rPr>
              <w:t>4.6</w:t>
            </w:r>
          </w:p>
        </w:tc>
        <w:tc>
          <w:tcPr>
            <w:tcW w:w="1265" w:type="dxa"/>
            <w:tcBorders>
              <w:top w:val="nil"/>
              <w:left w:val="nil"/>
              <w:bottom w:val="single" w:sz="8" w:space="0" w:color="000000"/>
              <w:right w:val="nil"/>
            </w:tcBorders>
            <w:tcMar>
              <w:top w:w="21" w:type="dxa"/>
              <w:left w:w="0" w:type="dxa"/>
              <w:bottom w:w="0" w:type="dxa"/>
              <w:right w:w="107" w:type="dxa"/>
            </w:tcMar>
            <w:hideMark/>
          </w:tcPr>
          <w:p w:rsidR="00CB5877" w:rsidRPr="00676CEC" w:rsidRDefault="00687F05">
            <w:pPr>
              <w:spacing w:after="0" w:line="256" w:lineRule="auto"/>
              <w:ind w:left="78" w:firstLine="0"/>
              <w:jc w:val="left"/>
              <w:rPr>
                <w:sz w:val="21"/>
              </w:rPr>
            </w:pPr>
            <w:r w:rsidRPr="00676CEC">
              <w:rPr>
                <w:sz w:val="20"/>
                <w:szCs w:val="16"/>
              </w:rPr>
              <w:t>2.1</w:t>
            </w:r>
          </w:p>
        </w:tc>
        <w:tc>
          <w:tcPr>
            <w:tcW w:w="1134" w:type="dxa"/>
            <w:tcBorders>
              <w:top w:val="nil"/>
              <w:left w:val="nil"/>
              <w:bottom w:val="single" w:sz="8" w:space="0" w:color="000000"/>
              <w:right w:val="nil"/>
            </w:tcBorders>
            <w:tcMar>
              <w:top w:w="21" w:type="dxa"/>
              <w:left w:w="0" w:type="dxa"/>
              <w:bottom w:w="0" w:type="dxa"/>
              <w:right w:w="107" w:type="dxa"/>
            </w:tcMar>
            <w:hideMark/>
          </w:tcPr>
          <w:p w:rsidR="00CB5877" w:rsidRPr="00676CEC" w:rsidRDefault="00687F05">
            <w:pPr>
              <w:spacing w:after="0" w:line="256" w:lineRule="auto"/>
              <w:ind w:left="82" w:firstLine="0"/>
              <w:jc w:val="left"/>
              <w:rPr>
                <w:sz w:val="21"/>
              </w:rPr>
            </w:pPr>
            <w:r w:rsidRPr="00676CEC">
              <w:rPr>
                <w:sz w:val="20"/>
                <w:szCs w:val="16"/>
              </w:rPr>
              <w:t>4.6</w:t>
            </w:r>
          </w:p>
        </w:tc>
      </w:tr>
    </w:tbl>
    <w:p w:rsidR="00CB5877" w:rsidRPr="00676CEC" w:rsidRDefault="00687F05" w:rsidP="00676CEC">
      <w:pPr>
        <w:spacing w:after="0" w:line="240" w:lineRule="auto"/>
        <w:ind w:left="0" w:firstLineChars="200" w:firstLine="420"/>
        <w:rPr>
          <w:sz w:val="21"/>
        </w:rPr>
      </w:pPr>
      <w:r w:rsidRPr="00676CEC">
        <w:rPr>
          <w:rStyle w:val="translated-span"/>
          <w:i/>
          <w:iCs/>
          <w:sz w:val="21"/>
        </w:rPr>
        <w:t>下采样和内核大小：</w:t>
      </w:r>
      <w:r w:rsidRPr="00676CEC">
        <w:rPr>
          <w:rStyle w:val="translated-span"/>
          <w:sz w:val="21"/>
        </w:rPr>
        <w:t>表</w:t>
      </w:r>
      <w:r w:rsidRPr="00676CEC">
        <w:rPr>
          <w:rStyle w:val="translated-span"/>
          <w:sz w:val="21"/>
        </w:rPr>
        <w:t>4</w:t>
      </w:r>
      <w:r w:rsidRPr="00676CEC">
        <w:rPr>
          <w:rStyle w:val="translated-span"/>
          <w:sz w:val="21"/>
        </w:rPr>
        <w:t>总结了</w:t>
      </w:r>
      <w:r w:rsidR="00820A99">
        <w:rPr>
          <w:rStyle w:val="translated-span"/>
          <w:sz w:val="21"/>
        </w:rPr>
        <w:t>在不同的下采样和文件大小选择时，在</w:t>
      </w:r>
      <w:r w:rsidR="00820A99" w:rsidRPr="00676CEC">
        <w:rPr>
          <w:rStyle w:val="translated-span"/>
          <w:sz w:val="21"/>
        </w:rPr>
        <w:t>LibriSpeech</w:t>
      </w:r>
      <w:r w:rsidR="00820A99" w:rsidRPr="00676CEC">
        <w:rPr>
          <w:rStyle w:val="translated-span"/>
          <w:sz w:val="21"/>
        </w:rPr>
        <w:t>上的</w:t>
      </w:r>
      <w:r w:rsidR="00820A99" w:rsidRPr="00676CEC">
        <w:rPr>
          <w:rStyle w:val="translated-span"/>
          <w:sz w:val="21"/>
        </w:rPr>
        <w:t>FLOPS</w:t>
      </w:r>
      <w:r w:rsidR="00820A99" w:rsidRPr="00676CEC">
        <w:rPr>
          <w:rStyle w:val="translated-span"/>
          <w:sz w:val="21"/>
        </w:rPr>
        <w:t>和</w:t>
      </w:r>
      <w:r w:rsidR="00820A99" w:rsidRPr="00676CEC">
        <w:rPr>
          <w:rStyle w:val="translated-span"/>
          <w:sz w:val="21"/>
        </w:rPr>
        <w:t>WER</w:t>
      </w:r>
      <w:r w:rsidR="00820A99">
        <w:rPr>
          <w:rStyle w:val="translated-span"/>
          <w:sz w:val="21"/>
        </w:rPr>
        <w:t>。</w:t>
      </w:r>
      <w:r w:rsidRPr="00676CEC">
        <w:rPr>
          <w:rStyle w:val="translated-span"/>
          <w:sz w:val="21"/>
        </w:rPr>
        <w:t>我们使用同一个模型，只添加一个下采样层作为基线，因此基线只进行</w:t>
      </w:r>
      <w:r w:rsidRPr="00676CEC">
        <w:rPr>
          <w:rStyle w:val="translated-span"/>
          <w:sz w:val="21"/>
        </w:rPr>
        <w:t>2</w:t>
      </w:r>
      <w:r w:rsidRPr="00676CEC">
        <w:rPr>
          <w:rStyle w:val="translated-span"/>
          <w:sz w:val="21"/>
        </w:rPr>
        <w:t>倍的时间缩减。我们在</w:t>
      </w:r>
      <w:r w:rsidRPr="00676CEC">
        <w:rPr>
          <w:rStyle w:val="translated-span"/>
          <w:sz w:val="21"/>
        </w:rPr>
        <w:t>{3,5,11,21}</w:t>
      </w:r>
      <w:r w:rsidRPr="00676CEC">
        <w:rPr>
          <w:rStyle w:val="translated-span"/>
          <w:sz w:val="21"/>
        </w:rPr>
        <w:t>中扫描内核大小，每个内核大小应用于所有深度卷积层。结果表明，渐进式下采样可以显著减少</w:t>
      </w:r>
      <w:r w:rsidR="00820A99">
        <w:rPr>
          <w:rStyle w:val="translated-span"/>
          <w:sz w:val="21"/>
        </w:rPr>
        <w:t>FLOPS</w:t>
      </w:r>
      <w:r w:rsidRPr="00676CEC">
        <w:rPr>
          <w:rStyle w:val="translated-span"/>
          <w:sz w:val="21"/>
        </w:rPr>
        <w:t>。此外，它实际上对模型的准确性有一些好处。此外，随着逐步下采样，增加核大小会降低模型的</w:t>
      </w:r>
      <w:r w:rsidRPr="00676CEC">
        <w:rPr>
          <w:rStyle w:val="translated-span"/>
          <w:sz w:val="21"/>
        </w:rPr>
        <w:t>WER</w:t>
      </w:r>
      <w:r w:rsidRPr="00676CEC">
        <w:rPr>
          <w:rStyle w:val="translated-span"/>
          <w:sz w:val="21"/>
        </w:rPr>
        <w:t>。</w:t>
      </w:r>
      <w:r w:rsidRPr="00676CEC">
        <w:rPr>
          <w:rFonts w:ascii="Cambria" w:hAnsi="Cambria"/>
          <w:sz w:val="21"/>
          <w:vertAlign w:val="subscript"/>
        </w:rPr>
        <w:t xml:space="preserve"> </w:t>
      </w:r>
    </w:p>
    <w:p w:rsidR="00CB5877" w:rsidRPr="00676CEC" w:rsidRDefault="00687F05">
      <w:pPr>
        <w:pStyle w:val="2"/>
        <w:ind w:left="362" w:hanging="377"/>
        <w:rPr>
          <w:sz w:val="21"/>
        </w:rPr>
      </w:pPr>
      <w:r w:rsidRPr="00676CEC">
        <w:rPr>
          <w:sz w:val="21"/>
        </w:rPr>
        <w:t>3.4.</w:t>
      </w:r>
      <w:r w:rsidRPr="00676CEC">
        <w:rPr>
          <w:rFonts w:ascii="Times New Roman" w:hAnsi="Times New Roman" w:cs="Times New Roman"/>
          <w:sz w:val="16"/>
          <w:szCs w:val="14"/>
        </w:rPr>
        <w:t xml:space="preserve">    </w:t>
      </w:r>
      <w:r w:rsidRPr="00676CEC">
        <w:rPr>
          <w:rStyle w:val="translated-span"/>
          <w:sz w:val="21"/>
        </w:rPr>
        <w:t>大规模实验</w:t>
      </w:r>
    </w:p>
    <w:p w:rsidR="00CB5877" w:rsidRPr="00676CEC" w:rsidRDefault="00687F05" w:rsidP="00676CEC">
      <w:pPr>
        <w:spacing w:after="0" w:line="240" w:lineRule="auto"/>
        <w:ind w:left="0" w:firstLineChars="200" w:firstLine="420"/>
        <w:rPr>
          <w:sz w:val="21"/>
        </w:rPr>
      </w:pPr>
      <w:r w:rsidRPr="00676CEC">
        <w:rPr>
          <w:rStyle w:val="translated-span"/>
          <w:sz w:val="21"/>
        </w:rPr>
        <w:t>最后，我们证明了所提出的架构在大规模数据集上也是有效的。我们使用了一个类似于</w:t>
      </w:r>
      <w:r w:rsidRPr="00676CEC">
        <w:rPr>
          <w:rStyle w:val="translated-span"/>
          <w:sz w:val="21"/>
        </w:rPr>
        <w:t>[35]</w:t>
      </w:r>
      <w:r w:rsidRPr="00676CEC">
        <w:rPr>
          <w:rStyle w:val="translated-span"/>
          <w:sz w:val="21"/>
        </w:rPr>
        <w:t>的实验设置，其中训练集有公开的</w:t>
      </w:r>
      <w:r w:rsidRPr="00676CEC">
        <w:rPr>
          <w:rStyle w:val="translated-span"/>
          <w:sz w:val="21"/>
        </w:rPr>
        <w:t>Youtube</w:t>
      </w:r>
      <w:r w:rsidRPr="00676CEC">
        <w:rPr>
          <w:rStyle w:val="translated-span"/>
          <w:sz w:val="21"/>
        </w:rPr>
        <w:t>视频，其中有</w:t>
      </w:r>
      <w:r w:rsidRPr="00676CEC">
        <w:rPr>
          <w:rStyle w:val="translated-span"/>
          <w:sz w:val="21"/>
        </w:rPr>
        <w:t>[36]</w:t>
      </w:r>
      <w:r w:rsidRPr="00676CEC">
        <w:rPr>
          <w:rStyle w:val="translated-span"/>
          <w:sz w:val="21"/>
        </w:rPr>
        <w:t>中方法生成的半监督转录</w:t>
      </w:r>
      <w:r w:rsidR="007B5E63">
        <w:rPr>
          <w:rStyle w:val="translated-span"/>
          <w:sz w:val="21"/>
        </w:rPr>
        <w:t>文</w:t>
      </w:r>
      <w:r w:rsidRPr="00676CEC">
        <w:rPr>
          <w:rStyle w:val="translated-span"/>
          <w:sz w:val="21"/>
        </w:rPr>
        <w:t>本。我们评估了</w:t>
      </w:r>
      <w:r w:rsidRPr="00676CEC">
        <w:rPr>
          <w:rStyle w:val="translated-span"/>
          <w:sz w:val="21"/>
        </w:rPr>
        <w:t>117</w:t>
      </w:r>
      <w:r w:rsidRPr="00676CEC">
        <w:rPr>
          <w:rStyle w:val="translated-span"/>
          <w:sz w:val="21"/>
        </w:rPr>
        <w:t>个视频，总时长为</w:t>
      </w:r>
      <w:r w:rsidRPr="00676CEC">
        <w:rPr>
          <w:rStyle w:val="translated-span"/>
          <w:sz w:val="21"/>
        </w:rPr>
        <w:t>24.12</w:t>
      </w:r>
      <w:r w:rsidRPr="00676CEC">
        <w:rPr>
          <w:rStyle w:val="translated-span"/>
          <w:sz w:val="21"/>
        </w:rPr>
        <w:t>小时。这套</w:t>
      </w:r>
      <w:r w:rsidR="007B5E63">
        <w:rPr>
          <w:rStyle w:val="translated-span"/>
          <w:sz w:val="21"/>
        </w:rPr>
        <w:t>测试集</w:t>
      </w:r>
      <w:r w:rsidRPr="00676CEC">
        <w:rPr>
          <w:rStyle w:val="translated-span"/>
          <w:sz w:val="21"/>
        </w:rPr>
        <w:t>具有多样性和挑战性的声学环境</w:t>
      </w:r>
      <w:r w:rsidRPr="00676CEC">
        <w:rPr>
          <w:rStyle w:val="translated-span"/>
          <w:sz w:val="21"/>
        </w:rPr>
        <w:t>[3]</w:t>
      </w:r>
      <w:r w:rsidRPr="00676CEC">
        <w:rPr>
          <w:rStyle w:val="translated-span"/>
          <w:sz w:val="21"/>
        </w:rPr>
        <w:t>。表</w:t>
      </w:r>
      <w:r w:rsidRPr="00676CEC">
        <w:rPr>
          <w:rStyle w:val="translated-span"/>
          <w:sz w:val="21"/>
        </w:rPr>
        <w:t>6</w:t>
      </w:r>
      <w:r w:rsidRPr="00676CEC">
        <w:rPr>
          <w:rStyle w:val="translated-span"/>
          <w:sz w:val="21"/>
        </w:rPr>
        <w:t>总结了结果。我们可以看到，</w:t>
      </w:r>
      <w:r w:rsidRPr="00676CEC">
        <w:rPr>
          <w:rStyle w:val="translated-span"/>
          <w:sz w:val="21"/>
        </w:rPr>
        <w:t>ContextNet</w:t>
      </w:r>
      <w:r w:rsidRPr="00676CEC">
        <w:rPr>
          <w:rStyle w:val="translated-span"/>
          <w:sz w:val="21"/>
        </w:rPr>
        <w:t>的性能比</w:t>
      </w:r>
      <w:r w:rsidRPr="00676CEC">
        <w:rPr>
          <w:rStyle w:val="translated-span"/>
          <w:sz w:val="21"/>
        </w:rPr>
        <w:t>[35]</w:t>
      </w:r>
      <w:r w:rsidRPr="00676CEC">
        <w:rPr>
          <w:rStyle w:val="translated-span"/>
          <w:sz w:val="21"/>
        </w:rPr>
        <w:t>中以前的最佳体系结构要好，后者是卷积和双向</w:t>
      </w:r>
      <w:r w:rsidRPr="00676CEC">
        <w:rPr>
          <w:rStyle w:val="translated-span"/>
          <w:sz w:val="21"/>
        </w:rPr>
        <w:t>LSTM</w:t>
      </w:r>
      <w:r w:rsidRPr="00676CEC">
        <w:rPr>
          <w:rStyle w:val="translated-span"/>
          <w:sz w:val="21"/>
        </w:rPr>
        <w:t>的组合，相对而言，在参数和</w:t>
      </w:r>
      <w:r w:rsidR="007B5E63">
        <w:rPr>
          <w:rStyle w:val="translated-span"/>
          <w:sz w:val="21"/>
        </w:rPr>
        <w:t>FLOPS</w:t>
      </w:r>
      <w:r w:rsidRPr="00676CEC">
        <w:rPr>
          <w:rStyle w:val="translated-span"/>
          <w:sz w:val="21"/>
        </w:rPr>
        <w:t>较少的情况下，性能提高了</w:t>
      </w:r>
      <w:r w:rsidRPr="00676CEC">
        <w:rPr>
          <w:rStyle w:val="translated-span"/>
          <w:sz w:val="21"/>
        </w:rPr>
        <w:t>12%</w:t>
      </w:r>
      <w:r w:rsidRPr="00676CEC">
        <w:rPr>
          <w:rStyle w:val="translated-span"/>
          <w:sz w:val="21"/>
        </w:rPr>
        <w:t>。</w:t>
      </w:r>
    </w:p>
    <w:p w:rsidR="00CB5877" w:rsidRPr="00676CEC" w:rsidRDefault="00687F05" w:rsidP="007B5E63">
      <w:pPr>
        <w:spacing w:after="4" w:line="256" w:lineRule="auto"/>
        <w:ind w:left="-5"/>
        <w:rPr>
          <w:sz w:val="21"/>
        </w:rPr>
      </w:pPr>
      <w:r w:rsidRPr="00676CEC">
        <w:rPr>
          <w:rStyle w:val="translated-span"/>
          <w:sz w:val="21"/>
        </w:rPr>
        <w:t>表</w:t>
      </w:r>
      <w:r w:rsidRPr="00676CEC">
        <w:rPr>
          <w:rStyle w:val="translated-span"/>
          <w:sz w:val="21"/>
        </w:rPr>
        <w:t>6</w:t>
      </w:r>
      <w:r w:rsidRPr="00676CEC">
        <w:rPr>
          <w:rStyle w:val="translated-span"/>
          <w:sz w:val="21"/>
        </w:rPr>
        <w:t>：</w:t>
      </w:r>
      <w:r w:rsidR="007B5E63">
        <w:rPr>
          <w:rStyle w:val="translated-span"/>
          <w:sz w:val="21"/>
        </w:rPr>
        <w:t>在</w:t>
      </w:r>
      <w:r w:rsidR="007B5E63">
        <w:rPr>
          <w:rStyle w:val="translated-span"/>
          <w:rFonts w:hint="eastAsia"/>
          <w:sz w:val="21"/>
        </w:rPr>
        <w:t>Youtube</w:t>
      </w:r>
      <w:r w:rsidR="007B5E63">
        <w:rPr>
          <w:rStyle w:val="translated-span"/>
          <w:rFonts w:hint="eastAsia"/>
          <w:sz w:val="21"/>
        </w:rPr>
        <w:t>测试集上对比</w:t>
      </w:r>
      <w:r w:rsidRPr="00676CEC">
        <w:rPr>
          <w:rStyle w:val="translated-span"/>
          <w:sz w:val="21"/>
        </w:rPr>
        <w:t>ContextNet</w:t>
      </w:r>
      <w:r w:rsidRPr="00676CEC">
        <w:rPr>
          <w:rStyle w:val="translated-span"/>
          <w:sz w:val="21"/>
        </w:rPr>
        <w:t>与以前的最佳结果</w:t>
      </w:r>
    </w:p>
    <w:tbl>
      <w:tblPr>
        <w:tblW w:w="4890" w:type="dxa"/>
        <w:jc w:val="center"/>
        <w:tblCellMar>
          <w:left w:w="0" w:type="dxa"/>
          <w:right w:w="0" w:type="dxa"/>
        </w:tblCellMar>
        <w:tblLook w:val="04A0" w:firstRow="1" w:lastRow="0" w:firstColumn="1" w:lastColumn="0" w:noHBand="0" w:noVBand="1"/>
      </w:tblPr>
      <w:tblGrid>
        <w:gridCol w:w="1346"/>
        <w:gridCol w:w="1276"/>
        <w:gridCol w:w="992"/>
        <w:gridCol w:w="1276"/>
      </w:tblGrid>
      <w:tr w:rsidR="00CB5877" w:rsidRPr="00676CEC" w:rsidTr="00414D54">
        <w:trPr>
          <w:trHeight w:val="256"/>
          <w:jc w:val="center"/>
        </w:trPr>
        <w:tc>
          <w:tcPr>
            <w:tcW w:w="1346" w:type="dxa"/>
            <w:tcBorders>
              <w:top w:val="single" w:sz="8" w:space="0" w:color="000000"/>
              <w:left w:val="nil"/>
              <w:bottom w:val="single" w:sz="8" w:space="0" w:color="000000"/>
              <w:right w:val="nil"/>
            </w:tcBorders>
            <w:tcMar>
              <w:top w:w="20" w:type="dxa"/>
              <w:left w:w="0" w:type="dxa"/>
              <w:bottom w:w="0" w:type="dxa"/>
              <w:right w:w="99" w:type="dxa"/>
            </w:tcMar>
            <w:hideMark/>
          </w:tcPr>
          <w:p w:rsidR="00CB5877" w:rsidRPr="00676CEC" w:rsidRDefault="00484705">
            <w:pPr>
              <w:spacing w:after="0" w:line="256" w:lineRule="auto"/>
              <w:ind w:left="244" w:firstLine="0"/>
              <w:jc w:val="left"/>
              <w:rPr>
                <w:sz w:val="21"/>
              </w:rPr>
            </w:pPr>
            <w:r>
              <w:rPr>
                <w:rStyle w:val="translated-span"/>
                <w:szCs w:val="15"/>
              </w:rPr>
              <w:t>Model</w:t>
            </w:r>
          </w:p>
        </w:tc>
        <w:tc>
          <w:tcPr>
            <w:tcW w:w="1276" w:type="dxa"/>
            <w:tcBorders>
              <w:top w:val="single" w:sz="8" w:space="0" w:color="000000"/>
              <w:left w:val="nil"/>
              <w:bottom w:val="single" w:sz="8" w:space="0" w:color="000000"/>
              <w:right w:val="nil"/>
            </w:tcBorders>
            <w:tcMar>
              <w:top w:w="20" w:type="dxa"/>
              <w:left w:w="0" w:type="dxa"/>
              <w:bottom w:w="0" w:type="dxa"/>
              <w:right w:w="99" w:type="dxa"/>
            </w:tcMar>
            <w:hideMark/>
          </w:tcPr>
          <w:p w:rsidR="00CB5877" w:rsidRPr="00676CEC" w:rsidRDefault="00687F05" w:rsidP="00484705">
            <w:pPr>
              <w:spacing w:after="0" w:line="256" w:lineRule="auto"/>
              <w:ind w:left="0" w:firstLine="0"/>
              <w:jc w:val="left"/>
              <w:rPr>
                <w:sz w:val="21"/>
              </w:rPr>
            </w:pPr>
            <w:r w:rsidRPr="00676CEC">
              <w:rPr>
                <w:rStyle w:val="translated-span"/>
                <w:szCs w:val="15"/>
              </w:rPr>
              <w:t>#</w:t>
            </w:r>
            <w:r w:rsidR="00484705">
              <w:rPr>
                <w:rStyle w:val="translated-span"/>
                <w:rFonts w:hint="eastAsia"/>
                <w:szCs w:val="15"/>
              </w:rPr>
              <w:t>P</w:t>
            </w:r>
            <w:r w:rsidR="00484705">
              <w:rPr>
                <w:rStyle w:val="translated-span"/>
                <w:szCs w:val="15"/>
              </w:rPr>
              <w:t>arams(M)</w:t>
            </w:r>
          </w:p>
        </w:tc>
        <w:tc>
          <w:tcPr>
            <w:tcW w:w="992" w:type="dxa"/>
            <w:tcBorders>
              <w:top w:val="single" w:sz="8" w:space="0" w:color="000000"/>
              <w:left w:val="nil"/>
              <w:bottom w:val="single" w:sz="8" w:space="0" w:color="000000"/>
              <w:right w:val="nil"/>
            </w:tcBorders>
            <w:tcMar>
              <w:top w:w="20" w:type="dxa"/>
              <w:left w:w="0" w:type="dxa"/>
              <w:bottom w:w="0" w:type="dxa"/>
              <w:right w:w="99" w:type="dxa"/>
            </w:tcMar>
            <w:hideMark/>
          </w:tcPr>
          <w:p w:rsidR="00CB5877" w:rsidRPr="00676CEC" w:rsidRDefault="00687F05">
            <w:pPr>
              <w:spacing w:after="0" w:line="256" w:lineRule="auto"/>
              <w:ind w:left="0" w:firstLine="0"/>
              <w:jc w:val="left"/>
              <w:rPr>
                <w:sz w:val="21"/>
              </w:rPr>
            </w:pPr>
            <w:r w:rsidRPr="00676CEC">
              <w:rPr>
                <w:rStyle w:val="translated-span"/>
                <w:szCs w:val="15"/>
              </w:rPr>
              <w:t>GFLOPS</w:t>
            </w:r>
          </w:p>
        </w:tc>
        <w:tc>
          <w:tcPr>
            <w:tcW w:w="1276" w:type="dxa"/>
            <w:tcBorders>
              <w:top w:val="single" w:sz="8" w:space="0" w:color="000000"/>
              <w:left w:val="nil"/>
              <w:bottom w:val="single" w:sz="8" w:space="0" w:color="000000"/>
              <w:right w:val="nil"/>
            </w:tcBorders>
            <w:tcMar>
              <w:top w:w="20" w:type="dxa"/>
              <w:left w:w="0" w:type="dxa"/>
              <w:bottom w:w="0" w:type="dxa"/>
              <w:right w:w="99" w:type="dxa"/>
            </w:tcMar>
            <w:hideMark/>
          </w:tcPr>
          <w:p w:rsidR="00CB5877" w:rsidRPr="00676CEC" w:rsidRDefault="00687F05">
            <w:pPr>
              <w:spacing w:after="0" w:line="256" w:lineRule="auto"/>
              <w:ind w:left="0" w:firstLine="0"/>
              <w:jc w:val="left"/>
              <w:rPr>
                <w:sz w:val="21"/>
              </w:rPr>
            </w:pPr>
            <w:r w:rsidRPr="00676CEC">
              <w:rPr>
                <w:rStyle w:val="translated-span"/>
                <w:szCs w:val="15"/>
              </w:rPr>
              <w:t>Youtube</w:t>
            </w:r>
            <w:r w:rsidR="00484705">
              <w:rPr>
                <w:rStyle w:val="translated-span"/>
                <w:szCs w:val="15"/>
              </w:rPr>
              <w:t xml:space="preserve"> wer</w:t>
            </w:r>
          </w:p>
        </w:tc>
      </w:tr>
      <w:tr w:rsidR="00CB5877" w:rsidRPr="00676CEC" w:rsidTr="00414D54">
        <w:trPr>
          <w:trHeight w:val="222"/>
          <w:jc w:val="center"/>
        </w:trPr>
        <w:tc>
          <w:tcPr>
            <w:tcW w:w="1346" w:type="dxa"/>
            <w:tcBorders>
              <w:top w:val="nil"/>
              <w:left w:val="nil"/>
              <w:bottom w:val="nil"/>
              <w:right w:val="nil"/>
            </w:tcBorders>
            <w:tcMar>
              <w:top w:w="20" w:type="dxa"/>
              <w:left w:w="0" w:type="dxa"/>
              <w:bottom w:w="0" w:type="dxa"/>
              <w:right w:w="99" w:type="dxa"/>
            </w:tcMar>
            <w:hideMark/>
          </w:tcPr>
          <w:p w:rsidR="00CB5877" w:rsidRPr="00676CEC" w:rsidRDefault="00687F05">
            <w:pPr>
              <w:spacing w:after="0" w:line="256" w:lineRule="auto"/>
              <w:ind w:left="98" w:firstLine="0"/>
              <w:jc w:val="left"/>
              <w:rPr>
                <w:sz w:val="21"/>
              </w:rPr>
            </w:pPr>
            <w:r w:rsidRPr="00676CEC">
              <w:rPr>
                <w:rStyle w:val="translated-span"/>
                <w:szCs w:val="15"/>
              </w:rPr>
              <w:t>TDNN[35]</w:t>
            </w:r>
          </w:p>
        </w:tc>
        <w:tc>
          <w:tcPr>
            <w:tcW w:w="1276" w:type="dxa"/>
            <w:tcBorders>
              <w:top w:val="nil"/>
              <w:left w:val="nil"/>
              <w:bottom w:val="nil"/>
              <w:right w:val="nil"/>
            </w:tcBorders>
            <w:tcMar>
              <w:top w:w="20" w:type="dxa"/>
              <w:left w:w="0" w:type="dxa"/>
              <w:bottom w:w="0" w:type="dxa"/>
              <w:right w:w="99" w:type="dxa"/>
            </w:tcMar>
            <w:hideMark/>
          </w:tcPr>
          <w:p w:rsidR="00CB5877" w:rsidRPr="00676CEC" w:rsidRDefault="00687F05">
            <w:pPr>
              <w:spacing w:after="0" w:line="256" w:lineRule="auto"/>
              <w:ind w:left="305" w:firstLine="0"/>
              <w:jc w:val="left"/>
              <w:rPr>
                <w:sz w:val="21"/>
              </w:rPr>
            </w:pPr>
            <w:r w:rsidRPr="00676CEC">
              <w:rPr>
                <w:szCs w:val="15"/>
              </w:rPr>
              <w:t>192</w:t>
            </w:r>
          </w:p>
        </w:tc>
        <w:tc>
          <w:tcPr>
            <w:tcW w:w="992" w:type="dxa"/>
            <w:tcBorders>
              <w:top w:val="nil"/>
              <w:left w:val="nil"/>
              <w:bottom w:val="nil"/>
              <w:right w:val="nil"/>
            </w:tcBorders>
            <w:tcMar>
              <w:top w:w="20" w:type="dxa"/>
              <w:left w:w="0" w:type="dxa"/>
              <w:bottom w:w="0" w:type="dxa"/>
              <w:right w:w="99" w:type="dxa"/>
            </w:tcMar>
            <w:hideMark/>
          </w:tcPr>
          <w:p w:rsidR="00CB5877" w:rsidRPr="00676CEC" w:rsidRDefault="00687F05">
            <w:pPr>
              <w:spacing w:after="0" w:line="256" w:lineRule="auto"/>
              <w:ind w:left="129" w:firstLine="0"/>
              <w:jc w:val="left"/>
              <w:rPr>
                <w:sz w:val="21"/>
              </w:rPr>
            </w:pPr>
            <w:r w:rsidRPr="00676CEC">
              <w:rPr>
                <w:szCs w:val="15"/>
              </w:rPr>
              <w:t>3.834</w:t>
            </w:r>
          </w:p>
        </w:tc>
        <w:tc>
          <w:tcPr>
            <w:tcW w:w="1276" w:type="dxa"/>
            <w:tcBorders>
              <w:top w:val="nil"/>
              <w:left w:val="nil"/>
              <w:bottom w:val="nil"/>
              <w:right w:val="nil"/>
            </w:tcBorders>
            <w:tcMar>
              <w:top w:w="20" w:type="dxa"/>
              <w:left w:w="0" w:type="dxa"/>
              <w:bottom w:w="0" w:type="dxa"/>
              <w:right w:w="99" w:type="dxa"/>
            </w:tcMar>
            <w:hideMark/>
          </w:tcPr>
          <w:p w:rsidR="00CB5877" w:rsidRPr="00676CEC" w:rsidRDefault="00687F05">
            <w:pPr>
              <w:spacing w:after="0" w:line="256" w:lineRule="auto"/>
              <w:ind w:left="0" w:firstLine="0"/>
              <w:jc w:val="center"/>
              <w:rPr>
                <w:sz w:val="21"/>
              </w:rPr>
            </w:pPr>
            <w:r w:rsidRPr="00676CEC">
              <w:rPr>
                <w:szCs w:val="15"/>
              </w:rPr>
              <w:t>9.3</w:t>
            </w:r>
          </w:p>
        </w:tc>
      </w:tr>
      <w:tr w:rsidR="00CB5877" w:rsidRPr="00676CEC" w:rsidTr="00414D54">
        <w:trPr>
          <w:trHeight w:val="206"/>
          <w:jc w:val="center"/>
        </w:trPr>
        <w:tc>
          <w:tcPr>
            <w:tcW w:w="1346" w:type="dxa"/>
            <w:tcBorders>
              <w:top w:val="nil"/>
              <w:left w:val="nil"/>
              <w:bottom w:val="single" w:sz="8" w:space="0" w:color="000000"/>
              <w:right w:val="nil"/>
            </w:tcBorders>
            <w:tcMar>
              <w:top w:w="20" w:type="dxa"/>
              <w:left w:w="0" w:type="dxa"/>
              <w:bottom w:w="0" w:type="dxa"/>
              <w:right w:w="99" w:type="dxa"/>
            </w:tcMar>
            <w:hideMark/>
          </w:tcPr>
          <w:p w:rsidR="00CB5877" w:rsidRPr="00676CEC" w:rsidRDefault="00484705">
            <w:pPr>
              <w:spacing w:after="0" w:line="256" w:lineRule="auto"/>
              <w:ind w:left="106" w:firstLine="0"/>
              <w:jc w:val="left"/>
              <w:rPr>
                <w:sz w:val="21"/>
              </w:rPr>
            </w:pPr>
            <w:r>
              <w:rPr>
                <w:rStyle w:val="translated-span"/>
                <w:szCs w:val="15"/>
              </w:rPr>
              <w:t>ContextNet</w:t>
            </w:r>
          </w:p>
        </w:tc>
        <w:tc>
          <w:tcPr>
            <w:tcW w:w="1276" w:type="dxa"/>
            <w:tcBorders>
              <w:top w:val="nil"/>
              <w:left w:val="nil"/>
              <w:bottom w:val="single" w:sz="8" w:space="0" w:color="000000"/>
              <w:right w:val="nil"/>
            </w:tcBorders>
            <w:tcMar>
              <w:top w:w="20" w:type="dxa"/>
              <w:left w:w="0" w:type="dxa"/>
              <w:bottom w:w="0" w:type="dxa"/>
              <w:right w:w="99" w:type="dxa"/>
            </w:tcMar>
            <w:hideMark/>
          </w:tcPr>
          <w:p w:rsidR="00CB5877" w:rsidRPr="00676CEC" w:rsidRDefault="00687F05">
            <w:pPr>
              <w:spacing w:after="0" w:line="256" w:lineRule="auto"/>
              <w:ind w:left="305" w:firstLine="0"/>
              <w:jc w:val="left"/>
              <w:rPr>
                <w:sz w:val="21"/>
              </w:rPr>
            </w:pPr>
            <w:r w:rsidRPr="00676CEC">
              <w:rPr>
                <w:szCs w:val="15"/>
              </w:rPr>
              <w:t>112</w:t>
            </w:r>
          </w:p>
        </w:tc>
        <w:tc>
          <w:tcPr>
            <w:tcW w:w="992" w:type="dxa"/>
            <w:tcBorders>
              <w:top w:val="nil"/>
              <w:left w:val="nil"/>
              <w:bottom w:val="single" w:sz="8" w:space="0" w:color="000000"/>
              <w:right w:val="nil"/>
            </w:tcBorders>
            <w:tcMar>
              <w:top w:w="20" w:type="dxa"/>
              <w:left w:w="0" w:type="dxa"/>
              <w:bottom w:w="0" w:type="dxa"/>
              <w:right w:w="99" w:type="dxa"/>
            </w:tcMar>
            <w:hideMark/>
          </w:tcPr>
          <w:p w:rsidR="00CB5877" w:rsidRPr="00676CEC" w:rsidRDefault="00687F05">
            <w:pPr>
              <w:spacing w:after="0" w:line="256" w:lineRule="auto"/>
              <w:ind w:left="129" w:firstLine="0"/>
              <w:jc w:val="left"/>
              <w:rPr>
                <w:sz w:val="21"/>
              </w:rPr>
            </w:pPr>
            <w:r w:rsidRPr="00676CEC">
              <w:rPr>
                <w:szCs w:val="15"/>
              </w:rPr>
              <w:t>2.647</w:t>
            </w:r>
          </w:p>
        </w:tc>
        <w:tc>
          <w:tcPr>
            <w:tcW w:w="1276" w:type="dxa"/>
            <w:tcBorders>
              <w:top w:val="nil"/>
              <w:left w:val="nil"/>
              <w:bottom w:val="single" w:sz="8" w:space="0" w:color="000000"/>
              <w:right w:val="nil"/>
            </w:tcBorders>
            <w:tcMar>
              <w:top w:w="20" w:type="dxa"/>
              <w:left w:w="0" w:type="dxa"/>
              <w:bottom w:w="0" w:type="dxa"/>
              <w:right w:w="99" w:type="dxa"/>
            </w:tcMar>
            <w:hideMark/>
          </w:tcPr>
          <w:p w:rsidR="00CB5877" w:rsidRPr="00676CEC" w:rsidRDefault="00687F05">
            <w:pPr>
              <w:spacing w:after="0" w:line="256" w:lineRule="auto"/>
              <w:ind w:left="0" w:firstLine="0"/>
              <w:jc w:val="center"/>
              <w:rPr>
                <w:sz w:val="21"/>
              </w:rPr>
            </w:pPr>
            <w:r w:rsidRPr="00676CEC">
              <w:rPr>
                <w:szCs w:val="15"/>
              </w:rPr>
              <w:t>8.2</w:t>
            </w:r>
          </w:p>
        </w:tc>
      </w:tr>
    </w:tbl>
    <w:p w:rsidR="00CB5877" w:rsidRDefault="00687F05">
      <w:pPr>
        <w:pStyle w:val="1"/>
        <w:ind w:left="323" w:hanging="323"/>
      </w:pPr>
      <w:r>
        <w:t>4.</w:t>
      </w:r>
      <w:r>
        <w:rPr>
          <w:rFonts w:ascii="Times New Roman" w:hAnsi="Times New Roman" w:cs="Times New Roman"/>
          <w:sz w:val="14"/>
          <w:szCs w:val="14"/>
        </w:rPr>
        <w:t xml:space="preserve">     </w:t>
      </w:r>
      <w:r>
        <w:rPr>
          <w:rStyle w:val="translated-span"/>
        </w:rPr>
        <w:t>结论</w:t>
      </w:r>
    </w:p>
    <w:p w:rsidR="00CB5877" w:rsidRPr="00676CEC" w:rsidRDefault="00687F05" w:rsidP="00676CEC">
      <w:pPr>
        <w:spacing w:after="0" w:line="240" w:lineRule="auto"/>
        <w:ind w:left="0" w:firstLineChars="200" w:firstLine="420"/>
        <w:rPr>
          <w:sz w:val="21"/>
        </w:rPr>
      </w:pPr>
      <w:r w:rsidRPr="00676CEC">
        <w:rPr>
          <w:rStyle w:val="translated-span"/>
          <w:sz w:val="21"/>
        </w:rPr>
        <w:t>在这项工作中，我们提出并评估了一个基于</w:t>
      </w:r>
      <w:r w:rsidRPr="00676CEC">
        <w:rPr>
          <w:rStyle w:val="translated-span"/>
          <w:sz w:val="21"/>
        </w:rPr>
        <w:t>CNN</w:t>
      </w:r>
      <w:r w:rsidRPr="00676CEC">
        <w:rPr>
          <w:rStyle w:val="translated-span"/>
          <w:sz w:val="21"/>
        </w:rPr>
        <w:t>的端到端语音识别架构。讨论并比较了几种建模方法。与以前发表的</w:t>
      </w:r>
      <w:r w:rsidRPr="00676CEC">
        <w:rPr>
          <w:rStyle w:val="translated-span"/>
          <w:sz w:val="21"/>
        </w:rPr>
        <w:t>CNN</w:t>
      </w:r>
      <w:r w:rsidRPr="00676CEC">
        <w:rPr>
          <w:rStyle w:val="translated-span"/>
          <w:sz w:val="21"/>
        </w:rPr>
        <w:t>模型相比，该模型在</w:t>
      </w:r>
      <w:r w:rsidRPr="00676CEC">
        <w:rPr>
          <w:rStyle w:val="translated-span"/>
          <w:sz w:val="21"/>
        </w:rPr>
        <w:t>LibriSpeech</w:t>
      </w:r>
      <w:r w:rsidRPr="00676CEC">
        <w:rPr>
          <w:rStyle w:val="translated-span"/>
          <w:sz w:val="21"/>
        </w:rPr>
        <w:t>基准上获得了更好的精度，参数更少。通过限制网络的宽度，该结构可以方便地用于搜索小型</w:t>
      </w:r>
      <w:r w:rsidRPr="00676CEC">
        <w:rPr>
          <w:rStyle w:val="translated-span"/>
          <w:sz w:val="21"/>
        </w:rPr>
        <w:t>ASR</w:t>
      </w:r>
      <w:r w:rsidRPr="00676CEC">
        <w:rPr>
          <w:rStyle w:val="translated-span"/>
          <w:sz w:val="21"/>
        </w:rPr>
        <w:t>模型。对一个更大更具挑战性的数据集的初步研究也证实了我们的发现。</w:t>
      </w:r>
    </w:p>
    <w:p w:rsidR="00CB5877" w:rsidRDefault="00687F05">
      <w:pPr>
        <w:pStyle w:val="1"/>
        <w:ind w:left="323" w:hanging="323"/>
      </w:pPr>
      <w:r>
        <w:t>5.</w:t>
      </w:r>
      <w:r>
        <w:rPr>
          <w:rFonts w:ascii="Times New Roman" w:hAnsi="Times New Roman" w:cs="Times New Roman"/>
          <w:sz w:val="14"/>
          <w:szCs w:val="14"/>
        </w:rPr>
        <w:t xml:space="preserve">     </w:t>
      </w:r>
      <w:r w:rsidR="00676CEC">
        <w:rPr>
          <w:rStyle w:val="translated-span"/>
        </w:rPr>
        <w:t>参考文献</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[1] Y. Zhang, W. Chan, and N. Jaitly, “Very deep convolutional networks for end-to-end speech recognition,” in 2017 IEEE International Conference on Acoustics, Speech and Signal Processing (ICASSP). IEEE, 2017, pp. 4845–4849.</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[2] N. Zeghidour, Q. Xu, V. Liptchinsky, N. Usunier, G. Synnaeve, and R. Collobert, “Fully convolutional speech recognition,” arXiv preprint arXiv:1812.06864, 2018.</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[3] J. Li, V. Lavrukhin, B. Ginsburg, R. Leary, O. Kuchaiev, J. M. Cohen, H. Nguyen, and R. T. Gadde, “Jasper: An end-to-end convolutional neural acoustic model,” arXiv preprint arXiv:1904.03288, 2019.</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[4] S. Kriman, S. Beliaev, B. Ginsburg, J. Huang, O. Kuchaiev, V. Lavrukhin, R. Leary, J. Li, and Y. Zhang, “</w:t>
      </w:r>
      <w:bookmarkStart w:id="3" w:name="OLE_LINK1"/>
      <w:bookmarkStart w:id="4" w:name="OLE_LINK2"/>
      <w:r w:rsidRPr="00676CEC">
        <w:rPr>
          <w:rStyle w:val="translated-span"/>
          <w:sz w:val="16"/>
          <w:szCs w:val="16"/>
        </w:rPr>
        <w:t>Quartznet: Deep automatic speech recognition with 1d time-channel separable convolutions</w:t>
      </w:r>
      <w:bookmarkEnd w:id="3"/>
      <w:bookmarkEnd w:id="4"/>
      <w:r w:rsidRPr="00676CEC">
        <w:rPr>
          <w:rStyle w:val="translated-span"/>
          <w:sz w:val="16"/>
          <w:szCs w:val="16"/>
        </w:rPr>
        <w:t>,” arXiv preprint arXiv:1910.10261, 2019.</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[5] V. Panayotov, G. Chen, D. Povey, and S. Khudanpur, “Librispeech: an asr corpus based on public domain audio books,” in 2015 IEEE International Conference on Acoustics, Speech and Signal Processing (ICASSP). IEEE, 2015, pp. 5206–5210.</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[6] F. Chollet, “Xception: Deep learning with depthwise separable convolutions,” in Proceedings of the IEEE conference on computer vision and pattern recognition, 2017, pp. 1251–1258.</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[7] A. Hannun, A. Lee, Q. Xu, and R. Collobert, “Sequence-tosequence speech recognition with time-depth separable convolutions,” arXiv preprint arXiv:1904.02619, 2019.</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[8] D. S. Park, Y. Zhang, C.-C. Chiu, Y. Chen, B. Li, W. Chan, Q. V. Le, and Y.Wu, “Specaugment on large scale datasets,” in ICASSP, 2020.</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[9] S. Karita, N. Chen, T. Hayashi, T. Hori, H. Inaguma, Z. Jiang, M. Someki, N. E. Y. Soplin, R. Yamamoto, X. Wang et al., “A comparative study on transformer vs rnn in speech applications,” arXiv preprint arXiv:1909.06317, 2019.</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[10] Y. Wang, A. Mohamed, D. Le, C. Liu, A. Xiao, J. Mahadeokar, H. Huang, A. Tjandra, X. Zhang, F. Zhang et al., “Transformer</w:t>
      </w:r>
      <w:r w:rsidR="0072658D">
        <w:rPr>
          <w:rStyle w:val="translated-span"/>
          <w:sz w:val="16"/>
          <w:szCs w:val="16"/>
        </w:rPr>
        <w:t>-</w:t>
      </w:r>
      <w:r w:rsidRPr="00676CEC">
        <w:rPr>
          <w:rStyle w:val="translated-span"/>
          <w:sz w:val="16"/>
          <w:szCs w:val="16"/>
        </w:rPr>
        <w:t>based acoustic modeling for hybrid speech recognition,” arXiv preprint arXiv:1910.09799, 2019.</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[11] Q. Zhang, H. Lu, H. Sak, A. Tripathi, E. McDermott, S. Koo, and S. Kumar, “Transformer transducer: A streamable speech recognition model with transformer encoders and rnn-t loss,” arXiv preprint arXiv:2002.02562, 2020.</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[12] J. Hu, L. Shen, and G. Sun, “Squeeze-and-excitation networks,” in Proceedings of the IEEE conference on computer vision and pattern recognition, 2018, pp. 7132–7141.</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[13] V. Peddinti, G. Chen, V. Manohar, T. Ko, D. Povey, and S. Khudanpur, “Jhu aspire system: Robust lvcsr with tdnns, ivector adaptation and rnn-lms,” in 2015 IEEE Workshop on Automatic Speech Recognition and Understanding (ASRU). IEEE, 2015, pp. 539– 546.</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[14] S. Xue, O. Abdel-Hamid, H. Jiang, L. Dai, and Q. Liu, “Fast adaptation of deep neural network based on discriminant codes for speech recognition,” IEEE/ACM Transactions on Audio, Speech, and Language Processing, vol. 22, no. 12, pp. 1713–1725, 2014.</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[15] M. Karafia´t, L. Burget, P. Mateˇjka, O. Glembek, and J. Cˇ ernocky`, “ivector-based discriminative adaptation for automatic speech recognition,” in 2011 IEEE Workshop on Automatic Speech Recognition &amp; Understanding. IEEE, 2011, pp. 152–157.</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[16] G. Saon, H. Soltau, D. Nahamoo, and M. Picheny, “Speaker adaptation of neural network acoustic models using i-vectors,” in 2013 IEEE Workshop on Automatic Speech Recognition and Understanding. IEEE, 2013, pp. 55–59.</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lastRenderedPageBreak/>
        <w:t>[17] H. B. Sailor, S. Deena, M. A. Jalal, R. Lileikyte, and T. Hain, “Unsupervised adaptation of acoustic models for asr using utterancelevel embeddings from squeeze and excitation networks,” in 2019 IEEE Automatic Speech Recognition and Understanding Workshop (ASRU). IEEE, 2019, pp. 980–987.</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[18] A. Graves, “Sequence transduction with recurrent neural networks,” arXiv preprint arXiv:1211.3711, 2012.</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[19] K. Rao, H. Sak, and R. Prabhavalkar, “Exploring architectures, data and units for streaming end-to-end speech recognition with rnn-transducer,” in 2017 IEEE Automatic Speech Recognition and Understanding Workshop (ASRU). IEEE, 2017, pp. 193–199.</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[20] Y. He, T. N. Sainath, R. Prabhavalkar, I. McGraw, R. Alvarez, D. Zhao, D. Rybach, A. Kannan, Y. Wu, R. Pang, Q. Liang, D. Bhatia, Y. Shangguan, B. Li, G. Pundak, K. C. Sim, T. Bagby, S. yiin Chang, K. Rao, and A. Gruenstein, “Streaming end-to-end speech recognition for mobile devices,” in ICASSP, 2019.</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[21] T. N. Sainath, Y. He, B. Li, A. Narayanan, R. Pang, A. Bruguier, S.-y. Chang, W. Li, R. Alvarez, Z. Chen, and et al., “A streaming on-device end-to-end model surpassing server-side conventional model quality and latency,” in ICASSP, 2020.</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[22] A. Graves, S. Fern´andez, F. Gomez, and J. Schmidhuber, “Connectionist temporal classification: labelling unsegmented sequence data with recurrent neural networks,” in Proceedings of the 23rd international conference on Machine learning, 2006, pp. 369</w:t>
      </w:r>
      <w:r w:rsidRPr="00676CEC">
        <w:rPr>
          <w:rStyle w:val="translated-span"/>
          <w:rFonts w:hint="eastAsia"/>
          <w:sz w:val="16"/>
          <w:szCs w:val="16"/>
        </w:rPr>
        <w:t>–</w:t>
      </w:r>
      <w:r w:rsidRPr="00676CEC">
        <w:rPr>
          <w:rStyle w:val="translated-span"/>
          <w:sz w:val="16"/>
          <w:szCs w:val="16"/>
        </w:rPr>
        <w:t>376.</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[23] P. Ramachandran, B. Zoph, and Q. V. Le, “Searching for activation functions,” arXiv preprint arXiv:1710.05941, 2017.</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[24] A. Zeyer, P. Bahar, K. Irie, R. Schl¨uter, and H. Ney, “A comparison of transformer and lstm encoder decoder models for asr,” in IEEE Automatic Speech Recognition and Understanding Workshop, Sentosa, Singapore, 2019.</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[25] D. S. Park,W. Chan, Y. Zhang, C.-C. Chiu, B. Zoph, E. D. Cubuk, and Q. V. Le, “Specaugment: A simple data augmentation method for automatic speech recognition,” in Interspeech, 2019.</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[26] I. Goodfellow, Y. Bengio, and A. Courville, Deep learning. MIT press, 2016.</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[27] K. He, X. Zhang, S. Ren, and J. Sun, “Deep residual learning for image recognition,” in Proceedings of the IEEE conference on computer vision and pattern recognition, 2016, pp. 770–778.</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[28] M. Sandler, A. Howard, M. Zhu, A. Zhmoginov, and L.-C. Chen, “Mobilenetv2: Inverted residuals and linear bottlenecks,” in Proceedings of the IEEE conference on computer vision and pattern recognition, 2018, pp. 4510–4520.</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[29] S. Ioffe and C. Szegedy, “Batch normalization: Accelerating deep network training by reducing internal covariate shift,” arXiv preprint arXiv:1502.03167, 2015.</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[30] D. P. Kingma and J. Ba, “Adam: A method for stochastic optimization,” arXiv preprint arXiv:1412.6980, 2014.</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[31] A. Vaswani, N. Shazeer, N. Parmar, J. Uszkoreit, L. Jones, A. N. Gomez, Ł. Kaiser, and I. Polosukhin, “Attention is all you need,” in Advances in neural information processing systems, 2017, pp. 5998–6008.</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[32] J. Shen, P. Nguyen, Y. Wu, Z. Chen, and et al., “Lingvo: a modular and scalable framework for sequence-to-sequence modeling,” 2019.</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[33] G. Synnaeve, Q. Xu, J. Kahn, T. Likhomanenko, E. Grave, V. Pratap, A. Sriram, V. Liptchinsky, and R. Collobert, “End-toend asr: from supervised to semi-supervised learning with modern architectures,” 2019.</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[34] J. Hu, L. Shen, S. Albanie, G. Sun, and A. Vedaldi, “Gatherexcite: Exploiting feature context in convolutional neural networks,” in Advances in Neural Information Processing Systems, 2018, pp. 9401–9411.</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[35] C.-C. Chiu, A. Narayanan, W. Han, R. Prabhavalkar, Y. Zhang, N. Jaitly, R. Pang, T. N. Sainath, P. Nguyen, L. Cao, and Y. Wu, “Rnn-t models fail to generalize to out-of-domain audio: Causes and solutions,” arXiv preprint arXiv:2005.03271, 2020.</w:t>
      </w:r>
    </w:p>
    <w:p w:rsidR="00CB5877" w:rsidRPr="00676CEC" w:rsidRDefault="00676CEC" w:rsidP="00676CEC">
      <w:pPr>
        <w:spacing w:after="79" w:line="232" w:lineRule="auto"/>
        <w:ind w:left="365" w:hanging="365"/>
        <w:rPr>
          <w:rFonts w:ascii="宋体" w:hAnsi="宋体"/>
          <w:color w:val="auto"/>
          <w:sz w:val="24"/>
          <w:szCs w:val="24"/>
        </w:rPr>
      </w:pPr>
      <w:r w:rsidRPr="00676CEC">
        <w:rPr>
          <w:rStyle w:val="translated-span"/>
          <w:sz w:val="16"/>
          <w:szCs w:val="16"/>
        </w:rPr>
        <w:t>[36] H. Liao, E. McDermott, and A. Senior, “Large scale deep neural network acoustic modeling with semi-supervised training data for youtube video transcription,” in 2013 IEEE Workshop on Automatic Speech Recognition and Understanding. IEEE, 2013, pp.368–373.</w:t>
      </w:r>
      <w:r w:rsidR="00687F05">
        <w:rPr>
          <w:rFonts w:ascii="宋体" w:hAnsi="宋体" w:hint="eastAsia"/>
          <w:color w:val="auto"/>
          <w:sz w:val="24"/>
          <w:szCs w:val="24"/>
        </w:rPr>
        <w:br w:type="textWrapping" w:clear="all"/>
      </w:r>
    </w:p>
    <w:sectPr w:rsidR="00CB5877" w:rsidRPr="00676CEC">
      <w:pgSz w:w="11906" w:h="16838"/>
      <w:pgMar w:top="1506" w:right="1116" w:bottom="1996" w:left="1152"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87A" w:rsidRDefault="00DE287A" w:rsidP="00F62759">
      <w:pPr>
        <w:spacing w:after="0" w:line="240" w:lineRule="auto"/>
      </w:pPr>
      <w:r>
        <w:separator/>
      </w:r>
    </w:p>
  </w:endnote>
  <w:endnote w:type="continuationSeparator" w:id="0">
    <w:p w:rsidR="00DE287A" w:rsidRDefault="00DE287A" w:rsidP="00F62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DengXian"/>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87A" w:rsidRDefault="00DE287A" w:rsidP="00F62759">
      <w:pPr>
        <w:spacing w:after="0" w:line="240" w:lineRule="auto"/>
      </w:pPr>
      <w:r>
        <w:separator/>
      </w:r>
    </w:p>
  </w:footnote>
  <w:footnote w:type="continuationSeparator" w:id="0">
    <w:p w:rsidR="00DE287A" w:rsidRDefault="00DE287A" w:rsidP="00F62759">
      <w:pPr>
        <w:spacing w:after="0" w:line="240" w:lineRule="auto"/>
      </w:pPr>
      <w:r>
        <w:continuationSeparator/>
      </w:r>
    </w:p>
  </w:footnote>
  <w:footnote w:id="1">
    <w:p w:rsidR="004A68BB" w:rsidRPr="004A68BB" w:rsidRDefault="004A68BB">
      <w:pPr>
        <w:pStyle w:val="a5"/>
      </w:pPr>
      <w:r>
        <w:rPr>
          <w:rStyle w:val="a6"/>
        </w:rPr>
        <w:footnoteRef/>
      </w:r>
      <w:r>
        <w:t xml:space="preserve"> </w:t>
      </w:r>
      <w:r w:rsidRPr="00F62759">
        <w:rPr>
          <w:i/>
        </w:rPr>
        <w:t>Jasper: An end-to-end convolutional neural acoustic model</w:t>
      </w:r>
      <w:r>
        <w:t>. 2019</w:t>
      </w:r>
    </w:p>
  </w:footnote>
  <w:footnote w:id="2">
    <w:p w:rsidR="004A68BB" w:rsidRPr="004A68BB" w:rsidRDefault="004A68BB">
      <w:pPr>
        <w:pStyle w:val="a5"/>
      </w:pPr>
      <w:r>
        <w:rPr>
          <w:rStyle w:val="a6"/>
        </w:rPr>
        <w:footnoteRef/>
      </w:r>
      <w:r>
        <w:t xml:space="preserve"> </w:t>
      </w:r>
      <w:r w:rsidRPr="00F62759">
        <w:rPr>
          <w:i/>
        </w:rPr>
        <w:t>Quartznet: Deep automatic speech recognition with 1d time-channel separable convolutions</w:t>
      </w:r>
      <w:r>
        <w:t>. 2019</w:t>
      </w:r>
    </w:p>
  </w:footnote>
  <w:footnote w:id="3">
    <w:p w:rsidR="004A68BB" w:rsidRPr="004A68BB" w:rsidRDefault="004A68BB">
      <w:pPr>
        <w:pStyle w:val="a5"/>
      </w:pPr>
      <w:r>
        <w:rPr>
          <w:rStyle w:val="a6"/>
        </w:rPr>
        <w:footnoteRef/>
      </w:r>
      <w:r>
        <w:t xml:space="preserve"> </w:t>
      </w:r>
      <w:r w:rsidRPr="004A68BB">
        <w:rPr>
          <w:i/>
        </w:rPr>
        <w:t>Sequence-to-sequence speech recognition with time-depth separable convolutions</w:t>
      </w:r>
      <w:r>
        <w:t>. 2019</w:t>
      </w:r>
    </w:p>
  </w:footnote>
  <w:footnote w:id="4">
    <w:p w:rsidR="00F62759" w:rsidRDefault="00F62759">
      <w:pPr>
        <w:pStyle w:val="a5"/>
      </w:pPr>
      <w:r>
        <w:rPr>
          <w:rStyle w:val="a6"/>
        </w:rPr>
        <w:footnoteRef/>
      </w:r>
      <w:r>
        <w:t xml:space="preserve"> </w:t>
      </w:r>
      <w:r w:rsidRPr="00F62759">
        <w:rPr>
          <w:i/>
        </w:rPr>
        <w:t>A comparative study on transformer vs rnn in speech applications</w:t>
      </w:r>
      <w:r>
        <w:t>. 2019</w:t>
      </w:r>
    </w:p>
  </w:footnote>
  <w:footnote w:id="5">
    <w:p w:rsidR="00F62759" w:rsidRPr="00F62759" w:rsidRDefault="00F62759">
      <w:pPr>
        <w:pStyle w:val="a5"/>
      </w:pPr>
      <w:r>
        <w:rPr>
          <w:rStyle w:val="a6"/>
        </w:rPr>
        <w:footnoteRef/>
      </w:r>
      <w:r>
        <w:t xml:space="preserve"> </w:t>
      </w:r>
      <w:bookmarkStart w:id="1" w:name="OLE_LINK3"/>
      <w:bookmarkStart w:id="2" w:name="OLE_LINK4"/>
      <w:r w:rsidRPr="00F62759">
        <w:rPr>
          <w:i/>
        </w:rPr>
        <w:t>Transformer</w:t>
      </w:r>
      <w:r>
        <w:rPr>
          <w:i/>
        </w:rPr>
        <w:t>-</w:t>
      </w:r>
      <w:r w:rsidRPr="00F62759">
        <w:rPr>
          <w:i/>
        </w:rPr>
        <w:t>based acoustic modeling for hybrid speech recognition</w:t>
      </w:r>
      <w:bookmarkEnd w:id="1"/>
      <w:bookmarkEnd w:id="2"/>
      <w:r>
        <w:t>. 2019</w:t>
      </w:r>
    </w:p>
  </w:footnote>
  <w:footnote w:id="6">
    <w:p w:rsidR="00F62759" w:rsidRPr="00F62759" w:rsidRDefault="00F62759">
      <w:pPr>
        <w:pStyle w:val="a5"/>
      </w:pPr>
      <w:r>
        <w:rPr>
          <w:rStyle w:val="a6"/>
        </w:rPr>
        <w:footnoteRef/>
      </w:r>
      <w:r>
        <w:t xml:space="preserve"> </w:t>
      </w:r>
      <w:r w:rsidRPr="00F62759">
        <w:rPr>
          <w:i/>
        </w:rPr>
        <w:t>Transformer transducer: A streamable speech recognition model with transformer encoders and rnn-t loss</w:t>
      </w:r>
      <w:r>
        <w:t>. 2020</w:t>
      </w:r>
    </w:p>
  </w:footnote>
  <w:footnote w:id="7">
    <w:p w:rsidR="00F62759" w:rsidRDefault="00F62759">
      <w:pPr>
        <w:pStyle w:val="a5"/>
      </w:pPr>
      <w:r>
        <w:rPr>
          <w:rStyle w:val="a6"/>
        </w:rPr>
        <w:footnoteRef/>
      </w:r>
      <w:r>
        <w:t xml:space="preserve"> </w:t>
      </w:r>
      <w:r w:rsidRPr="00F62759">
        <w:rPr>
          <w:i/>
        </w:rPr>
        <w:t>Squeeze-and-excitation networks</w:t>
      </w:r>
      <w:r>
        <w:t>. 2018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029"/>
    <w:rsid w:val="00117B4A"/>
    <w:rsid w:val="001C76DE"/>
    <w:rsid w:val="002501F2"/>
    <w:rsid w:val="002B1FE5"/>
    <w:rsid w:val="00301C08"/>
    <w:rsid w:val="00414D54"/>
    <w:rsid w:val="004519A1"/>
    <w:rsid w:val="00484705"/>
    <w:rsid w:val="004A68BB"/>
    <w:rsid w:val="0059445B"/>
    <w:rsid w:val="00676CEC"/>
    <w:rsid w:val="00687F05"/>
    <w:rsid w:val="0072658D"/>
    <w:rsid w:val="00744029"/>
    <w:rsid w:val="007504D3"/>
    <w:rsid w:val="00765DE7"/>
    <w:rsid w:val="007B5E63"/>
    <w:rsid w:val="00820A99"/>
    <w:rsid w:val="008430D9"/>
    <w:rsid w:val="008F6566"/>
    <w:rsid w:val="00987919"/>
    <w:rsid w:val="00BD6D51"/>
    <w:rsid w:val="00CA2A9C"/>
    <w:rsid w:val="00CA5812"/>
    <w:rsid w:val="00CB5877"/>
    <w:rsid w:val="00CF3EEE"/>
    <w:rsid w:val="00DE287A"/>
    <w:rsid w:val="00ED6166"/>
    <w:rsid w:val="00F11DC5"/>
    <w:rsid w:val="00F62759"/>
    <w:rsid w:val="00F839B7"/>
    <w:rsid w:val="00F97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A26B2B7-4F4A-4ED6-8945-46ACE76A1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4" w:line="237" w:lineRule="auto"/>
      <w:ind w:left="10" w:hanging="10"/>
      <w:jc w:val="both"/>
    </w:pPr>
    <w:rPr>
      <w:rFonts w:ascii="Calibri" w:eastAsia="宋体" w:hAnsi="Calibri" w:cs="宋体"/>
      <w:color w:val="000000"/>
      <w:sz w:val="18"/>
      <w:szCs w:val="18"/>
    </w:rPr>
  </w:style>
  <w:style w:type="paragraph" w:styleId="1">
    <w:name w:val="heading 1"/>
    <w:basedOn w:val="a"/>
    <w:link w:val="1Char"/>
    <w:uiPriority w:val="9"/>
    <w:qFormat/>
    <w:pPr>
      <w:keepNext/>
      <w:spacing w:after="3" w:line="256" w:lineRule="auto"/>
      <w:jc w:val="center"/>
      <w:outlineLvl w:val="0"/>
    </w:pPr>
    <w:rPr>
      <w:kern w:val="36"/>
      <w:sz w:val="24"/>
      <w:szCs w:val="24"/>
    </w:rPr>
  </w:style>
  <w:style w:type="paragraph" w:styleId="2">
    <w:name w:val="heading 2"/>
    <w:basedOn w:val="a"/>
    <w:link w:val="2Char"/>
    <w:uiPriority w:val="9"/>
    <w:qFormat/>
    <w:pPr>
      <w:keepNext/>
      <w:spacing w:after="71" w:line="256" w:lineRule="auto"/>
      <w:jc w:val="left"/>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rFonts w:ascii="Calibri" w:hAnsi="Calibri" w:hint="default"/>
      <w:color w:val="000000"/>
    </w:rPr>
  </w:style>
  <w:style w:type="character" w:customStyle="1" w:styleId="2Char">
    <w:name w:val="标题 2 Char"/>
    <w:basedOn w:val="a0"/>
    <w:link w:val="2"/>
    <w:uiPriority w:val="9"/>
    <w:semiHidden/>
    <w:rPr>
      <w:rFonts w:ascii="Calibri" w:hAnsi="Calibri" w:hint="default"/>
      <w:color w:val="000000"/>
    </w:rPr>
  </w:style>
  <w:style w:type="paragraph" w:customStyle="1" w:styleId="msonormal0">
    <w:name w:val="msonormal"/>
    <w:basedOn w:val="a"/>
    <w:pPr>
      <w:spacing w:before="100" w:beforeAutospacing="1" w:after="100" w:afterAutospacing="1" w:line="240" w:lineRule="auto"/>
      <w:ind w:left="0" w:firstLine="0"/>
      <w:jc w:val="left"/>
    </w:pPr>
    <w:rPr>
      <w:rFonts w:ascii="宋体" w:hAnsi="宋体"/>
      <w:color w:val="auto"/>
      <w:sz w:val="24"/>
      <w:szCs w:val="24"/>
    </w:rPr>
  </w:style>
  <w:style w:type="character" w:customStyle="1" w:styleId="footnotedescriptionChar">
    <w:name w:val="footnote description Char"/>
    <w:basedOn w:val="a0"/>
    <w:link w:val="footnotedescription"/>
    <w:rPr>
      <w:rFonts w:ascii="Calibri" w:hAnsi="Calibri" w:hint="default"/>
      <w:color w:val="000000"/>
    </w:rPr>
  </w:style>
  <w:style w:type="paragraph" w:customStyle="1" w:styleId="footnotedescription">
    <w:name w:val="footnote description"/>
    <w:basedOn w:val="a"/>
    <w:link w:val="footnotedescriptionChar"/>
    <w:pPr>
      <w:spacing w:after="0" w:line="256" w:lineRule="auto"/>
      <w:ind w:left="0" w:firstLine="217"/>
    </w:pPr>
    <w:rPr>
      <w:sz w:val="16"/>
      <w:szCs w:val="16"/>
    </w:rPr>
  </w:style>
  <w:style w:type="character" w:customStyle="1" w:styleId="footnotemark">
    <w:name w:val="footnote mark"/>
    <w:basedOn w:val="a0"/>
    <w:rPr>
      <w:rFonts w:ascii="Calibri" w:hAnsi="Calibri" w:hint="default"/>
      <w:color w:val="000000"/>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styleId="a5">
    <w:name w:val="footnote text"/>
    <w:basedOn w:val="a"/>
    <w:link w:val="Char"/>
    <w:uiPriority w:val="99"/>
    <w:semiHidden/>
    <w:unhideWhenUsed/>
    <w:rsid w:val="00F62759"/>
    <w:pPr>
      <w:snapToGrid w:val="0"/>
      <w:jc w:val="left"/>
    </w:pPr>
  </w:style>
  <w:style w:type="character" w:customStyle="1" w:styleId="Char">
    <w:name w:val="脚注文本 Char"/>
    <w:basedOn w:val="a0"/>
    <w:link w:val="a5"/>
    <w:uiPriority w:val="99"/>
    <w:semiHidden/>
    <w:rsid w:val="00F62759"/>
    <w:rPr>
      <w:rFonts w:ascii="Calibri" w:eastAsia="宋体" w:hAnsi="Calibri" w:cs="宋体"/>
      <w:color w:val="000000"/>
      <w:sz w:val="18"/>
      <w:szCs w:val="18"/>
    </w:rPr>
  </w:style>
  <w:style w:type="character" w:styleId="a6">
    <w:name w:val="footnote reference"/>
    <w:basedOn w:val="a0"/>
    <w:uiPriority w:val="99"/>
    <w:semiHidden/>
    <w:unhideWhenUsed/>
    <w:rsid w:val="00F62759"/>
    <w:rPr>
      <w:vertAlign w:val="superscript"/>
    </w:rPr>
  </w:style>
  <w:style w:type="paragraph" w:styleId="a7">
    <w:name w:val="header"/>
    <w:basedOn w:val="a"/>
    <w:link w:val="Char0"/>
    <w:uiPriority w:val="99"/>
    <w:unhideWhenUsed/>
    <w:rsid w:val="002B1FE5"/>
    <w:pPr>
      <w:pBdr>
        <w:bottom w:val="single" w:sz="6" w:space="1" w:color="auto"/>
      </w:pBdr>
      <w:tabs>
        <w:tab w:val="center" w:pos="4153"/>
        <w:tab w:val="right" w:pos="8306"/>
      </w:tabs>
      <w:snapToGrid w:val="0"/>
      <w:spacing w:line="240" w:lineRule="auto"/>
      <w:jc w:val="center"/>
    </w:pPr>
  </w:style>
  <w:style w:type="character" w:customStyle="1" w:styleId="Char0">
    <w:name w:val="页眉 Char"/>
    <w:basedOn w:val="a0"/>
    <w:link w:val="a7"/>
    <w:uiPriority w:val="99"/>
    <w:rsid w:val="002B1FE5"/>
    <w:rPr>
      <w:rFonts w:ascii="Calibri" w:eastAsia="宋体" w:hAnsi="Calibri" w:cs="宋体"/>
      <w:color w:val="000000"/>
      <w:sz w:val="18"/>
      <w:szCs w:val="18"/>
    </w:rPr>
  </w:style>
  <w:style w:type="paragraph" w:styleId="a8">
    <w:name w:val="footer"/>
    <w:basedOn w:val="a"/>
    <w:link w:val="Char1"/>
    <w:uiPriority w:val="99"/>
    <w:unhideWhenUsed/>
    <w:rsid w:val="002B1FE5"/>
    <w:pPr>
      <w:tabs>
        <w:tab w:val="center" w:pos="4153"/>
        <w:tab w:val="right" w:pos="8306"/>
      </w:tabs>
      <w:snapToGrid w:val="0"/>
      <w:spacing w:line="240" w:lineRule="auto"/>
      <w:jc w:val="left"/>
    </w:pPr>
  </w:style>
  <w:style w:type="character" w:customStyle="1" w:styleId="Char1">
    <w:name w:val="页脚 Char"/>
    <w:basedOn w:val="a0"/>
    <w:link w:val="a8"/>
    <w:uiPriority w:val="99"/>
    <w:rsid w:val="002B1FE5"/>
    <w:rPr>
      <w:rFonts w:ascii="Calibri" w:eastAsia="宋体" w:hAnsi="Calibri" w:cs="宋体"/>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9697868">
      <w:marLeft w:val="0"/>
      <w:marRight w:val="0"/>
      <w:marTop w:val="0"/>
      <w:marBottom w:val="0"/>
      <w:divBdr>
        <w:top w:val="none" w:sz="0" w:space="0" w:color="auto"/>
        <w:left w:val="none" w:sz="0" w:space="0" w:color="auto"/>
        <w:bottom w:val="none" w:sz="0" w:space="0" w:color="auto"/>
        <w:right w:val="none" w:sz="0" w:space="0" w:color="auto"/>
      </w:divBdr>
      <w:divsChild>
        <w:div w:id="820119797">
          <w:marLeft w:val="0"/>
          <w:marRight w:val="0"/>
          <w:marTop w:val="0"/>
          <w:marBottom w:val="0"/>
          <w:divBdr>
            <w:top w:val="none" w:sz="0" w:space="0" w:color="auto"/>
            <w:left w:val="none" w:sz="0" w:space="0" w:color="auto"/>
            <w:bottom w:val="none" w:sz="0" w:space="0" w:color="auto"/>
            <w:right w:val="none" w:sz="0" w:space="0" w:color="auto"/>
          </w:divBdr>
        </w:div>
        <w:div w:id="861434635">
          <w:marLeft w:val="0"/>
          <w:marRight w:val="0"/>
          <w:marTop w:val="0"/>
          <w:marBottom w:val="0"/>
          <w:divBdr>
            <w:top w:val="none" w:sz="0" w:space="0" w:color="auto"/>
            <w:left w:val="none" w:sz="0" w:space="0" w:color="auto"/>
            <w:bottom w:val="none" w:sz="0" w:space="0" w:color="auto"/>
            <w:right w:val="none" w:sz="0" w:space="0" w:color="auto"/>
          </w:divBdr>
        </w:div>
        <w:div w:id="142744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5CC2C-68F2-45A1-BCE4-9179A5B31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8</Pages>
  <Words>2466</Words>
  <Characters>14057</Characters>
  <Application>Microsoft Office Word</Application>
  <DocSecurity>0</DocSecurity>
  <Lines>117</Lines>
  <Paragraphs>32</Paragraphs>
  <ScaleCrop>false</ScaleCrop>
  <Company/>
  <LinksUpToDate>false</LinksUpToDate>
  <CharactersWithSpaces>16491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百度翻译</dc:creator>
  <cp:keywords/>
  <dc:description/>
  <cp:lastModifiedBy>wangjinlong</cp:lastModifiedBy>
  <cp:revision>12</cp:revision>
  <dcterms:created xsi:type="dcterms:W3CDTF">2021-01-29T05:23:00Z</dcterms:created>
  <dcterms:modified xsi:type="dcterms:W3CDTF">2021-03-12T06:46:00Z</dcterms:modified>
</cp:coreProperties>
</file>