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93" w:rsidRDefault="009B5D93">
      <w:pPr>
        <w:spacing w:after="177" w:line="256" w:lineRule="auto"/>
        <w:ind w:left="10" w:firstLine="0"/>
        <w:jc w:val="center"/>
        <w:rPr>
          <w:rFonts w:ascii="NimbusRomNo9L-Medi" w:eastAsiaTheme="minorEastAsia" w:hAnsi="NimbusRomNo9L-Medi" w:cs="NimbusRomNo9L-Medi"/>
          <w:color w:val="auto"/>
          <w:sz w:val="29"/>
          <w:szCs w:val="29"/>
        </w:rPr>
      </w:pPr>
      <w:r>
        <w:rPr>
          <w:rFonts w:ascii="NimbusRomNo9L-Medi" w:eastAsiaTheme="minorEastAsia" w:hAnsi="NimbusRomNo9L-Medi" w:cs="NimbusRomNo9L-Medi"/>
          <w:color w:val="auto"/>
          <w:sz w:val="29"/>
          <w:szCs w:val="29"/>
        </w:rPr>
        <w:t>Two-Pass End-to-End Speech Recognition</w:t>
      </w:r>
    </w:p>
    <w:p w:rsidR="00260C4E" w:rsidRDefault="009B5D93">
      <w:pPr>
        <w:spacing w:after="177" w:line="256" w:lineRule="auto"/>
        <w:ind w:left="10" w:firstLine="0"/>
        <w:jc w:val="center"/>
      </w:pPr>
      <w:r>
        <w:rPr>
          <w:rStyle w:val="translated-span"/>
          <w:sz w:val="29"/>
          <w:szCs w:val="29"/>
        </w:rPr>
        <w:t>两遍</w:t>
      </w:r>
      <w:r w:rsidR="007027BE">
        <w:rPr>
          <w:rStyle w:val="translated-span"/>
          <w:sz w:val="29"/>
          <w:szCs w:val="29"/>
        </w:rPr>
        <w:t>端到端语音识别</w:t>
      </w:r>
    </w:p>
    <w:p w:rsidR="00260C4E" w:rsidRDefault="007027BE">
      <w:pPr>
        <w:spacing w:after="0" w:line="256" w:lineRule="auto"/>
        <w:ind w:left="-5" w:right="-7" w:hanging="10"/>
        <w:jc w:val="left"/>
      </w:pPr>
      <w:r>
        <w:rPr>
          <w:rStyle w:val="translated-span"/>
          <w:i/>
          <w:iCs/>
          <w:sz w:val="24"/>
          <w:szCs w:val="24"/>
        </w:rPr>
        <w:t>塔拉</w:t>
      </w:r>
      <w:r>
        <w:rPr>
          <w:rStyle w:val="translated-span"/>
          <w:i/>
          <w:iCs/>
          <w:sz w:val="24"/>
          <w:szCs w:val="24"/>
        </w:rPr>
        <w:t>·N·</w:t>
      </w:r>
      <w:r>
        <w:rPr>
          <w:rStyle w:val="translated-span"/>
          <w:i/>
          <w:iCs/>
          <w:sz w:val="24"/>
          <w:szCs w:val="24"/>
        </w:rPr>
        <w:t>赛纳</w:t>
      </w:r>
      <w:bookmarkStart w:id="0" w:name="_ftnref1"/>
      <w:r>
        <w:fldChar w:fldCharType="begin"/>
      </w:r>
      <w:r>
        <w:instrText xml:space="preserve"> HYPERLINK "" \l "_ftn1" \o "" </w:instrText>
      </w:r>
      <w:r>
        <w:fldChar w:fldCharType="separate"/>
      </w:r>
      <w:r>
        <w:rPr>
          <w:rStyle w:val="translated-span"/>
          <w:rFonts w:ascii="Cambria" w:hAnsi="Cambria"/>
          <w:color w:val="0000FF"/>
          <w:sz w:val="24"/>
          <w:szCs w:val="24"/>
          <w:u w:val="single"/>
          <w:vertAlign w:val="superscript"/>
        </w:rPr>
        <w:t>[1]</w:t>
      </w:r>
      <w:r>
        <w:fldChar w:fldCharType="end"/>
      </w:r>
      <w:bookmarkEnd w:id="0"/>
      <w:r>
        <w:rPr>
          <w:rStyle w:val="translated-span"/>
          <w:i/>
          <w:iCs/>
          <w:sz w:val="24"/>
          <w:szCs w:val="24"/>
        </w:rPr>
        <w:t>，彭若明</w:t>
      </w:r>
      <w:r>
        <w:rPr>
          <w:rStyle w:val="translated-span"/>
          <w:rFonts w:ascii="Cambria" w:hAnsi="Cambria"/>
          <w:sz w:val="24"/>
          <w:szCs w:val="24"/>
          <w:vertAlign w:val="superscript"/>
        </w:rPr>
        <w:t>∗</w:t>
      </w:r>
      <w:r>
        <w:rPr>
          <w:rStyle w:val="translated-span"/>
          <w:i/>
          <w:iCs/>
          <w:sz w:val="24"/>
          <w:szCs w:val="24"/>
        </w:rPr>
        <w:t>，大卫</w:t>
      </w:r>
      <w:r>
        <w:rPr>
          <w:rStyle w:val="translated-span"/>
          <w:i/>
          <w:iCs/>
          <w:sz w:val="24"/>
          <w:szCs w:val="24"/>
        </w:rPr>
        <w:t>·</w:t>
      </w:r>
      <w:r>
        <w:rPr>
          <w:rStyle w:val="translated-span"/>
          <w:i/>
          <w:iCs/>
          <w:sz w:val="24"/>
          <w:szCs w:val="24"/>
        </w:rPr>
        <w:t>赖巴赫，何延章，罗希特</w:t>
      </w:r>
      <w:r>
        <w:rPr>
          <w:rStyle w:val="translated-span"/>
          <w:i/>
          <w:iCs/>
          <w:sz w:val="24"/>
          <w:szCs w:val="24"/>
        </w:rPr>
        <w:t>·</w:t>
      </w:r>
      <w:r>
        <w:rPr>
          <w:rStyle w:val="translated-span"/>
          <w:i/>
          <w:iCs/>
          <w:sz w:val="24"/>
          <w:szCs w:val="24"/>
        </w:rPr>
        <w:t>普拉巴瓦尔卡，李伟，</w:t>
      </w:r>
    </w:p>
    <w:p w:rsidR="00260C4E" w:rsidRDefault="007027BE">
      <w:pPr>
        <w:spacing w:after="170" w:line="256" w:lineRule="auto"/>
        <w:ind w:left="-5" w:right="-7" w:hanging="10"/>
        <w:jc w:val="left"/>
      </w:pPr>
      <w:r>
        <w:rPr>
          <w:rStyle w:val="translated-span"/>
          <w:i/>
          <w:iCs/>
          <w:sz w:val="24"/>
          <w:szCs w:val="24"/>
        </w:rPr>
        <w:t>米尔科</w:t>
      </w:r>
      <w:r>
        <w:rPr>
          <w:rStyle w:val="translated-span"/>
          <w:i/>
          <w:iCs/>
          <w:sz w:val="24"/>
          <w:szCs w:val="24"/>
        </w:rPr>
        <w:t>·</w:t>
      </w:r>
      <w:r>
        <w:rPr>
          <w:rStyle w:val="translated-span"/>
          <w:i/>
          <w:iCs/>
          <w:sz w:val="24"/>
          <w:szCs w:val="24"/>
        </w:rPr>
        <w:t>维桑泰、乔亮、特雷弗</w:t>
      </w:r>
      <w:r>
        <w:rPr>
          <w:rStyle w:val="translated-span"/>
          <w:i/>
          <w:iCs/>
          <w:sz w:val="24"/>
          <w:szCs w:val="24"/>
        </w:rPr>
        <w:t>·</w:t>
      </w:r>
      <w:r>
        <w:rPr>
          <w:rStyle w:val="translated-span"/>
          <w:i/>
          <w:iCs/>
          <w:sz w:val="24"/>
          <w:szCs w:val="24"/>
        </w:rPr>
        <w:t>斯特罗曼、吴永辉、伊恩</w:t>
      </w:r>
      <w:r>
        <w:rPr>
          <w:rStyle w:val="translated-span"/>
          <w:i/>
          <w:iCs/>
          <w:sz w:val="24"/>
          <w:szCs w:val="24"/>
        </w:rPr>
        <w:t>·</w:t>
      </w:r>
      <w:r>
        <w:rPr>
          <w:rStyle w:val="translated-span"/>
          <w:i/>
          <w:iCs/>
          <w:sz w:val="24"/>
          <w:szCs w:val="24"/>
        </w:rPr>
        <w:t>麦格劳、钟正秋</w:t>
      </w:r>
    </w:p>
    <w:p w:rsidR="00260C4E" w:rsidRDefault="007027BE">
      <w:pPr>
        <w:spacing w:after="0" w:line="256" w:lineRule="auto"/>
        <w:ind w:left="19" w:firstLine="0"/>
        <w:jc w:val="center"/>
      </w:pPr>
      <w:r>
        <w:rPr>
          <w:rStyle w:val="translated-span"/>
          <w:sz w:val="24"/>
          <w:szCs w:val="24"/>
        </w:rPr>
        <w:t>美国谷歌公司</w:t>
      </w:r>
    </w:p>
    <w:p w:rsidR="00260C4E" w:rsidRDefault="007027BE">
      <w:pPr>
        <w:spacing w:after="0" w:line="256" w:lineRule="auto"/>
        <w:ind w:left="10" w:firstLine="0"/>
        <w:jc w:val="center"/>
      </w:pPr>
      <w:r>
        <w:rPr>
          <w:rStyle w:val="translated-span"/>
          <w:rFonts w:ascii="Cambria" w:hAnsi="Cambria"/>
        </w:rPr>
        <w:t>{tsainath</w:t>
      </w:r>
      <w:r>
        <w:rPr>
          <w:rStyle w:val="translated-span"/>
          <w:rFonts w:ascii="Cambria" w:hAnsi="Cambria"/>
        </w:rPr>
        <w:t>，</w:t>
      </w:r>
      <w:r>
        <w:rPr>
          <w:rStyle w:val="translated-span"/>
          <w:rFonts w:ascii="Cambria" w:hAnsi="Cambria"/>
        </w:rPr>
        <w:t>rpang}@</w:t>
      </w:r>
      <w:r>
        <w:rPr>
          <w:rStyle w:val="translated-span"/>
          <w:rFonts w:ascii="Cambria" w:hAnsi="Cambria"/>
        </w:rPr>
        <w:t>谷歌网站</w:t>
      </w:r>
    </w:p>
    <w:p w:rsidR="00260C4E" w:rsidRDefault="00260C4E">
      <w:pPr>
        <w:spacing w:after="0" w:line="240" w:lineRule="auto"/>
        <w:ind w:left="0" w:firstLine="0"/>
        <w:jc w:val="left"/>
        <w:rPr>
          <w:rFonts w:ascii="宋体" w:hAnsi="宋体"/>
          <w:color w:val="auto"/>
          <w:sz w:val="24"/>
          <w:szCs w:val="24"/>
        </w:rPr>
      </w:pPr>
    </w:p>
    <w:p w:rsidR="00260C4E" w:rsidRDefault="007027BE">
      <w:pPr>
        <w:pStyle w:val="1"/>
        <w:spacing w:after="48"/>
        <w:ind w:left="0" w:firstLine="0"/>
      </w:pPr>
      <w:r>
        <w:rPr>
          <w:rStyle w:val="translated-span"/>
        </w:rPr>
        <w:t>摘要</w:t>
      </w:r>
    </w:p>
    <w:p w:rsidR="009B5D93" w:rsidRPr="009B5D93" w:rsidRDefault="009B5D93">
      <w:pPr>
        <w:spacing w:after="267"/>
        <w:ind w:right="13" w:firstLine="312"/>
        <w:rPr>
          <w:rStyle w:val="translated-span"/>
          <w:sz w:val="24"/>
          <w:szCs w:val="24"/>
        </w:rPr>
      </w:pPr>
      <w:r w:rsidRPr="009B5D93">
        <w:rPr>
          <w:rStyle w:val="translated-span"/>
          <w:sz w:val="24"/>
          <w:szCs w:val="24"/>
        </w:rPr>
        <w:t>The requirements for many applications of state-of-the-art speech recognition systems include not only low word error rate (WER) but also low latency. Specifically, for many use-cases, the system must be able to decode utterances in a streaming fashion and faster than real-time. Recently, a streaming recurrent neural network transducer (RNN-T) end-to-end (E2E) model has shown to be a good candidate for on-device speech recognition, with improved WER and latency metrics compared to conventional on-device models [1]. However, this model still lags behind a large state-of-the-art conventional model in quality [2]. On the other hand, a non-streaming E2E Listen, Attend and Spell (LAS) model has shown comparable quality to large conventional models [3]. This work aims to bring the quality of an E2E streaming model closer to that of a conventional system by incorporating a LAS network as a second-pass component, while still abiding by latency constraints. Our proposed two-pass model achieves a 17%-22% relative reduction in WER compared to RNN-T alone and increases latency by a small fraction over RNN-T.</w:t>
      </w:r>
    </w:p>
    <w:p w:rsidR="00260C4E" w:rsidRPr="009B5D93" w:rsidRDefault="007027BE">
      <w:pPr>
        <w:spacing w:after="267"/>
        <w:ind w:right="13" w:firstLine="312"/>
        <w:rPr>
          <w:sz w:val="24"/>
          <w:szCs w:val="24"/>
        </w:rPr>
      </w:pPr>
      <w:r w:rsidRPr="009B5D93">
        <w:rPr>
          <w:rStyle w:val="translated-span"/>
          <w:sz w:val="24"/>
          <w:szCs w:val="24"/>
        </w:rPr>
        <w:t>最先进的语音识别系统的许多应用要求不仅包括低字错误率（</w:t>
      </w:r>
      <w:r w:rsidRPr="009B5D93">
        <w:rPr>
          <w:rStyle w:val="translated-span"/>
          <w:sz w:val="24"/>
          <w:szCs w:val="24"/>
        </w:rPr>
        <w:t>WER</w:t>
      </w:r>
      <w:r w:rsidRPr="009B5D93">
        <w:rPr>
          <w:rStyle w:val="translated-span"/>
          <w:sz w:val="24"/>
          <w:szCs w:val="24"/>
        </w:rPr>
        <w:t>），而且还包括低延迟。具体来说，对于许多用例，系统必须能够以流的方式解码话语，并且比实时更快。最近，流式递归神经网络传感器（</w:t>
      </w:r>
      <w:r w:rsidRPr="009B5D93">
        <w:rPr>
          <w:rStyle w:val="translated-span"/>
          <w:sz w:val="24"/>
          <w:szCs w:val="24"/>
        </w:rPr>
        <w:t>RNN-T</w:t>
      </w:r>
      <w:r w:rsidRPr="009B5D93">
        <w:rPr>
          <w:rStyle w:val="translated-span"/>
          <w:sz w:val="24"/>
          <w:szCs w:val="24"/>
        </w:rPr>
        <w:t>）端到端（</w:t>
      </w:r>
      <w:r w:rsidRPr="009B5D93">
        <w:rPr>
          <w:rStyle w:val="translated-span"/>
          <w:sz w:val="24"/>
          <w:szCs w:val="24"/>
        </w:rPr>
        <w:t>E2E</w:t>
      </w:r>
      <w:r w:rsidRPr="009B5D93">
        <w:rPr>
          <w:rStyle w:val="translated-span"/>
          <w:sz w:val="24"/>
          <w:szCs w:val="24"/>
        </w:rPr>
        <w:t>）模型被证明是设备上语音识别的一个很好的候选模型，与传统的设备上模型相比，该模型具有更好的</w:t>
      </w:r>
      <w:r w:rsidRPr="009B5D93">
        <w:rPr>
          <w:rStyle w:val="translated-span"/>
          <w:sz w:val="24"/>
          <w:szCs w:val="24"/>
        </w:rPr>
        <w:t>WER</w:t>
      </w:r>
      <w:r w:rsidRPr="009B5D93">
        <w:rPr>
          <w:rStyle w:val="translated-span"/>
          <w:sz w:val="24"/>
          <w:szCs w:val="24"/>
        </w:rPr>
        <w:t>和延迟度量</w:t>
      </w:r>
      <w:r w:rsidRPr="009B5D93">
        <w:rPr>
          <w:rStyle w:val="translated-span"/>
          <w:sz w:val="24"/>
          <w:szCs w:val="24"/>
        </w:rPr>
        <w:t>[1]</w:t>
      </w:r>
      <w:r w:rsidRPr="009B5D93">
        <w:rPr>
          <w:rStyle w:val="translated-span"/>
          <w:sz w:val="24"/>
          <w:szCs w:val="24"/>
        </w:rPr>
        <w:t>。然而，该模型在质量上仍然落后于大型最先进的传统模型</w:t>
      </w:r>
      <w:r w:rsidRPr="009B5D93">
        <w:rPr>
          <w:rStyle w:val="translated-span"/>
          <w:sz w:val="24"/>
          <w:szCs w:val="24"/>
        </w:rPr>
        <w:t>[2]</w:t>
      </w:r>
      <w:r w:rsidRPr="009B5D93">
        <w:rPr>
          <w:rStyle w:val="translated-span"/>
          <w:sz w:val="24"/>
          <w:szCs w:val="24"/>
        </w:rPr>
        <w:t>。另一方面，非流</w:t>
      </w:r>
      <w:r w:rsidRPr="009B5D93">
        <w:rPr>
          <w:rStyle w:val="translated-span"/>
          <w:sz w:val="24"/>
          <w:szCs w:val="24"/>
        </w:rPr>
        <w:t>E2E</w:t>
      </w:r>
      <w:r w:rsidRPr="009B5D93">
        <w:rPr>
          <w:rStyle w:val="translated-span"/>
          <w:sz w:val="24"/>
          <w:szCs w:val="24"/>
        </w:rPr>
        <w:t>侦听、参与和拼写（</w:t>
      </w:r>
      <w:r w:rsidRPr="009B5D93">
        <w:rPr>
          <w:rStyle w:val="translated-span"/>
          <w:sz w:val="24"/>
          <w:szCs w:val="24"/>
        </w:rPr>
        <w:t>LAS</w:t>
      </w:r>
      <w:r w:rsidRPr="009B5D93">
        <w:rPr>
          <w:rStyle w:val="translated-span"/>
          <w:sz w:val="24"/>
          <w:szCs w:val="24"/>
        </w:rPr>
        <w:t>）模型显示出与大型传统模型相当的质量</w:t>
      </w:r>
      <w:r w:rsidRPr="009B5D93">
        <w:rPr>
          <w:rStyle w:val="translated-span"/>
          <w:sz w:val="24"/>
          <w:szCs w:val="24"/>
        </w:rPr>
        <w:t>[3]</w:t>
      </w:r>
      <w:r w:rsidRPr="009B5D93">
        <w:rPr>
          <w:rStyle w:val="translated-span"/>
          <w:sz w:val="24"/>
          <w:szCs w:val="24"/>
        </w:rPr>
        <w:t>。这项工作的目的是使</w:t>
      </w:r>
      <w:r w:rsidRPr="009B5D93">
        <w:rPr>
          <w:rStyle w:val="translated-span"/>
          <w:sz w:val="24"/>
          <w:szCs w:val="24"/>
        </w:rPr>
        <w:t>E2E</w:t>
      </w:r>
      <w:r w:rsidRPr="009B5D93">
        <w:rPr>
          <w:rStyle w:val="translated-span"/>
          <w:sz w:val="24"/>
          <w:szCs w:val="24"/>
        </w:rPr>
        <w:t>流模型的质量更接近于传统系统的质量，通过将</w:t>
      </w:r>
      <w:r w:rsidRPr="009B5D93">
        <w:rPr>
          <w:rStyle w:val="translated-span"/>
          <w:sz w:val="24"/>
          <w:szCs w:val="24"/>
        </w:rPr>
        <w:t>LAS</w:t>
      </w:r>
      <w:r w:rsidRPr="009B5D93">
        <w:rPr>
          <w:rStyle w:val="translated-span"/>
          <w:sz w:val="24"/>
          <w:szCs w:val="24"/>
        </w:rPr>
        <w:t>网络作为第二通过组件，同时仍然遵守延迟约束。我们提出的双通道模型达到了预期的效果</w:t>
      </w:r>
    </w:p>
    <w:p w:rsidR="00260C4E" w:rsidRPr="009B5D93" w:rsidRDefault="007027BE">
      <w:pPr>
        <w:spacing w:after="267"/>
        <w:ind w:right="13" w:firstLine="312"/>
        <w:rPr>
          <w:sz w:val="24"/>
          <w:szCs w:val="24"/>
        </w:rPr>
      </w:pPr>
      <w:r w:rsidRPr="009B5D93">
        <w:rPr>
          <w:rStyle w:val="translated-span"/>
          <w:sz w:val="24"/>
          <w:szCs w:val="24"/>
        </w:rPr>
        <w:t>与单纯</w:t>
      </w:r>
      <w:r w:rsidRPr="009B5D93">
        <w:rPr>
          <w:rStyle w:val="translated-span"/>
          <w:sz w:val="24"/>
          <w:szCs w:val="24"/>
        </w:rPr>
        <w:t>RNN-T</w:t>
      </w:r>
      <w:r w:rsidRPr="009B5D93">
        <w:rPr>
          <w:rStyle w:val="translated-span"/>
          <w:sz w:val="24"/>
          <w:szCs w:val="24"/>
        </w:rPr>
        <w:t>相比，</w:t>
      </w:r>
      <w:r w:rsidRPr="009B5D93">
        <w:rPr>
          <w:rStyle w:val="translated-span"/>
          <w:sz w:val="24"/>
          <w:szCs w:val="24"/>
        </w:rPr>
        <w:t>WER</w:t>
      </w:r>
      <w:r w:rsidRPr="009B5D93">
        <w:rPr>
          <w:rStyle w:val="translated-span"/>
          <w:sz w:val="24"/>
          <w:szCs w:val="24"/>
        </w:rPr>
        <w:t>相对减少</w:t>
      </w:r>
      <w:r w:rsidRPr="009B5D93">
        <w:rPr>
          <w:rStyle w:val="translated-span"/>
          <w:sz w:val="24"/>
          <w:szCs w:val="24"/>
        </w:rPr>
        <w:t>17%-22%</w:t>
      </w:r>
      <w:r w:rsidRPr="009B5D93">
        <w:rPr>
          <w:rStyle w:val="translated-span"/>
          <w:sz w:val="24"/>
          <w:szCs w:val="24"/>
        </w:rPr>
        <w:t>，并且比</w:t>
      </w:r>
      <w:r w:rsidRPr="009B5D93">
        <w:rPr>
          <w:rStyle w:val="translated-span"/>
          <w:sz w:val="24"/>
          <w:szCs w:val="24"/>
        </w:rPr>
        <w:t>RNN-T</w:t>
      </w:r>
      <w:r w:rsidRPr="009B5D93">
        <w:rPr>
          <w:rStyle w:val="translated-span"/>
          <w:sz w:val="24"/>
          <w:szCs w:val="24"/>
        </w:rPr>
        <w:t>增加一小部分潜伏期。</w:t>
      </w:r>
    </w:p>
    <w:p w:rsidR="009B5D93" w:rsidRDefault="009B5D93">
      <w:pPr>
        <w:spacing w:after="0" w:line="240" w:lineRule="auto"/>
        <w:ind w:left="0" w:firstLine="0"/>
        <w:jc w:val="left"/>
        <w:rPr>
          <w:kern w:val="36"/>
          <w:sz w:val="24"/>
          <w:szCs w:val="24"/>
        </w:rPr>
      </w:pPr>
      <w:r>
        <w:br w:type="page"/>
      </w:r>
    </w:p>
    <w:p w:rsidR="00260C4E" w:rsidRDefault="007027BE">
      <w:pPr>
        <w:pStyle w:val="1"/>
        <w:ind w:left="323" w:right="94" w:hanging="323"/>
      </w:pPr>
      <w:r>
        <w:lastRenderedPageBreak/>
        <w:t>1.</w:t>
      </w:r>
      <w:r>
        <w:rPr>
          <w:rFonts w:ascii="Times New Roman" w:hAnsi="Times New Roman" w:cs="Times New Roman"/>
          <w:sz w:val="14"/>
          <w:szCs w:val="14"/>
        </w:rPr>
        <w:t xml:space="preserve">     </w:t>
      </w:r>
      <w:r>
        <w:rPr>
          <w:rStyle w:val="translated-span"/>
        </w:rPr>
        <w:t>介绍</w:t>
      </w:r>
    </w:p>
    <w:p w:rsidR="00260C4E" w:rsidRPr="009B5D93" w:rsidRDefault="007027BE">
      <w:pPr>
        <w:ind w:left="18" w:right="13"/>
        <w:rPr>
          <w:sz w:val="21"/>
        </w:rPr>
      </w:pPr>
      <w:r w:rsidRPr="009B5D93">
        <w:rPr>
          <w:rStyle w:val="translated-span"/>
          <w:sz w:val="21"/>
        </w:rPr>
        <w:t>语音识别的端到端模型（</w:t>
      </w:r>
      <w:r w:rsidRPr="009B5D93">
        <w:rPr>
          <w:rStyle w:val="translated-span"/>
          <w:sz w:val="21"/>
        </w:rPr>
        <w:t>E2E</w:t>
      </w:r>
      <w:r w:rsidRPr="009B5D93">
        <w:rPr>
          <w:rStyle w:val="translated-span"/>
          <w:sz w:val="21"/>
        </w:rPr>
        <w:t>）越来越流行</w:t>
      </w:r>
      <w:r w:rsidRPr="009B5D93">
        <w:rPr>
          <w:rStyle w:val="translated-span"/>
          <w:sz w:val="21"/>
        </w:rPr>
        <w:t>[1</w:t>
      </w:r>
      <w:r w:rsidRPr="009B5D93">
        <w:rPr>
          <w:rStyle w:val="translated-span"/>
          <w:sz w:val="21"/>
        </w:rPr>
        <w:t>、</w:t>
      </w:r>
      <w:r w:rsidRPr="009B5D93">
        <w:rPr>
          <w:rStyle w:val="translated-span"/>
          <w:sz w:val="21"/>
        </w:rPr>
        <w:t>3</w:t>
      </w:r>
      <w:r w:rsidRPr="009B5D93">
        <w:rPr>
          <w:rStyle w:val="translated-span"/>
          <w:sz w:val="21"/>
        </w:rPr>
        <w:t>、</w:t>
      </w:r>
      <w:r w:rsidRPr="009B5D93">
        <w:rPr>
          <w:rStyle w:val="translated-span"/>
          <w:sz w:val="21"/>
        </w:rPr>
        <w:t>4</w:t>
      </w:r>
      <w:r w:rsidRPr="009B5D93">
        <w:rPr>
          <w:rStyle w:val="translated-span"/>
          <w:sz w:val="21"/>
        </w:rPr>
        <w:t>、</w:t>
      </w:r>
      <w:r w:rsidRPr="009B5D93">
        <w:rPr>
          <w:rStyle w:val="translated-span"/>
          <w:sz w:val="21"/>
        </w:rPr>
        <w:t>5</w:t>
      </w:r>
      <w:r w:rsidRPr="009B5D93">
        <w:rPr>
          <w:rStyle w:val="translated-span"/>
          <w:sz w:val="21"/>
        </w:rPr>
        <w:t>、</w:t>
      </w:r>
      <w:r w:rsidRPr="009B5D93">
        <w:rPr>
          <w:rStyle w:val="translated-span"/>
          <w:sz w:val="21"/>
        </w:rPr>
        <w:t>6</w:t>
      </w:r>
      <w:r w:rsidRPr="009B5D93">
        <w:rPr>
          <w:rStyle w:val="translated-span"/>
          <w:sz w:val="21"/>
        </w:rPr>
        <w:t>、</w:t>
      </w:r>
      <w:r w:rsidRPr="009B5D93">
        <w:rPr>
          <w:rStyle w:val="translated-span"/>
          <w:sz w:val="21"/>
        </w:rPr>
        <w:t>7</w:t>
      </w:r>
      <w:r w:rsidRPr="009B5D93">
        <w:rPr>
          <w:rStyle w:val="translated-span"/>
          <w:sz w:val="21"/>
        </w:rPr>
        <w:t>、</w:t>
      </w:r>
      <w:r w:rsidRPr="009B5D93">
        <w:rPr>
          <w:rStyle w:val="translated-span"/>
          <w:sz w:val="21"/>
        </w:rPr>
        <w:t>8</w:t>
      </w:r>
      <w:r w:rsidRPr="009B5D93">
        <w:rPr>
          <w:rStyle w:val="translated-span"/>
          <w:sz w:val="21"/>
        </w:rPr>
        <w:t>、</w:t>
      </w:r>
      <w:r w:rsidRPr="009B5D93">
        <w:rPr>
          <w:rStyle w:val="translated-span"/>
          <w:sz w:val="21"/>
        </w:rPr>
        <w:t>9]</w:t>
      </w:r>
      <w:r w:rsidRPr="009B5D93">
        <w:rPr>
          <w:rStyle w:val="translated-span"/>
          <w:sz w:val="21"/>
        </w:rPr>
        <w:t>。这些模型将声学、语音和语言模型（</w:t>
      </w:r>
      <w:r w:rsidRPr="009B5D93">
        <w:rPr>
          <w:rStyle w:val="translated-span"/>
          <w:sz w:val="21"/>
        </w:rPr>
        <w:t>AM</w:t>
      </w:r>
      <w:r w:rsidRPr="009B5D93">
        <w:rPr>
          <w:rStyle w:val="translated-span"/>
          <w:sz w:val="21"/>
        </w:rPr>
        <w:t>、</w:t>
      </w:r>
      <w:r w:rsidRPr="009B5D93">
        <w:rPr>
          <w:rStyle w:val="translated-span"/>
          <w:sz w:val="21"/>
        </w:rPr>
        <w:t>PM</w:t>
      </w:r>
      <w:r w:rsidRPr="009B5D93">
        <w:rPr>
          <w:rStyle w:val="translated-span"/>
          <w:sz w:val="21"/>
        </w:rPr>
        <w:t>、</w:t>
      </w:r>
      <w:r w:rsidRPr="009B5D93">
        <w:rPr>
          <w:rStyle w:val="translated-span"/>
          <w:sz w:val="21"/>
        </w:rPr>
        <w:t>LMs</w:t>
      </w:r>
      <w:r w:rsidRPr="009B5D93">
        <w:rPr>
          <w:rStyle w:val="translated-span"/>
          <w:sz w:val="21"/>
        </w:rPr>
        <w:t>）合并成一个单一的网络，与具有单独</w:t>
      </w:r>
      <w:r w:rsidRPr="009B5D93">
        <w:rPr>
          <w:rStyle w:val="translated-span"/>
          <w:sz w:val="21"/>
        </w:rPr>
        <w:t>AM</w:t>
      </w:r>
      <w:r w:rsidRPr="009B5D93">
        <w:rPr>
          <w:rStyle w:val="translated-span"/>
          <w:sz w:val="21"/>
        </w:rPr>
        <w:t>、</w:t>
      </w:r>
      <w:r w:rsidRPr="009B5D93">
        <w:rPr>
          <w:rStyle w:val="translated-span"/>
          <w:sz w:val="21"/>
        </w:rPr>
        <w:t>PM</w:t>
      </w:r>
      <w:r w:rsidRPr="009B5D93">
        <w:rPr>
          <w:rStyle w:val="translated-span"/>
          <w:sz w:val="21"/>
        </w:rPr>
        <w:t>和</w:t>
      </w:r>
      <w:r w:rsidRPr="009B5D93">
        <w:rPr>
          <w:rStyle w:val="translated-span"/>
          <w:sz w:val="21"/>
        </w:rPr>
        <w:t>LMs</w:t>
      </w:r>
      <w:r w:rsidRPr="009B5D93">
        <w:rPr>
          <w:rStyle w:val="translated-span"/>
          <w:sz w:val="21"/>
        </w:rPr>
        <w:t>的传统</w:t>
      </w:r>
      <w:r w:rsidRPr="009B5D93">
        <w:rPr>
          <w:rStyle w:val="translated-span"/>
          <w:sz w:val="21"/>
        </w:rPr>
        <w:t>ASR</w:t>
      </w:r>
      <w:r w:rsidRPr="009B5D93">
        <w:rPr>
          <w:rStyle w:val="translated-span"/>
          <w:sz w:val="21"/>
        </w:rPr>
        <w:t>系统相比，显示出了具有竞争力的结果。</w:t>
      </w:r>
      <w:r w:rsidRPr="009B5D93">
        <w:rPr>
          <w:rStyle w:val="translated-span"/>
          <w:sz w:val="21"/>
        </w:rPr>
        <w:t>E2E</w:t>
      </w:r>
      <w:r w:rsidRPr="009B5D93">
        <w:rPr>
          <w:rStyle w:val="translated-span"/>
          <w:sz w:val="21"/>
        </w:rPr>
        <w:t>型号对设备上的</w:t>
      </w:r>
      <w:r w:rsidRPr="009B5D93">
        <w:rPr>
          <w:rStyle w:val="translated-span"/>
          <w:sz w:val="21"/>
        </w:rPr>
        <w:t>ASR</w:t>
      </w:r>
      <w:r w:rsidRPr="009B5D93">
        <w:rPr>
          <w:rStyle w:val="translated-span"/>
          <w:sz w:val="21"/>
        </w:rPr>
        <w:t>特别有吸引力，因为它们可以比同等尺寸的设备上的传统型号</w:t>
      </w:r>
      <w:r w:rsidRPr="009B5D93">
        <w:rPr>
          <w:rStyle w:val="translated-span"/>
          <w:sz w:val="21"/>
        </w:rPr>
        <w:t>[10]</w:t>
      </w:r>
      <w:r w:rsidRPr="009B5D93">
        <w:rPr>
          <w:rStyle w:val="translated-span"/>
          <w:sz w:val="21"/>
        </w:rPr>
        <w:t>表现更好。</w:t>
      </w:r>
    </w:p>
    <w:p w:rsidR="00260C4E" w:rsidRPr="009B5D93" w:rsidRDefault="007027BE">
      <w:pPr>
        <w:ind w:right="13" w:firstLine="299"/>
        <w:rPr>
          <w:sz w:val="21"/>
        </w:rPr>
      </w:pPr>
      <w:r w:rsidRPr="009B5D93">
        <w:rPr>
          <w:rStyle w:val="translated-span"/>
          <w:sz w:val="21"/>
        </w:rPr>
        <w:t>在具有直接用户交互的设备上运行</w:t>
      </w:r>
      <w:r w:rsidRPr="009B5D93">
        <w:rPr>
          <w:rStyle w:val="translated-span"/>
          <w:sz w:val="21"/>
        </w:rPr>
        <w:t>ASR</w:t>
      </w:r>
      <w:r w:rsidRPr="009B5D93">
        <w:rPr>
          <w:rStyle w:val="translated-span"/>
          <w:sz w:val="21"/>
        </w:rPr>
        <w:t>带来了许多挑战。首先，识别结果必须是流式的。也就是说，单词一开口就应该出现在屏幕上。第二，模型必须有一个小的延迟（即，用户说话和文本出现之间的延迟），因此在移动设备上以实时或比实时更快的速度运行。第三，该模型必须能够利用用户上下文</w:t>
      </w:r>
      <w:r w:rsidRPr="009B5D93">
        <w:rPr>
          <w:rStyle w:val="translated-span"/>
          <w:sz w:val="21"/>
        </w:rPr>
        <w:t>[11]</w:t>
      </w:r>
      <w:r w:rsidRPr="009B5D93">
        <w:rPr>
          <w:rStyle w:val="translated-span"/>
          <w:sz w:val="21"/>
        </w:rPr>
        <w:t>（例如联系人列表、歌曲名称等）来提高识别率。最近，我们提出了一个满足这些约束条件的</w:t>
      </w:r>
      <w:r w:rsidRPr="009B5D93">
        <w:rPr>
          <w:rStyle w:val="translated-span"/>
          <w:sz w:val="21"/>
        </w:rPr>
        <w:t>RNN-T E2E</w:t>
      </w:r>
      <w:r w:rsidRPr="009B5D93">
        <w:rPr>
          <w:rStyle w:val="translated-span"/>
          <w:sz w:val="21"/>
        </w:rPr>
        <w:t>模型</w:t>
      </w:r>
      <w:r w:rsidRPr="009B5D93">
        <w:rPr>
          <w:rStyle w:val="translated-span"/>
          <w:sz w:val="21"/>
        </w:rPr>
        <w:t>[1]</w:t>
      </w:r>
      <w:r w:rsidRPr="009B5D93">
        <w:rPr>
          <w:rStyle w:val="translated-span"/>
          <w:sz w:val="21"/>
        </w:rPr>
        <w:t>。然而，</w:t>
      </w:r>
      <w:r w:rsidRPr="009B5D93">
        <w:rPr>
          <w:rStyle w:val="translated-span"/>
          <w:sz w:val="21"/>
        </w:rPr>
        <w:t>RNN-T</w:t>
      </w:r>
      <w:r w:rsidRPr="009B5D93">
        <w:rPr>
          <w:rStyle w:val="translated-span"/>
          <w:sz w:val="21"/>
        </w:rPr>
        <w:t>模型的质量仍然落后于传统的大型模型</w:t>
      </w:r>
      <w:r w:rsidRPr="009B5D93">
        <w:rPr>
          <w:rStyle w:val="translated-span"/>
          <w:sz w:val="21"/>
        </w:rPr>
        <w:t>[2]</w:t>
      </w:r>
      <w:r w:rsidRPr="009B5D93">
        <w:rPr>
          <w:rStyle w:val="translated-span"/>
          <w:sz w:val="21"/>
        </w:rPr>
        <w:t>。</w:t>
      </w:r>
    </w:p>
    <w:p w:rsidR="00260C4E" w:rsidRPr="009B5D93" w:rsidRDefault="007027BE">
      <w:pPr>
        <w:ind w:right="13" w:firstLine="299"/>
        <w:rPr>
          <w:sz w:val="21"/>
        </w:rPr>
      </w:pPr>
      <w:r w:rsidRPr="009B5D93">
        <w:rPr>
          <w:rStyle w:val="translated-span"/>
          <w:sz w:val="21"/>
        </w:rPr>
        <w:t>非流</w:t>
      </w:r>
      <w:r w:rsidRPr="009B5D93">
        <w:rPr>
          <w:rStyle w:val="translated-span"/>
          <w:sz w:val="21"/>
        </w:rPr>
        <w:t>E2E</w:t>
      </w:r>
      <w:r w:rsidRPr="009B5D93">
        <w:rPr>
          <w:rStyle w:val="translated-span"/>
          <w:sz w:val="21"/>
        </w:rPr>
        <w:t>模型，如</w:t>
      </w:r>
      <w:r w:rsidRPr="009B5D93">
        <w:rPr>
          <w:rStyle w:val="translated-span"/>
          <w:sz w:val="21"/>
        </w:rPr>
        <w:t>Listen</w:t>
      </w:r>
      <w:r w:rsidRPr="009B5D93">
        <w:rPr>
          <w:rStyle w:val="translated-span"/>
          <w:sz w:val="21"/>
        </w:rPr>
        <w:t>、</w:t>
      </w:r>
      <w:r w:rsidRPr="009B5D93">
        <w:rPr>
          <w:rStyle w:val="translated-span"/>
          <w:sz w:val="21"/>
        </w:rPr>
        <w:t>attent</w:t>
      </w:r>
      <w:r w:rsidRPr="009B5D93">
        <w:rPr>
          <w:rStyle w:val="translated-span"/>
          <w:sz w:val="21"/>
        </w:rPr>
        <w:t>和</w:t>
      </w:r>
      <w:r w:rsidRPr="009B5D93">
        <w:rPr>
          <w:rStyle w:val="translated-span"/>
          <w:sz w:val="21"/>
        </w:rPr>
        <w:t>Spell</w:t>
      </w:r>
      <w:r w:rsidRPr="009B5D93">
        <w:rPr>
          <w:rStyle w:val="translated-span"/>
          <w:sz w:val="21"/>
        </w:rPr>
        <w:t>（</w:t>
      </w:r>
      <w:r w:rsidRPr="009B5D93">
        <w:rPr>
          <w:rStyle w:val="translated-span"/>
          <w:sz w:val="21"/>
        </w:rPr>
        <w:t>LAS</w:t>
      </w:r>
      <w:r w:rsidRPr="009B5D93">
        <w:rPr>
          <w:rStyle w:val="translated-span"/>
          <w:sz w:val="21"/>
        </w:rPr>
        <w:t>）</w:t>
      </w:r>
      <w:r w:rsidRPr="009B5D93">
        <w:rPr>
          <w:rStyle w:val="translated-span"/>
          <w:sz w:val="21"/>
        </w:rPr>
        <w:t>[7]</w:t>
      </w:r>
      <w:r w:rsidRPr="009B5D93">
        <w:rPr>
          <w:rStyle w:val="translated-span"/>
          <w:sz w:val="21"/>
        </w:rPr>
        <w:t>，已显示出与大型传统模型</w:t>
      </w:r>
      <w:r w:rsidRPr="009B5D93">
        <w:rPr>
          <w:rStyle w:val="translated-span"/>
          <w:sz w:val="21"/>
        </w:rPr>
        <w:t>[3]</w:t>
      </w:r>
      <w:r w:rsidRPr="009B5D93">
        <w:rPr>
          <w:rStyle w:val="translated-span"/>
          <w:sz w:val="21"/>
        </w:rPr>
        <w:t>的竞争性能。但是，</w:t>
      </w:r>
      <w:r w:rsidRPr="009B5D93">
        <w:rPr>
          <w:rStyle w:val="translated-span"/>
          <w:sz w:val="21"/>
        </w:rPr>
        <w:t>LAS</w:t>
      </w:r>
      <w:r w:rsidRPr="009B5D93">
        <w:rPr>
          <w:rStyle w:val="translated-span"/>
          <w:sz w:val="21"/>
        </w:rPr>
        <w:t>模型不能流式传输，因为它们必须处理整个音频段，因此在交互式应用程序中使用它们很有挑战性。</w:t>
      </w:r>
    </w:p>
    <w:p w:rsidR="00260C4E" w:rsidRPr="009B5D93" w:rsidRDefault="007027BE">
      <w:pPr>
        <w:ind w:right="13" w:firstLine="299"/>
        <w:rPr>
          <w:sz w:val="21"/>
        </w:rPr>
      </w:pPr>
      <w:r w:rsidRPr="009B5D93">
        <w:rPr>
          <w:rStyle w:val="translated-span"/>
          <w:sz w:val="21"/>
        </w:rPr>
        <w:t>在双通译码中，第二通模型通常用于通过使用晶格重排序</w:t>
      </w:r>
      <w:r w:rsidRPr="009B5D93">
        <w:rPr>
          <w:rStyle w:val="translated-span"/>
          <w:sz w:val="21"/>
        </w:rPr>
        <w:t>[12]</w:t>
      </w:r>
      <w:r w:rsidRPr="009B5D93">
        <w:rPr>
          <w:rStyle w:val="translated-span"/>
          <w:sz w:val="21"/>
        </w:rPr>
        <w:t>或</w:t>
      </w:r>
      <w:r w:rsidRPr="009B5D93">
        <w:rPr>
          <w:rStyle w:val="translated-span"/>
          <w:sz w:val="21"/>
        </w:rPr>
        <w:t>n-</w:t>
      </w:r>
      <w:r w:rsidRPr="009B5D93">
        <w:rPr>
          <w:rStyle w:val="translated-span"/>
          <w:sz w:val="21"/>
        </w:rPr>
        <w:t>最佳重排序</w:t>
      </w:r>
      <w:r w:rsidRPr="009B5D93">
        <w:rPr>
          <w:rStyle w:val="translated-span"/>
          <w:sz w:val="21"/>
        </w:rPr>
        <w:t>[13]</w:t>
      </w:r>
      <w:r w:rsidRPr="009B5D93">
        <w:rPr>
          <w:rStyle w:val="translated-span"/>
          <w:sz w:val="21"/>
        </w:rPr>
        <w:t>来改善第一通模型的初始输出。在获得质量增益的同时保持用户感知的低延迟是应用二次传递模型的主要挑战。语言模型重排序通常用于多通解码</w:t>
      </w:r>
      <w:r w:rsidRPr="009B5D93">
        <w:rPr>
          <w:rStyle w:val="translated-span"/>
          <w:sz w:val="21"/>
        </w:rPr>
        <w:t>[14</w:t>
      </w:r>
      <w:r w:rsidRPr="009B5D93">
        <w:rPr>
          <w:rStyle w:val="translated-span"/>
          <w:sz w:val="21"/>
        </w:rPr>
        <w:t>、</w:t>
      </w:r>
      <w:r w:rsidRPr="009B5D93">
        <w:rPr>
          <w:rStyle w:val="translated-span"/>
          <w:sz w:val="21"/>
        </w:rPr>
        <w:t>15</w:t>
      </w:r>
      <w:r w:rsidRPr="009B5D93">
        <w:rPr>
          <w:rStyle w:val="translated-span"/>
          <w:sz w:val="21"/>
        </w:rPr>
        <w:t>、</w:t>
      </w:r>
      <w:r w:rsidRPr="009B5D93">
        <w:rPr>
          <w:rStyle w:val="translated-span"/>
          <w:sz w:val="21"/>
        </w:rPr>
        <w:t>16</w:t>
      </w:r>
      <w:r w:rsidRPr="009B5D93">
        <w:rPr>
          <w:rStyle w:val="translated-span"/>
          <w:sz w:val="21"/>
        </w:rPr>
        <w:t>、</w:t>
      </w:r>
      <w:r w:rsidRPr="009B5D93">
        <w:rPr>
          <w:rStyle w:val="translated-span"/>
          <w:sz w:val="21"/>
        </w:rPr>
        <w:t>17]</w:t>
      </w:r>
      <w:r w:rsidRPr="009B5D93">
        <w:rPr>
          <w:rStyle w:val="translated-span"/>
          <w:sz w:val="21"/>
        </w:rPr>
        <w:t>，但最近已与</w:t>
      </w:r>
      <w:r w:rsidRPr="009B5D93">
        <w:rPr>
          <w:rStyle w:val="translated-span"/>
          <w:sz w:val="21"/>
        </w:rPr>
        <w:t>LAS</w:t>
      </w:r>
      <w:r w:rsidRPr="009B5D93">
        <w:rPr>
          <w:rStyle w:val="translated-span"/>
          <w:sz w:val="21"/>
        </w:rPr>
        <w:t>模型一起用于重排序第一通传统模型的假设</w:t>
      </w:r>
      <w:r w:rsidRPr="009B5D93">
        <w:rPr>
          <w:rStyle w:val="translated-span"/>
          <w:sz w:val="21"/>
        </w:rPr>
        <w:t>[18]</w:t>
      </w:r>
      <w:r w:rsidRPr="009B5D93">
        <w:rPr>
          <w:rStyle w:val="translated-span"/>
          <w:sz w:val="21"/>
        </w:rPr>
        <w:t>。我们可以认为</w:t>
      </w:r>
      <w:r w:rsidRPr="009B5D93">
        <w:rPr>
          <w:rStyle w:val="translated-span"/>
          <w:sz w:val="21"/>
        </w:rPr>
        <w:t>LAS</w:t>
      </w:r>
      <w:r w:rsidRPr="009B5D93">
        <w:rPr>
          <w:rStyle w:val="translated-span"/>
          <w:sz w:val="21"/>
        </w:rPr>
        <w:t>解码器，它从编码器中获取声学信息，从先前的预测中获取语言模型信息，严格地说，它比二次通过语言模型更强。因此，在这项工作中，我们探讨使用</w:t>
      </w:r>
      <w:r w:rsidRPr="009B5D93">
        <w:rPr>
          <w:rStyle w:val="translated-span"/>
          <w:sz w:val="21"/>
        </w:rPr>
        <w:t>LAS</w:t>
      </w:r>
      <w:r w:rsidRPr="009B5D93">
        <w:rPr>
          <w:rStyle w:val="translated-span"/>
          <w:sz w:val="21"/>
        </w:rPr>
        <w:t>模型进行二次通过处理。</w:t>
      </w:r>
    </w:p>
    <w:p w:rsidR="00260C4E" w:rsidRPr="009B5D93" w:rsidRDefault="007027BE">
      <w:pPr>
        <w:ind w:right="13" w:firstLine="305"/>
        <w:rPr>
          <w:sz w:val="21"/>
        </w:rPr>
      </w:pPr>
      <w:r w:rsidRPr="009B5D93">
        <w:rPr>
          <w:rStyle w:val="translated-span"/>
          <w:sz w:val="21"/>
        </w:rPr>
        <w:t>具体地说，我们探讨了一种双通道结构，其中</w:t>
      </w:r>
      <w:r w:rsidRPr="009B5D93">
        <w:rPr>
          <w:rStyle w:val="translated-span"/>
          <w:sz w:val="21"/>
        </w:rPr>
        <w:t>RNN-T</w:t>
      </w:r>
      <w:r w:rsidRPr="009B5D93">
        <w:rPr>
          <w:rStyle w:val="translated-span"/>
          <w:sz w:val="21"/>
        </w:rPr>
        <w:t>解码器和</w:t>
      </w:r>
      <w:r w:rsidRPr="009B5D93">
        <w:rPr>
          <w:rStyle w:val="translated-span"/>
          <w:sz w:val="21"/>
        </w:rPr>
        <w:t>LAS</w:t>
      </w:r>
      <w:r w:rsidRPr="009B5D93">
        <w:rPr>
          <w:rStyle w:val="translated-span"/>
          <w:sz w:val="21"/>
        </w:rPr>
        <w:t>解码器共享一个编码器网络。与</w:t>
      </w:r>
      <w:r w:rsidRPr="009B5D93">
        <w:rPr>
          <w:rStyle w:val="translated-span"/>
          <w:sz w:val="21"/>
        </w:rPr>
        <w:t>RNN-T</w:t>
      </w:r>
      <w:r w:rsidRPr="009B5D93">
        <w:rPr>
          <w:rStyle w:val="translated-span"/>
          <w:sz w:val="21"/>
        </w:rPr>
        <w:t>和</w:t>
      </w:r>
      <w:r w:rsidRPr="009B5D93">
        <w:rPr>
          <w:rStyle w:val="translated-span"/>
          <w:sz w:val="21"/>
        </w:rPr>
        <w:t>LAS</w:t>
      </w:r>
      <w:r w:rsidRPr="009B5D93">
        <w:rPr>
          <w:rStyle w:val="translated-span"/>
          <w:sz w:val="21"/>
        </w:rPr>
        <w:t>的专用编码器相比，共享编码器可以减少模型尺寸和计算成本。在推理过程中，</w:t>
      </w:r>
      <w:r w:rsidRPr="009B5D93">
        <w:rPr>
          <w:rStyle w:val="translated-span"/>
          <w:sz w:val="21"/>
        </w:rPr>
        <w:t>RNN-T</w:t>
      </w:r>
      <w:r w:rsidRPr="009B5D93">
        <w:rPr>
          <w:rStyle w:val="translated-span"/>
          <w:sz w:val="21"/>
        </w:rPr>
        <w:t>模型产生流预测，而</w:t>
      </w:r>
      <w:r w:rsidRPr="009B5D93">
        <w:rPr>
          <w:rStyle w:val="translated-span"/>
          <w:sz w:val="21"/>
        </w:rPr>
        <w:t>LAS</w:t>
      </w:r>
      <w:r w:rsidRPr="009B5D93">
        <w:rPr>
          <w:rStyle w:val="translated-span"/>
          <w:sz w:val="21"/>
        </w:rPr>
        <w:t>解码器最终完成预测。我们通过运行</w:t>
      </w:r>
      <w:r w:rsidRPr="009B5D93">
        <w:rPr>
          <w:rStyle w:val="translated-span"/>
          <w:sz w:val="21"/>
        </w:rPr>
        <w:t>LAS</w:t>
      </w:r>
      <w:r w:rsidRPr="009B5D93">
        <w:rPr>
          <w:rStyle w:val="translated-span"/>
          <w:sz w:val="21"/>
        </w:rPr>
        <w:t>解码器作为波束搜索与从</w:t>
      </w:r>
      <w:r w:rsidRPr="009B5D93">
        <w:rPr>
          <w:rStyle w:val="translated-span"/>
          <w:sz w:val="21"/>
        </w:rPr>
        <w:t>RNN-T</w:t>
      </w:r>
      <w:r w:rsidRPr="009B5D93">
        <w:rPr>
          <w:rStyle w:val="translated-span"/>
          <w:sz w:val="21"/>
        </w:rPr>
        <w:t>重新筛选假设来探索折衷。</w:t>
      </w:r>
    </w:p>
    <w:p w:rsidR="00260C4E" w:rsidRPr="009B5D93" w:rsidRDefault="007027BE">
      <w:pPr>
        <w:ind w:right="13" w:firstLine="305"/>
        <w:rPr>
          <w:sz w:val="21"/>
        </w:rPr>
      </w:pPr>
      <w:r w:rsidRPr="009B5D93">
        <w:rPr>
          <w:rStyle w:val="translated-span"/>
          <w:sz w:val="21"/>
        </w:rPr>
        <w:t>我们的实验是在一个</w:t>
      </w:r>
      <w:r w:rsidRPr="009B5D93">
        <w:rPr>
          <w:rStyle w:val="translated-span"/>
          <w:sz w:val="21"/>
        </w:rPr>
        <w:t>30000</w:t>
      </w:r>
      <w:r w:rsidRPr="009B5D93">
        <w:rPr>
          <w:rStyle w:val="translated-span"/>
          <w:sz w:val="21"/>
        </w:rPr>
        <w:t>小时的语音搜索任务上进行的。我们发现，对于较短的话语（</w:t>
      </w:r>
      <w:r w:rsidRPr="009B5D93">
        <w:rPr>
          <w:rStyle w:val="translated-span"/>
          <w:sz w:val="21"/>
        </w:rPr>
        <w:t>SU</w:t>
      </w:r>
      <w:r w:rsidRPr="009B5D93">
        <w:rPr>
          <w:rStyle w:val="translated-span"/>
          <w:sz w:val="21"/>
        </w:rPr>
        <w:t>）测试集，使用</w:t>
      </w:r>
      <w:r w:rsidRPr="009B5D93">
        <w:rPr>
          <w:rStyle w:val="translated-span"/>
          <w:sz w:val="21"/>
        </w:rPr>
        <w:t>LAS</w:t>
      </w:r>
      <w:r w:rsidRPr="009B5D93">
        <w:rPr>
          <w:rStyle w:val="translated-span"/>
          <w:sz w:val="21"/>
        </w:rPr>
        <w:t>第二遍波束搜索，我们可以比第一遍</w:t>
      </w:r>
      <w:r w:rsidRPr="009B5D93">
        <w:rPr>
          <w:rStyle w:val="translated-span"/>
          <w:sz w:val="21"/>
        </w:rPr>
        <w:t>RNN-T</w:t>
      </w:r>
      <w:r w:rsidRPr="009B5D93">
        <w:rPr>
          <w:rStyle w:val="translated-span"/>
          <w:sz w:val="21"/>
        </w:rPr>
        <w:t>获得</w:t>
      </w:r>
      <w:r w:rsidRPr="009B5D93">
        <w:rPr>
          <w:rStyle w:val="translated-span"/>
          <w:sz w:val="21"/>
        </w:rPr>
        <w:t>15%</w:t>
      </w:r>
      <w:r w:rsidRPr="009B5D93">
        <w:rPr>
          <w:rStyle w:val="translated-span"/>
          <w:sz w:val="21"/>
        </w:rPr>
        <w:t>的相对改进，但是对于较长的话语（</w:t>
      </w:r>
      <w:r w:rsidRPr="009B5D93">
        <w:rPr>
          <w:rStyle w:val="translated-span"/>
          <w:sz w:val="21"/>
        </w:rPr>
        <w:t>LU</w:t>
      </w:r>
      <w:r w:rsidRPr="009B5D93">
        <w:rPr>
          <w:rStyle w:val="translated-span"/>
          <w:sz w:val="21"/>
        </w:rPr>
        <w:t>），模型会退化，这是注意力模型的一个常见问题</w:t>
      </w:r>
      <w:r w:rsidRPr="009B5D93">
        <w:rPr>
          <w:rStyle w:val="translated-span"/>
          <w:sz w:val="21"/>
        </w:rPr>
        <w:t>[19]</w:t>
      </w:r>
      <w:r w:rsidRPr="009B5D93">
        <w:rPr>
          <w:rStyle w:val="translated-span"/>
          <w:sz w:val="21"/>
        </w:rPr>
        <w:t>。相比之下，第二遍重扫描给了我们一个更好的折衷为</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相比，波束搜索。接下来，我们尝试通过改变训练目标函数，使之更接近于重分类，来改进重分类模型。具体而言，我们采用最小字错误率（</w:t>
      </w:r>
      <w:r w:rsidRPr="009B5D93">
        <w:rPr>
          <w:rStyle w:val="translated-span"/>
          <w:sz w:val="21"/>
        </w:rPr>
        <w:t>MWER</w:t>
      </w:r>
      <w:r w:rsidRPr="009B5D93">
        <w:rPr>
          <w:rStyle w:val="translated-span"/>
          <w:sz w:val="21"/>
        </w:rPr>
        <w:t>）训练策略</w:t>
      </w:r>
      <w:r w:rsidRPr="009B5D93">
        <w:rPr>
          <w:rStyle w:val="translated-span"/>
          <w:sz w:val="21"/>
        </w:rPr>
        <w:t>[20]</w:t>
      </w:r>
      <w:r w:rsidRPr="009B5D93">
        <w:rPr>
          <w:rStyle w:val="translated-span"/>
          <w:sz w:val="21"/>
        </w:rPr>
        <w:t>，其中来自</w:t>
      </w:r>
      <w:r w:rsidRPr="009B5D93">
        <w:rPr>
          <w:rStyle w:val="translated-span"/>
          <w:sz w:val="21"/>
        </w:rPr>
        <w:t>RNN-T</w:t>
      </w:r>
      <w:r w:rsidRPr="009B5D93">
        <w:rPr>
          <w:rStyle w:val="translated-span"/>
          <w:sz w:val="21"/>
        </w:rPr>
        <w:t>的假设被用作</w:t>
      </w:r>
      <w:r w:rsidRPr="009B5D93">
        <w:rPr>
          <w:rStyle w:val="translated-span"/>
          <w:sz w:val="21"/>
        </w:rPr>
        <w:t>LAS</w:t>
      </w:r>
      <w:r w:rsidRPr="009B5D93">
        <w:rPr>
          <w:rStyle w:val="translated-span"/>
          <w:sz w:val="21"/>
        </w:rPr>
        <w:t>解码器的输入，并且</w:t>
      </w:r>
      <w:r w:rsidRPr="009B5D93">
        <w:rPr>
          <w:rStyle w:val="translated-span"/>
          <w:sz w:val="21"/>
        </w:rPr>
        <w:t>LAS</w:t>
      </w:r>
      <w:r w:rsidRPr="009B5D93">
        <w:rPr>
          <w:rStyle w:val="translated-span"/>
          <w:sz w:val="21"/>
        </w:rPr>
        <w:t>解码器被训练以最小化预期字错误率。此外，我们通过使用自适应波束运行第一通</w:t>
      </w:r>
      <w:r w:rsidRPr="009B5D93">
        <w:rPr>
          <w:rStyle w:val="translated-span"/>
          <w:sz w:val="21"/>
        </w:rPr>
        <w:t>RNN-T</w:t>
      </w:r>
      <w:r w:rsidRPr="009B5D93">
        <w:rPr>
          <w:rStyle w:val="translated-span"/>
          <w:sz w:val="21"/>
        </w:rPr>
        <w:t>模型</w:t>
      </w:r>
      <w:r w:rsidRPr="009B5D93">
        <w:rPr>
          <w:rStyle w:val="translated-span"/>
          <w:sz w:val="21"/>
        </w:rPr>
        <w:t>[21]</w:t>
      </w:r>
      <w:r w:rsidRPr="009B5D93">
        <w:rPr>
          <w:rStyle w:val="translated-span"/>
          <w:sz w:val="21"/>
        </w:rPr>
        <w:t>并在重新排序之前修剪第一通晶格来降低计算成本。总的来说，我们发现我们提出的</w:t>
      </w:r>
      <w:r w:rsidRPr="009B5D93">
        <w:rPr>
          <w:rStyle w:val="translated-span"/>
          <w:sz w:val="21"/>
        </w:rPr>
        <w:t>LAS</w:t>
      </w:r>
      <w:r w:rsidRPr="009B5D93">
        <w:rPr>
          <w:rStyle w:val="translated-span"/>
          <w:sz w:val="21"/>
        </w:rPr>
        <w:t>重定标模型与一次通过</w:t>
      </w:r>
      <w:r w:rsidRPr="009B5D93">
        <w:rPr>
          <w:rStyle w:val="translated-span"/>
          <w:sz w:val="21"/>
        </w:rPr>
        <w:t>RNN-T</w:t>
      </w:r>
      <w:r w:rsidRPr="009B5D93">
        <w:rPr>
          <w:rStyle w:val="translated-span"/>
          <w:sz w:val="21"/>
        </w:rPr>
        <w:t>模型相比，提供了</w:t>
      </w:r>
      <w:r w:rsidRPr="009B5D93">
        <w:rPr>
          <w:rStyle w:val="translated-span"/>
          <w:sz w:val="21"/>
        </w:rPr>
        <w:t>17%</w:t>
      </w:r>
      <w:r w:rsidRPr="009B5D93">
        <w:rPr>
          <w:rStyle w:val="translated-span"/>
          <w:sz w:val="21"/>
        </w:rPr>
        <w:t>到</w:t>
      </w:r>
      <w:r w:rsidRPr="009B5D93">
        <w:rPr>
          <w:rStyle w:val="translated-span"/>
          <w:sz w:val="21"/>
        </w:rPr>
        <w:t>22%</w:t>
      </w:r>
      <w:r w:rsidRPr="009B5D93">
        <w:rPr>
          <w:rStyle w:val="translated-span"/>
          <w:sz w:val="21"/>
        </w:rPr>
        <w:t>的相对改善，而不降低偏置精度。此外，第二遍</w:t>
      </w:r>
      <w:r w:rsidRPr="009B5D93">
        <w:rPr>
          <w:rStyle w:val="translated-span"/>
          <w:sz w:val="21"/>
        </w:rPr>
        <w:t>LAS</w:t>
      </w:r>
      <w:r w:rsidRPr="009B5D93">
        <w:rPr>
          <w:rStyle w:val="translated-span"/>
          <w:sz w:val="21"/>
        </w:rPr>
        <w:t>解码器将终结延迟增加不到</w:t>
      </w:r>
      <w:r w:rsidRPr="009B5D93">
        <w:rPr>
          <w:rStyle w:val="translated-span"/>
          <w:sz w:val="21"/>
        </w:rPr>
        <w:t>200ms</w:t>
      </w:r>
      <w:r w:rsidRPr="009B5D93">
        <w:rPr>
          <w:rStyle w:val="translated-span"/>
          <w:sz w:val="21"/>
        </w:rPr>
        <w:t>，这被认为是可接受的交互延迟的限制</w:t>
      </w:r>
      <w:r w:rsidRPr="009B5D93">
        <w:rPr>
          <w:rStyle w:val="translated-span"/>
          <w:sz w:val="21"/>
        </w:rPr>
        <w:t>[22]</w:t>
      </w:r>
      <w:r w:rsidRPr="009B5D93">
        <w:rPr>
          <w:rStyle w:val="translated-span"/>
          <w:sz w:val="21"/>
        </w:rPr>
        <w:t>。</w:t>
      </w:r>
    </w:p>
    <w:p w:rsidR="00260C4E" w:rsidRPr="009B5D93" w:rsidRDefault="007027BE">
      <w:pPr>
        <w:spacing w:after="268"/>
        <w:ind w:right="13" w:firstLine="299"/>
        <w:rPr>
          <w:sz w:val="21"/>
        </w:rPr>
      </w:pPr>
      <w:r w:rsidRPr="009B5D93">
        <w:rPr>
          <w:rStyle w:val="translated-span"/>
          <w:sz w:val="21"/>
        </w:rPr>
        <w:t>本文的其余部分组织如下。第</w:t>
      </w:r>
      <w:r w:rsidRPr="009B5D93">
        <w:rPr>
          <w:rStyle w:val="translated-span"/>
          <w:sz w:val="21"/>
        </w:rPr>
        <w:t>2</w:t>
      </w:r>
      <w:r w:rsidRPr="009B5D93">
        <w:rPr>
          <w:rStyle w:val="translated-span"/>
          <w:sz w:val="21"/>
        </w:rPr>
        <w:t>节描述了本文研究的双通道结构和各种推理策略。第</w:t>
      </w:r>
      <w:r w:rsidRPr="009B5D93">
        <w:rPr>
          <w:rStyle w:val="translated-span"/>
          <w:sz w:val="21"/>
        </w:rPr>
        <w:t>3</w:t>
      </w:r>
      <w:r w:rsidRPr="009B5D93">
        <w:rPr>
          <w:rStyle w:val="translated-span"/>
          <w:sz w:val="21"/>
        </w:rPr>
        <w:t>节介绍了实验，第</w:t>
      </w:r>
      <w:r w:rsidRPr="009B5D93">
        <w:rPr>
          <w:rStyle w:val="translated-span"/>
          <w:sz w:val="21"/>
        </w:rPr>
        <w:t>4</w:t>
      </w:r>
      <w:r w:rsidRPr="009B5D93">
        <w:rPr>
          <w:rStyle w:val="translated-span"/>
          <w:sz w:val="21"/>
        </w:rPr>
        <w:t>节讨论了结果。最后，第五部分对全文进行了总结，并对今后的工作进行了展望。</w:t>
      </w:r>
    </w:p>
    <w:p w:rsidR="009B5D93" w:rsidRDefault="009B5D93">
      <w:pPr>
        <w:spacing w:after="0" w:line="240" w:lineRule="auto"/>
        <w:ind w:left="0" w:firstLine="0"/>
        <w:jc w:val="left"/>
        <w:rPr>
          <w:kern w:val="36"/>
          <w:sz w:val="24"/>
          <w:szCs w:val="24"/>
        </w:rPr>
      </w:pPr>
      <w:r>
        <w:br w:type="page"/>
      </w:r>
    </w:p>
    <w:p w:rsidR="00260C4E" w:rsidRDefault="007027BE">
      <w:pPr>
        <w:pStyle w:val="1"/>
        <w:ind w:left="323" w:right="70" w:hanging="323"/>
      </w:pPr>
      <w:r>
        <w:lastRenderedPageBreak/>
        <w:t>2.</w:t>
      </w:r>
      <w:r>
        <w:rPr>
          <w:rFonts w:ascii="Times New Roman" w:hAnsi="Times New Roman" w:cs="Times New Roman"/>
          <w:sz w:val="14"/>
          <w:szCs w:val="14"/>
        </w:rPr>
        <w:t xml:space="preserve">     </w:t>
      </w:r>
      <w:r>
        <w:rPr>
          <w:rStyle w:val="translated-span"/>
        </w:rPr>
        <w:t>二通</w:t>
      </w:r>
      <w:r>
        <w:rPr>
          <w:rStyle w:val="translated-span"/>
        </w:rPr>
        <w:t>E2E ASR</w:t>
      </w:r>
    </w:p>
    <w:p w:rsidR="00260C4E" w:rsidRPr="009B5D93" w:rsidRDefault="007027BE">
      <w:pPr>
        <w:pStyle w:val="2"/>
        <w:ind w:left="386" w:hanging="377"/>
        <w:rPr>
          <w:sz w:val="21"/>
          <w:szCs w:val="21"/>
        </w:rPr>
      </w:pPr>
      <w:r w:rsidRPr="009B5D93">
        <w:rPr>
          <w:sz w:val="21"/>
          <w:szCs w:val="21"/>
        </w:rPr>
        <w:t>2.1.</w:t>
      </w:r>
      <w:r w:rsidRPr="009B5D93">
        <w:rPr>
          <w:rFonts w:ascii="Times New Roman" w:hAnsi="Times New Roman" w:cs="Times New Roman"/>
          <w:sz w:val="21"/>
          <w:szCs w:val="21"/>
        </w:rPr>
        <w:t xml:space="preserve">    </w:t>
      </w:r>
      <w:r w:rsidRPr="009B5D93">
        <w:rPr>
          <w:rStyle w:val="translated-span"/>
          <w:sz w:val="21"/>
          <w:szCs w:val="21"/>
        </w:rPr>
        <w:t>模型体系结构</w:t>
      </w:r>
    </w:p>
    <w:p w:rsidR="00260C4E" w:rsidRPr="009B5D93" w:rsidRDefault="007027BE">
      <w:pPr>
        <w:ind w:left="18" w:right="13"/>
        <w:rPr>
          <w:sz w:val="21"/>
          <w:szCs w:val="21"/>
        </w:rPr>
      </w:pPr>
      <w:r w:rsidRPr="009B5D93">
        <w:rPr>
          <w:rStyle w:val="translated-span"/>
          <w:sz w:val="21"/>
          <w:szCs w:val="21"/>
        </w:rPr>
        <w:t>图</w:t>
      </w:r>
      <w:r w:rsidRPr="009B5D93">
        <w:rPr>
          <w:rStyle w:val="translated-span"/>
          <w:sz w:val="21"/>
          <w:szCs w:val="21"/>
        </w:rPr>
        <w:t>1</w:t>
      </w:r>
      <w:r w:rsidRPr="009B5D93">
        <w:rPr>
          <w:rStyle w:val="translated-span"/>
          <w:sz w:val="21"/>
          <w:szCs w:val="21"/>
        </w:rPr>
        <w:t>显示了建议的双通道体系结构。</w:t>
      </w:r>
    </w:p>
    <w:p w:rsidR="00260C4E" w:rsidRPr="009B5D93" w:rsidRDefault="007027BE">
      <w:pPr>
        <w:spacing w:after="43"/>
        <w:ind w:left="18" w:right="13"/>
        <w:rPr>
          <w:sz w:val="21"/>
          <w:szCs w:val="21"/>
        </w:rPr>
      </w:pPr>
      <w:r w:rsidRPr="009B5D93">
        <w:rPr>
          <w:rStyle w:val="translated-span"/>
          <w:sz w:val="21"/>
          <w:szCs w:val="21"/>
        </w:rPr>
        <w:t>我们将参数化的输入声帧表示为</w:t>
      </w:r>
      <w:r w:rsidRPr="009B5D93">
        <w:rPr>
          <w:rStyle w:val="translated-span"/>
          <w:sz w:val="21"/>
          <w:szCs w:val="21"/>
        </w:rPr>
        <w:t>=</w:t>
      </w:r>
      <w:r w:rsidRPr="009B5D93">
        <w:rPr>
          <w:rStyle w:val="translated-span"/>
          <w:rFonts w:ascii="Cambria" w:hAnsi="Cambria"/>
          <w:b/>
          <w:bCs/>
          <w:sz w:val="21"/>
          <w:szCs w:val="21"/>
        </w:rPr>
        <w:t>十</w:t>
      </w:r>
    </w:p>
    <w:p w:rsidR="00260C4E" w:rsidRPr="009B5D93" w:rsidRDefault="007027BE">
      <w:pPr>
        <w:ind w:left="18" w:right="13"/>
        <w:rPr>
          <w:sz w:val="21"/>
          <w:szCs w:val="21"/>
        </w:rPr>
      </w:pPr>
      <w:r w:rsidRPr="009B5D93">
        <w:rPr>
          <w:rStyle w:val="translated-span"/>
          <w:rFonts w:ascii="Cambria" w:hAnsi="Cambria"/>
          <w:sz w:val="21"/>
          <w:szCs w:val="21"/>
        </w:rPr>
        <w:t>（</w:t>
      </w:r>
      <w:r w:rsidRPr="009B5D93">
        <w:rPr>
          <w:rStyle w:val="translated-span"/>
          <w:rFonts w:ascii="Cambria" w:hAnsi="Cambria"/>
          <w:sz w:val="21"/>
          <w:szCs w:val="21"/>
        </w:rPr>
        <w:t>x1…xT</w:t>
      </w:r>
      <w:r w:rsidRPr="009B5D93">
        <w:rPr>
          <w:rStyle w:val="translated-span"/>
          <w:rFonts w:ascii="Cambria" w:hAnsi="Cambria"/>
          <w:sz w:val="21"/>
          <w:szCs w:val="21"/>
        </w:rPr>
        <w:t>），其中</w:t>
      </w:r>
      <w:r w:rsidRPr="009B5D93">
        <w:rPr>
          <w:rStyle w:val="translated-span"/>
          <w:rFonts w:ascii="Cambria" w:hAnsi="Cambria"/>
          <w:sz w:val="21"/>
          <w:szCs w:val="21"/>
        </w:rPr>
        <w:t>∈</w:t>
      </w:r>
      <w:r w:rsidRPr="009B5D93">
        <w:rPr>
          <w:rStyle w:val="translated-span"/>
          <w:rFonts w:ascii="Cambria" w:hAnsi="Cambria"/>
          <w:sz w:val="21"/>
          <w:szCs w:val="21"/>
        </w:rPr>
        <w:t>本工作中的稀有对数梅尔滤波器组能量（</w:t>
      </w:r>
      <w:r w:rsidRPr="009B5D93">
        <w:rPr>
          <w:rStyle w:val="translated-span"/>
          <w:rFonts w:ascii="Cambria" w:hAnsi="Cambria"/>
          <w:sz w:val="21"/>
          <w:szCs w:val="21"/>
        </w:rPr>
        <w:t>=80</w:t>
      </w:r>
      <w:r w:rsidRPr="009B5D93">
        <w:rPr>
          <w:rStyle w:val="translated-span"/>
          <w:rFonts w:ascii="Cambria" w:hAnsi="Cambria"/>
          <w:sz w:val="21"/>
          <w:szCs w:val="21"/>
        </w:rPr>
        <w:t>），并表示中的帧数。在第一过程中，每个声学帧通过由多层</w:t>
      </w:r>
      <w:r w:rsidRPr="009B5D93">
        <w:rPr>
          <w:rStyle w:val="translated-span"/>
          <w:rFonts w:ascii="Cambria" w:hAnsi="Cambria"/>
          <w:sz w:val="21"/>
          <w:szCs w:val="21"/>
        </w:rPr>
        <w:t>LSTM</w:t>
      </w:r>
      <w:r w:rsidRPr="009B5D93">
        <w:rPr>
          <w:rStyle w:val="translated-span"/>
          <w:rFonts w:ascii="Cambria" w:hAnsi="Cambria"/>
          <w:sz w:val="21"/>
          <w:szCs w:val="21"/>
        </w:rPr>
        <w:t>组成的共享编码器来获得输出，该输出被传递到</w:t>
      </w:r>
      <w:r w:rsidRPr="009B5D93">
        <w:rPr>
          <w:rStyle w:val="translated-span"/>
          <w:rFonts w:ascii="Cambria" w:hAnsi="Cambria"/>
          <w:sz w:val="21"/>
          <w:szCs w:val="21"/>
        </w:rPr>
        <w:t>RNN-T</w:t>
      </w:r>
      <w:r w:rsidRPr="009B5D93">
        <w:rPr>
          <w:rStyle w:val="translated-span"/>
          <w:rFonts w:ascii="Cambria" w:hAnsi="Cambria"/>
          <w:sz w:val="21"/>
          <w:szCs w:val="21"/>
        </w:rPr>
        <w:t>解码器以流式方式在每个时间步产生。在第二个过程中，所有帧的共享编码器的输出</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e1…eT</w:t>
      </w:r>
      <w:r w:rsidRPr="009B5D93">
        <w:rPr>
          <w:rStyle w:val="translated-span"/>
          <w:rFonts w:ascii="Cambria" w:hAnsi="Cambria"/>
          <w:sz w:val="21"/>
          <w:szCs w:val="21"/>
        </w:rPr>
        <w:t>）被传递到</w:t>
      </w:r>
      <w:r w:rsidRPr="009B5D93">
        <w:rPr>
          <w:rStyle w:val="translated-span"/>
          <w:rFonts w:ascii="Cambria" w:hAnsi="Cambria"/>
          <w:sz w:val="21"/>
          <w:szCs w:val="21"/>
        </w:rPr>
        <w:t>LAS</w:t>
      </w:r>
      <w:r w:rsidRPr="009B5D93">
        <w:rPr>
          <w:rStyle w:val="translated-span"/>
          <w:rFonts w:ascii="Cambria" w:hAnsi="Cambria"/>
          <w:sz w:val="21"/>
          <w:szCs w:val="21"/>
        </w:rPr>
        <w:t>解码器。在训练过程中，</w:t>
      </w:r>
      <w:r w:rsidRPr="009B5D93">
        <w:rPr>
          <w:rStyle w:val="translated-span"/>
          <w:rFonts w:ascii="Cambria" w:hAnsi="Cambria"/>
          <w:sz w:val="21"/>
          <w:szCs w:val="21"/>
        </w:rPr>
        <w:t>LAS</w:t>
      </w:r>
      <w:r w:rsidRPr="009B5D93">
        <w:rPr>
          <w:rStyle w:val="translated-span"/>
          <w:rFonts w:ascii="Cambria" w:hAnsi="Cambria"/>
          <w:sz w:val="21"/>
          <w:szCs w:val="21"/>
        </w:rPr>
        <w:t>解码器根据训练结果计算输出。在解码期间，其可另外使用如下所述。</w:t>
      </w:r>
      <w:r w:rsidRPr="009B5D93">
        <w:rPr>
          <w:rStyle w:val="translated-span"/>
          <w:rFonts w:ascii="Cambria" w:hAnsi="Cambria"/>
          <w:b/>
          <w:bCs/>
          <w:sz w:val="21"/>
          <w:szCs w:val="21"/>
        </w:rPr>
        <w:t>xxxeye</w:t>
      </w:r>
      <w:r w:rsidRPr="009B5D93">
        <w:rPr>
          <w:rStyle w:val="translated-span"/>
          <w:rFonts w:ascii="Cambria" w:hAnsi="Cambria"/>
          <w:b/>
          <w:bCs/>
          <w:sz w:val="21"/>
          <w:szCs w:val="21"/>
        </w:rPr>
        <w:t>是</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w:t>
      </w:r>
      <w:r w:rsidRPr="009B5D93">
        <w:rPr>
          <w:rStyle w:val="translated-span"/>
          <w:rFonts w:ascii="Cambria" w:hAnsi="Cambria"/>
          <w:i/>
          <w:iCs/>
          <w:sz w:val="21"/>
          <w:szCs w:val="21"/>
          <w:vertAlign w:val="superscript"/>
        </w:rPr>
        <w:t>d</w:t>
      </w:r>
      <w:r w:rsidRPr="009B5D93">
        <w:rPr>
          <w:rStyle w:val="translated-span"/>
          <w:rFonts w:ascii="Cambria" w:hAnsi="Cambria"/>
          <w:i/>
          <w:iCs/>
          <w:sz w:val="21"/>
          <w:szCs w:val="21"/>
          <w:vertAlign w:val="superscript"/>
        </w:rPr>
        <w:t>级</w:t>
      </w:r>
      <w:r w:rsidRPr="009B5D93">
        <w:rPr>
          <w:rStyle w:val="translated-span"/>
          <w:rFonts w:ascii="Cambria" w:hAnsi="Cambria"/>
          <w:i/>
          <w:iCs/>
          <w:sz w:val="21"/>
          <w:szCs w:val="21"/>
        </w:rPr>
        <w:t>d</w:t>
      </w:r>
      <w:r w:rsidRPr="009B5D93">
        <w:rPr>
          <w:rStyle w:val="translated-span"/>
          <w:rFonts w:ascii="Cambria" w:hAnsi="Cambria"/>
          <w:i/>
          <w:iCs/>
          <w:sz w:val="21"/>
          <w:szCs w:val="21"/>
        </w:rPr>
        <w:t>级</w:t>
      </w:r>
      <w:r w:rsidRPr="009B5D93">
        <w:rPr>
          <w:rStyle w:val="translated-span"/>
          <w:rFonts w:ascii="Cambria" w:hAnsi="Cambria"/>
          <w:i/>
          <w:iCs/>
          <w:sz w:val="21"/>
          <w:szCs w:val="21"/>
        </w:rPr>
        <w:t>T</w:t>
      </w:r>
      <w:r w:rsidRPr="009B5D93">
        <w:rPr>
          <w:rStyle w:val="translated-span"/>
          <w:rFonts w:ascii="Cambria" w:hAnsi="Cambria"/>
          <w:i/>
          <w:iCs/>
          <w:sz w:val="21"/>
          <w:szCs w:val="21"/>
        </w:rPr>
        <w:t>型</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型右我右</w:t>
      </w:r>
    </w:p>
    <w:p w:rsidR="00260C4E" w:rsidRPr="009B5D93" w:rsidRDefault="007027BE">
      <w:pPr>
        <w:spacing w:after="225" w:line="256" w:lineRule="auto"/>
        <w:ind w:left="1473" w:firstLine="0"/>
        <w:jc w:val="left"/>
        <w:rPr>
          <w:sz w:val="21"/>
          <w:szCs w:val="21"/>
        </w:rPr>
      </w:pPr>
      <w:r w:rsidRPr="009B5D93">
        <w:rPr>
          <w:noProof/>
          <w:sz w:val="21"/>
          <w:szCs w:val="21"/>
        </w:rPr>
        <w:drawing>
          <wp:inline distT="0" distB="0" distL="0" distR="0">
            <wp:extent cx="1028700" cy="1571625"/>
            <wp:effectExtent l="0" t="0" r="0" b="9525"/>
            <wp:docPr id="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28700" cy="1571625"/>
                    </a:xfrm>
                    <a:prstGeom prst="rect">
                      <a:avLst/>
                    </a:prstGeom>
                    <a:noFill/>
                    <a:ln>
                      <a:noFill/>
                    </a:ln>
                  </pic:spPr>
                </pic:pic>
              </a:graphicData>
            </a:graphic>
          </wp:inline>
        </w:drawing>
      </w:r>
    </w:p>
    <w:p w:rsidR="00260C4E" w:rsidRPr="009B5D93" w:rsidRDefault="007027BE">
      <w:pPr>
        <w:spacing w:after="117" w:line="256" w:lineRule="auto"/>
        <w:ind w:left="10" w:right="18" w:hanging="10"/>
        <w:jc w:val="center"/>
        <w:rPr>
          <w:sz w:val="21"/>
          <w:szCs w:val="21"/>
        </w:rPr>
      </w:pPr>
      <w:r w:rsidRPr="009B5D93">
        <w:rPr>
          <w:rStyle w:val="translated-span"/>
          <w:sz w:val="21"/>
          <w:szCs w:val="21"/>
        </w:rPr>
        <w:t>图</w:t>
      </w:r>
      <w:r w:rsidRPr="009B5D93">
        <w:rPr>
          <w:rStyle w:val="translated-span"/>
          <w:sz w:val="21"/>
          <w:szCs w:val="21"/>
        </w:rPr>
        <w:t>1</w:t>
      </w:r>
      <w:r w:rsidRPr="009B5D93">
        <w:rPr>
          <w:rStyle w:val="translated-span"/>
          <w:sz w:val="21"/>
          <w:szCs w:val="21"/>
        </w:rPr>
        <w:t>：双通道架构</w:t>
      </w:r>
    </w:p>
    <w:p w:rsidR="00260C4E" w:rsidRPr="009B5D93" w:rsidRDefault="007027BE">
      <w:pPr>
        <w:pStyle w:val="2"/>
        <w:ind w:left="386" w:hanging="377"/>
        <w:rPr>
          <w:sz w:val="21"/>
          <w:szCs w:val="21"/>
        </w:rPr>
      </w:pPr>
      <w:r w:rsidRPr="009B5D93">
        <w:rPr>
          <w:sz w:val="21"/>
          <w:szCs w:val="21"/>
        </w:rPr>
        <w:t>2.2.</w:t>
      </w:r>
      <w:r w:rsidRPr="009B5D93">
        <w:rPr>
          <w:rFonts w:ascii="Times New Roman" w:hAnsi="Times New Roman" w:cs="Times New Roman"/>
          <w:sz w:val="21"/>
          <w:szCs w:val="21"/>
        </w:rPr>
        <w:t xml:space="preserve">    </w:t>
      </w:r>
      <w:r w:rsidRPr="009B5D93">
        <w:rPr>
          <w:rStyle w:val="translated-span"/>
          <w:sz w:val="21"/>
          <w:szCs w:val="21"/>
        </w:rPr>
        <w:t>解码</w:t>
      </w:r>
    </w:p>
    <w:p w:rsidR="00260C4E" w:rsidRPr="009B5D93" w:rsidRDefault="007027BE">
      <w:pPr>
        <w:spacing w:after="174"/>
        <w:ind w:left="18" w:right="13"/>
        <w:rPr>
          <w:sz w:val="21"/>
          <w:szCs w:val="21"/>
        </w:rPr>
      </w:pPr>
      <w:r w:rsidRPr="009B5D93">
        <w:rPr>
          <w:rStyle w:val="translated-span"/>
          <w:sz w:val="21"/>
          <w:szCs w:val="21"/>
        </w:rPr>
        <w:t>我们探讨在两种不同的解码模式下使用</w:t>
      </w:r>
      <w:r w:rsidRPr="009B5D93">
        <w:rPr>
          <w:rStyle w:val="translated-span"/>
          <w:sz w:val="21"/>
          <w:szCs w:val="21"/>
        </w:rPr>
        <w:t>LAS</w:t>
      </w:r>
      <w:r w:rsidRPr="009B5D93">
        <w:rPr>
          <w:rStyle w:val="translated-span"/>
          <w:sz w:val="21"/>
          <w:szCs w:val="21"/>
        </w:rPr>
        <w:t>解码器。明确地，</w:t>
      </w:r>
    </w:p>
    <w:p w:rsidR="00260C4E" w:rsidRPr="009B5D93" w:rsidRDefault="007027BE">
      <w:pPr>
        <w:spacing w:after="143"/>
        <w:ind w:left="511" w:right="13" w:hanging="162"/>
        <w:rPr>
          <w:sz w:val="21"/>
          <w:szCs w:val="21"/>
        </w:rPr>
      </w:pPr>
      <w:r w:rsidRPr="009B5D93">
        <w:rPr>
          <w:rStyle w:val="translated-span"/>
          <w:sz w:val="21"/>
          <w:szCs w:val="21"/>
        </w:rPr>
        <w:t>•</w:t>
      </w:r>
      <w:r w:rsidRPr="009B5D93">
        <w:rPr>
          <w:rStyle w:val="translated-span"/>
          <w:sz w:val="21"/>
          <w:szCs w:val="21"/>
        </w:rPr>
        <w:t>在</w:t>
      </w:r>
      <w:r w:rsidRPr="009B5D93">
        <w:rPr>
          <w:rStyle w:val="translated-span"/>
          <w:sz w:val="21"/>
          <w:szCs w:val="21"/>
        </w:rPr>
        <w:t>“</w:t>
      </w:r>
      <w:r w:rsidRPr="009B5D93">
        <w:rPr>
          <w:rStyle w:val="translated-span"/>
          <w:sz w:val="21"/>
          <w:szCs w:val="21"/>
        </w:rPr>
        <w:t>第二波束搜索</w:t>
      </w:r>
      <w:r w:rsidRPr="009B5D93">
        <w:rPr>
          <w:rStyle w:val="translated-span"/>
          <w:sz w:val="21"/>
          <w:szCs w:val="21"/>
        </w:rPr>
        <w:t>”</w:t>
      </w:r>
      <w:r w:rsidRPr="009B5D93">
        <w:rPr>
          <w:rStyle w:val="translated-span"/>
          <w:sz w:val="21"/>
          <w:szCs w:val="21"/>
        </w:rPr>
        <w:t>模式下，它仅产生</w:t>
      </w:r>
      <w:r w:rsidRPr="009B5D93">
        <w:rPr>
          <w:rStyle w:val="translated-span"/>
          <w:sz w:val="21"/>
          <w:szCs w:val="21"/>
        </w:rPr>
        <w:t>RNN-T</w:t>
      </w:r>
      <w:r w:rsidRPr="009B5D93">
        <w:rPr>
          <w:rStyle w:val="translated-span"/>
          <w:sz w:val="21"/>
          <w:szCs w:val="21"/>
        </w:rPr>
        <w:t>解码器的输出，忽略其输出。</w:t>
      </w: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我右</w:t>
      </w:r>
    </w:p>
    <w:p w:rsidR="00260C4E" w:rsidRPr="009B5D93" w:rsidRDefault="007027BE">
      <w:pPr>
        <w:spacing w:after="224"/>
        <w:ind w:left="511" w:right="13" w:hanging="162"/>
        <w:rPr>
          <w:sz w:val="21"/>
          <w:szCs w:val="21"/>
        </w:rPr>
      </w:pPr>
      <w:r w:rsidRPr="009B5D93">
        <w:rPr>
          <w:rStyle w:val="translated-span"/>
          <w:sz w:val="21"/>
          <w:szCs w:val="21"/>
        </w:rPr>
        <w:t>•</w:t>
      </w:r>
      <w:r w:rsidRPr="009B5D93">
        <w:rPr>
          <w:rStyle w:val="translated-span"/>
          <w:sz w:val="21"/>
          <w:szCs w:val="21"/>
        </w:rPr>
        <w:t>在</w:t>
      </w:r>
      <w:r w:rsidRPr="009B5D93">
        <w:rPr>
          <w:rStyle w:val="translated-span"/>
          <w:sz w:val="21"/>
          <w:szCs w:val="21"/>
        </w:rPr>
        <w:t>“</w:t>
      </w:r>
      <w:r w:rsidRPr="009B5D93">
        <w:rPr>
          <w:rStyle w:val="translated-span"/>
          <w:sz w:val="21"/>
          <w:szCs w:val="21"/>
        </w:rPr>
        <w:t>重新排序</w:t>
      </w:r>
      <w:r w:rsidRPr="009B5D93">
        <w:rPr>
          <w:rStyle w:val="translated-span"/>
          <w:sz w:val="21"/>
          <w:szCs w:val="21"/>
        </w:rPr>
        <w:t>”</w:t>
      </w:r>
      <w:r w:rsidRPr="009B5D93">
        <w:rPr>
          <w:rStyle w:val="translated-span"/>
          <w:sz w:val="21"/>
          <w:szCs w:val="21"/>
        </w:rPr>
        <w:t>模式下，我们首先从</w:t>
      </w:r>
      <w:r w:rsidRPr="009B5D93">
        <w:rPr>
          <w:rStyle w:val="translated-span"/>
          <w:sz w:val="21"/>
          <w:szCs w:val="21"/>
        </w:rPr>
        <w:t>RNN-T</w:t>
      </w:r>
      <w:r w:rsidRPr="009B5D93">
        <w:rPr>
          <w:rStyle w:val="translated-span"/>
          <w:sz w:val="21"/>
          <w:szCs w:val="21"/>
        </w:rPr>
        <w:t>解码器中选取</w:t>
      </w:r>
      <w:r w:rsidRPr="009B5D93">
        <w:rPr>
          <w:rStyle w:val="translated-span"/>
          <w:sz w:val="21"/>
          <w:szCs w:val="21"/>
        </w:rPr>
        <w:t>top-K</w:t>
      </w:r>
      <w:r w:rsidRPr="009B5D93">
        <w:rPr>
          <w:rStyle w:val="translated-span"/>
          <w:sz w:val="21"/>
          <w:szCs w:val="21"/>
        </w:rPr>
        <w:t>假设。然后，我们在教师强制模式下，在注意力开启的情况下，对每个序列运行</w:t>
      </w:r>
      <w:r w:rsidRPr="009B5D93">
        <w:rPr>
          <w:rStyle w:val="translated-span"/>
          <w:sz w:val="21"/>
          <w:szCs w:val="21"/>
        </w:rPr>
        <w:t>LAS</w:t>
      </w:r>
      <w:r w:rsidRPr="009B5D93">
        <w:rPr>
          <w:rStyle w:val="translated-span"/>
          <w:sz w:val="21"/>
          <w:szCs w:val="21"/>
        </w:rPr>
        <w:t>解码器，以计算分数，该分数结合了序列的对数概率和注意力覆盖惩罚</w:t>
      </w:r>
      <w:r w:rsidRPr="009B5D93">
        <w:rPr>
          <w:rStyle w:val="translated-span"/>
          <w:sz w:val="21"/>
          <w:szCs w:val="21"/>
        </w:rPr>
        <w:t>[23]</w:t>
      </w:r>
      <w:r w:rsidRPr="009B5D93">
        <w:rPr>
          <w:rStyle w:val="translated-span"/>
          <w:sz w:val="21"/>
          <w:szCs w:val="21"/>
        </w:rPr>
        <w:t>。选择</w:t>
      </w:r>
      <w:r w:rsidRPr="009B5D93">
        <w:rPr>
          <w:rStyle w:val="translated-span"/>
          <w:sz w:val="21"/>
          <w:szCs w:val="21"/>
        </w:rPr>
        <w:t>LAS</w:t>
      </w:r>
      <w:r w:rsidRPr="009B5D93">
        <w:rPr>
          <w:rStyle w:val="translated-span"/>
          <w:sz w:val="21"/>
          <w:szCs w:val="21"/>
        </w:rPr>
        <w:t>得分最高的序列作为输出序列。</w:t>
      </w:r>
      <w:r w:rsidRPr="009B5D93">
        <w:rPr>
          <w:rStyle w:val="translated-span"/>
          <w:rFonts w:ascii="Cambria" w:hAnsi="Cambria"/>
          <w:b/>
          <w:bCs/>
          <w:sz w:val="21"/>
          <w:szCs w:val="21"/>
        </w:rPr>
        <w:t>电子</w:t>
      </w:r>
    </w:p>
    <w:p w:rsidR="00260C4E" w:rsidRPr="009B5D93" w:rsidRDefault="007027BE">
      <w:pPr>
        <w:pStyle w:val="2"/>
        <w:ind w:left="386" w:hanging="377"/>
        <w:rPr>
          <w:sz w:val="21"/>
          <w:szCs w:val="21"/>
        </w:rPr>
      </w:pPr>
      <w:r w:rsidRPr="009B5D93">
        <w:rPr>
          <w:sz w:val="21"/>
          <w:szCs w:val="21"/>
        </w:rPr>
        <w:t>2.3.</w:t>
      </w:r>
      <w:r w:rsidRPr="009B5D93">
        <w:rPr>
          <w:rFonts w:ascii="Times New Roman" w:hAnsi="Times New Roman" w:cs="Times New Roman"/>
          <w:sz w:val="21"/>
          <w:szCs w:val="21"/>
        </w:rPr>
        <w:t xml:space="preserve">    </w:t>
      </w:r>
      <w:r w:rsidRPr="009B5D93">
        <w:rPr>
          <w:rStyle w:val="translated-span"/>
          <w:sz w:val="21"/>
          <w:szCs w:val="21"/>
        </w:rPr>
        <w:t>培训</w:t>
      </w:r>
    </w:p>
    <w:p w:rsidR="00260C4E" w:rsidRPr="009B5D93" w:rsidRDefault="007027BE">
      <w:pPr>
        <w:spacing w:after="225"/>
        <w:ind w:left="18" w:right="13"/>
        <w:rPr>
          <w:sz w:val="21"/>
          <w:szCs w:val="21"/>
        </w:rPr>
      </w:pPr>
      <w:r w:rsidRPr="009B5D93">
        <w:rPr>
          <w:rStyle w:val="translated-span"/>
          <w:sz w:val="21"/>
          <w:szCs w:val="21"/>
        </w:rPr>
        <w:t>在本节中，我们将描述双通道模型的训练策略。</w:t>
      </w:r>
    </w:p>
    <w:p w:rsidR="00260C4E" w:rsidRPr="009B5D93" w:rsidRDefault="007027BE">
      <w:pPr>
        <w:pStyle w:val="3"/>
        <w:spacing w:after="100"/>
        <w:ind w:left="515" w:right="0" w:hanging="511"/>
        <w:rPr>
          <w:sz w:val="21"/>
          <w:szCs w:val="21"/>
        </w:rPr>
      </w:pPr>
      <w:r w:rsidRPr="009B5D93">
        <w:rPr>
          <w:sz w:val="21"/>
          <w:szCs w:val="21"/>
        </w:rPr>
        <w:t>2.3.1.</w:t>
      </w:r>
      <w:r w:rsidRPr="009B5D93">
        <w:rPr>
          <w:rFonts w:ascii="Times New Roman" w:hAnsi="Times New Roman" w:cs="Times New Roman"/>
          <w:sz w:val="21"/>
          <w:szCs w:val="21"/>
        </w:rPr>
        <w:t xml:space="preserve">    </w:t>
      </w:r>
      <w:r w:rsidRPr="009B5D93">
        <w:rPr>
          <w:rStyle w:val="translated-span"/>
          <w:sz w:val="21"/>
          <w:szCs w:val="21"/>
        </w:rPr>
        <w:t>综合损失</w:t>
      </w:r>
    </w:p>
    <w:p w:rsidR="00260C4E" w:rsidRPr="009B5D93" w:rsidRDefault="007027BE">
      <w:pPr>
        <w:spacing w:after="292" w:line="232" w:lineRule="auto"/>
        <w:ind w:left="8" w:hanging="10"/>
        <w:jc w:val="left"/>
        <w:rPr>
          <w:sz w:val="21"/>
          <w:szCs w:val="21"/>
        </w:rPr>
      </w:pPr>
      <w:r w:rsidRPr="009B5D93">
        <w:rPr>
          <w:rStyle w:val="translated-span"/>
          <w:sz w:val="21"/>
          <w:szCs w:val="21"/>
        </w:rPr>
        <w:t>理论上，我们可以通过随机初始化训练一个双过程模型，其中包含以下组合损失，其中表示地面真实记录：</w:t>
      </w:r>
      <w:r w:rsidRPr="009B5D93">
        <w:rPr>
          <w:rStyle w:val="translated-span"/>
          <w:rFonts w:ascii="Cambria" w:hAnsi="Cambria"/>
          <w:b/>
          <w:bCs/>
          <w:sz w:val="21"/>
          <w:szCs w:val="21"/>
        </w:rPr>
        <w:t>是的</w:t>
      </w:r>
      <w:r w:rsidRPr="009B5D93">
        <w:rPr>
          <w:rStyle w:val="translated-span"/>
          <w:rFonts w:ascii="Cambria" w:hAnsi="Cambria"/>
          <w:sz w:val="21"/>
          <w:szCs w:val="21"/>
          <w:vertAlign w:val="superscript"/>
        </w:rPr>
        <w:t>∗</w:t>
      </w:r>
    </w:p>
    <w:p w:rsidR="00260C4E" w:rsidRPr="009B5D93" w:rsidRDefault="007027BE">
      <w:pPr>
        <w:spacing w:after="257" w:line="256" w:lineRule="auto"/>
        <w:ind w:left="106" w:firstLine="0"/>
        <w:jc w:val="left"/>
        <w:rPr>
          <w:sz w:val="21"/>
          <w:szCs w:val="21"/>
        </w:rPr>
      </w:pPr>
      <w:r w:rsidRPr="009B5D93">
        <w:rPr>
          <w:rStyle w:val="translated-span"/>
          <w:rFonts w:ascii="Cambria" w:hAnsi="Cambria"/>
          <w:b/>
          <w:bCs/>
          <w:sz w:val="21"/>
          <w:szCs w:val="21"/>
        </w:rPr>
        <w:t>我</w:t>
      </w:r>
      <w:r w:rsidRPr="009B5D93">
        <w:rPr>
          <w:rStyle w:val="translated-span"/>
          <w:sz w:val="21"/>
          <w:szCs w:val="21"/>
        </w:rPr>
        <w:t>组合（</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=λLRNNT</w:t>
      </w:r>
      <w:r w:rsidRPr="009B5D93">
        <w:rPr>
          <w:rStyle w:val="translated-span"/>
          <w:sz w:val="21"/>
          <w:szCs w:val="21"/>
        </w:rPr>
        <w:t>（</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1−λ</w:t>
      </w:r>
      <w:r w:rsidRPr="009B5D93">
        <w:rPr>
          <w:rStyle w:val="translated-span"/>
          <w:sz w:val="21"/>
          <w:szCs w:val="21"/>
        </w:rPr>
        <w:t>）</w:t>
      </w:r>
      <w:r w:rsidRPr="009B5D93">
        <w:rPr>
          <w:rStyle w:val="translated-span"/>
          <w:sz w:val="21"/>
          <w:szCs w:val="21"/>
        </w:rPr>
        <w:t>LLAS</w:t>
      </w:r>
      <w:r w:rsidRPr="009B5D93">
        <w:rPr>
          <w:rStyle w:val="translated-span"/>
          <w:sz w:val="21"/>
          <w:szCs w:val="21"/>
        </w:rPr>
        <w:t>（</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1</w:t>
      </w:r>
      <w:r w:rsidRPr="009B5D93">
        <w:rPr>
          <w:rStyle w:val="translated-span"/>
          <w:sz w:val="21"/>
          <w:szCs w:val="21"/>
        </w:rPr>
        <w:t>）</w:t>
      </w:r>
    </w:p>
    <w:p w:rsidR="00260C4E" w:rsidRPr="009B5D93" w:rsidRDefault="007027BE">
      <w:pPr>
        <w:spacing w:after="169" w:line="232" w:lineRule="auto"/>
        <w:ind w:left="8" w:hanging="10"/>
        <w:jc w:val="left"/>
        <w:rPr>
          <w:sz w:val="21"/>
          <w:szCs w:val="21"/>
        </w:rPr>
      </w:pPr>
      <w:r w:rsidRPr="009B5D93">
        <w:rPr>
          <w:rStyle w:val="translated-span"/>
          <w:sz w:val="21"/>
          <w:szCs w:val="21"/>
        </w:rPr>
        <w:t>在上面的等式中，是一个超参数，我们在设置中将其设置为</w:t>
      </w:r>
      <w:r w:rsidRPr="009B5D93">
        <w:rPr>
          <w:rStyle w:val="translated-span"/>
          <w:sz w:val="21"/>
          <w:szCs w:val="21"/>
        </w:rPr>
        <w:t>0.5</w:t>
      </w:r>
      <w:r w:rsidRPr="009B5D93">
        <w:rPr>
          <w:rStyle w:val="translated-span"/>
          <w:sz w:val="21"/>
          <w:szCs w:val="21"/>
        </w:rPr>
        <w:t>，以使</w:t>
      </w:r>
      <w:r w:rsidRPr="009B5D93">
        <w:rPr>
          <w:rStyle w:val="translated-span"/>
          <w:sz w:val="21"/>
          <w:szCs w:val="21"/>
        </w:rPr>
        <w:t>RNN-T</w:t>
      </w:r>
      <w:r w:rsidRPr="009B5D93">
        <w:rPr>
          <w:rStyle w:val="translated-span"/>
          <w:sz w:val="21"/>
          <w:szCs w:val="21"/>
        </w:rPr>
        <w:t>和</w:t>
      </w:r>
      <w:r w:rsidRPr="009B5D93">
        <w:rPr>
          <w:rStyle w:val="translated-span"/>
          <w:sz w:val="21"/>
          <w:szCs w:val="21"/>
        </w:rPr>
        <w:t>LAS</w:t>
      </w:r>
      <w:r w:rsidRPr="009B5D93">
        <w:rPr>
          <w:rStyle w:val="translated-span"/>
          <w:sz w:val="21"/>
          <w:szCs w:val="21"/>
        </w:rPr>
        <w:t>损失相等。在实践中，我们发现直接从头开始的训练是不稳定的，这主要是因为在从头开始的训练中，</w:t>
      </w:r>
      <w:r w:rsidRPr="009B5D93">
        <w:rPr>
          <w:rStyle w:val="translated-span"/>
          <w:sz w:val="21"/>
          <w:szCs w:val="21"/>
        </w:rPr>
        <w:t>RNN-T</w:t>
      </w:r>
      <w:r w:rsidRPr="009B5D93">
        <w:rPr>
          <w:rStyle w:val="translated-span"/>
          <w:sz w:val="21"/>
          <w:szCs w:val="21"/>
        </w:rPr>
        <w:t>和</w:t>
      </w:r>
      <w:r w:rsidRPr="009B5D93">
        <w:rPr>
          <w:rStyle w:val="translated-span"/>
          <w:sz w:val="21"/>
          <w:szCs w:val="21"/>
        </w:rPr>
        <w:t>LAS</w:t>
      </w:r>
      <w:r w:rsidRPr="009B5D93">
        <w:rPr>
          <w:rStyle w:val="translated-span"/>
          <w:sz w:val="21"/>
          <w:szCs w:val="21"/>
        </w:rPr>
        <w:t>的损失在很大的不同范围内。因此，我们采取一个多步骤的过程来训练模型：</w:t>
      </w:r>
      <w:r w:rsidRPr="009B5D93">
        <w:rPr>
          <w:rStyle w:val="translated-span"/>
          <w:rFonts w:ascii="Cambria" w:hAnsi="Cambria"/>
          <w:i/>
          <w:iCs/>
          <w:sz w:val="21"/>
          <w:szCs w:val="21"/>
        </w:rPr>
        <w:t>λ</w:t>
      </w:r>
    </w:p>
    <w:p w:rsidR="00260C4E" w:rsidRPr="009B5D93" w:rsidRDefault="007027BE">
      <w:pPr>
        <w:spacing w:after="145"/>
        <w:ind w:left="511" w:right="13" w:hanging="234"/>
        <w:rPr>
          <w:sz w:val="21"/>
          <w:szCs w:val="21"/>
        </w:rPr>
      </w:pPr>
      <w:r w:rsidRPr="009B5D93">
        <w:rPr>
          <w:sz w:val="21"/>
          <w:szCs w:val="21"/>
        </w:rPr>
        <w:t>1.</w:t>
      </w:r>
      <w:r w:rsidRPr="009B5D93">
        <w:rPr>
          <w:rFonts w:ascii="Times New Roman" w:hAnsi="Times New Roman" w:cs="Times New Roman"/>
          <w:sz w:val="21"/>
          <w:szCs w:val="21"/>
        </w:rPr>
        <w:t xml:space="preserve">    </w:t>
      </w:r>
      <w:r w:rsidRPr="009B5D93">
        <w:rPr>
          <w:rStyle w:val="translated-span"/>
          <w:sz w:val="21"/>
          <w:szCs w:val="21"/>
        </w:rPr>
        <w:t>按照</w:t>
      </w:r>
      <w:r w:rsidRPr="009B5D93">
        <w:rPr>
          <w:rStyle w:val="translated-span"/>
          <w:sz w:val="21"/>
          <w:szCs w:val="21"/>
        </w:rPr>
        <w:t>[1]</w:t>
      </w:r>
      <w:r w:rsidRPr="009B5D93">
        <w:rPr>
          <w:rStyle w:val="translated-span"/>
          <w:sz w:val="21"/>
          <w:szCs w:val="21"/>
        </w:rPr>
        <w:t>训练</w:t>
      </w:r>
      <w:r w:rsidRPr="009B5D93">
        <w:rPr>
          <w:rStyle w:val="translated-span"/>
          <w:sz w:val="21"/>
          <w:szCs w:val="21"/>
        </w:rPr>
        <w:t>RNN-T</w:t>
      </w:r>
      <w:r w:rsidRPr="009B5D93">
        <w:rPr>
          <w:rStyle w:val="translated-span"/>
          <w:sz w:val="21"/>
          <w:szCs w:val="21"/>
        </w:rPr>
        <w:t>模型；</w:t>
      </w:r>
    </w:p>
    <w:p w:rsidR="00260C4E" w:rsidRPr="009B5D93" w:rsidRDefault="007027BE">
      <w:pPr>
        <w:spacing w:after="145"/>
        <w:ind w:left="511" w:right="13" w:hanging="234"/>
        <w:rPr>
          <w:sz w:val="21"/>
          <w:szCs w:val="21"/>
        </w:rPr>
      </w:pPr>
      <w:r w:rsidRPr="009B5D93">
        <w:rPr>
          <w:sz w:val="21"/>
          <w:szCs w:val="21"/>
        </w:rPr>
        <w:t>2.</w:t>
      </w:r>
      <w:r w:rsidRPr="009B5D93">
        <w:rPr>
          <w:rFonts w:ascii="Times New Roman" w:hAnsi="Times New Roman" w:cs="Times New Roman"/>
          <w:sz w:val="21"/>
          <w:szCs w:val="21"/>
        </w:rPr>
        <w:t xml:space="preserve">    </w:t>
      </w:r>
      <w:r w:rsidRPr="009B5D93">
        <w:rPr>
          <w:rStyle w:val="translated-span"/>
          <w:sz w:val="21"/>
          <w:szCs w:val="21"/>
        </w:rPr>
        <w:t>将在步骤（</w:t>
      </w:r>
      <w:r w:rsidRPr="009B5D93">
        <w:rPr>
          <w:rStyle w:val="translated-span"/>
          <w:sz w:val="21"/>
          <w:szCs w:val="21"/>
        </w:rPr>
        <w:t>1</w:t>
      </w:r>
      <w:r w:rsidRPr="009B5D93">
        <w:rPr>
          <w:rStyle w:val="translated-span"/>
          <w:sz w:val="21"/>
          <w:szCs w:val="21"/>
        </w:rPr>
        <w:t>）中训练的编码器冻结，并训练</w:t>
      </w:r>
      <w:r w:rsidRPr="009B5D93">
        <w:rPr>
          <w:rStyle w:val="translated-span"/>
          <w:sz w:val="21"/>
          <w:szCs w:val="21"/>
        </w:rPr>
        <w:t>LAS</w:t>
      </w:r>
      <w:r w:rsidRPr="009B5D93">
        <w:rPr>
          <w:rStyle w:val="translated-span"/>
          <w:sz w:val="21"/>
          <w:szCs w:val="21"/>
        </w:rPr>
        <w:t>解码器，如</w:t>
      </w:r>
      <w:r w:rsidRPr="009B5D93">
        <w:rPr>
          <w:rStyle w:val="translated-span"/>
          <w:sz w:val="21"/>
          <w:szCs w:val="21"/>
        </w:rPr>
        <w:t>[3]</w:t>
      </w:r>
      <w:r w:rsidRPr="009B5D93">
        <w:rPr>
          <w:rStyle w:val="translated-span"/>
          <w:sz w:val="21"/>
          <w:szCs w:val="21"/>
        </w:rPr>
        <w:t>所示。</w:t>
      </w:r>
    </w:p>
    <w:p w:rsidR="00260C4E" w:rsidRPr="009B5D93" w:rsidRDefault="007027BE">
      <w:pPr>
        <w:ind w:left="511" w:right="13" w:hanging="234"/>
        <w:rPr>
          <w:sz w:val="21"/>
          <w:szCs w:val="21"/>
        </w:rPr>
      </w:pPr>
      <w:r w:rsidRPr="009B5D93">
        <w:rPr>
          <w:sz w:val="21"/>
          <w:szCs w:val="21"/>
        </w:rPr>
        <w:t>3.</w:t>
      </w:r>
      <w:r w:rsidRPr="009B5D93">
        <w:rPr>
          <w:rFonts w:ascii="Times New Roman" w:hAnsi="Times New Roman" w:cs="Times New Roman"/>
          <w:sz w:val="21"/>
          <w:szCs w:val="21"/>
        </w:rPr>
        <w:t xml:space="preserve">    </w:t>
      </w:r>
      <w:r w:rsidRPr="009B5D93">
        <w:rPr>
          <w:rStyle w:val="translated-span"/>
          <w:sz w:val="21"/>
          <w:szCs w:val="21"/>
        </w:rPr>
        <w:t>“</w:t>
      </w:r>
      <w:r w:rsidRPr="009B5D93">
        <w:rPr>
          <w:rStyle w:val="translated-span"/>
          <w:sz w:val="21"/>
          <w:szCs w:val="21"/>
        </w:rPr>
        <w:t>深度微调</w:t>
      </w:r>
      <w:r w:rsidRPr="009B5D93">
        <w:rPr>
          <w:rStyle w:val="translated-span"/>
          <w:sz w:val="21"/>
          <w:szCs w:val="21"/>
        </w:rPr>
        <w:t>”</w:t>
      </w:r>
      <w:r w:rsidRPr="009B5D93">
        <w:rPr>
          <w:rStyle w:val="translated-span"/>
          <w:sz w:val="21"/>
          <w:szCs w:val="21"/>
        </w:rPr>
        <w:t>：以综合损耗同时训练共享编码器和两个解码器。</w:t>
      </w:r>
    </w:p>
    <w:p w:rsidR="00260C4E" w:rsidRPr="009B5D93" w:rsidRDefault="007027BE">
      <w:pPr>
        <w:pStyle w:val="3"/>
        <w:spacing w:after="77"/>
        <w:ind w:left="515" w:right="0" w:hanging="511"/>
        <w:rPr>
          <w:sz w:val="21"/>
          <w:szCs w:val="21"/>
        </w:rPr>
      </w:pPr>
      <w:r w:rsidRPr="009B5D93">
        <w:rPr>
          <w:sz w:val="21"/>
          <w:szCs w:val="21"/>
        </w:rPr>
        <w:lastRenderedPageBreak/>
        <w:t>2.3.2.</w:t>
      </w:r>
      <w:r w:rsidRPr="009B5D93">
        <w:rPr>
          <w:rFonts w:ascii="Times New Roman" w:hAnsi="Times New Roman" w:cs="Times New Roman"/>
          <w:sz w:val="21"/>
          <w:szCs w:val="21"/>
        </w:rPr>
        <w:t xml:space="preserve">    </w:t>
      </w:r>
      <w:r w:rsidRPr="009B5D93">
        <w:rPr>
          <w:rStyle w:val="translated-span"/>
          <w:sz w:val="21"/>
          <w:szCs w:val="21"/>
        </w:rPr>
        <w:t>MWER</w:t>
      </w:r>
      <w:r w:rsidRPr="009B5D93">
        <w:rPr>
          <w:rStyle w:val="translated-span"/>
          <w:sz w:val="21"/>
          <w:szCs w:val="21"/>
        </w:rPr>
        <w:t>培训</w:t>
      </w:r>
    </w:p>
    <w:p w:rsidR="00260C4E" w:rsidRPr="009B5D93" w:rsidRDefault="007027BE">
      <w:pPr>
        <w:ind w:left="18" w:right="13"/>
        <w:rPr>
          <w:sz w:val="21"/>
          <w:szCs w:val="21"/>
        </w:rPr>
      </w:pPr>
      <w:r w:rsidRPr="009B5D93">
        <w:rPr>
          <w:rStyle w:val="translated-span"/>
          <w:sz w:val="21"/>
          <w:szCs w:val="21"/>
        </w:rPr>
        <w:t>等式</w:t>
      </w:r>
      <w:r w:rsidRPr="009B5D93">
        <w:rPr>
          <w:rStyle w:val="translated-span"/>
          <w:sz w:val="21"/>
          <w:szCs w:val="21"/>
        </w:rPr>
        <w:t>1</w:t>
      </w:r>
      <w:r w:rsidRPr="009B5D93">
        <w:rPr>
          <w:rStyle w:val="translated-span"/>
          <w:sz w:val="21"/>
          <w:szCs w:val="21"/>
        </w:rPr>
        <w:t>中的损耗的缺点之一是二次通过</w:t>
      </w:r>
      <w:r w:rsidRPr="009B5D93">
        <w:rPr>
          <w:rStyle w:val="translated-span"/>
          <w:sz w:val="21"/>
          <w:szCs w:val="21"/>
        </w:rPr>
        <w:t>LAS</w:t>
      </w:r>
      <w:r w:rsidRPr="009B5D93">
        <w:rPr>
          <w:rStyle w:val="translated-span"/>
          <w:sz w:val="21"/>
          <w:szCs w:val="21"/>
        </w:rPr>
        <w:t>解码器独立于</w:t>
      </w:r>
      <w:r w:rsidRPr="009B5D93">
        <w:rPr>
          <w:rStyle w:val="translated-span"/>
          <w:sz w:val="21"/>
          <w:szCs w:val="21"/>
        </w:rPr>
        <w:t>RNN-T</w:t>
      </w:r>
      <w:r w:rsidRPr="009B5D93">
        <w:rPr>
          <w:rStyle w:val="translated-span"/>
          <w:sz w:val="21"/>
          <w:szCs w:val="21"/>
        </w:rPr>
        <w:t>解码器而优化。这意味着在第</w:t>
      </w:r>
      <w:r w:rsidRPr="009B5D93">
        <w:rPr>
          <w:rStyle w:val="translated-span"/>
          <w:sz w:val="21"/>
          <w:szCs w:val="21"/>
        </w:rPr>
        <w:t>2.2</w:t>
      </w:r>
      <w:r w:rsidRPr="009B5D93">
        <w:rPr>
          <w:rStyle w:val="translated-span"/>
          <w:sz w:val="21"/>
          <w:szCs w:val="21"/>
        </w:rPr>
        <w:t>节中概述的训练和解码策略之间存在不匹配。</w:t>
      </w:r>
    </w:p>
    <w:p w:rsidR="00260C4E" w:rsidRPr="009B5D93" w:rsidRDefault="007027BE">
      <w:pPr>
        <w:ind w:right="13" w:firstLine="299"/>
        <w:rPr>
          <w:sz w:val="21"/>
          <w:szCs w:val="21"/>
        </w:rPr>
      </w:pPr>
      <w:r w:rsidRPr="009B5D93">
        <w:rPr>
          <w:rStyle w:val="translated-span"/>
          <w:sz w:val="21"/>
          <w:szCs w:val="21"/>
        </w:rPr>
        <w:t>为了解决这个问题，我们使用了一个额外的训练步骤来进一步完善</w:t>
      </w:r>
      <w:r w:rsidRPr="009B5D93">
        <w:rPr>
          <w:rStyle w:val="translated-span"/>
          <w:sz w:val="21"/>
          <w:szCs w:val="21"/>
        </w:rPr>
        <w:t>LAS</w:t>
      </w:r>
      <w:r w:rsidRPr="009B5D93">
        <w:rPr>
          <w:rStyle w:val="translated-span"/>
          <w:sz w:val="21"/>
          <w:szCs w:val="21"/>
        </w:rPr>
        <w:t>解码器，以最小化错误，遵循了</w:t>
      </w:r>
      <w:r w:rsidRPr="009B5D93">
        <w:rPr>
          <w:rStyle w:val="translated-span"/>
          <w:sz w:val="21"/>
          <w:szCs w:val="21"/>
        </w:rPr>
        <w:t>[20]</w:t>
      </w:r>
      <w:r w:rsidRPr="009B5D93">
        <w:rPr>
          <w:rStyle w:val="translated-span"/>
          <w:sz w:val="21"/>
          <w:szCs w:val="21"/>
        </w:rPr>
        <w:t>中介绍的</w:t>
      </w:r>
      <w:r w:rsidRPr="009B5D93">
        <w:rPr>
          <w:rStyle w:val="translated-span"/>
          <w:sz w:val="21"/>
          <w:szCs w:val="21"/>
        </w:rPr>
        <w:t>MWER</w:t>
      </w:r>
      <w:r w:rsidRPr="009B5D93">
        <w:rPr>
          <w:rStyle w:val="translated-span"/>
          <w:sz w:val="21"/>
          <w:szCs w:val="21"/>
        </w:rPr>
        <w:t>训练过程。具体地说，给定的输入，基本事实记录，由</w:t>
      </w:r>
      <w:r w:rsidRPr="009B5D93">
        <w:rPr>
          <w:rStyle w:val="translated-span"/>
          <w:sz w:val="21"/>
          <w:szCs w:val="21"/>
        </w:rPr>
        <w:t>LAS</w:t>
      </w:r>
      <w:r w:rsidRPr="009B5D93">
        <w:rPr>
          <w:rStyle w:val="translated-span"/>
          <w:sz w:val="21"/>
          <w:szCs w:val="21"/>
        </w:rPr>
        <w:t>（</w:t>
      </w:r>
      <w:r w:rsidRPr="009B5D93">
        <w:rPr>
          <w:rStyle w:val="translated-span"/>
          <w:sz w:val="21"/>
          <w:szCs w:val="21"/>
        </w:rPr>
        <w:t>ym | x</w:t>
      </w:r>
      <w:r w:rsidRPr="009B5D93">
        <w:rPr>
          <w:rStyle w:val="translated-span"/>
          <w:sz w:val="21"/>
          <w:szCs w:val="21"/>
        </w:rPr>
        <w:t>）计算出的在教师强迫下任何给定目标序列的概率</w:t>
      </w:r>
      <w:r w:rsidRPr="009B5D93">
        <w:rPr>
          <w:rStyle w:val="translated-span"/>
          <w:rFonts w:ascii="Cambria" w:hAnsi="Cambria"/>
          <w:b/>
          <w:bCs/>
          <w:sz w:val="21"/>
          <w:szCs w:val="21"/>
        </w:rPr>
        <w:t>xyy</w:t>
      </w:r>
      <w:r w:rsidRPr="009B5D93">
        <w:rPr>
          <w:rStyle w:val="translated-span"/>
          <w:rFonts w:ascii="Cambria" w:hAnsi="Cambria"/>
          <w:b/>
          <w:bCs/>
          <w:sz w:val="21"/>
          <w:szCs w:val="21"/>
        </w:rPr>
        <w:t>公司</w:t>
      </w:r>
      <w:r w:rsidRPr="009B5D93">
        <w:rPr>
          <w:rStyle w:val="translated-span"/>
          <w:rFonts w:ascii="Cambria" w:hAnsi="Cambria"/>
          <w:sz w:val="21"/>
          <w:szCs w:val="21"/>
          <w:vertAlign w:val="superscript"/>
        </w:rPr>
        <w:t>∗</w:t>
      </w:r>
      <w:r w:rsidRPr="009B5D93">
        <w:rPr>
          <w:rStyle w:val="translated-span"/>
          <w:rFonts w:ascii="Cambria" w:hAnsi="Cambria"/>
          <w:i/>
          <w:iCs/>
          <w:sz w:val="21"/>
          <w:szCs w:val="21"/>
        </w:rPr>
        <w:t>第</w:t>
      </w:r>
      <w:r w:rsidRPr="009B5D93">
        <w:rPr>
          <w:rStyle w:val="translated-span"/>
          <w:rFonts w:ascii="Cambria" w:hAnsi="Cambria"/>
          <w:i/>
          <w:iCs/>
          <w:sz w:val="21"/>
          <w:szCs w:val="21"/>
          <w:vertAlign w:val="subscript"/>
        </w:rPr>
        <w:t>米</w:t>
      </w:r>
    </w:p>
    <w:p w:rsidR="00260C4E" w:rsidRPr="009B5D93" w:rsidRDefault="007027BE">
      <w:pPr>
        <w:ind w:left="18" w:right="13"/>
        <w:rPr>
          <w:sz w:val="21"/>
          <w:szCs w:val="21"/>
        </w:rPr>
      </w:pPr>
      <w:r w:rsidRPr="009B5D93">
        <w:rPr>
          <w:rStyle w:val="translated-span"/>
          <w:sz w:val="21"/>
          <w:szCs w:val="21"/>
        </w:rPr>
        <w:t>（其中，</w:t>
      </w:r>
      <w:r w:rsidRPr="009B5D93">
        <w:rPr>
          <w:rStyle w:val="translated-span"/>
          <w:sz w:val="21"/>
          <w:szCs w:val="21"/>
        </w:rPr>
        <w:t>=r if</w:t>
      </w:r>
      <w:r w:rsidRPr="009B5D93">
        <w:rPr>
          <w:rStyle w:val="translated-span"/>
          <w:sz w:val="21"/>
          <w:szCs w:val="21"/>
        </w:rPr>
        <w:t>由</w:t>
      </w:r>
      <w:r w:rsidRPr="009B5D93">
        <w:rPr>
          <w:rStyle w:val="translated-span"/>
          <w:sz w:val="21"/>
          <w:szCs w:val="21"/>
        </w:rPr>
        <w:t>RNN-T</w:t>
      </w:r>
      <w:r w:rsidRPr="009B5D93">
        <w:rPr>
          <w:rStyle w:val="translated-span"/>
          <w:sz w:val="21"/>
          <w:szCs w:val="21"/>
        </w:rPr>
        <w:t>给出，</w:t>
      </w:r>
      <w:r w:rsidRPr="009B5D93">
        <w:rPr>
          <w:rStyle w:val="translated-span"/>
          <w:sz w:val="21"/>
          <w:szCs w:val="21"/>
        </w:rPr>
        <w:t>=l if</w:t>
      </w:r>
      <w:r w:rsidRPr="009B5D93">
        <w:rPr>
          <w:rStyle w:val="translated-span"/>
          <w:sz w:val="21"/>
          <w:szCs w:val="21"/>
        </w:rPr>
        <w:t>由</w:t>
      </w:r>
      <w:r w:rsidRPr="009B5D93">
        <w:rPr>
          <w:rStyle w:val="translated-span"/>
          <w:sz w:val="21"/>
          <w:szCs w:val="21"/>
        </w:rPr>
        <w:t>LAS</w:t>
      </w:r>
      <w:r w:rsidRPr="009B5D93">
        <w:rPr>
          <w:rStyle w:val="translated-span"/>
          <w:sz w:val="21"/>
          <w:szCs w:val="21"/>
        </w:rPr>
        <w:t>给出），我们将预先训练的双过程模型细化如下。</w:t>
      </w:r>
      <w:r w:rsidRPr="009B5D93">
        <w:rPr>
          <w:rStyle w:val="translated-span"/>
          <w:rFonts w:ascii="Cambria" w:hAnsi="Cambria"/>
          <w:i/>
          <w:iCs/>
          <w:sz w:val="21"/>
          <w:szCs w:val="21"/>
        </w:rPr>
        <w:t>米</w:t>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米</w:t>
      </w:r>
      <w:r w:rsidRPr="009B5D93">
        <w:rPr>
          <w:rStyle w:val="translated-span"/>
          <w:rFonts w:ascii="Cambria" w:hAnsi="Cambria"/>
          <w:i/>
          <w:iCs/>
          <w:sz w:val="21"/>
          <w:szCs w:val="21"/>
          <w:vertAlign w:val="subscript"/>
        </w:rPr>
        <w:t>米</w:t>
      </w:r>
    </w:p>
    <w:p w:rsidR="00260C4E" w:rsidRPr="009B5D93" w:rsidRDefault="007027BE">
      <w:pPr>
        <w:ind w:right="13" w:firstLine="323"/>
        <w:rPr>
          <w:sz w:val="21"/>
          <w:szCs w:val="21"/>
        </w:rPr>
      </w:pPr>
      <w:r w:rsidRPr="009B5D93">
        <w:rPr>
          <w:rStyle w:val="translated-span"/>
          <w:sz w:val="21"/>
          <w:szCs w:val="21"/>
        </w:rPr>
        <w:t>首先，我们使用两遍模型中的一个解码器进行波束搜索，得到一组假设</w:t>
      </w:r>
      <w:r w:rsidRPr="009B5D93">
        <w:rPr>
          <w:rStyle w:val="translated-span"/>
          <w:sz w:val="21"/>
          <w:szCs w:val="21"/>
        </w:rPr>
        <w:t>{h1</w:t>
      </w:r>
      <w:r w:rsidRPr="009B5D93">
        <w:rPr>
          <w:rStyle w:val="translated-span"/>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hb}</w:t>
      </w:r>
      <w:r w:rsidRPr="009B5D93">
        <w:rPr>
          <w:rStyle w:val="translated-span"/>
          <w:sz w:val="21"/>
          <w:szCs w:val="21"/>
        </w:rPr>
        <w:t>，其中是波束大小。为了使</w:t>
      </w:r>
      <w:r w:rsidRPr="009B5D93">
        <w:rPr>
          <w:rStyle w:val="translated-span"/>
          <w:sz w:val="21"/>
          <w:szCs w:val="21"/>
        </w:rPr>
        <w:t>MWER</w:t>
      </w:r>
      <w:r w:rsidRPr="009B5D93">
        <w:rPr>
          <w:rStyle w:val="translated-span"/>
          <w:sz w:val="21"/>
          <w:szCs w:val="21"/>
        </w:rPr>
        <w:t>训练匹配译码，目标译码方式决定了训练码的生成。对于要在</w:t>
      </w:r>
      <w:r w:rsidRPr="009B5D93">
        <w:rPr>
          <w:rStyle w:val="translated-span"/>
          <w:sz w:val="21"/>
          <w:szCs w:val="21"/>
        </w:rPr>
        <w:t>“</w:t>
      </w:r>
      <w:r w:rsidRPr="009B5D93">
        <w:rPr>
          <w:rStyle w:val="translated-span"/>
          <w:sz w:val="21"/>
          <w:szCs w:val="21"/>
        </w:rPr>
        <w:t>第二波束搜索</w:t>
      </w:r>
      <w:r w:rsidRPr="009B5D93">
        <w:rPr>
          <w:rStyle w:val="translated-span"/>
          <w:sz w:val="21"/>
          <w:szCs w:val="21"/>
        </w:rPr>
        <w:t>”</w:t>
      </w:r>
      <w:r w:rsidRPr="009B5D93">
        <w:rPr>
          <w:rStyle w:val="translated-span"/>
          <w:sz w:val="21"/>
          <w:szCs w:val="21"/>
        </w:rPr>
        <w:t>模式下使用的</w:t>
      </w:r>
      <w:r w:rsidRPr="009B5D93">
        <w:rPr>
          <w:rStyle w:val="translated-span"/>
          <w:sz w:val="21"/>
          <w:szCs w:val="21"/>
        </w:rPr>
        <w:t>LAS</w:t>
      </w:r>
      <w:r w:rsidRPr="009B5D93">
        <w:rPr>
          <w:rStyle w:val="translated-span"/>
          <w:sz w:val="21"/>
          <w:szCs w:val="21"/>
        </w:rPr>
        <w:t>解码器，我们通过在</w:t>
      </w:r>
      <w:r w:rsidRPr="009B5D93">
        <w:rPr>
          <w:rStyle w:val="translated-span"/>
          <w:sz w:val="21"/>
          <w:szCs w:val="21"/>
        </w:rPr>
        <w:t>LAS</w:t>
      </w:r>
      <w:r w:rsidRPr="009B5D93">
        <w:rPr>
          <w:rStyle w:val="translated-span"/>
          <w:sz w:val="21"/>
          <w:szCs w:val="21"/>
        </w:rPr>
        <w:t>解码器自身打开（</w:t>
      </w:r>
      <w:r w:rsidRPr="009B5D93">
        <w:rPr>
          <w:rStyle w:val="translated-span"/>
          <w:sz w:val="21"/>
          <w:szCs w:val="21"/>
        </w:rPr>
        <w:t>=l</w:t>
      </w:r>
      <w:r w:rsidRPr="009B5D93">
        <w:rPr>
          <w:rStyle w:val="translated-span"/>
          <w:sz w:val="21"/>
          <w:szCs w:val="21"/>
        </w:rPr>
        <w:t>）的情况下运行波束搜索来计算。另一方面，对于要在</w:t>
      </w:r>
      <w:r w:rsidRPr="009B5D93">
        <w:rPr>
          <w:rStyle w:val="translated-span"/>
          <w:sz w:val="21"/>
          <w:szCs w:val="21"/>
        </w:rPr>
        <w:t>“</w:t>
      </w:r>
      <w:r w:rsidRPr="009B5D93">
        <w:rPr>
          <w:rStyle w:val="translated-span"/>
          <w:sz w:val="21"/>
          <w:szCs w:val="21"/>
        </w:rPr>
        <w:t>重扫描</w:t>
      </w:r>
      <w:r w:rsidRPr="009B5D93">
        <w:rPr>
          <w:rStyle w:val="translated-span"/>
          <w:sz w:val="21"/>
          <w:szCs w:val="21"/>
        </w:rPr>
        <w:t>”</w:t>
      </w:r>
      <w:r w:rsidRPr="009B5D93">
        <w:rPr>
          <w:rStyle w:val="translated-span"/>
          <w:sz w:val="21"/>
          <w:szCs w:val="21"/>
        </w:rPr>
        <w:t>模式下使用的</w:t>
      </w:r>
      <w:r w:rsidRPr="009B5D93">
        <w:rPr>
          <w:rStyle w:val="translated-span"/>
          <w:sz w:val="21"/>
          <w:szCs w:val="21"/>
        </w:rPr>
        <w:t>LAS</w:t>
      </w:r>
      <w:r w:rsidRPr="009B5D93">
        <w:rPr>
          <w:rStyle w:val="translated-span"/>
          <w:sz w:val="21"/>
          <w:szCs w:val="21"/>
        </w:rPr>
        <w:t>解码器，我们通过使用第一通</w:t>
      </w:r>
      <w:r w:rsidRPr="009B5D93">
        <w:rPr>
          <w:rStyle w:val="translated-span"/>
          <w:sz w:val="21"/>
          <w:szCs w:val="21"/>
        </w:rPr>
        <w:t>RNN-T</w:t>
      </w:r>
      <w:r w:rsidRPr="009B5D93">
        <w:rPr>
          <w:rStyle w:val="translated-span"/>
          <w:sz w:val="21"/>
          <w:szCs w:val="21"/>
        </w:rPr>
        <w:t>解码器（</w:t>
      </w:r>
      <w:r w:rsidRPr="009B5D93">
        <w:rPr>
          <w:rStyle w:val="translated-span"/>
          <w:sz w:val="21"/>
          <w:szCs w:val="21"/>
        </w:rPr>
        <w:t>=r</w:t>
      </w:r>
      <w:r w:rsidRPr="009B5D93">
        <w:rPr>
          <w:rStyle w:val="translated-span"/>
          <w:sz w:val="21"/>
          <w:szCs w:val="21"/>
        </w:rPr>
        <w:t>）运行波束搜索来计算（</w:t>
      </w:r>
      <w:r w:rsidRPr="009B5D93">
        <w:rPr>
          <w:rStyle w:val="translated-span"/>
          <w:sz w:val="21"/>
          <w:szCs w:val="21"/>
        </w:rPr>
        <w:t>x</w:t>
      </w:r>
      <w:r w:rsidRPr="009B5D93">
        <w:rPr>
          <w:rStyle w:val="translated-span"/>
          <w:sz w:val="21"/>
          <w:szCs w:val="21"/>
        </w:rPr>
        <w:t>）。</w:t>
      </w:r>
      <w:r w:rsidRPr="009B5D93">
        <w:rPr>
          <w:rStyle w:val="translated-span"/>
          <w:rFonts w:ascii="Cambria" w:hAnsi="Cambria"/>
          <w:i/>
          <w:iCs/>
          <w:sz w:val="21"/>
          <w:szCs w:val="21"/>
        </w:rPr>
        <w:t>米嗯</w:t>
      </w:r>
      <w:r w:rsidRPr="009B5D93">
        <w:rPr>
          <w:rStyle w:val="translated-span"/>
          <w:rFonts w:ascii="Cambria" w:hAnsi="Cambria"/>
          <w:i/>
          <w:iCs/>
          <w:sz w:val="21"/>
          <w:szCs w:val="21"/>
        </w:rPr>
        <w:t>b</w:t>
      </w:r>
      <w:r w:rsidRPr="009B5D93">
        <w:rPr>
          <w:rStyle w:val="translated-span"/>
          <w:rFonts w:ascii="Cambria" w:hAnsi="Cambria"/>
          <w:i/>
          <w:iCs/>
          <w:sz w:val="21"/>
          <w:szCs w:val="21"/>
        </w:rPr>
        <w:t>类嗯嗯</w:t>
      </w:r>
      <w:r w:rsidRPr="009B5D93">
        <w:rPr>
          <w:rStyle w:val="translated-span"/>
          <w:rFonts w:ascii="Cambria" w:hAnsi="Cambria"/>
          <w:b/>
          <w:bCs/>
          <w:sz w:val="21"/>
          <w:szCs w:val="21"/>
        </w:rPr>
        <w:t>十</w:t>
      </w:r>
      <w:r w:rsidRPr="009B5D93">
        <w:rPr>
          <w:rStyle w:val="translated-span"/>
          <w:rFonts w:ascii="Cambria" w:hAnsi="Cambria"/>
          <w:i/>
          <w:iCs/>
          <w:sz w:val="21"/>
          <w:szCs w:val="21"/>
        </w:rPr>
        <w:t>米嗯米</w:t>
      </w:r>
    </w:p>
    <w:p w:rsidR="00260C4E" w:rsidRPr="009B5D93" w:rsidRDefault="007027BE">
      <w:pPr>
        <w:ind w:right="13" w:firstLine="299"/>
        <w:rPr>
          <w:sz w:val="21"/>
          <w:szCs w:val="21"/>
        </w:rPr>
      </w:pPr>
      <w:r w:rsidRPr="009B5D93">
        <w:rPr>
          <w:rStyle w:val="translated-span"/>
          <w:sz w:val="21"/>
          <w:szCs w:val="21"/>
        </w:rPr>
        <w:t>对于每个序列</w:t>
      </w:r>
      <w:r w:rsidRPr="009B5D93">
        <w:rPr>
          <w:rStyle w:val="translated-span"/>
          <w:rFonts w:ascii="宋体" w:hAnsi="宋体" w:hint="eastAsia"/>
          <w:sz w:val="21"/>
          <w:szCs w:val="21"/>
        </w:rPr>
        <w:t>∈</w:t>
      </w:r>
      <w:r w:rsidRPr="009B5D93">
        <w:rPr>
          <w:rStyle w:val="translated-span"/>
          <w:sz w:val="21"/>
          <w:szCs w:val="21"/>
        </w:rPr>
        <w:t>Hm</w:t>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vertAlign w:val="subscript"/>
        </w:rPr>
        <w:t>米</w:t>
      </w:r>
      <w:r w:rsidRPr="009B5D93">
        <w:rPr>
          <w:rStyle w:val="translated-span"/>
          <w:sz w:val="21"/>
          <w:szCs w:val="21"/>
        </w:rPr>
        <w:t>，设为</w:t>
      </w:r>
      <w:r w:rsidRPr="009B5D93">
        <w:rPr>
          <w:rStyle w:val="translated-span"/>
          <w:rFonts w:ascii="Cambria" w:hAnsi="Cambria"/>
          <w:i/>
          <w:iCs/>
          <w:sz w:val="21"/>
          <w:szCs w:val="21"/>
          <w:vertAlign w:val="subscript"/>
        </w:rPr>
        <w:t>米</w:t>
      </w:r>
      <w:r w:rsidRPr="009B5D93">
        <w:rPr>
          <w:rStyle w:val="translated-span"/>
          <w:sz w:val="21"/>
          <w:szCs w:val="21"/>
        </w:rPr>
        <w:t>，</w:t>
      </w:r>
      <w:r w:rsidRPr="009B5D93">
        <w:rPr>
          <w:rStyle w:val="translated-span"/>
          <w:sz w:val="21"/>
          <w:szCs w:val="21"/>
        </w:rPr>
        <w:t>let</w:t>
      </w:r>
      <w:r w:rsidRPr="009B5D93">
        <w:rPr>
          <w:rStyle w:val="translated-span"/>
          <w:sz w:val="21"/>
          <w:szCs w:val="21"/>
        </w:rPr>
        <w:t>（</w:t>
      </w:r>
      <w:r w:rsidRPr="009B5D93">
        <w:rPr>
          <w:rStyle w:val="translated-span"/>
          <w:sz w:val="21"/>
          <w:szCs w:val="21"/>
        </w:rPr>
        <w:t>y</w:t>
      </w:r>
      <w:r w:rsidRPr="009B5D93">
        <w:rPr>
          <w:rStyle w:val="translated-span"/>
          <w:sz w:val="21"/>
          <w:szCs w:val="21"/>
        </w:rPr>
        <w:t>，</w:t>
      </w:r>
      <w:r w:rsidRPr="009B5D93">
        <w:rPr>
          <w:rStyle w:val="translated-span"/>
          <w:sz w:val="21"/>
          <w:szCs w:val="21"/>
        </w:rPr>
        <w:t>Hm</w:t>
      </w:r>
      <w:r w:rsidRPr="009B5D93">
        <w:rPr>
          <w:rStyle w:val="translated-span"/>
          <w:sz w:val="21"/>
          <w:szCs w:val="21"/>
        </w:rPr>
        <w:t>）</w:t>
      </w:r>
      <w:r w:rsidRPr="009B5D93">
        <w:rPr>
          <w:rStyle w:val="translated-span"/>
          <w:sz w:val="21"/>
          <w:szCs w:val="21"/>
        </w:rPr>
        <w:t>=</w:t>
      </w:r>
      <w:r w:rsidRPr="009B5D93">
        <w:rPr>
          <w:rStyle w:val="translated-span"/>
          <w:rFonts w:ascii="Cambria" w:hAnsi="Cambria"/>
          <w:i/>
          <w:iCs/>
          <w:sz w:val="21"/>
          <w:szCs w:val="21"/>
        </w:rPr>
        <w:t>W</w:t>
      </w:r>
      <w:r w:rsidRPr="009B5D93">
        <w:rPr>
          <w:rStyle w:val="translated-span"/>
          <w:rFonts w:ascii="Cambria" w:hAnsi="Cambria"/>
          <w:i/>
          <w:iCs/>
          <w:sz w:val="21"/>
          <w:szCs w:val="21"/>
        </w:rPr>
        <w:t>型</w:t>
      </w:r>
    </w:p>
    <w:p w:rsidR="00260C4E" w:rsidRPr="009B5D93" w:rsidRDefault="007027BE">
      <w:pPr>
        <w:spacing w:after="0" w:line="256" w:lineRule="auto"/>
        <w:ind w:left="10" w:right="16" w:hanging="10"/>
        <w:jc w:val="right"/>
        <w:rPr>
          <w:sz w:val="21"/>
          <w:szCs w:val="21"/>
        </w:rPr>
      </w:pPr>
      <w:r w:rsidRPr="009B5D93">
        <w:rPr>
          <w:noProof/>
          <w:sz w:val="21"/>
          <w:szCs w:val="21"/>
        </w:rPr>
        <w:drawing>
          <wp:inline distT="0" distB="0" distL="0" distR="0">
            <wp:extent cx="1314450" cy="161925"/>
            <wp:effectExtent l="0" t="0" r="0" b="9525"/>
            <wp:docPr id="2" name="Picture 1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14450" cy="161925"/>
                    </a:xfrm>
                    <a:prstGeom prst="rect">
                      <a:avLst/>
                    </a:prstGeom>
                    <a:noFill/>
                    <a:ln>
                      <a:noFill/>
                    </a:ln>
                  </pic:spPr>
                </pic:pic>
              </a:graphicData>
            </a:graphic>
          </wp:inline>
        </w:drawing>
      </w:r>
      <w:r w:rsidRPr="009B5D93">
        <w:rPr>
          <w:rStyle w:val="translated-span"/>
          <w:sz w:val="21"/>
          <w:szCs w:val="21"/>
        </w:rPr>
        <w:t>是单词</w:t>
      </w:r>
      <w:r w:rsidRPr="009B5D93">
        <w:rPr>
          <w:rStyle w:val="translated-span"/>
          <w:sz w:val="21"/>
          <w:szCs w:val="21"/>
        </w:rPr>
        <w:t>er</w:t>
      </w:r>
      <w:r w:rsidRPr="009B5D93">
        <w:rPr>
          <w:rStyle w:val="translated-span"/>
          <w:sz w:val="21"/>
          <w:szCs w:val="21"/>
        </w:rPr>
        <w:t>的平均数</w:t>
      </w:r>
      <w:r w:rsidRPr="009B5D93">
        <w:rPr>
          <w:rStyle w:val="translated-span"/>
          <w:sz w:val="21"/>
          <w:szCs w:val="21"/>
        </w:rPr>
        <w:t>-</w:t>
      </w:r>
    </w:p>
    <w:p w:rsidR="00260C4E" w:rsidRPr="009B5D93" w:rsidRDefault="007027BE">
      <w:pPr>
        <w:ind w:left="18" w:right="13"/>
        <w:rPr>
          <w:sz w:val="21"/>
          <w:szCs w:val="21"/>
        </w:rPr>
      </w:pPr>
      <w:r w:rsidRPr="009B5D93">
        <w:rPr>
          <w:noProof/>
          <w:sz w:val="21"/>
          <w:szCs w:val="21"/>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33350" cy="9525"/>
            <wp:effectExtent l="0" t="0" r="0" b="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D93">
        <w:rPr>
          <w:rStyle w:val="translated-span"/>
          <w:sz w:val="21"/>
          <w:szCs w:val="21"/>
        </w:rPr>
        <w:t>的</w:t>
      </w:r>
      <w:r w:rsidRPr="009B5D93">
        <w:rPr>
          <w:rStyle w:val="translated-span"/>
          <w:sz w:val="21"/>
          <w:szCs w:val="21"/>
        </w:rPr>
        <w:t>ROR</w:t>
      </w:r>
      <w:r w:rsidRPr="009B5D93">
        <w:rPr>
          <w:rStyle w:val="translated-span"/>
          <w:rFonts w:ascii="Cambria" w:hAnsi="Cambria"/>
          <w:i/>
          <w:iCs/>
          <w:sz w:val="21"/>
          <w:szCs w:val="21"/>
        </w:rPr>
        <w:t>嗯</w:t>
      </w:r>
      <w:r w:rsidRPr="009B5D93">
        <w:rPr>
          <w:rStyle w:val="translated-span"/>
          <w:sz w:val="21"/>
          <w:szCs w:val="21"/>
        </w:rPr>
        <w:t>，然后让</w:t>
      </w:r>
    </w:p>
    <w:p w:rsidR="00260C4E" w:rsidRPr="009B5D93" w:rsidRDefault="007027BE">
      <w:pPr>
        <w:spacing w:after="109"/>
        <w:ind w:left="0" w:firstLine="0"/>
        <w:jc w:val="left"/>
        <w:rPr>
          <w:sz w:val="21"/>
          <w:szCs w:val="21"/>
        </w:rPr>
      </w:pPr>
      <w:r w:rsidRPr="009B5D93">
        <w:rPr>
          <w:rStyle w:val="translated-span"/>
          <w:sz w:val="21"/>
          <w:szCs w:val="21"/>
        </w:rPr>
        <w:t>是中的相对字错误率。我们还让</w:t>
      </w: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嗯</w:t>
      </w:r>
    </w:p>
    <w:p w:rsidR="00260C4E" w:rsidRPr="009B5D93" w:rsidRDefault="007027BE">
      <w:pPr>
        <w:spacing w:after="273" w:line="355" w:lineRule="auto"/>
        <w:ind w:left="18" w:right="13"/>
        <w:rPr>
          <w:sz w:val="21"/>
          <w:szCs w:val="21"/>
        </w:rPr>
      </w:pPr>
      <w:r w:rsidRPr="009B5D93">
        <w:rPr>
          <w:rStyle w:val="translated-span"/>
          <w:rFonts w:ascii="Cambria" w:hAnsi="Cambria"/>
          <w:i/>
          <w:iCs/>
          <w:sz w:val="21"/>
          <w:szCs w:val="21"/>
        </w:rPr>
        <w:t>第</w:t>
      </w:r>
      <w:r w:rsidRPr="009B5D93">
        <w:rPr>
          <w:rStyle w:val="translated-span"/>
          <w:rFonts w:ascii="Cambria" w:hAnsi="Cambria"/>
          <w:sz w:val="21"/>
          <w:szCs w:val="21"/>
        </w:rPr>
        <w:t>ˆ</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w:t>
      </w:r>
      <w:r w:rsidRPr="009B5D93">
        <w:rPr>
          <w:rStyle w:val="translated-span"/>
          <w:rFonts w:ascii="Cambria" w:hAnsi="Cambria"/>
          <w:sz w:val="21"/>
          <w:szCs w:val="21"/>
        </w:rPr>
        <w:t>H</w:t>
      </w:r>
      <w:r w:rsidRPr="009B5D93">
        <w:rPr>
          <w:rStyle w:val="translated-span"/>
          <w:rFonts w:ascii="Cambria" w:hAnsi="Cambria"/>
          <w:sz w:val="21"/>
          <w:szCs w:val="21"/>
        </w:rPr>
        <w:t>）</w:t>
      </w:r>
      <w:r w:rsidRPr="009B5D93">
        <w:rPr>
          <w:rStyle w:val="translated-span"/>
          <w:rFonts w:ascii="Cambria" w:hAnsi="Cambria"/>
          <w:sz w:val="21"/>
          <w:szCs w:val="21"/>
        </w:rPr>
        <w:t>=P</w:t>
      </w:r>
      <w:r w:rsidRPr="009B5D93">
        <w:rPr>
          <w:rStyle w:val="translated-span"/>
          <w:rFonts w:ascii="Cambria" w:hAnsi="Cambria"/>
          <w:i/>
          <w:iCs/>
          <w:sz w:val="21"/>
          <w:szCs w:val="21"/>
        </w:rPr>
        <w:t>米米</w:t>
      </w:r>
      <w:r w:rsidRPr="009B5D93">
        <w:rPr>
          <w:noProof/>
          <w:sz w:val="21"/>
          <w:szCs w:val="21"/>
        </w:rPr>
        <w:drawing>
          <wp:inline distT="0" distB="0" distL="0" distR="0">
            <wp:extent cx="752475" cy="9525"/>
            <wp:effectExtent l="0" t="0" r="0" b="0"/>
            <wp:docPr id="3" name="Group 1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52475" cy="9525"/>
                    </a:xfrm>
                    <a:prstGeom prst="rect">
                      <a:avLst/>
                    </a:prstGeom>
                    <a:noFill/>
                    <a:ln>
                      <a:noFill/>
                    </a:ln>
                  </pic:spPr>
                </pic:pic>
              </a:graphicData>
            </a:graphic>
          </wp:inline>
        </w:drawing>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rPr>
        <w:t>我</w:t>
      </w:r>
      <w:r w:rsidRPr="009B5D93">
        <w:rPr>
          <w:rStyle w:val="translated-span"/>
          <w:rFonts w:ascii="Cambria" w:hAnsi="Cambria"/>
          <w:sz w:val="21"/>
          <w:szCs w:val="21"/>
        </w:rPr>
        <w:t>其中</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）表示假设的条件概率。</w:t>
      </w:r>
      <w:r w:rsidRPr="009B5D93">
        <w:rPr>
          <w:rStyle w:val="translated-span"/>
          <w:rFonts w:ascii="Cambria" w:hAnsi="Cambria"/>
          <w:sz w:val="21"/>
          <w:szCs w:val="21"/>
        </w:rPr>
        <w:t>MWER</w:t>
      </w:r>
      <w:r w:rsidRPr="009B5D93">
        <w:rPr>
          <w:rStyle w:val="translated-span"/>
          <w:rFonts w:ascii="Cambria" w:hAnsi="Cambria"/>
          <w:sz w:val="21"/>
          <w:szCs w:val="21"/>
        </w:rPr>
        <w:t>损失定义为</w:t>
      </w:r>
      <w:r w:rsidRPr="009B5D93">
        <w:rPr>
          <w:rStyle w:val="translated-span"/>
          <w:rFonts w:ascii="Cambria" w:hAnsi="Cambria"/>
          <w:i/>
          <w:iCs/>
          <w:sz w:val="21"/>
          <w:szCs w:val="21"/>
        </w:rPr>
        <w:t>第小时毫米第我</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嗯</w:t>
      </w:r>
    </w:p>
    <w:p w:rsidR="00260C4E" w:rsidRPr="009B5D93" w:rsidRDefault="007027BE">
      <w:pPr>
        <w:spacing w:after="0" w:line="256" w:lineRule="auto"/>
        <w:ind w:left="0" w:firstLine="0"/>
        <w:jc w:val="left"/>
        <w:rPr>
          <w:sz w:val="21"/>
          <w:szCs w:val="21"/>
        </w:rPr>
      </w:pPr>
      <w:r w:rsidRPr="009B5D93">
        <w:rPr>
          <w:sz w:val="21"/>
          <w:szCs w:val="21"/>
        </w:rPr>
        <w:t xml:space="preserve">                 </w:t>
      </w:r>
      <w:r w:rsidRPr="009B5D93">
        <w:rPr>
          <w:rStyle w:val="translated-span"/>
          <w:rFonts w:ascii="Cambria" w:hAnsi="Cambria"/>
          <w:b/>
          <w:bCs/>
          <w:sz w:val="21"/>
          <w:szCs w:val="21"/>
        </w:rPr>
        <w:t>我</w:t>
      </w:r>
      <w:r w:rsidRPr="009B5D93">
        <w:rPr>
          <w:rStyle w:val="translated-span"/>
          <w:sz w:val="21"/>
          <w:szCs w:val="21"/>
          <w:vertAlign w:val="subscript"/>
        </w:rPr>
        <w:t>兆瓦</w:t>
      </w:r>
      <w:r w:rsidRPr="009B5D93">
        <w:rPr>
          <w:rStyle w:val="translated-span"/>
          <w:rFonts w:ascii="Cambria" w:hAnsi="Cambria"/>
          <w:sz w:val="21"/>
          <w:szCs w:val="21"/>
        </w:rPr>
        <w:t>（</w:t>
      </w:r>
      <w:r w:rsidRPr="009B5D93">
        <w:rPr>
          <w:rStyle w:val="translated-span"/>
          <w:rFonts w:ascii="Cambria" w:hAnsi="Cambria"/>
          <w:sz w:val="21"/>
          <w:szCs w:val="21"/>
        </w:rPr>
        <w:t>xy</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vertAlign w:val="superscript"/>
        </w:rPr>
        <w:t>十</w:t>
      </w:r>
      <w:r w:rsidRPr="009B5D93">
        <w:rPr>
          <w:rStyle w:val="translated-span"/>
          <w:rFonts w:ascii="Cambria" w:hAnsi="Cambria"/>
          <w:i/>
          <w:iCs/>
          <w:sz w:val="21"/>
          <w:szCs w:val="21"/>
        </w:rPr>
        <w:t>第</w:t>
      </w:r>
      <w:r w:rsidRPr="009B5D93">
        <w:rPr>
          <w:rStyle w:val="translated-span"/>
          <w:rFonts w:ascii="Cambria" w:hAnsi="Cambria"/>
          <w:sz w:val="21"/>
          <w:szCs w:val="21"/>
          <w:vertAlign w:val="superscript"/>
        </w:rPr>
        <w:t>ˆ</w:t>
      </w:r>
      <w:r w:rsidRPr="009B5D93">
        <w:rPr>
          <w:rStyle w:val="translated-span"/>
          <w:rFonts w:ascii="Cambria" w:hAnsi="Cambria"/>
          <w:sz w:val="21"/>
          <w:szCs w:val="21"/>
        </w:rPr>
        <w:t>（</w:t>
      </w:r>
      <w:r w:rsidRPr="009B5D93">
        <w:rPr>
          <w:rStyle w:val="translated-span"/>
          <w:rFonts w:ascii="Cambria" w:hAnsi="Cambria"/>
          <w:sz w:val="21"/>
          <w:szCs w:val="21"/>
        </w:rPr>
        <w:t>yxm |</w:t>
      </w:r>
      <w:r w:rsidRPr="009B5D93">
        <w:rPr>
          <w:rStyle w:val="translated-span"/>
          <w:rFonts w:ascii="Cambria" w:hAnsi="Cambria"/>
          <w:sz w:val="21"/>
          <w:szCs w:val="21"/>
        </w:rPr>
        <w:t>，</w:t>
      </w:r>
      <w:r w:rsidRPr="009B5D93">
        <w:rPr>
          <w:rStyle w:val="translated-span"/>
          <w:rFonts w:ascii="Cambria" w:hAnsi="Cambria"/>
          <w:sz w:val="21"/>
          <w:szCs w:val="21"/>
        </w:rPr>
        <w:t>Hm</w:t>
      </w:r>
      <w:r w:rsidRPr="009B5D93">
        <w:rPr>
          <w:rStyle w:val="translated-span"/>
          <w:rFonts w:ascii="Cambria" w:hAnsi="Cambria"/>
          <w:sz w:val="21"/>
          <w:szCs w:val="21"/>
        </w:rPr>
        <w:t>）宽</w:t>
      </w:r>
      <w:r w:rsidRPr="009B5D93">
        <w:rPr>
          <w:rStyle w:val="translated-span"/>
          <w:rFonts w:ascii="Cambria" w:hAnsi="Cambria"/>
          <w:sz w:val="21"/>
          <w:szCs w:val="21"/>
          <w:vertAlign w:val="superscript"/>
        </w:rPr>
        <w:t>ˆ</w:t>
      </w:r>
      <w:r w:rsidRPr="009B5D93">
        <w:rPr>
          <w:rStyle w:val="translated-span"/>
          <w:rFonts w:ascii="Cambria" w:hAnsi="Cambria"/>
          <w:sz w:val="21"/>
          <w:szCs w:val="21"/>
        </w:rPr>
        <w:t>（年</w:t>
      </w:r>
      <w:r w:rsidRPr="009B5D93">
        <w:rPr>
          <w:rStyle w:val="translated-span"/>
          <w:rFonts w:ascii="Cambria" w:hAnsi="Cambria"/>
          <w:sz w:val="21"/>
          <w:szCs w:val="21"/>
        </w:rPr>
        <w:t>*</w:t>
      </w:r>
      <w:r w:rsidRPr="009B5D93">
        <w:rPr>
          <w:rStyle w:val="translated-span"/>
          <w:rFonts w:ascii="Cambria" w:hAnsi="Cambria"/>
          <w:sz w:val="21"/>
          <w:szCs w:val="21"/>
        </w:rPr>
        <w:t>月）</w:t>
      </w:r>
      <w:r w:rsidRPr="009B5D93">
        <w:rPr>
          <w:rStyle w:val="translated-span"/>
          <w:sz w:val="21"/>
          <w:szCs w:val="21"/>
        </w:rPr>
        <w:t>(2)</w:t>
      </w:r>
    </w:p>
    <w:p w:rsidR="00260C4E" w:rsidRPr="009B5D93" w:rsidRDefault="007027BE">
      <w:pPr>
        <w:spacing w:after="175" w:line="256" w:lineRule="auto"/>
        <w:ind w:left="1411" w:firstLine="0"/>
        <w:jc w:val="left"/>
        <w:rPr>
          <w:sz w:val="21"/>
          <w:szCs w:val="21"/>
        </w:rPr>
      </w:pP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米</w:t>
      </w:r>
      <w:r w:rsidRPr="009B5D93">
        <w:rPr>
          <w:rStyle w:val="translated-span"/>
          <w:rFonts w:ascii="Cambria" w:hAnsi="Cambria"/>
          <w:sz w:val="21"/>
          <w:szCs w:val="21"/>
        </w:rPr>
        <w:t>∈H</w:t>
      </w:r>
      <w:r w:rsidRPr="009B5D93">
        <w:rPr>
          <w:rStyle w:val="translated-span"/>
          <w:rFonts w:ascii="Cambria" w:hAnsi="Cambria"/>
          <w:sz w:val="21"/>
          <w:szCs w:val="21"/>
        </w:rPr>
        <w:t>（</w:t>
      </w:r>
      <w:r w:rsidRPr="009B5D93">
        <w:rPr>
          <w:rStyle w:val="translated-span"/>
          <w:rFonts w:ascii="Cambria" w:hAnsi="Cambria"/>
          <w:sz w:val="21"/>
          <w:szCs w:val="21"/>
        </w:rPr>
        <w:t>x</w:t>
      </w:r>
      <w:r w:rsidRPr="009B5D93">
        <w:rPr>
          <w:rStyle w:val="translated-span"/>
          <w:rFonts w:ascii="Cambria" w:hAnsi="Cambria"/>
          <w:sz w:val="21"/>
          <w:szCs w:val="21"/>
        </w:rPr>
        <w:t>）</w:t>
      </w:r>
      <w:r w:rsidRPr="009B5D93">
        <w:rPr>
          <w:rStyle w:val="translated-span"/>
          <w:rFonts w:ascii="Cambria" w:hAnsi="Cambria"/>
          <w:i/>
          <w:iCs/>
          <w:sz w:val="21"/>
          <w:szCs w:val="21"/>
          <w:vertAlign w:val="subscript"/>
        </w:rPr>
        <w:t>米</w:t>
      </w:r>
    </w:p>
    <w:p w:rsidR="00260C4E" w:rsidRPr="009B5D93" w:rsidRDefault="007027BE">
      <w:pPr>
        <w:spacing w:after="222"/>
        <w:ind w:right="13" w:firstLine="299"/>
        <w:rPr>
          <w:sz w:val="21"/>
          <w:szCs w:val="21"/>
        </w:rPr>
      </w:pPr>
      <w:r w:rsidRPr="009B5D93">
        <w:rPr>
          <w:rStyle w:val="translated-span"/>
          <w:sz w:val="21"/>
          <w:szCs w:val="21"/>
        </w:rPr>
        <w:t>我们训练</w:t>
      </w:r>
      <w:r w:rsidRPr="009B5D93">
        <w:rPr>
          <w:rStyle w:val="translated-span"/>
          <w:sz w:val="21"/>
          <w:szCs w:val="21"/>
        </w:rPr>
        <w:t>LAS</w:t>
      </w:r>
      <w:r w:rsidRPr="009B5D93">
        <w:rPr>
          <w:rStyle w:val="translated-span"/>
          <w:sz w:val="21"/>
          <w:szCs w:val="21"/>
        </w:rPr>
        <w:t>解码器以最小化</w:t>
      </w:r>
      <w:r w:rsidRPr="009B5D93">
        <w:rPr>
          <w:rStyle w:val="translated-span"/>
          <w:sz w:val="21"/>
          <w:szCs w:val="21"/>
        </w:rPr>
        <w:t>MWER</w:t>
      </w:r>
      <w:r w:rsidRPr="009B5D93">
        <w:rPr>
          <w:rStyle w:val="translated-span"/>
          <w:sz w:val="21"/>
          <w:szCs w:val="21"/>
        </w:rPr>
        <w:t>损失和最大似然交叉熵损失的组合：</w:t>
      </w:r>
    </w:p>
    <w:p w:rsidR="00260C4E" w:rsidRPr="009B5D93" w:rsidRDefault="007027BE">
      <w:pPr>
        <w:spacing w:after="202" w:line="256" w:lineRule="auto"/>
        <w:ind w:left="0" w:firstLine="0"/>
        <w:jc w:val="left"/>
        <w:rPr>
          <w:sz w:val="21"/>
          <w:szCs w:val="21"/>
        </w:rPr>
      </w:pPr>
      <w:r w:rsidRPr="009B5D93">
        <w:rPr>
          <w:sz w:val="21"/>
          <w:szCs w:val="21"/>
        </w:rPr>
        <w:t xml:space="preserve">                           </w:t>
      </w:r>
      <w:r w:rsidRPr="009B5D93">
        <w:rPr>
          <w:rStyle w:val="translated-span"/>
          <w:rFonts w:ascii="Cambria" w:hAnsi="Cambria"/>
          <w:b/>
          <w:bCs/>
          <w:sz w:val="21"/>
          <w:szCs w:val="21"/>
        </w:rPr>
        <w:t>我</w:t>
      </w:r>
      <w:r w:rsidRPr="009B5D93">
        <w:rPr>
          <w:rStyle w:val="translated-span"/>
          <w:sz w:val="21"/>
          <w:szCs w:val="21"/>
          <w:vertAlign w:val="subscript"/>
        </w:rPr>
        <w:t>兆瓦</w:t>
      </w:r>
      <w:r w:rsidRPr="009B5D93">
        <w:rPr>
          <w:rStyle w:val="translated-span"/>
          <w:rFonts w:ascii="Cambria" w:hAnsi="Cambria"/>
          <w:sz w:val="21"/>
          <w:szCs w:val="21"/>
        </w:rPr>
        <w:t>（</w:t>
      </w:r>
      <w:r w:rsidRPr="009B5D93">
        <w:rPr>
          <w:rStyle w:val="translated-span"/>
          <w:rFonts w:ascii="Cambria" w:hAnsi="Cambria"/>
          <w:sz w:val="21"/>
          <w:szCs w:val="21"/>
        </w:rPr>
        <w:t>xy</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+λ</w:t>
      </w:r>
      <w:r w:rsidRPr="009B5D93">
        <w:rPr>
          <w:rStyle w:val="translated-span"/>
          <w:sz w:val="21"/>
          <w:szCs w:val="21"/>
          <w:vertAlign w:val="subscript"/>
        </w:rPr>
        <w:t>最大似然估计</w:t>
      </w:r>
      <w:r w:rsidRPr="009B5D93">
        <w:rPr>
          <w:rStyle w:val="translated-span"/>
          <w:rFonts w:ascii="Cambria" w:hAnsi="Cambria"/>
          <w:sz w:val="21"/>
          <w:szCs w:val="21"/>
        </w:rPr>
        <w:t>logP</w:t>
      </w:r>
      <w:r w:rsidRPr="009B5D93">
        <w:rPr>
          <w:rStyle w:val="translated-span"/>
          <w:rFonts w:ascii="Cambria" w:hAnsi="Cambria"/>
          <w:sz w:val="21"/>
          <w:szCs w:val="21"/>
        </w:rPr>
        <w:t>（</w:t>
      </w:r>
      <w:r w:rsidRPr="009B5D93">
        <w:rPr>
          <w:rStyle w:val="translated-span"/>
          <w:rFonts w:ascii="Cambria" w:hAnsi="Cambria"/>
          <w:sz w:val="21"/>
          <w:szCs w:val="21"/>
        </w:rPr>
        <w:t>yx |</w:t>
      </w:r>
      <w:r w:rsidRPr="009B5D93">
        <w:rPr>
          <w:rStyle w:val="translated-span"/>
          <w:rFonts w:ascii="Cambria" w:hAnsi="Cambria"/>
          <w:sz w:val="21"/>
          <w:szCs w:val="21"/>
        </w:rPr>
        <w:t>）</w:t>
      </w:r>
      <w:r w:rsidRPr="009B5D93">
        <w:rPr>
          <w:rStyle w:val="translated-span"/>
          <w:sz w:val="21"/>
          <w:szCs w:val="21"/>
        </w:rPr>
        <w:t>(3)</w:t>
      </w:r>
    </w:p>
    <w:p w:rsidR="00260C4E" w:rsidRDefault="007027BE">
      <w:pPr>
        <w:spacing w:after="258"/>
        <w:ind w:left="18" w:right="13"/>
      </w:pPr>
      <w:r w:rsidRPr="009B5D93">
        <w:rPr>
          <w:rStyle w:val="translated-span"/>
          <w:sz w:val="21"/>
          <w:szCs w:val="21"/>
        </w:rPr>
        <w:t>其中是一个超参数，我们在</w:t>
      </w:r>
      <w:r w:rsidRPr="009B5D93">
        <w:rPr>
          <w:rStyle w:val="translated-span"/>
          <w:sz w:val="21"/>
          <w:szCs w:val="21"/>
        </w:rPr>
        <w:t>[20]</w:t>
      </w:r>
      <w:r w:rsidRPr="009B5D93">
        <w:rPr>
          <w:rStyle w:val="translated-span"/>
          <w:sz w:val="21"/>
          <w:szCs w:val="21"/>
        </w:rPr>
        <w:t>之后通过实验将其设置为</w:t>
      </w:r>
      <w:r w:rsidRPr="009B5D93">
        <w:rPr>
          <w:rStyle w:val="translated-span"/>
          <w:sz w:val="21"/>
          <w:szCs w:val="21"/>
        </w:rPr>
        <w:t>=0.01</w:t>
      </w:r>
      <w:r w:rsidRPr="009B5D93">
        <w:rPr>
          <w:rStyle w:val="translated-span"/>
          <w:sz w:val="21"/>
          <w:szCs w:val="21"/>
        </w:rPr>
        <w:t>。</w:t>
      </w:r>
      <w:r w:rsidRPr="009B5D93">
        <w:rPr>
          <w:rStyle w:val="translated-span"/>
          <w:rFonts w:ascii="Cambria" w:hAnsi="Cambria"/>
          <w:i/>
          <w:iCs/>
          <w:sz w:val="21"/>
          <w:szCs w:val="21"/>
        </w:rPr>
        <w:t>λ</w:t>
      </w:r>
      <w:r w:rsidRPr="009B5D93">
        <w:rPr>
          <w:rStyle w:val="translated-span"/>
          <w:sz w:val="21"/>
          <w:szCs w:val="21"/>
          <w:vertAlign w:val="subscript"/>
        </w:rPr>
        <w:t>最大似然估计</w:t>
      </w:r>
      <w:r w:rsidRPr="009B5D93">
        <w:rPr>
          <w:rStyle w:val="translated-span"/>
          <w:rFonts w:ascii="Cambria" w:hAnsi="Cambria"/>
          <w:i/>
          <w:iCs/>
          <w:sz w:val="21"/>
          <w:szCs w:val="21"/>
        </w:rPr>
        <w:t>λ</w:t>
      </w:r>
      <w:r w:rsidRPr="009B5D93">
        <w:rPr>
          <w:rStyle w:val="translated-span"/>
          <w:sz w:val="21"/>
          <w:szCs w:val="21"/>
          <w:vertAlign w:val="subscript"/>
        </w:rPr>
        <w:t>最大似然估计</w:t>
      </w:r>
    </w:p>
    <w:p w:rsidR="00260C4E" w:rsidRDefault="007027BE">
      <w:pPr>
        <w:pStyle w:val="1"/>
        <w:ind w:left="323" w:right="68" w:hanging="323"/>
      </w:pPr>
      <w:r>
        <w:t>3.</w:t>
      </w:r>
      <w:r>
        <w:rPr>
          <w:rFonts w:ascii="Times New Roman" w:hAnsi="Times New Roman" w:cs="Times New Roman"/>
          <w:sz w:val="14"/>
          <w:szCs w:val="14"/>
        </w:rPr>
        <w:t xml:space="preserve">     </w:t>
      </w:r>
      <w:r>
        <w:rPr>
          <w:rStyle w:val="translated-span"/>
        </w:rPr>
        <w:t>实验细节</w:t>
      </w:r>
    </w:p>
    <w:p w:rsidR="00260C4E" w:rsidRPr="009B5D93" w:rsidRDefault="007027BE">
      <w:pPr>
        <w:pStyle w:val="2"/>
        <w:ind w:left="386" w:hanging="377"/>
        <w:rPr>
          <w:sz w:val="21"/>
        </w:rPr>
      </w:pPr>
      <w:r w:rsidRPr="009B5D93">
        <w:rPr>
          <w:sz w:val="21"/>
        </w:rPr>
        <w:t>3.1.</w:t>
      </w:r>
      <w:r w:rsidRPr="009B5D93">
        <w:rPr>
          <w:rFonts w:ascii="Times New Roman" w:hAnsi="Times New Roman" w:cs="Times New Roman"/>
          <w:sz w:val="16"/>
          <w:szCs w:val="14"/>
        </w:rPr>
        <w:t xml:space="preserve">    </w:t>
      </w:r>
      <w:r w:rsidRPr="009B5D93">
        <w:rPr>
          <w:rStyle w:val="translated-span"/>
          <w:sz w:val="21"/>
        </w:rPr>
        <w:t>数据集</w:t>
      </w:r>
    </w:p>
    <w:p w:rsidR="00260C4E" w:rsidRPr="009B5D93" w:rsidRDefault="007027BE">
      <w:pPr>
        <w:ind w:left="18" w:right="13"/>
        <w:rPr>
          <w:sz w:val="21"/>
        </w:rPr>
      </w:pPr>
      <w:r w:rsidRPr="009B5D93">
        <w:rPr>
          <w:rStyle w:val="translated-span"/>
          <w:sz w:val="21"/>
        </w:rPr>
        <w:t>我们的实验是在一个</w:t>
      </w:r>
      <w:r w:rsidRPr="009B5D93">
        <w:rPr>
          <w:rStyle w:val="translated-span"/>
          <w:sz w:val="21"/>
        </w:rPr>
        <w:t>30000</w:t>
      </w:r>
      <w:r w:rsidRPr="009B5D93">
        <w:rPr>
          <w:rStyle w:val="translated-span"/>
          <w:sz w:val="21"/>
        </w:rPr>
        <w:t>小时的训练集上进行的，这个训练集由</w:t>
      </w:r>
      <w:r w:rsidRPr="009B5D93">
        <w:rPr>
          <w:rStyle w:val="translated-span"/>
          <w:sz w:val="21"/>
        </w:rPr>
        <w:t>4300</w:t>
      </w:r>
      <w:r w:rsidRPr="009B5D93">
        <w:rPr>
          <w:rStyle w:val="translated-span"/>
          <w:sz w:val="21"/>
        </w:rPr>
        <w:t>万个英语单词组成。这些训练话语都是匿名和手写的，是谷歌在美国语音搜索流量的代表。多风格训练（</w:t>
      </w:r>
      <w:r w:rsidRPr="009B5D93">
        <w:rPr>
          <w:rStyle w:val="translated-span"/>
          <w:sz w:val="21"/>
        </w:rPr>
        <w:t>MTR</w:t>
      </w:r>
      <w:r w:rsidRPr="009B5D93">
        <w:rPr>
          <w:rStyle w:val="translated-span"/>
          <w:sz w:val="21"/>
        </w:rPr>
        <w:t>）数据是通过使用室内模拟器人为地破坏干净的话语，添加不同程度的噪声和混响，平均信噪比为</w:t>
      </w:r>
      <w:r w:rsidRPr="009B5D93">
        <w:rPr>
          <w:rStyle w:val="translated-span"/>
          <w:sz w:val="21"/>
        </w:rPr>
        <w:t>12dB[24]</w:t>
      </w:r>
      <w:r w:rsidRPr="009B5D93">
        <w:rPr>
          <w:rStyle w:val="translated-span"/>
          <w:sz w:val="21"/>
        </w:rPr>
        <w:t>。噪声源来自</w:t>
      </w:r>
      <w:r w:rsidRPr="009B5D93">
        <w:rPr>
          <w:rStyle w:val="translated-span"/>
          <w:sz w:val="21"/>
        </w:rPr>
        <w:t>YouTube</w:t>
      </w:r>
      <w:r w:rsidRPr="009B5D93">
        <w:rPr>
          <w:rStyle w:val="translated-span"/>
          <w:sz w:val="21"/>
        </w:rPr>
        <w:t>和日常生活中嘈杂的环境录音。我们报告的主要测试集包括长度小于</w:t>
      </w:r>
      <w:r w:rsidRPr="009B5D93">
        <w:rPr>
          <w:rStyle w:val="translated-span"/>
          <w:sz w:val="21"/>
        </w:rPr>
        <w:t>5.5</w:t>
      </w:r>
      <w:r w:rsidRPr="009B5D93">
        <w:rPr>
          <w:rStyle w:val="translated-span"/>
          <w:sz w:val="21"/>
        </w:rPr>
        <w:t>秒的</w:t>
      </w:r>
      <w:r w:rsidRPr="009B5D93">
        <w:rPr>
          <w:rStyle w:val="translated-span"/>
          <w:rFonts w:ascii="Cambria Math" w:hAnsi="Cambria Math" w:cs="Cambria Math"/>
          <w:sz w:val="21"/>
        </w:rPr>
        <w:t>∼</w:t>
      </w:r>
      <w:r w:rsidRPr="009B5D93">
        <w:rPr>
          <w:rStyle w:val="translated-span"/>
          <w:sz w:val="21"/>
        </w:rPr>
        <w:t>14K</w:t>
      </w:r>
      <w:r w:rsidRPr="009B5D93">
        <w:rPr>
          <w:rStyle w:val="translated-span"/>
          <w:sz w:val="21"/>
        </w:rPr>
        <w:t>短句（</w:t>
      </w:r>
      <w:r w:rsidRPr="009B5D93">
        <w:rPr>
          <w:rStyle w:val="translated-span"/>
          <w:sz w:val="21"/>
        </w:rPr>
        <w:t>SU</w:t>
      </w:r>
      <w:r w:rsidRPr="009B5D93">
        <w:rPr>
          <w:rStyle w:val="translated-span"/>
          <w:sz w:val="21"/>
        </w:rPr>
        <w:t>）和长度大于</w:t>
      </w:r>
      <w:r w:rsidRPr="009B5D93">
        <w:rPr>
          <w:rStyle w:val="translated-span"/>
          <w:sz w:val="21"/>
        </w:rPr>
        <w:t>5.5</w:t>
      </w:r>
      <w:r w:rsidRPr="009B5D93">
        <w:rPr>
          <w:rStyle w:val="translated-span"/>
          <w:sz w:val="21"/>
        </w:rPr>
        <w:t>秒的</w:t>
      </w:r>
      <w:r w:rsidRPr="009B5D93">
        <w:rPr>
          <w:rStyle w:val="translated-span"/>
          <w:rFonts w:ascii="Cambria Math" w:hAnsi="Cambria Math" w:cs="Cambria Math"/>
          <w:sz w:val="21"/>
        </w:rPr>
        <w:t>∼</w:t>
      </w:r>
      <w:r w:rsidRPr="009B5D93">
        <w:rPr>
          <w:rStyle w:val="translated-span"/>
          <w:sz w:val="21"/>
        </w:rPr>
        <w:t>16K</w:t>
      </w:r>
      <w:r w:rsidRPr="009B5D93">
        <w:rPr>
          <w:rStyle w:val="translated-span"/>
          <w:sz w:val="21"/>
        </w:rPr>
        <w:t>长句（</w:t>
      </w:r>
      <w:r w:rsidRPr="009B5D93">
        <w:rPr>
          <w:rStyle w:val="translated-span"/>
          <w:sz w:val="21"/>
        </w:rPr>
        <w:t>LU</w:t>
      </w:r>
      <w:r w:rsidRPr="009B5D93">
        <w:rPr>
          <w:rStyle w:val="translated-span"/>
          <w:sz w:val="21"/>
        </w:rPr>
        <w:t>）</w:t>
      </w:r>
    </w:p>
    <w:p w:rsidR="00260C4E" w:rsidRPr="009B5D93" w:rsidRDefault="007027BE">
      <w:pPr>
        <w:ind w:left="18" w:right="13"/>
        <w:rPr>
          <w:sz w:val="21"/>
        </w:rPr>
      </w:pPr>
      <w:r w:rsidRPr="009B5D93">
        <w:rPr>
          <w:rStyle w:val="translated-span"/>
          <w:sz w:val="21"/>
        </w:rPr>
        <w:t>5.5</w:t>
      </w:r>
      <w:r w:rsidRPr="009B5D93">
        <w:rPr>
          <w:rStyle w:val="translated-span"/>
          <w:sz w:val="21"/>
        </w:rPr>
        <w:t>秒，都是从谷歌流量中提取的。</w:t>
      </w:r>
    </w:p>
    <w:p w:rsidR="00260C4E" w:rsidRPr="009B5D93" w:rsidRDefault="007027BE">
      <w:pPr>
        <w:spacing w:after="219"/>
        <w:ind w:right="13" w:firstLine="299"/>
        <w:rPr>
          <w:sz w:val="21"/>
        </w:rPr>
      </w:pPr>
      <w:r w:rsidRPr="009B5D93">
        <w:rPr>
          <w:rStyle w:val="translated-span"/>
          <w:sz w:val="21"/>
        </w:rPr>
        <w:t>为了评估上下文偏向的性能，我们报告了</w:t>
      </w:r>
      <w:r w:rsidRPr="009B5D93">
        <w:rPr>
          <w:rStyle w:val="translated-span"/>
          <w:sz w:val="21"/>
        </w:rPr>
        <w:t>contacts</w:t>
      </w:r>
      <w:r w:rsidRPr="009B5D93">
        <w:rPr>
          <w:rStyle w:val="translated-span"/>
          <w:sz w:val="21"/>
        </w:rPr>
        <w:t>测试集的性能，该测试集由呼叫</w:t>
      </w:r>
      <w:r w:rsidRPr="009B5D93">
        <w:rPr>
          <w:rStyle w:val="translated-span"/>
          <w:sz w:val="21"/>
        </w:rPr>
        <w:t>/</w:t>
      </w:r>
      <w:r w:rsidRPr="009B5D93">
        <w:rPr>
          <w:rStyle w:val="translated-span"/>
          <w:sz w:val="21"/>
        </w:rPr>
        <w:t>文本联系人请求组成。这个集合是通过从</w:t>
      </w:r>
      <w:r w:rsidRPr="009B5D93">
        <w:rPr>
          <w:rStyle w:val="translated-span"/>
          <w:sz w:val="21"/>
        </w:rPr>
        <w:t>web</w:t>
      </w:r>
      <w:r w:rsidRPr="009B5D93">
        <w:rPr>
          <w:rStyle w:val="translated-span"/>
          <w:sz w:val="21"/>
        </w:rPr>
        <w:t>上挖掘联系人姓名，并使用一个语音的串联</w:t>
      </w:r>
      <w:r w:rsidRPr="009B5D93">
        <w:rPr>
          <w:rStyle w:val="translated-span"/>
          <w:sz w:val="21"/>
        </w:rPr>
        <w:t>TTS</w:t>
      </w:r>
      <w:r w:rsidRPr="009B5D93">
        <w:rPr>
          <w:rStyle w:val="translated-span"/>
          <w:sz w:val="21"/>
        </w:rPr>
        <w:t>方法合成每个类别中的</w:t>
      </w:r>
      <w:r w:rsidRPr="009B5D93">
        <w:rPr>
          <w:rStyle w:val="translated-span"/>
          <w:sz w:val="21"/>
        </w:rPr>
        <w:t>TTS</w:t>
      </w:r>
      <w:r w:rsidRPr="009B5D93">
        <w:rPr>
          <w:rStyle w:val="translated-span"/>
          <w:sz w:val="21"/>
        </w:rPr>
        <w:t>语句而创建的</w:t>
      </w:r>
      <w:r w:rsidRPr="009B5D93">
        <w:rPr>
          <w:rStyle w:val="translated-span"/>
          <w:sz w:val="21"/>
        </w:rPr>
        <w:t>[25]</w:t>
      </w:r>
      <w:r w:rsidRPr="009B5D93">
        <w:rPr>
          <w:rStyle w:val="translated-span"/>
          <w:sz w:val="21"/>
        </w:rPr>
        <w:t>。然后将噪声人工添加到</w:t>
      </w:r>
      <w:r w:rsidRPr="009B5D93">
        <w:rPr>
          <w:rStyle w:val="translated-span"/>
          <w:sz w:val="21"/>
        </w:rPr>
        <w:t>TTS</w:t>
      </w:r>
      <w:r w:rsidRPr="009B5D93">
        <w:rPr>
          <w:rStyle w:val="translated-span"/>
          <w:sz w:val="21"/>
        </w:rPr>
        <w:t>数据中，类似于上述过程</w:t>
      </w:r>
      <w:r w:rsidRPr="009B5D93">
        <w:rPr>
          <w:rStyle w:val="translated-span"/>
          <w:sz w:val="21"/>
        </w:rPr>
        <w:t>[24]</w:t>
      </w:r>
      <w:r w:rsidRPr="009B5D93">
        <w:rPr>
          <w:rStyle w:val="translated-span"/>
          <w:sz w:val="21"/>
        </w:rPr>
        <w:t>。为了使模型预测偏向于接触，我们在接触短语列表上构造了一个偏置</w:t>
      </w:r>
      <w:r w:rsidRPr="009B5D93">
        <w:rPr>
          <w:rStyle w:val="translated-span"/>
          <w:sz w:val="21"/>
        </w:rPr>
        <w:t>FST</w:t>
      </w:r>
      <w:r w:rsidRPr="009B5D93">
        <w:rPr>
          <w:rStyle w:val="translated-span"/>
          <w:sz w:val="21"/>
        </w:rPr>
        <w:t>，并在推理过程中在偏置</w:t>
      </w:r>
      <w:r w:rsidRPr="009B5D93">
        <w:rPr>
          <w:rStyle w:val="translated-span"/>
          <w:sz w:val="21"/>
        </w:rPr>
        <w:t>FST</w:t>
      </w:r>
      <w:r w:rsidRPr="009B5D93">
        <w:rPr>
          <w:rStyle w:val="translated-span"/>
          <w:sz w:val="21"/>
        </w:rPr>
        <w:t>和</w:t>
      </w:r>
      <w:r w:rsidRPr="009B5D93">
        <w:rPr>
          <w:rStyle w:val="translated-span"/>
          <w:sz w:val="21"/>
        </w:rPr>
        <w:t>E2E</w:t>
      </w:r>
      <w:r w:rsidRPr="009B5D93">
        <w:rPr>
          <w:rStyle w:val="translated-span"/>
          <w:sz w:val="21"/>
        </w:rPr>
        <w:t>模型之间进行浅层融合。关于</w:t>
      </w:r>
      <w:r w:rsidRPr="009B5D93">
        <w:rPr>
          <w:rStyle w:val="translated-span"/>
          <w:sz w:val="21"/>
        </w:rPr>
        <w:t>E2E</w:t>
      </w:r>
      <w:r w:rsidRPr="009B5D93">
        <w:rPr>
          <w:rStyle w:val="translated-span"/>
          <w:sz w:val="21"/>
        </w:rPr>
        <w:t>浅熔合偏压的更多细节，请参阅</w:t>
      </w:r>
      <w:r w:rsidRPr="009B5D93">
        <w:rPr>
          <w:rStyle w:val="translated-span"/>
          <w:sz w:val="21"/>
        </w:rPr>
        <w:t>[26]</w:t>
      </w:r>
      <w:r w:rsidRPr="009B5D93">
        <w:rPr>
          <w:rStyle w:val="translated-span"/>
          <w:sz w:val="21"/>
        </w:rPr>
        <w:t>。</w:t>
      </w:r>
    </w:p>
    <w:p w:rsidR="00260C4E" w:rsidRPr="009B5D93" w:rsidRDefault="007027BE">
      <w:pPr>
        <w:pStyle w:val="2"/>
        <w:ind w:left="386" w:hanging="377"/>
        <w:rPr>
          <w:sz w:val="21"/>
        </w:rPr>
      </w:pPr>
      <w:r w:rsidRPr="009B5D93">
        <w:rPr>
          <w:sz w:val="21"/>
        </w:rPr>
        <w:t>3.2.</w:t>
      </w:r>
      <w:r w:rsidRPr="009B5D93">
        <w:rPr>
          <w:rFonts w:ascii="Times New Roman" w:hAnsi="Times New Roman" w:cs="Times New Roman"/>
          <w:sz w:val="16"/>
          <w:szCs w:val="14"/>
        </w:rPr>
        <w:t xml:space="preserve">    </w:t>
      </w:r>
      <w:r w:rsidRPr="009B5D93">
        <w:rPr>
          <w:rStyle w:val="translated-span"/>
          <w:sz w:val="21"/>
        </w:rPr>
        <w:t>模型架构细节</w:t>
      </w:r>
    </w:p>
    <w:p w:rsidR="00260C4E" w:rsidRPr="009B5D93" w:rsidRDefault="007027BE">
      <w:pPr>
        <w:spacing w:after="12" w:line="232" w:lineRule="auto"/>
        <w:ind w:left="8" w:hanging="10"/>
        <w:jc w:val="left"/>
        <w:rPr>
          <w:sz w:val="21"/>
        </w:rPr>
      </w:pPr>
      <w:r w:rsidRPr="009B5D93">
        <w:rPr>
          <w:rStyle w:val="translated-span"/>
          <w:sz w:val="21"/>
        </w:rPr>
        <w:t>所有实验都使用</w:t>
      </w:r>
      <w:r w:rsidRPr="009B5D93">
        <w:rPr>
          <w:rStyle w:val="translated-span"/>
          <w:sz w:val="21"/>
        </w:rPr>
        <w:t>80</w:t>
      </w:r>
      <w:r w:rsidRPr="009B5D93">
        <w:rPr>
          <w:rStyle w:val="translated-span"/>
          <w:sz w:val="21"/>
        </w:rPr>
        <w:t>维</w:t>
      </w:r>
      <w:r w:rsidRPr="009B5D93">
        <w:rPr>
          <w:rStyle w:val="translated-span"/>
          <w:sz w:val="21"/>
        </w:rPr>
        <w:t>log-Mel</w:t>
      </w:r>
      <w:r w:rsidRPr="009B5D93">
        <w:rPr>
          <w:rStyle w:val="translated-span"/>
          <w:sz w:val="21"/>
        </w:rPr>
        <w:t>特征，用</w:t>
      </w:r>
      <w:r w:rsidRPr="009B5D93">
        <w:rPr>
          <w:rStyle w:val="translated-span"/>
          <w:sz w:val="21"/>
        </w:rPr>
        <w:t>25ms</w:t>
      </w:r>
      <w:r w:rsidRPr="009B5D93">
        <w:rPr>
          <w:rStyle w:val="translated-span"/>
          <w:sz w:val="21"/>
        </w:rPr>
        <w:t>窗口计算，每</w:t>
      </w:r>
      <w:r w:rsidRPr="009B5D93">
        <w:rPr>
          <w:rStyle w:val="translated-span"/>
          <w:sz w:val="21"/>
        </w:rPr>
        <w:t>10ms</w:t>
      </w:r>
      <w:r w:rsidRPr="009B5D93">
        <w:rPr>
          <w:rStyle w:val="translated-span"/>
          <w:sz w:val="21"/>
        </w:rPr>
        <w:t>移动一次。与</w:t>
      </w:r>
      <w:r w:rsidRPr="009B5D93">
        <w:rPr>
          <w:rStyle w:val="translated-span"/>
          <w:sz w:val="21"/>
        </w:rPr>
        <w:t>[2]</w:t>
      </w:r>
      <w:r w:rsidRPr="009B5D93">
        <w:rPr>
          <w:rStyle w:val="translated-span"/>
          <w:sz w:val="21"/>
        </w:rPr>
        <w:t>类似，在当前帧，这些特征向左叠加</w:t>
      </w:r>
      <w:r w:rsidRPr="009B5D93">
        <w:rPr>
          <w:rStyle w:val="translated-span"/>
          <w:sz w:val="21"/>
        </w:rPr>
        <w:t>2</w:t>
      </w:r>
      <w:r w:rsidRPr="009B5D93">
        <w:rPr>
          <w:rStyle w:val="translated-span"/>
          <w:sz w:val="21"/>
        </w:rPr>
        <w:t>帧，并以</w:t>
      </w:r>
      <w:r w:rsidRPr="009B5D93">
        <w:rPr>
          <w:rStyle w:val="translated-span"/>
          <w:sz w:val="21"/>
        </w:rPr>
        <w:t>30ms</w:t>
      </w:r>
      <w:r w:rsidRPr="009B5D93">
        <w:rPr>
          <w:rStyle w:val="translated-span"/>
          <w:sz w:val="21"/>
        </w:rPr>
        <w:t>的帧速率下采样。</w:t>
      </w:r>
      <w:r w:rsidRPr="009B5D93">
        <w:rPr>
          <w:rStyle w:val="translated-span"/>
          <w:rFonts w:ascii="Cambria" w:hAnsi="Cambria"/>
          <w:i/>
          <w:iCs/>
          <w:sz w:val="21"/>
        </w:rPr>
        <w:t>t</w:t>
      </w:r>
      <w:r w:rsidRPr="009B5D93">
        <w:rPr>
          <w:rStyle w:val="translated-span"/>
          <w:rFonts w:ascii="Cambria" w:hAnsi="Cambria"/>
          <w:i/>
          <w:iCs/>
          <w:sz w:val="21"/>
        </w:rPr>
        <w:t>型</w:t>
      </w:r>
    </w:p>
    <w:p w:rsidR="00260C4E" w:rsidRPr="009B5D93" w:rsidRDefault="007027BE">
      <w:pPr>
        <w:ind w:right="13" w:firstLine="299"/>
        <w:rPr>
          <w:sz w:val="21"/>
        </w:rPr>
      </w:pPr>
      <w:r w:rsidRPr="009B5D93">
        <w:rPr>
          <w:rStyle w:val="translated-span"/>
          <w:sz w:val="21"/>
        </w:rPr>
        <w:lastRenderedPageBreak/>
        <w:t>所有实验都使用了文献</w:t>
      </w:r>
      <w:r w:rsidRPr="009B5D93">
        <w:rPr>
          <w:rStyle w:val="translated-span"/>
          <w:sz w:val="21"/>
        </w:rPr>
        <w:t>[1]</w:t>
      </w:r>
      <w:r w:rsidRPr="009B5D93">
        <w:rPr>
          <w:rStyle w:val="translated-span"/>
          <w:sz w:val="21"/>
        </w:rPr>
        <w:t>中描述的相同编码器网络。它由</w:t>
      </w:r>
      <w:r w:rsidRPr="009B5D93">
        <w:rPr>
          <w:rStyle w:val="translated-span"/>
          <w:sz w:val="21"/>
        </w:rPr>
        <w:t>8</w:t>
      </w:r>
      <w:r w:rsidRPr="009B5D93">
        <w:rPr>
          <w:rStyle w:val="translated-span"/>
          <w:sz w:val="21"/>
        </w:rPr>
        <w:t>个</w:t>
      </w:r>
      <w:r w:rsidRPr="009B5D93">
        <w:rPr>
          <w:rStyle w:val="translated-span"/>
          <w:sz w:val="21"/>
        </w:rPr>
        <w:t>LSTM</w:t>
      </w:r>
      <w:r w:rsidRPr="009B5D93">
        <w:rPr>
          <w:rStyle w:val="translated-span"/>
          <w:sz w:val="21"/>
        </w:rPr>
        <w:t>层组成，每个层有</w:t>
      </w:r>
      <w:r w:rsidRPr="009B5D93">
        <w:rPr>
          <w:rStyle w:val="translated-span"/>
          <w:sz w:val="21"/>
        </w:rPr>
        <w:t>2048</w:t>
      </w:r>
      <w:r w:rsidRPr="009B5D93">
        <w:rPr>
          <w:rStyle w:val="translated-span"/>
          <w:sz w:val="21"/>
        </w:rPr>
        <w:t>个隐藏单元，后面是一个</w:t>
      </w:r>
      <w:r w:rsidRPr="009B5D93">
        <w:rPr>
          <w:rStyle w:val="translated-span"/>
          <w:sz w:val="21"/>
        </w:rPr>
        <w:t>640</w:t>
      </w:r>
      <w:r w:rsidRPr="009B5D93">
        <w:rPr>
          <w:rStyle w:val="translated-span"/>
          <w:sz w:val="21"/>
        </w:rPr>
        <w:t>维的投影层。我们在编码器的第二个</w:t>
      </w:r>
      <w:r w:rsidRPr="009B5D93">
        <w:rPr>
          <w:rStyle w:val="translated-span"/>
          <w:sz w:val="21"/>
        </w:rPr>
        <w:t>LSTM</w:t>
      </w:r>
      <w:r w:rsidRPr="009B5D93">
        <w:rPr>
          <w:rStyle w:val="translated-span"/>
          <w:sz w:val="21"/>
        </w:rPr>
        <w:t>层之后插入一个时间缩减层，缩减因子为</w:t>
      </w:r>
      <w:r w:rsidRPr="009B5D93">
        <w:rPr>
          <w:rStyle w:val="translated-span"/>
          <w:sz w:val="21"/>
        </w:rPr>
        <w:t>2</w:t>
      </w:r>
      <w:r w:rsidRPr="009B5D93">
        <w:rPr>
          <w:rStyle w:val="translated-span"/>
          <w:sz w:val="21"/>
        </w:rPr>
        <w:t>。</w:t>
      </w:r>
      <w:r w:rsidRPr="009B5D93">
        <w:rPr>
          <w:rStyle w:val="translated-span"/>
          <w:rFonts w:ascii="Cambria" w:hAnsi="Cambria"/>
          <w:i/>
          <w:iCs/>
          <w:sz w:val="21"/>
        </w:rPr>
        <w:t>不</w:t>
      </w:r>
    </w:p>
    <w:p w:rsidR="00260C4E" w:rsidRPr="009B5D93" w:rsidRDefault="007027BE">
      <w:pPr>
        <w:ind w:right="13" w:firstLine="299"/>
        <w:rPr>
          <w:sz w:val="21"/>
        </w:rPr>
      </w:pPr>
      <w:r w:rsidRPr="009B5D93">
        <w:rPr>
          <w:rStyle w:val="translated-span"/>
          <w:sz w:val="21"/>
        </w:rPr>
        <w:t>RNN-T</w:t>
      </w:r>
      <w:r w:rsidRPr="009B5D93">
        <w:rPr>
          <w:rStyle w:val="translated-span"/>
          <w:sz w:val="21"/>
        </w:rPr>
        <w:t>解码器包括预测网络和联合网络。该预测网络具有</w:t>
      </w:r>
      <w:r w:rsidRPr="009B5D93">
        <w:rPr>
          <w:rStyle w:val="translated-span"/>
          <w:sz w:val="21"/>
        </w:rPr>
        <w:t>2</w:t>
      </w:r>
      <w:r w:rsidRPr="009B5D93">
        <w:rPr>
          <w:rStyle w:val="translated-span"/>
          <w:sz w:val="21"/>
        </w:rPr>
        <w:t>层共</w:t>
      </w:r>
      <w:r w:rsidRPr="009B5D93">
        <w:rPr>
          <w:rStyle w:val="translated-span"/>
          <w:sz w:val="21"/>
        </w:rPr>
        <w:t>2048</w:t>
      </w:r>
      <w:r w:rsidRPr="009B5D93">
        <w:rPr>
          <w:rStyle w:val="translated-span"/>
          <w:sz w:val="21"/>
        </w:rPr>
        <w:t>个隐单元的</w:t>
      </w:r>
      <w:r w:rsidRPr="009B5D93">
        <w:rPr>
          <w:rStyle w:val="translated-span"/>
          <w:sz w:val="21"/>
        </w:rPr>
        <w:t>LSTM</w:t>
      </w:r>
      <w:r w:rsidRPr="009B5D93">
        <w:rPr>
          <w:rStyle w:val="translated-span"/>
          <w:sz w:val="21"/>
        </w:rPr>
        <w:t>层和每层</w:t>
      </w:r>
      <w:r w:rsidRPr="009B5D93">
        <w:rPr>
          <w:rStyle w:val="translated-span"/>
          <w:sz w:val="21"/>
        </w:rPr>
        <w:t>640</w:t>
      </w:r>
      <w:r w:rsidRPr="009B5D93">
        <w:rPr>
          <w:rStyle w:val="translated-span"/>
          <w:sz w:val="21"/>
        </w:rPr>
        <w:t>维的投影以及</w:t>
      </w:r>
      <w:r w:rsidRPr="009B5D93">
        <w:rPr>
          <w:rStyle w:val="translated-span"/>
          <w:sz w:val="21"/>
        </w:rPr>
        <w:t>128</w:t>
      </w:r>
      <w:r w:rsidRPr="009B5D93">
        <w:rPr>
          <w:rStyle w:val="translated-span"/>
          <w:sz w:val="21"/>
        </w:rPr>
        <w:t>个单元的嵌入层。编码器和预测网络的输出被馈送到具有</w:t>
      </w:r>
      <w:r w:rsidRPr="009B5D93">
        <w:rPr>
          <w:rStyle w:val="translated-span"/>
          <w:sz w:val="21"/>
        </w:rPr>
        <w:t>640</w:t>
      </w:r>
      <w:r w:rsidRPr="009B5D93">
        <w:rPr>
          <w:rStyle w:val="translated-span"/>
          <w:sz w:val="21"/>
        </w:rPr>
        <w:t>个隐藏单元的联合网络。</w:t>
      </w:r>
      <w:r w:rsidRPr="009B5D93">
        <w:rPr>
          <w:rStyle w:val="translated-span"/>
          <w:sz w:val="21"/>
        </w:rPr>
        <w:t>LAS</w:t>
      </w:r>
      <w:r w:rsidRPr="009B5D93">
        <w:rPr>
          <w:rStyle w:val="translated-span"/>
          <w:sz w:val="21"/>
        </w:rPr>
        <w:t>解码器由具有四个注意头的多头注意</w:t>
      </w:r>
      <w:r w:rsidRPr="009B5D93">
        <w:rPr>
          <w:rStyle w:val="translated-span"/>
          <w:sz w:val="21"/>
        </w:rPr>
        <w:t>[27]</w:t>
      </w:r>
      <w:r w:rsidRPr="009B5D93">
        <w:rPr>
          <w:rStyle w:val="translated-span"/>
          <w:sz w:val="21"/>
        </w:rPr>
        <w:t>组成，该注意头被馈入</w:t>
      </w:r>
      <w:r w:rsidRPr="009B5D93">
        <w:rPr>
          <w:rStyle w:val="translated-span"/>
          <w:sz w:val="21"/>
        </w:rPr>
        <w:t>2048</w:t>
      </w:r>
      <w:r w:rsidRPr="009B5D93">
        <w:rPr>
          <w:rStyle w:val="translated-span"/>
          <w:sz w:val="21"/>
        </w:rPr>
        <w:t>个隐藏单元的</w:t>
      </w:r>
      <w:r w:rsidRPr="009B5D93">
        <w:rPr>
          <w:rStyle w:val="translated-span"/>
          <w:sz w:val="21"/>
        </w:rPr>
        <w:t>2</w:t>
      </w:r>
      <w:r w:rsidRPr="009B5D93">
        <w:rPr>
          <w:rStyle w:val="translated-span"/>
          <w:sz w:val="21"/>
        </w:rPr>
        <w:t>个</w:t>
      </w:r>
      <w:r w:rsidRPr="009B5D93">
        <w:rPr>
          <w:rStyle w:val="translated-span"/>
          <w:sz w:val="21"/>
        </w:rPr>
        <w:t>LSTM</w:t>
      </w:r>
      <w:r w:rsidRPr="009B5D93">
        <w:rPr>
          <w:rStyle w:val="translated-span"/>
          <w:sz w:val="21"/>
        </w:rPr>
        <w:t>层和</w:t>
      </w:r>
      <w:r w:rsidRPr="009B5D93">
        <w:rPr>
          <w:rStyle w:val="translated-span"/>
          <w:sz w:val="21"/>
        </w:rPr>
        <w:t>640</w:t>
      </w:r>
      <w:r w:rsidRPr="009B5D93">
        <w:rPr>
          <w:rStyle w:val="translated-span"/>
          <w:sz w:val="21"/>
        </w:rPr>
        <w:t>维投影层。它有</w:t>
      </w:r>
      <w:r w:rsidRPr="009B5D93">
        <w:rPr>
          <w:rStyle w:val="translated-span"/>
          <w:sz w:val="21"/>
        </w:rPr>
        <w:t>96</w:t>
      </w:r>
      <w:r w:rsidRPr="009B5D93">
        <w:rPr>
          <w:rStyle w:val="translated-span"/>
          <w:sz w:val="21"/>
        </w:rPr>
        <w:t>个单元的嵌入层。这两个译码器都经过训练，可以预测</w:t>
      </w:r>
      <w:r w:rsidRPr="009B5D93">
        <w:rPr>
          <w:rStyle w:val="translated-span"/>
          <w:sz w:val="21"/>
        </w:rPr>
        <w:t>4096</w:t>
      </w:r>
      <w:r w:rsidRPr="009B5D93">
        <w:rPr>
          <w:rStyle w:val="translated-span"/>
          <w:sz w:val="21"/>
        </w:rPr>
        <w:t>个单词的片段</w:t>
      </w:r>
      <w:r w:rsidRPr="009B5D93">
        <w:rPr>
          <w:rStyle w:val="translated-span"/>
          <w:sz w:val="21"/>
        </w:rPr>
        <w:t>[28]</w:t>
      </w:r>
      <w:r w:rsidRPr="009B5D93">
        <w:rPr>
          <w:rStyle w:val="translated-span"/>
          <w:sz w:val="21"/>
        </w:rPr>
        <w:t>，这些片段是使用大量文本转录本得到的。</w:t>
      </w:r>
    </w:p>
    <w:p w:rsidR="00260C4E" w:rsidRPr="009B5D93" w:rsidRDefault="007027BE">
      <w:pPr>
        <w:spacing w:after="218"/>
        <w:ind w:right="13" w:firstLine="305"/>
        <w:rPr>
          <w:sz w:val="21"/>
        </w:rPr>
      </w:pPr>
      <w:r w:rsidRPr="009B5D93">
        <w:rPr>
          <w:rStyle w:val="translated-span"/>
          <w:sz w:val="21"/>
        </w:rPr>
        <w:t>RNN-T</w:t>
      </w:r>
      <w:r w:rsidRPr="009B5D93">
        <w:rPr>
          <w:rStyle w:val="translated-span"/>
          <w:sz w:val="21"/>
        </w:rPr>
        <w:t>模型的总尺寸为</w:t>
      </w:r>
      <w:r w:rsidRPr="009B5D93">
        <w:rPr>
          <w:rStyle w:val="translated-span"/>
          <w:sz w:val="21"/>
        </w:rPr>
        <w:t>114M</w:t>
      </w:r>
      <w:r w:rsidRPr="009B5D93">
        <w:rPr>
          <w:rStyle w:val="translated-span"/>
          <w:sz w:val="21"/>
        </w:rPr>
        <w:t>参数，附加的二通</w:t>
      </w:r>
      <w:r w:rsidRPr="009B5D93">
        <w:rPr>
          <w:rStyle w:val="translated-span"/>
          <w:sz w:val="21"/>
        </w:rPr>
        <w:t>LAS</w:t>
      </w:r>
      <w:r w:rsidRPr="009B5D93">
        <w:rPr>
          <w:rStyle w:val="translated-span"/>
          <w:sz w:val="21"/>
        </w:rPr>
        <w:t>解码器为</w:t>
      </w:r>
      <w:r w:rsidRPr="009B5D93">
        <w:rPr>
          <w:rStyle w:val="translated-span"/>
          <w:sz w:val="21"/>
        </w:rPr>
        <w:t>33M</w:t>
      </w:r>
      <w:r w:rsidRPr="009B5D93">
        <w:rPr>
          <w:rStyle w:val="translated-span"/>
          <w:sz w:val="21"/>
        </w:rPr>
        <w:t>参数。所有模型都在</w:t>
      </w:r>
      <w:r w:rsidRPr="009B5D93">
        <w:rPr>
          <w:rStyle w:val="translated-span"/>
          <w:sz w:val="21"/>
        </w:rPr>
        <w:t>Tensorflow[29]</w:t>
      </w:r>
      <w:r w:rsidRPr="009B5D93">
        <w:rPr>
          <w:rStyle w:val="translated-span"/>
          <w:sz w:val="21"/>
        </w:rPr>
        <w:t>中使用</w:t>
      </w:r>
      <w:r w:rsidRPr="009B5D93">
        <w:rPr>
          <w:rStyle w:val="translated-span"/>
          <w:sz w:val="21"/>
        </w:rPr>
        <w:t>Lingvo[30]</w:t>
      </w:r>
      <w:r w:rsidRPr="009B5D93">
        <w:rPr>
          <w:rStyle w:val="translated-span"/>
          <w:sz w:val="21"/>
        </w:rPr>
        <w:t>工具箱在</w:t>
      </w:r>
      <w:r w:rsidRPr="009B5D93">
        <w:rPr>
          <w:rStyle w:val="translated-span"/>
          <w:sz w:val="21"/>
        </w:rPr>
        <w:t>8×8</w:t>
      </w:r>
      <w:r w:rsidRPr="009B5D93">
        <w:rPr>
          <w:rStyle w:val="translated-span"/>
          <w:sz w:val="21"/>
        </w:rPr>
        <w:t>张量处理单元（</w:t>
      </w:r>
      <w:r w:rsidRPr="009B5D93">
        <w:rPr>
          <w:rStyle w:val="translated-span"/>
          <w:sz w:val="21"/>
        </w:rPr>
        <w:t>TPU</w:t>
      </w:r>
      <w:r w:rsidRPr="009B5D93">
        <w:rPr>
          <w:rStyle w:val="translated-span"/>
          <w:sz w:val="21"/>
        </w:rPr>
        <w:t>）切片上进行训练，全局批量大小为</w:t>
      </w:r>
      <w:r w:rsidRPr="009B5D93">
        <w:rPr>
          <w:rStyle w:val="translated-span"/>
          <w:sz w:val="21"/>
        </w:rPr>
        <w:t>4096</w:t>
      </w:r>
      <w:r w:rsidRPr="009B5D93">
        <w:rPr>
          <w:rStyle w:val="translated-span"/>
          <w:sz w:val="21"/>
        </w:rPr>
        <w:t>。</w:t>
      </w:r>
    </w:p>
    <w:p w:rsidR="00260C4E" w:rsidRPr="009B5D93" w:rsidRDefault="007027BE">
      <w:pPr>
        <w:pStyle w:val="2"/>
        <w:ind w:left="386" w:hanging="377"/>
        <w:rPr>
          <w:sz w:val="21"/>
        </w:rPr>
      </w:pPr>
      <w:r w:rsidRPr="009B5D93">
        <w:rPr>
          <w:sz w:val="21"/>
        </w:rPr>
        <w:t>3.3.</w:t>
      </w:r>
      <w:r w:rsidRPr="009B5D93">
        <w:rPr>
          <w:rFonts w:ascii="Times New Roman" w:hAnsi="Times New Roman" w:cs="Times New Roman"/>
          <w:sz w:val="16"/>
          <w:szCs w:val="14"/>
        </w:rPr>
        <w:t xml:space="preserve">    </w:t>
      </w:r>
      <w:r w:rsidRPr="009B5D93">
        <w:rPr>
          <w:rStyle w:val="translated-span"/>
          <w:sz w:val="21"/>
        </w:rPr>
        <w:t>测量延迟</w:t>
      </w:r>
    </w:p>
    <w:p w:rsidR="00260C4E" w:rsidRPr="009B5D93" w:rsidRDefault="007027BE">
      <w:pPr>
        <w:ind w:left="18" w:right="13"/>
        <w:rPr>
          <w:sz w:val="21"/>
        </w:rPr>
      </w:pPr>
      <w:r w:rsidRPr="009B5D93">
        <w:rPr>
          <w:rStyle w:val="translated-span"/>
          <w:sz w:val="21"/>
        </w:rPr>
        <w:t>由于计算设备可能不同，我们使用简化的计算模型来估计延迟。首先，我们假设</w:t>
      </w:r>
      <w:r w:rsidRPr="009B5D93">
        <w:rPr>
          <w:rStyle w:val="translated-span"/>
          <w:sz w:val="21"/>
        </w:rPr>
        <w:t>CPU</w:t>
      </w:r>
      <w:r w:rsidRPr="009B5D93">
        <w:rPr>
          <w:rStyle w:val="translated-span"/>
          <w:sz w:val="21"/>
        </w:rPr>
        <w:t>上的带宽是</w:t>
      </w:r>
      <w:r w:rsidRPr="009B5D93">
        <w:rPr>
          <w:rStyle w:val="translated-span"/>
          <w:sz w:val="21"/>
        </w:rPr>
        <w:t>10GB/</w:t>
      </w:r>
      <w:r w:rsidRPr="009B5D93">
        <w:rPr>
          <w:rStyle w:val="translated-span"/>
          <w:sz w:val="21"/>
        </w:rPr>
        <w:t>秒；这个数字在现代移动</w:t>
      </w:r>
      <w:r w:rsidRPr="009B5D93">
        <w:rPr>
          <w:rStyle w:val="translated-span"/>
          <w:sz w:val="21"/>
        </w:rPr>
        <w:t>CPU</w:t>
      </w:r>
      <w:r w:rsidRPr="009B5D93">
        <w:rPr>
          <w:rStyle w:val="translated-span"/>
          <w:sz w:val="21"/>
        </w:rPr>
        <w:t>的范围内。我们还假设每个假设是独立计算的，这意味着主要的运算是矩阵</w:t>
      </w:r>
      <w:r w:rsidRPr="009B5D93">
        <w:rPr>
          <w:rStyle w:val="translated-span"/>
          <w:sz w:val="21"/>
        </w:rPr>
        <w:t>/</w:t>
      </w:r>
      <w:r w:rsidRPr="009B5D93">
        <w:rPr>
          <w:rStyle w:val="translated-span"/>
          <w:sz w:val="21"/>
        </w:rPr>
        <w:t>向量乘法，其时间将由加载到</w:t>
      </w:r>
      <w:r w:rsidRPr="009B5D93">
        <w:rPr>
          <w:rStyle w:val="translated-span"/>
          <w:sz w:val="21"/>
        </w:rPr>
        <w:t>CPU</w:t>
      </w:r>
      <w:r w:rsidRPr="009B5D93">
        <w:rPr>
          <w:rStyle w:val="translated-span"/>
          <w:sz w:val="21"/>
        </w:rPr>
        <w:t>的矩阵参数的速度决定。</w:t>
      </w:r>
      <w:r w:rsidRPr="009B5D93">
        <w:rPr>
          <w:rStyle w:val="translated-span"/>
          <w:rFonts w:ascii="Cambria" w:hAnsi="Cambria"/>
          <w:i/>
          <w:iCs/>
          <w:sz w:val="21"/>
        </w:rPr>
        <w:t>K</w:t>
      </w:r>
      <w:r w:rsidRPr="009B5D93">
        <w:rPr>
          <w:rStyle w:val="translated-span"/>
          <w:rFonts w:ascii="Cambria" w:hAnsi="Cambria"/>
          <w:i/>
          <w:iCs/>
          <w:sz w:val="21"/>
        </w:rPr>
        <w:t>公司</w:t>
      </w:r>
    </w:p>
    <w:p w:rsidR="00260C4E" w:rsidRPr="009B5D93" w:rsidRDefault="007027BE">
      <w:pPr>
        <w:spacing w:after="211"/>
        <w:ind w:right="13" w:firstLine="305"/>
        <w:rPr>
          <w:sz w:val="21"/>
        </w:rPr>
      </w:pPr>
      <w:r w:rsidRPr="009B5D93">
        <w:rPr>
          <w:rStyle w:val="translated-span"/>
          <w:sz w:val="21"/>
        </w:rPr>
        <w:t>假设没有中断或跨波束搜索假设的批处理，当使用令牌上的假设进行固定波束解码</w:t>
      </w:r>
      <w:r w:rsidRPr="009B5D93">
        <w:rPr>
          <w:rStyle w:val="translated-span"/>
          <w:sz w:val="21"/>
        </w:rPr>
        <w:t>/</w:t>
      </w:r>
      <w:r w:rsidRPr="009B5D93">
        <w:rPr>
          <w:rStyle w:val="translated-span"/>
          <w:sz w:val="21"/>
        </w:rPr>
        <w:t>重扫描时，根据等式</w:t>
      </w:r>
      <w:r w:rsidRPr="009B5D93">
        <w:rPr>
          <w:rStyle w:val="translated-span"/>
          <w:sz w:val="21"/>
        </w:rPr>
        <w:t>4</w:t>
      </w:r>
      <w:r w:rsidRPr="009B5D93">
        <w:rPr>
          <w:rStyle w:val="translated-span"/>
          <w:sz w:val="21"/>
        </w:rPr>
        <w:t>计算延迟。当使用自适应波束生成晶格时，我们假设在计算延迟时，</w:t>
      </w:r>
      <w:r w:rsidRPr="009B5D93">
        <w:rPr>
          <w:rStyle w:val="translated-span"/>
          <w:sz w:val="21"/>
        </w:rPr>
        <w:t>·N</w:t>
      </w:r>
      <w:r w:rsidRPr="009B5D93">
        <w:rPr>
          <w:rStyle w:val="translated-span"/>
          <w:sz w:val="21"/>
        </w:rPr>
        <w:t>现在由晶格弧的数量代替。</w:t>
      </w:r>
      <w:r w:rsidRPr="009B5D93">
        <w:rPr>
          <w:rStyle w:val="translated-span"/>
          <w:rFonts w:ascii="Cambria" w:hAnsi="Cambria"/>
          <w:i/>
          <w:iCs/>
          <w:sz w:val="21"/>
        </w:rPr>
        <w:t>小时不小时</w:t>
      </w:r>
    </w:p>
    <w:p w:rsidR="00260C4E" w:rsidRPr="009B5D93" w:rsidRDefault="007027BE">
      <w:pPr>
        <w:spacing w:after="70" w:line="256" w:lineRule="auto"/>
        <w:ind w:left="0" w:firstLine="0"/>
        <w:jc w:val="left"/>
        <w:rPr>
          <w:sz w:val="21"/>
        </w:rPr>
      </w:pPr>
      <w:r w:rsidRPr="009B5D93">
        <w:rPr>
          <w:sz w:val="28"/>
          <w:szCs w:val="22"/>
        </w:rPr>
        <w:t xml:space="preserve">                        </w:t>
      </w:r>
      <w:r w:rsidRPr="009B5D93">
        <w:rPr>
          <w:rStyle w:val="translated-span"/>
          <w:sz w:val="21"/>
        </w:rPr>
        <w:t>延迟</w:t>
      </w:r>
      <w:r w:rsidRPr="009B5D93">
        <w:rPr>
          <w:noProof/>
          <w:sz w:val="28"/>
          <w:szCs w:val="22"/>
        </w:rPr>
        <w:drawing>
          <wp:inline distT="0" distB="0" distL="0" distR="0" wp14:anchorId="7FCF16C4" wp14:editId="46A95E87">
            <wp:extent cx="114300" cy="9525"/>
            <wp:effectExtent l="0" t="0" r="0" b="0"/>
            <wp:docPr id="4" name="Group 1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77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4300" cy="9525"/>
                    </a:xfrm>
                    <a:prstGeom prst="rect">
                      <a:avLst/>
                    </a:prstGeom>
                    <a:noFill/>
                    <a:ln>
                      <a:noFill/>
                    </a:ln>
                  </pic:spPr>
                </pic:pic>
              </a:graphicData>
            </a:graphic>
          </wp:inline>
        </w:drawing>
      </w:r>
      <w:r w:rsidRPr="009B5D93">
        <w:rPr>
          <w:rStyle w:val="translated-span"/>
          <w:sz w:val="21"/>
          <w:vertAlign w:val="subscript"/>
        </w:rPr>
        <w:t>解码器</w:t>
      </w:r>
      <w:r w:rsidRPr="009B5D93">
        <w:rPr>
          <w:rStyle w:val="translated-span"/>
          <w:sz w:val="21"/>
        </w:rPr>
        <w:t>(4)</w:t>
      </w:r>
    </w:p>
    <w:p w:rsidR="00260C4E" w:rsidRPr="009B5D93" w:rsidRDefault="007027BE">
      <w:pPr>
        <w:spacing w:after="35"/>
        <w:ind w:left="18" w:right="13"/>
        <w:rPr>
          <w:sz w:val="21"/>
        </w:rPr>
      </w:pPr>
      <w:r w:rsidRPr="009B5D93">
        <w:rPr>
          <w:rStyle w:val="translated-span"/>
          <w:sz w:val="21"/>
        </w:rPr>
        <w:t>其中表示模型解码器部分中的字节数。</w:t>
      </w:r>
      <w:r w:rsidRPr="009B5D93">
        <w:rPr>
          <w:rStyle w:val="translated-span"/>
          <w:rFonts w:ascii="Cambria" w:hAnsi="Cambria"/>
          <w:i/>
          <w:iCs/>
          <w:sz w:val="21"/>
        </w:rPr>
        <w:t>米</w:t>
      </w:r>
      <w:r w:rsidRPr="009B5D93">
        <w:rPr>
          <w:rStyle w:val="translated-span"/>
          <w:sz w:val="21"/>
          <w:vertAlign w:val="subscript"/>
        </w:rPr>
        <w:t>解码器</w:t>
      </w:r>
    </w:p>
    <w:p w:rsidR="00260C4E" w:rsidRDefault="007027BE">
      <w:pPr>
        <w:ind w:right="13" w:firstLine="299"/>
      </w:pPr>
      <w:r w:rsidRPr="009B5D93">
        <w:rPr>
          <w:rStyle w:val="translated-span"/>
          <w:sz w:val="21"/>
        </w:rPr>
        <w:t>我们报告了</w:t>
      </w:r>
      <w:r w:rsidRPr="009B5D93">
        <w:rPr>
          <w:rStyle w:val="translated-span"/>
          <w:sz w:val="21"/>
        </w:rPr>
        <w:t>90%</w:t>
      </w:r>
      <w:r w:rsidRPr="009B5D93">
        <w:rPr>
          <w:rStyle w:val="translated-span"/>
          <w:sz w:val="21"/>
        </w:rPr>
        <w:t>的</w:t>
      </w:r>
      <w:r w:rsidRPr="009B5D93">
        <w:rPr>
          <w:rStyle w:val="translated-span"/>
          <w:sz w:val="21"/>
        </w:rPr>
        <w:t>tile LU</w:t>
      </w:r>
      <w:r w:rsidRPr="009B5D93">
        <w:rPr>
          <w:rStyle w:val="translated-span"/>
          <w:sz w:val="21"/>
        </w:rPr>
        <w:t>集的延迟，该集有较长的话语。我们假设</w:t>
      </w:r>
      <w:r w:rsidRPr="009B5D93">
        <w:rPr>
          <w:rStyle w:val="translated-span"/>
          <w:sz w:val="21"/>
        </w:rPr>
        <w:t>90%</w:t>
      </w:r>
      <w:r w:rsidRPr="009B5D93">
        <w:rPr>
          <w:rStyle w:val="translated-span"/>
          <w:sz w:val="21"/>
        </w:rPr>
        <w:t>的</w:t>
      </w:r>
      <w:r w:rsidRPr="009B5D93">
        <w:rPr>
          <w:rStyle w:val="translated-span"/>
          <w:sz w:val="21"/>
        </w:rPr>
        <w:t>tile</w:t>
      </w:r>
      <w:r w:rsidRPr="009B5D93">
        <w:rPr>
          <w:rStyle w:val="translated-span"/>
          <w:sz w:val="21"/>
        </w:rPr>
        <w:t>包含大约</w:t>
      </w:r>
      <w:r w:rsidRPr="009B5D93">
        <w:rPr>
          <w:rStyle w:val="translated-span"/>
          <w:sz w:val="21"/>
        </w:rPr>
        <w:t>295</w:t>
      </w:r>
      <w:r w:rsidRPr="009B5D93">
        <w:rPr>
          <w:rStyle w:val="translated-span"/>
          <w:sz w:val="21"/>
        </w:rPr>
        <w:t>个音频帧和</w:t>
      </w:r>
      <w:r w:rsidRPr="009B5D93">
        <w:rPr>
          <w:rStyle w:val="translated-span"/>
          <w:sz w:val="21"/>
        </w:rPr>
        <w:t>=28</w:t>
      </w:r>
      <w:r w:rsidRPr="009B5D93">
        <w:rPr>
          <w:rStyle w:val="translated-span"/>
          <w:sz w:val="21"/>
        </w:rPr>
        <w:t>个令牌的目标序列。最后，假设量化后的</w:t>
      </w:r>
      <w:r w:rsidRPr="009B5D93">
        <w:rPr>
          <w:rStyle w:val="translated-span"/>
          <w:sz w:val="21"/>
        </w:rPr>
        <w:t>LAS</w:t>
      </w:r>
      <w:r w:rsidRPr="009B5D93">
        <w:rPr>
          <w:rStyle w:val="translated-span"/>
          <w:sz w:val="21"/>
        </w:rPr>
        <w:t>解码器的</w:t>
      </w:r>
      <w:r w:rsidRPr="009B5D93">
        <w:rPr>
          <w:rStyle w:val="translated-span"/>
          <w:sz w:val="21"/>
        </w:rPr>
        <w:t>33M</w:t>
      </w:r>
      <w:r w:rsidRPr="009B5D93">
        <w:rPr>
          <w:rStyle w:val="translated-span"/>
          <w:sz w:val="21"/>
        </w:rPr>
        <w:t>参数为</w:t>
      </w:r>
      <w:r w:rsidRPr="009B5D93">
        <w:rPr>
          <w:rStyle w:val="translated-span"/>
          <w:sz w:val="21"/>
        </w:rPr>
        <w:t>33MB</w:t>
      </w:r>
      <w:r w:rsidRPr="009B5D93">
        <w:rPr>
          <w:rStyle w:val="translated-span"/>
          <w:sz w:val="21"/>
        </w:rPr>
        <w:t>，我们发现其精度下降可以忽略不计</w:t>
      </w:r>
      <w:r w:rsidRPr="009B5D93">
        <w:rPr>
          <w:rStyle w:val="translated-span"/>
          <w:sz w:val="21"/>
        </w:rPr>
        <w:t>[1]</w:t>
      </w:r>
      <w:r w:rsidRPr="009B5D93">
        <w:rPr>
          <w:rStyle w:val="translated-span"/>
          <w:sz w:val="21"/>
        </w:rPr>
        <w:t>。我们的目标是确保</w:t>
      </w:r>
      <w:r w:rsidRPr="009B5D93">
        <w:rPr>
          <w:rStyle w:val="translated-span"/>
          <w:sz w:val="21"/>
        </w:rPr>
        <w:t>90%</w:t>
      </w:r>
      <w:r w:rsidRPr="009B5D93">
        <w:rPr>
          <w:rStyle w:val="translated-span"/>
          <w:sz w:val="21"/>
        </w:rPr>
        <w:t>磁贴上的第二次传递延迟低于</w:t>
      </w:r>
      <w:r w:rsidRPr="009B5D93">
        <w:rPr>
          <w:rStyle w:val="translated-span"/>
          <w:sz w:val="21"/>
        </w:rPr>
        <w:t>200ms</w:t>
      </w:r>
      <w:r w:rsidRPr="009B5D93">
        <w:rPr>
          <w:rStyle w:val="translated-span"/>
          <w:sz w:val="21"/>
        </w:rPr>
        <w:t>，以使用户感知的延迟最小化</w:t>
      </w:r>
      <w:r w:rsidRPr="009B5D93">
        <w:rPr>
          <w:rStyle w:val="translated-span"/>
          <w:sz w:val="21"/>
        </w:rPr>
        <w:t>[22]</w:t>
      </w:r>
      <w:r w:rsidRPr="009B5D93">
        <w:rPr>
          <w:rStyle w:val="translated-span"/>
          <w:sz w:val="21"/>
        </w:rPr>
        <w:t>。</w:t>
      </w:r>
      <w:r w:rsidRPr="009B5D93">
        <w:rPr>
          <w:rStyle w:val="translated-span"/>
          <w:rFonts w:ascii="Cambria" w:hAnsi="Cambria"/>
          <w:i/>
          <w:iCs/>
          <w:sz w:val="21"/>
        </w:rPr>
        <w:t>不米</w:t>
      </w:r>
      <w:r w:rsidRPr="009B5D93">
        <w:rPr>
          <w:rStyle w:val="translated-span"/>
          <w:sz w:val="21"/>
          <w:vertAlign w:val="subscript"/>
        </w:rPr>
        <w:t>解码器</w:t>
      </w:r>
    </w:p>
    <w:p w:rsidR="00260C4E" w:rsidRDefault="007027BE">
      <w:pPr>
        <w:pStyle w:val="1"/>
        <w:ind w:left="323" w:right="92" w:hanging="323"/>
      </w:pPr>
      <w:r>
        <w:t>4.</w:t>
      </w:r>
      <w:r>
        <w:rPr>
          <w:rFonts w:ascii="Times New Roman" w:hAnsi="Times New Roman" w:cs="Times New Roman"/>
          <w:sz w:val="14"/>
          <w:szCs w:val="14"/>
        </w:rPr>
        <w:t xml:space="preserve">     </w:t>
      </w:r>
      <w:r>
        <w:rPr>
          <w:rStyle w:val="translated-span"/>
        </w:rPr>
        <w:t>结果</w:t>
      </w:r>
    </w:p>
    <w:p w:rsidR="00260C4E" w:rsidRPr="009B5D93" w:rsidRDefault="007027BE">
      <w:pPr>
        <w:pStyle w:val="2"/>
        <w:spacing w:after="76"/>
        <w:ind w:left="386" w:hanging="377"/>
        <w:rPr>
          <w:sz w:val="21"/>
        </w:rPr>
      </w:pPr>
      <w:r w:rsidRPr="009B5D93">
        <w:rPr>
          <w:sz w:val="21"/>
        </w:rPr>
        <w:t>4.1.</w:t>
      </w:r>
      <w:r w:rsidRPr="009B5D93">
        <w:rPr>
          <w:rFonts w:ascii="Times New Roman" w:hAnsi="Times New Roman" w:cs="Times New Roman"/>
          <w:sz w:val="16"/>
          <w:szCs w:val="14"/>
        </w:rPr>
        <w:t xml:space="preserve">    </w:t>
      </w:r>
      <w:r w:rsidRPr="009B5D93">
        <w:rPr>
          <w:rStyle w:val="translated-span"/>
          <w:sz w:val="21"/>
        </w:rPr>
        <w:t>第二波束搜索</w:t>
      </w:r>
    </w:p>
    <w:p w:rsidR="00260C4E" w:rsidRPr="009B5D93" w:rsidRDefault="007027BE">
      <w:pPr>
        <w:ind w:left="18" w:right="13"/>
        <w:rPr>
          <w:sz w:val="21"/>
        </w:rPr>
      </w:pPr>
      <w:r w:rsidRPr="009B5D93">
        <w:rPr>
          <w:rStyle w:val="translated-span"/>
          <w:sz w:val="21"/>
        </w:rPr>
        <w:t>表</w:t>
      </w:r>
      <w:r w:rsidRPr="009B5D93">
        <w:rPr>
          <w:rStyle w:val="translated-span"/>
          <w:sz w:val="21"/>
        </w:rPr>
        <w:t>1</w:t>
      </w:r>
      <w:r w:rsidRPr="009B5D93">
        <w:rPr>
          <w:rStyle w:val="translated-span"/>
          <w:sz w:val="21"/>
        </w:rPr>
        <w:t>显示了在第二波束搜索模式下运行</w:t>
      </w:r>
      <w:r w:rsidRPr="009B5D93">
        <w:rPr>
          <w:rStyle w:val="translated-span"/>
          <w:sz w:val="21"/>
        </w:rPr>
        <w:t>LAS</w:t>
      </w:r>
      <w:r w:rsidRPr="009B5D93">
        <w:rPr>
          <w:rStyle w:val="translated-span"/>
          <w:sz w:val="21"/>
        </w:rPr>
        <w:t>解码器的结果。为了进行比较，该表还显示了两条基线</w:t>
      </w:r>
      <w:r w:rsidRPr="009B5D93">
        <w:rPr>
          <w:rStyle w:val="translated-span"/>
          <w:sz w:val="21"/>
        </w:rPr>
        <w:t>B0-B1</w:t>
      </w:r>
      <w:r w:rsidRPr="009B5D93">
        <w:rPr>
          <w:rStyle w:val="translated-span"/>
          <w:sz w:val="21"/>
        </w:rPr>
        <w:t>，即仅</w:t>
      </w:r>
      <w:r w:rsidRPr="009B5D93">
        <w:rPr>
          <w:rStyle w:val="translated-span"/>
          <w:sz w:val="21"/>
        </w:rPr>
        <w:t>RNN-T</w:t>
      </w:r>
      <w:r w:rsidRPr="009B5D93">
        <w:rPr>
          <w:rStyle w:val="translated-span"/>
          <w:sz w:val="21"/>
        </w:rPr>
        <w:t>和仅</w:t>
      </w:r>
      <w:r w:rsidRPr="009B5D93">
        <w:rPr>
          <w:rStyle w:val="translated-span"/>
          <w:sz w:val="21"/>
        </w:rPr>
        <w:t>LAS</w:t>
      </w:r>
      <w:r w:rsidRPr="009B5D93">
        <w:rPr>
          <w:rStyle w:val="translated-span"/>
          <w:sz w:val="21"/>
        </w:rPr>
        <w:t>模型，从零开始分别训练。所有结果都是在固定光束尺寸</w:t>
      </w:r>
      <w:r w:rsidRPr="009B5D93">
        <w:rPr>
          <w:rStyle w:val="translated-span"/>
          <w:sz w:val="21"/>
        </w:rPr>
        <w:t>=8</w:t>
      </w:r>
      <w:r w:rsidRPr="009B5D93">
        <w:rPr>
          <w:rStyle w:val="translated-span"/>
          <w:sz w:val="21"/>
        </w:rPr>
        <w:t>的情况下得到的。</w:t>
      </w:r>
      <w:r w:rsidRPr="009B5D93">
        <w:rPr>
          <w:rStyle w:val="translated-span"/>
          <w:rFonts w:ascii="Cambria" w:hAnsi="Cambria"/>
          <w:i/>
          <w:iCs/>
          <w:sz w:val="21"/>
        </w:rPr>
        <w:t>小时</w:t>
      </w:r>
    </w:p>
    <w:p w:rsidR="00260C4E" w:rsidRDefault="007027BE">
      <w:pPr>
        <w:spacing w:after="126"/>
        <w:ind w:right="13" w:firstLine="307"/>
      </w:pPr>
      <w:r w:rsidRPr="009B5D93">
        <w:rPr>
          <w:rStyle w:val="translated-span"/>
          <w:sz w:val="21"/>
        </w:rPr>
        <w:t>实验</w:t>
      </w:r>
      <w:r w:rsidRPr="009B5D93">
        <w:rPr>
          <w:rStyle w:val="translated-span"/>
          <w:sz w:val="21"/>
        </w:rPr>
        <w:t>E0</w:t>
      </w:r>
      <w:r w:rsidRPr="009B5D93">
        <w:rPr>
          <w:rStyle w:val="translated-span"/>
          <w:sz w:val="21"/>
        </w:rPr>
        <w:t>表明，当编码器从</w:t>
      </w:r>
      <w:r w:rsidRPr="009B5D93">
        <w:rPr>
          <w:rStyle w:val="translated-span"/>
          <w:sz w:val="21"/>
        </w:rPr>
        <w:t>RNN-T</w:t>
      </w:r>
      <w:r w:rsidRPr="009B5D93">
        <w:rPr>
          <w:rStyle w:val="translated-span"/>
          <w:sz w:val="21"/>
        </w:rPr>
        <w:t>模型初始化并保持固定时，</w:t>
      </w:r>
      <w:r w:rsidRPr="009B5D93">
        <w:rPr>
          <w:rStyle w:val="translated-span"/>
          <w:sz w:val="21"/>
        </w:rPr>
        <w:t>LAS</w:t>
      </w:r>
      <w:r w:rsidRPr="009B5D93">
        <w:rPr>
          <w:rStyle w:val="translated-span"/>
          <w:sz w:val="21"/>
        </w:rPr>
        <w:t>解码器的性能比具有专用编码器（</w:t>
      </w:r>
      <w:r w:rsidRPr="009B5D93">
        <w:rPr>
          <w:rStyle w:val="translated-span"/>
          <w:sz w:val="21"/>
        </w:rPr>
        <w:t>B1</w:t>
      </w:r>
      <w:r w:rsidRPr="009B5D93">
        <w:rPr>
          <w:rStyle w:val="translated-span"/>
          <w:sz w:val="21"/>
        </w:rPr>
        <w:t>）的仅</w:t>
      </w:r>
      <w:r w:rsidRPr="009B5D93">
        <w:rPr>
          <w:rStyle w:val="translated-span"/>
          <w:sz w:val="21"/>
        </w:rPr>
        <w:t>LAS</w:t>
      </w:r>
      <w:r w:rsidRPr="009B5D93">
        <w:rPr>
          <w:rStyle w:val="translated-span"/>
          <w:sz w:val="21"/>
        </w:rPr>
        <w:t>模型差，说明了通过单独调整</w:t>
      </w:r>
      <w:r w:rsidRPr="009B5D93">
        <w:rPr>
          <w:rStyle w:val="translated-span"/>
          <w:sz w:val="21"/>
        </w:rPr>
        <w:t>LAS</w:t>
      </w:r>
      <w:r w:rsidRPr="009B5D93">
        <w:rPr>
          <w:rStyle w:val="translated-span"/>
          <w:sz w:val="21"/>
        </w:rPr>
        <w:t>解码器来将单个编码器与不同类型的解码器共享的挑战。当我们在从</w:t>
      </w:r>
      <w:r w:rsidRPr="009B5D93">
        <w:rPr>
          <w:rStyle w:val="translated-span"/>
          <w:sz w:val="21"/>
        </w:rPr>
        <w:t>E0</w:t>
      </w:r>
      <w:r w:rsidRPr="009B5D93">
        <w:rPr>
          <w:rStyle w:val="translated-span"/>
          <w:sz w:val="21"/>
        </w:rPr>
        <w:t>初始化的模型中联合训练编码器和两个解码器时，</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的模型质量（</w:t>
      </w:r>
      <w:r w:rsidRPr="009B5D93">
        <w:rPr>
          <w:rStyle w:val="translated-span"/>
          <w:sz w:val="21"/>
        </w:rPr>
        <w:t>E1</w:t>
      </w:r>
      <w:r w:rsidRPr="009B5D93">
        <w:rPr>
          <w:rStyle w:val="translated-span"/>
          <w:sz w:val="21"/>
        </w:rPr>
        <w:t>）都比</w:t>
      </w:r>
      <w:r w:rsidRPr="009B5D93">
        <w:rPr>
          <w:rStyle w:val="translated-span"/>
          <w:sz w:val="21"/>
        </w:rPr>
        <w:t>E0</w:t>
      </w:r>
      <w:r w:rsidRPr="009B5D93">
        <w:rPr>
          <w:rStyle w:val="translated-span"/>
          <w:sz w:val="21"/>
        </w:rPr>
        <w:t>有所提高。总的来说，我们发现第二波束搜索在</w:t>
      </w:r>
      <w:r w:rsidRPr="009B5D93">
        <w:rPr>
          <w:rStyle w:val="translated-span"/>
          <w:sz w:val="21"/>
        </w:rPr>
        <w:t>SU</w:t>
      </w:r>
      <w:r w:rsidRPr="009B5D93">
        <w:rPr>
          <w:rStyle w:val="translated-span"/>
          <w:sz w:val="21"/>
        </w:rPr>
        <w:t>上优于</w:t>
      </w:r>
      <w:r w:rsidRPr="009B5D93">
        <w:rPr>
          <w:rStyle w:val="translated-span"/>
          <w:sz w:val="21"/>
        </w:rPr>
        <w:t>RNN-T</w:t>
      </w:r>
      <w:r w:rsidRPr="009B5D93">
        <w:rPr>
          <w:rStyle w:val="translated-span"/>
          <w:sz w:val="21"/>
        </w:rPr>
        <w:t>（</w:t>
      </w:r>
      <w:r w:rsidRPr="009B5D93">
        <w:rPr>
          <w:rStyle w:val="translated-span"/>
          <w:sz w:val="21"/>
        </w:rPr>
        <w:t>B0</w:t>
      </w:r>
      <w:r w:rsidRPr="009B5D93">
        <w:rPr>
          <w:rStyle w:val="translated-span"/>
          <w:sz w:val="21"/>
        </w:rPr>
        <w:t>），但在</w:t>
      </w:r>
      <w:r w:rsidRPr="009B5D93">
        <w:rPr>
          <w:rStyle w:val="translated-span"/>
          <w:sz w:val="21"/>
        </w:rPr>
        <w:t>LU</w:t>
      </w:r>
      <w:r w:rsidRPr="009B5D93">
        <w:rPr>
          <w:rStyle w:val="translated-span"/>
          <w:sz w:val="21"/>
        </w:rPr>
        <w:t>上有所下降，这是长话语注意模型的一个常见问题</w:t>
      </w:r>
      <w:r w:rsidRPr="009B5D93">
        <w:rPr>
          <w:rStyle w:val="translated-span"/>
          <w:sz w:val="21"/>
        </w:rPr>
        <w:t>[19]</w:t>
      </w:r>
      <w:r w:rsidRPr="009B5D93">
        <w:rPr>
          <w:rStyle w:val="translated-span"/>
          <w:sz w:val="21"/>
        </w:rPr>
        <w:t>。</w:t>
      </w:r>
    </w:p>
    <w:p w:rsidR="00260C4E" w:rsidRDefault="007027BE">
      <w:pPr>
        <w:spacing w:after="0" w:line="256" w:lineRule="auto"/>
        <w:ind w:left="10" w:right="29" w:hanging="10"/>
        <w:jc w:val="center"/>
      </w:pPr>
      <w:r>
        <w:rPr>
          <w:rStyle w:val="translated-span"/>
        </w:rPr>
        <w:t>表</w:t>
      </w:r>
      <w:r>
        <w:rPr>
          <w:rStyle w:val="translated-span"/>
        </w:rPr>
        <w:t>1:WER</w:t>
      </w:r>
      <w:r>
        <w:rPr>
          <w:rStyle w:val="translated-span"/>
        </w:rPr>
        <w:t>结果，</w:t>
      </w:r>
      <w:r>
        <w:rPr>
          <w:rStyle w:val="translated-span"/>
        </w:rPr>
        <w:t>LAS</w:t>
      </w:r>
      <w:r>
        <w:rPr>
          <w:rStyle w:val="translated-span"/>
        </w:rPr>
        <w:t>波束搜索。</w:t>
      </w:r>
    </w:p>
    <w:tbl>
      <w:tblPr>
        <w:tblW w:w="3367" w:type="dxa"/>
        <w:tblInd w:w="570" w:type="dxa"/>
        <w:tblCellMar>
          <w:left w:w="0" w:type="dxa"/>
          <w:right w:w="0" w:type="dxa"/>
        </w:tblCellMar>
        <w:tblLook w:val="04A0" w:firstRow="1" w:lastRow="0" w:firstColumn="1" w:lastColumn="0" w:noHBand="0" w:noVBand="1"/>
      </w:tblPr>
      <w:tblGrid>
        <w:gridCol w:w="797"/>
        <w:gridCol w:w="1624"/>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624"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模型</w:t>
            </w:r>
          </w:p>
        </w:tc>
        <w:tc>
          <w:tcPr>
            <w:tcW w:w="46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RNN-T</w:t>
            </w:r>
            <w:r>
              <w:rPr>
                <w:rStyle w:val="translated-span"/>
              </w:rPr>
              <w:t>公司</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地下一层</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仅限</w:t>
            </w:r>
            <w:r>
              <w:rPr>
                <w:rStyle w:val="translated-span"/>
              </w:rPr>
              <w:t>LAS</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5.4</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E0</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20" w:firstLine="0"/>
              <w:jc w:val="left"/>
            </w:pPr>
            <w:r>
              <w:rPr>
                <w:rStyle w:val="translated-span"/>
              </w:rPr>
              <w:t>冻结共享</w:t>
            </w:r>
            <w:r>
              <w:rPr>
                <w:rStyle w:val="translated-span"/>
              </w:rPr>
              <w:t>Enc</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6.4</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5.3</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E1</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深度微调</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4.8</w:t>
            </w:r>
          </w:p>
        </w:tc>
      </w:tr>
    </w:tbl>
    <w:p w:rsidR="00260C4E" w:rsidRPr="009B5D93" w:rsidRDefault="007027BE">
      <w:pPr>
        <w:pStyle w:val="2"/>
        <w:ind w:left="386" w:hanging="377"/>
        <w:rPr>
          <w:sz w:val="21"/>
        </w:rPr>
      </w:pPr>
      <w:r w:rsidRPr="009B5D93">
        <w:rPr>
          <w:sz w:val="21"/>
        </w:rPr>
        <w:t>4.2.</w:t>
      </w:r>
      <w:r w:rsidRPr="009B5D93">
        <w:rPr>
          <w:rFonts w:ascii="Times New Roman" w:hAnsi="Times New Roman" w:cs="Times New Roman"/>
          <w:sz w:val="16"/>
          <w:szCs w:val="14"/>
        </w:rPr>
        <w:t xml:space="preserve">    </w:t>
      </w:r>
      <w:r w:rsidRPr="009B5D93">
        <w:rPr>
          <w:rStyle w:val="translated-span"/>
          <w:sz w:val="21"/>
        </w:rPr>
        <w:t>重新扫描</w:t>
      </w:r>
    </w:p>
    <w:p w:rsidR="00260C4E" w:rsidRDefault="007027BE">
      <w:pPr>
        <w:spacing w:after="127"/>
        <w:ind w:left="18" w:right="13"/>
      </w:pPr>
      <w:r w:rsidRPr="009B5D93">
        <w:rPr>
          <w:rStyle w:val="translated-span"/>
          <w:sz w:val="21"/>
        </w:rPr>
        <w:t>我们注意到</w:t>
      </w:r>
      <w:r w:rsidRPr="009B5D93">
        <w:rPr>
          <w:rStyle w:val="translated-span"/>
          <w:sz w:val="21"/>
        </w:rPr>
        <w:t>RNN-T-only</w:t>
      </w:r>
      <w:r w:rsidRPr="009B5D93">
        <w:rPr>
          <w:rStyle w:val="translated-span"/>
          <w:sz w:val="21"/>
        </w:rPr>
        <w:t>模型（</w:t>
      </w:r>
      <w:r w:rsidRPr="009B5D93">
        <w:rPr>
          <w:rStyle w:val="translated-span"/>
          <w:sz w:val="21"/>
        </w:rPr>
        <w:t>B0</w:t>
      </w:r>
      <w:r w:rsidRPr="009B5D93">
        <w:rPr>
          <w:rStyle w:val="translated-span"/>
          <w:sz w:val="21"/>
        </w:rPr>
        <w:t>）的</w:t>
      </w:r>
      <w:r w:rsidRPr="009B5D93">
        <w:rPr>
          <w:rStyle w:val="translated-span"/>
          <w:sz w:val="21"/>
        </w:rPr>
        <w:t>oracle WER</w:t>
      </w:r>
      <w:r w:rsidRPr="009B5D93">
        <w:rPr>
          <w:rStyle w:val="translated-span"/>
          <w:sz w:val="21"/>
        </w:rPr>
        <w:t>远低于其解码</w:t>
      </w:r>
      <w:r w:rsidRPr="009B5D93">
        <w:rPr>
          <w:rStyle w:val="translated-span"/>
          <w:sz w:val="21"/>
        </w:rPr>
        <w:t>WER</w:t>
      </w:r>
      <w:r w:rsidRPr="009B5D93">
        <w:rPr>
          <w:rStyle w:val="translated-span"/>
          <w:sz w:val="21"/>
        </w:rPr>
        <w:t>。这促使我们探索用</w:t>
      </w:r>
      <w:r w:rsidRPr="009B5D93">
        <w:rPr>
          <w:rStyle w:val="translated-span"/>
          <w:sz w:val="21"/>
        </w:rPr>
        <w:t>LAS</w:t>
      </w:r>
      <w:r w:rsidRPr="009B5D93">
        <w:rPr>
          <w:rStyle w:val="translated-span"/>
          <w:sz w:val="21"/>
        </w:rPr>
        <w:t>解码器重新编码</w:t>
      </w:r>
      <w:r w:rsidRPr="009B5D93">
        <w:rPr>
          <w:rStyle w:val="translated-span"/>
          <w:sz w:val="21"/>
        </w:rPr>
        <w:t>RNN-T</w:t>
      </w:r>
      <w:r w:rsidRPr="009B5D93">
        <w:rPr>
          <w:rStyle w:val="translated-span"/>
          <w:sz w:val="21"/>
        </w:rPr>
        <w:t>假说。表</w:t>
      </w:r>
      <w:r w:rsidRPr="009B5D93">
        <w:rPr>
          <w:rStyle w:val="translated-span"/>
          <w:sz w:val="21"/>
        </w:rPr>
        <w:t>2</w:t>
      </w:r>
      <w:r w:rsidRPr="009B5D93">
        <w:rPr>
          <w:rStyle w:val="translated-span"/>
          <w:sz w:val="21"/>
        </w:rPr>
        <w:t>比较了使用波束搜索（</w:t>
      </w:r>
      <w:r w:rsidRPr="009B5D93">
        <w:rPr>
          <w:rStyle w:val="translated-span"/>
          <w:sz w:val="21"/>
        </w:rPr>
        <w:t>E1</w:t>
      </w:r>
      <w:r w:rsidRPr="009B5D93">
        <w:rPr>
          <w:rStyle w:val="translated-span"/>
          <w:sz w:val="21"/>
        </w:rPr>
        <w:t>）运行</w:t>
      </w:r>
      <w:r w:rsidRPr="009B5D93">
        <w:rPr>
          <w:rStyle w:val="translated-span"/>
          <w:sz w:val="21"/>
        </w:rPr>
        <w:t>LAS</w:t>
      </w:r>
      <w:r w:rsidRPr="009B5D93">
        <w:rPr>
          <w:rStyle w:val="translated-span"/>
          <w:sz w:val="21"/>
        </w:rPr>
        <w:t>和使用重扫描（</w:t>
      </w:r>
      <w:r w:rsidRPr="009B5D93">
        <w:rPr>
          <w:rStyle w:val="translated-span"/>
          <w:sz w:val="21"/>
        </w:rPr>
        <w:t>E2</w:t>
      </w:r>
      <w:r w:rsidRPr="009B5D93">
        <w:rPr>
          <w:rStyle w:val="translated-span"/>
          <w:sz w:val="21"/>
        </w:rPr>
        <w:t>）运行</w:t>
      </w:r>
      <w:r w:rsidRPr="009B5D93">
        <w:rPr>
          <w:rStyle w:val="translated-span"/>
          <w:sz w:val="21"/>
        </w:rPr>
        <w:t>LAS</w:t>
      </w:r>
      <w:r w:rsidRPr="009B5D93">
        <w:rPr>
          <w:rStyle w:val="translated-span"/>
          <w:sz w:val="21"/>
        </w:rPr>
        <w:t>的性能。该表显示，与波束搜索相比，重扫描对</w:t>
      </w:r>
      <w:r w:rsidRPr="009B5D93">
        <w:rPr>
          <w:rStyle w:val="translated-span"/>
          <w:sz w:val="21"/>
        </w:rPr>
        <w:t>SU</w:t>
      </w:r>
      <w:r w:rsidRPr="009B5D93">
        <w:rPr>
          <w:rStyle w:val="translated-span"/>
          <w:sz w:val="21"/>
        </w:rPr>
        <w:t>上的</w:t>
      </w:r>
      <w:r w:rsidRPr="009B5D93">
        <w:rPr>
          <w:rStyle w:val="translated-span"/>
          <w:sz w:val="21"/>
        </w:rPr>
        <w:t>WER</w:t>
      </w:r>
      <w:r w:rsidRPr="009B5D93">
        <w:rPr>
          <w:rStyle w:val="translated-span"/>
          <w:sz w:val="21"/>
        </w:rPr>
        <w:t>产生的影响很小，这可能是因为具有更高</w:t>
      </w:r>
      <w:r w:rsidRPr="009B5D93">
        <w:rPr>
          <w:rStyle w:val="translated-span"/>
          <w:sz w:val="21"/>
        </w:rPr>
        <w:t>SUR 6.9</w:t>
      </w:r>
      <w:r w:rsidRPr="009B5D93">
        <w:rPr>
          <w:rStyle w:val="translated-span"/>
          <w:sz w:val="21"/>
        </w:rPr>
        <w:t>（</w:t>
      </w:r>
      <w:r w:rsidRPr="009B5D93">
        <w:rPr>
          <w:rStyle w:val="translated-span"/>
          <w:sz w:val="21"/>
        </w:rPr>
        <w:t>B0</w:t>
      </w:r>
      <w:r w:rsidRPr="009B5D93">
        <w:rPr>
          <w:rStyle w:val="translated-span"/>
          <w:sz w:val="21"/>
        </w:rPr>
        <w:t>）的第一通</w:t>
      </w:r>
      <w:r w:rsidRPr="009B5D93">
        <w:rPr>
          <w:rStyle w:val="translated-span"/>
          <w:sz w:val="21"/>
        </w:rPr>
        <w:t>RNN-T</w:t>
      </w:r>
      <w:r w:rsidRPr="009B5D93">
        <w:rPr>
          <w:rStyle w:val="translated-span"/>
          <w:sz w:val="21"/>
        </w:rPr>
        <w:t>解码器生成的一组假设的质量略低于</w:t>
      </w:r>
      <w:r w:rsidRPr="009B5D93">
        <w:rPr>
          <w:rStyle w:val="translated-span"/>
          <w:sz w:val="21"/>
        </w:rPr>
        <w:t>LAS</w:t>
      </w:r>
      <w:r w:rsidRPr="009B5D93">
        <w:rPr>
          <w:rStyle w:val="translated-span"/>
          <w:sz w:val="21"/>
        </w:rPr>
        <w:t>解码器在波束搜索期间生成的假设。然而，</w:t>
      </w:r>
      <w:r w:rsidRPr="009B5D93">
        <w:rPr>
          <w:rStyle w:val="translated-span"/>
          <w:sz w:val="21"/>
        </w:rPr>
        <w:t>LU</w:t>
      </w:r>
      <w:r w:rsidRPr="009B5D93">
        <w:rPr>
          <w:rStyle w:val="translated-span"/>
          <w:sz w:val="21"/>
        </w:rPr>
        <w:t>上的重扫描质量要比</w:t>
      </w:r>
      <w:r w:rsidRPr="009B5D93">
        <w:rPr>
          <w:rStyle w:val="translated-span"/>
          <w:sz w:val="21"/>
        </w:rPr>
        <w:t>beam</w:t>
      </w:r>
      <w:r w:rsidRPr="009B5D93">
        <w:rPr>
          <w:rStyle w:val="translated-span"/>
          <w:sz w:val="21"/>
        </w:rPr>
        <w:t>搜索好得多，这可能是因为</w:t>
      </w:r>
      <w:r w:rsidRPr="009B5D93">
        <w:rPr>
          <w:rStyle w:val="translated-span"/>
          <w:sz w:val="21"/>
        </w:rPr>
        <w:t>RNN-T</w:t>
      </w:r>
      <w:r w:rsidRPr="009B5D93">
        <w:rPr>
          <w:rStyle w:val="translated-span"/>
          <w:sz w:val="21"/>
        </w:rPr>
        <w:t>（</w:t>
      </w:r>
      <w:r w:rsidRPr="009B5D93">
        <w:rPr>
          <w:rStyle w:val="translated-span"/>
          <w:sz w:val="21"/>
        </w:rPr>
        <w:t>B0</w:t>
      </w:r>
      <w:r w:rsidRPr="009B5D93">
        <w:rPr>
          <w:rStyle w:val="translated-span"/>
          <w:sz w:val="21"/>
        </w:rPr>
        <w:t>）比</w:t>
      </w:r>
      <w:r w:rsidRPr="009B5D93">
        <w:rPr>
          <w:rStyle w:val="translated-span"/>
          <w:sz w:val="21"/>
        </w:rPr>
        <w:t>LAS</w:t>
      </w:r>
      <w:r w:rsidRPr="009B5D93">
        <w:rPr>
          <w:rStyle w:val="translated-span"/>
          <w:sz w:val="21"/>
        </w:rPr>
        <w:t>在长话语上表现得更好。总的来</w:t>
      </w:r>
      <w:r w:rsidRPr="009B5D93">
        <w:rPr>
          <w:rStyle w:val="translated-span"/>
          <w:sz w:val="21"/>
        </w:rPr>
        <w:lastRenderedPageBreak/>
        <w:t>说，</w:t>
      </w:r>
      <w:r w:rsidRPr="009B5D93">
        <w:rPr>
          <w:rStyle w:val="translated-span"/>
          <w:sz w:val="21"/>
        </w:rPr>
        <w:t>LAS</w:t>
      </w:r>
      <w:r w:rsidRPr="009B5D93">
        <w:rPr>
          <w:rStyle w:val="translated-span"/>
          <w:sz w:val="21"/>
        </w:rPr>
        <w:t>重扫描不仅在第一次通过</w:t>
      </w:r>
      <w:r w:rsidRPr="009B5D93">
        <w:rPr>
          <w:rStyle w:val="translated-span"/>
          <w:sz w:val="21"/>
        </w:rPr>
        <w:t>RNN-T</w:t>
      </w:r>
      <w:r w:rsidRPr="009B5D93">
        <w:rPr>
          <w:rStyle w:val="translated-span"/>
          <w:sz w:val="21"/>
        </w:rPr>
        <w:t>时显著提高了</w:t>
      </w:r>
      <w:r w:rsidRPr="009B5D93">
        <w:rPr>
          <w:rStyle w:val="translated-span"/>
          <w:sz w:val="21"/>
        </w:rPr>
        <w:t>suwer</w:t>
      </w:r>
      <w:r w:rsidRPr="009B5D93">
        <w:rPr>
          <w:rStyle w:val="translated-span"/>
          <w:sz w:val="21"/>
        </w:rPr>
        <w:t>，而且还提高了</w:t>
      </w:r>
      <w:r w:rsidRPr="009B5D93">
        <w:rPr>
          <w:rStyle w:val="translated-span"/>
          <w:sz w:val="21"/>
        </w:rPr>
        <w:t>LU</w:t>
      </w:r>
      <w:r w:rsidRPr="009B5D93">
        <w:rPr>
          <w:rStyle w:val="translated-span"/>
          <w:sz w:val="21"/>
        </w:rPr>
        <w:t>的</w:t>
      </w:r>
      <w:r w:rsidRPr="009B5D93">
        <w:rPr>
          <w:rStyle w:val="translated-span"/>
          <w:sz w:val="21"/>
        </w:rPr>
        <w:t>WER</w:t>
      </w:r>
      <w:r w:rsidRPr="009B5D93">
        <w:rPr>
          <w:rStyle w:val="translated-span"/>
          <w:sz w:val="21"/>
        </w:rPr>
        <w:t>，证明了重扫描能够结合</w:t>
      </w:r>
      <w:r w:rsidRPr="009B5D93">
        <w:rPr>
          <w:rStyle w:val="translated-span"/>
          <w:sz w:val="21"/>
        </w:rPr>
        <w:t>RNN-T</w:t>
      </w:r>
      <w:r w:rsidRPr="009B5D93">
        <w:rPr>
          <w:rStyle w:val="translated-span"/>
          <w:sz w:val="21"/>
        </w:rPr>
        <w:t>和</w:t>
      </w:r>
      <w:r w:rsidRPr="009B5D93">
        <w:rPr>
          <w:rStyle w:val="translated-span"/>
          <w:sz w:val="21"/>
        </w:rPr>
        <w:t>LAS</w:t>
      </w:r>
      <w:r w:rsidRPr="009B5D93">
        <w:rPr>
          <w:rStyle w:val="translated-span"/>
          <w:sz w:val="21"/>
        </w:rPr>
        <w:t>的优点。由于重新排序为我们提供了</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质量之间的最佳折衷，因此我们将只关注重新排序，并在下一节中介绍进一步的改进。</w:t>
      </w:r>
    </w:p>
    <w:p w:rsidR="00260C4E" w:rsidRDefault="007027BE">
      <w:pPr>
        <w:spacing w:after="0" w:line="256" w:lineRule="auto"/>
        <w:ind w:left="10" w:right="29" w:hanging="10"/>
        <w:jc w:val="center"/>
      </w:pPr>
      <w:r>
        <w:rPr>
          <w:rStyle w:val="translated-span"/>
        </w:rPr>
        <w:t>表</w:t>
      </w:r>
      <w:r>
        <w:rPr>
          <w:rStyle w:val="translated-span"/>
        </w:rPr>
        <w:t>2:WER</w:t>
      </w:r>
      <w:r>
        <w:rPr>
          <w:rStyle w:val="translated-span"/>
        </w:rPr>
        <w:t>结果，</w:t>
      </w:r>
      <w:r>
        <w:rPr>
          <w:rStyle w:val="translated-span"/>
        </w:rPr>
        <w:t>LAS</w:t>
      </w:r>
      <w:r>
        <w:rPr>
          <w:rStyle w:val="translated-span"/>
        </w:rPr>
        <w:t>重新扫描。</w:t>
      </w:r>
    </w:p>
    <w:tbl>
      <w:tblPr>
        <w:tblW w:w="2953" w:type="dxa"/>
        <w:tblInd w:w="777" w:type="dxa"/>
        <w:tblCellMar>
          <w:left w:w="0" w:type="dxa"/>
          <w:right w:w="0" w:type="dxa"/>
        </w:tblCellMar>
        <w:tblLook w:val="04A0" w:firstRow="1" w:lastRow="0" w:firstColumn="1" w:lastColumn="0" w:noHBand="0" w:noVBand="1"/>
      </w:tblPr>
      <w:tblGrid>
        <w:gridCol w:w="797"/>
        <w:gridCol w:w="1210"/>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210"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解码</w:t>
            </w:r>
          </w:p>
        </w:tc>
        <w:tc>
          <w:tcPr>
            <w:tcW w:w="46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RNN-T</w:t>
            </w:r>
            <w:r>
              <w:rPr>
                <w:rStyle w:val="translated-span"/>
              </w:rPr>
              <w:t>公司</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地下一层</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仅限</w:t>
            </w:r>
            <w:r>
              <w:rPr>
                <w:rStyle w:val="translated-span"/>
              </w:rPr>
              <w:t>LAS</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5.4</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E1</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波束搜索</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4.8</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E2</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重新扫描</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4.1</w:t>
            </w:r>
          </w:p>
        </w:tc>
      </w:tr>
    </w:tbl>
    <w:p w:rsidR="00260C4E" w:rsidRPr="009B5D93" w:rsidRDefault="007027BE">
      <w:pPr>
        <w:pStyle w:val="2"/>
        <w:spacing w:after="76"/>
        <w:ind w:left="386" w:hanging="377"/>
        <w:rPr>
          <w:sz w:val="21"/>
        </w:rPr>
      </w:pPr>
      <w:r w:rsidRPr="009B5D93">
        <w:rPr>
          <w:sz w:val="21"/>
        </w:rPr>
        <w:t>4.3.</w:t>
      </w:r>
      <w:r w:rsidRPr="009B5D93">
        <w:rPr>
          <w:rFonts w:ascii="Times New Roman" w:hAnsi="Times New Roman" w:cs="Times New Roman"/>
          <w:sz w:val="16"/>
          <w:szCs w:val="14"/>
        </w:rPr>
        <w:t xml:space="preserve">    </w:t>
      </w:r>
      <w:r w:rsidRPr="009B5D93">
        <w:rPr>
          <w:rStyle w:val="translated-span"/>
          <w:sz w:val="21"/>
        </w:rPr>
        <w:t>进一步的重新排序改进</w:t>
      </w:r>
    </w:p>
    <w:p w:rsidR="00260C4E" w:rsidRPr="009B5D93" w:rsidRDefault="007027BE">
      <w:pPr>
        <w:pStyle w:val="3"/>
        <w:spacing w:after="76"/>
        <w:ind w:left="515" w:right="0" w:hanging="511"/>
        <w:rPr>
          <w:sz w:val="21"/>
        </w:rPr>
      </w:pPr>
      <w:r w:rsidRPr="009B5D93">
        <w:rPr>
          <w:sz w:val="21"/>
        </w:rPr>
        <w:t>4.3.1.</w:t>
      </w:r>
      <w:r w:rsidRPr="009B5D93">
        <w:rPr>
          <w:rFonts w:ascii="Times New Roman" w:hAnsi="Times New Roman" w:cs="Times New Roman"/>
          <w:sz w:val="16"/>
          <w:szCs w:val="14"/>
        </w:rPr>
        <w:t xml:space="preserve">    </w:t>
      </w:r>
      <w:r w:rsidRPr="009B5D93">
        <w:rPr>
          <w:rStyle w:val="translated-span"/>
          <w:sz w:val="21"/>
        </w:rPr>
        <w:t>自适应波束</w:t>
      </w:r>
    </w:p>
    <w:p w:rsidR="00260C4E" w:rsidRDefault="007027BE">
      <w:pPr>
        <w:spacing w:after="152" w:line="228" w:lineRule="auto"/>
        <w:ind w:left="-3" w:right="-13" w:hanging="10"/>
        <w:jc w:val="center"/>
      </w:pPr>
      <w:r w:rsidRPr="009B5D93">
        <w:rPr>
          <w:rStyle w:val="translated-span"/>
          <w:sz w:val="21"/>
        </w:rPr>
        <w:t>为了弥补二次波束搜索与</w:t>
      </w:r>
      <w:r w:rsidRPr="009B5D93">
        <w:rPr>
          <w:rStyle w:val="translated-span"/>
          <w:sz w:val="21"/>
        </w:rPr>
        <w:t>SU</w:t>
      </w:r>
      <w:r w:rsidRPr="009B5D93">
        <w:rPr>
          <w:rStyle w:val="translated-span"/>
          <w:sz w:val="21"/>
        </w:rPr>
        <w:t>重扫描之间的差距，我们首先探索了用更大的一次通过</w:t>
      </w:r>
      <w:r w:rsidRPr="009B5D93">
        <w:rPr>
          <w:rStyle w:val="translated-span"/>
          <w:sz w:val="21"/>
        </w:rPr>
        <w:t>RNN-T</w:t>
      </w:r>
      <w:r w:rsidRPr="009B5D93">
        <w:rPr>
          <w:rStyle w:val="translated-span"/>
          <w:sz w:val="21"/>
        </w:rPr>
        <w:t>波束来增加重扫描候选的多样性。表</w:t>
      </w:r>
      <w:r w:rsidRPr="009B5D93">
        <w:rPr>
          <w:rStyle w:val="translated-span"/>
          <w:sz w:val="21"/>
        </w:rPr>
        <w:t>3</w:t>
      </w:r>
      <w:r w:rsidRPr="009B5D93">
        <w:rPr>
          <w:rStyle w:val="translated-span"/>
          <w:sz w:val="21"/>
        </w:rPr>
        <w:t>显示，随着光束尺寸的增加（</w:t>
      </w:r>
      <w:r w:rsidRPr="009B5D93">
        <w:rPr>
          <w:rStyle w:val="translated-span"/>
          <w:sz w:val="21"/>
        </w:rPr>
        <w:t>E2-E4</w:t>
      </w:r>
      <w:r w:rsidRPr="009B5D93">
        <w:rPr>
          <w:rStyle w:val="translated-span"/>
          <w:sz w:val="21"/>
        </w:rPr>
        <w:t>），</w:t>
      </w:r>
      <w:r w:rsidRPr="009B5D93">
        <w:rPr>
          <w:rStyle w:val="translated-span"/>
          <w:sz w:val="21"/>
        </w:rPr>
        <w:t>WER</w:t>
      </w:r>
      <w:r w:rsidRPr="009B5D93">
        <w:rPr>
          <w:rStyle w:val="translated-span"/>
          <w:sz w:val="21"/>
        </w:rPr>
        <w:t>得到改善，但自然会以成比例增加的第一次通过计算成本为代价。为了解决这个问题，我们研究了一种自适应波束搜索策略</w:t>
      </w:r>
      <w:r w:rsidRPr="009B5D93">
        <w:rPr>
          <w:rStyle w:val="translated-span"/>
          <w:sz w:val="21"/>
        </w:rPr>
        <w:t>[21]</w:t>
      </w:r>
      <w:r w:rsidRPr="009B5D93">
        <w:rPr>
          <w:rStyle w:val="translated-span"/>
          <w:sz w:val="21"/>
        </w:rPr>
        <w:t>。具体地说，如果第一次通过的波束候选距离当前最佳候选的阈值太远，我们会对它们进行修剪，其中阈值会在</w:t>
      </w:r>
      <w:r w:rsidRPr="009B5D93">
        <w:rPr>
          <w:rStyle w:val="translated-span"/>
          <w:sz w:val="21"/>
        </w:rPr>
        <w:t>[1]</w:t>
      </w:r>
      <w:r w:rsidRPr="009B5D93">
        <w:rPr>
          <w:rStyle w:val="translated-span"/>
          <w:sz w:val="21"/>
        </w:rPr>
        <w:t>之后优化第一次通过的延迟。该表显示，使用自适应波束（</w:t>
      </w:r>
      <w:r w:rsidRPr="009B5D93">
        <w:rPr>
          <w:rStyle w:val="translated-span"/>
          <w:sz w:val="21"/>
        </w:rPr>
        <w:t>E5</w:t>
      </w:r>
      <w:r w:rsidRPr="009B5D93">
        <w:rPr>
          <w:rStyle w:val="translated-span"/>
          <w:sz w:val="21"/>
        </w:rPr>
        <w:t>），我们可以获得与固定但较大的波束（</w:t>
      </w:r>
      <w:r w:rsidRPr="009B5D93">
        <w:rPr>
          <w:rStyle w:val="translated-span"/>
          <w:sz w:val="21"/>
        </w:rPr>
        <w:t>E3</w:t>
      </w:r>
      <w:r w:rsidRPr="009B5D93">
        <w:rPr>
          <w:rStyle w:val="translated-span"/>
          <w:sz w:val="21"/>
        </w:rPr>
        <w:t>）类似的功率。</w:t>
      </w:r>
    </w:p>
    <w:p w:rsidR="00260C4E" w:rsidRDefault="007027BE">
      <w:pPr>
        <w:spacing w:after="0" w:line="256" w:lineRule="auto"/>
        <w:ind w:left="14" w:hanging="10"/>
        <w:jc w:val="left"/>
      </w:pPr>
      <w:r>
        <w:rPr>
          <w:rStyle w:val="translated-span"/>
        </w:rPr>
        <w:t>表</w:t>
      </w:r>
      <w:r>
        <w:rPr>
          <w:rStyle w:val="translated-span"/>
        </w:rPr>
        <w:t>3</w:t>
      </w:r>
      <w:r>
        <w:rPr>
          <w:rStyle w:val="translated-span"/>
        </w:rPr>
        <w:t>：第一次通过固定波束与自适应波束的重新扫描。</w:t>
      </w:r>
    </w:p>
    <w:tbl>
      <w:tblPr>
        <w:tblW w:w="3890" w:type="dxa"/>
        <w:tblInd w:w="314" w:type="dxa"/>
        <w:tblCellMar>
          <w:left w:w="0" w:type="dxa"/>
          <w:right w:w="0" w:type="dxa"/>
        </w:tblCellMar>
        <w:tblLook w:val="04A0" w:firstRow="1" w:lastRow="0" w:firstColumn="1" w:lastColumn="0" w:noHBand="0" w:noVBand="1"/>
      </w:tblPr>
      <w:tblGrid>
        <w:gridCol w:w="797"/>
        <w:gridCol w:w="2147"/>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2147"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20" w:firstLine="0"/>
              <w:jc w:val="left"/>
            </w:pPr>
            <w:r>
              <w:rPr>
                <w:rStyle w:val="translated-span"/>
              </w:rPr>
              <w:t>首次通过最大光束尺寸</w:t>
            </w:r>
          </w:p>
        </w:tc>
        <w:tc>
          <w:tcPr>
            <w:tcW w:w="46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E2</w:t>
            </w:r>
            <w:r>
              <w:rPr>
                <w:rStyle w:val="translated-span"/>
                <w:i/>
                <w:iCs/>
              </w:rPr>
              <w:t>级</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8</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E3</w:t>
            </w:r>
            <w:r>
              <w:rPr>
                <w:rStyle w:val="translated-span"/>
                <w:i/>
                <w:iCs/>
              </w:rPr>
              <w:t>型</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10</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E4</w:t>
            </w:r>
            <w:r>
              <w:rPr>
                <w:rStyle w:val="translated-span"/>
                <w:i/>
                <w:iCs/>
              </w:rPr>
              <w:t>类</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16</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7" w:firstLine="0"/>
              <w:jc w:val="center"/>
            </w:pPr>
            <w:r>
              <w:rPr>
                <w:rStyle w:val="translated-span"/>
                <w:i/>
                <w:iCs/>
              </w:rPr>
              <w:t>E5</w:t>
            </w:r>
            <w:r>
              <w:rPr>
                <w:rStyle w:val="translated-span"/>
                <w:i/>
                <w:iCs/>
              </w:rPr>
              <w:t>级</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3" w:firstLine="0"/>
              <w:jc w:val="center"/>
            </w:pPr>
            <w:r>
              <w:rPr>
                <w:rStyle w:val="translated-span"/>
              </w:rPr>
              <w:t>自适应，</w:t>
            </w:r>
            <w:r>
              <w:rPr>
                <w:rStyle w:val="translated-span"/>
              </w:rPr>
              <w:t>10</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5" w:firstLine="0"/>
              <w:jc w:val="left"/>
            </w:pPr>
            <w:r>
              <w:t>4.0</w:t>
            </w:r>
          </w:p>
        </w:tc>
      </w:tr>
    </w:tbl>
    <w:p w:rsidR="00260C4E" w:rsidRPr="009B5D93" w:rsidRDefault="007027BE">
      <w:pPr>
        <w:spacing w:after="144"/>
        <w:ind w:right="13" w:firstLine="299"/>
        <w:rPr>
          <w:sz w:val="21"/>
        </w:rPr>
      </w:pPr>
      <w:r w:rsidRPr="009B5D93">
        <w:rPr>
          <w:rStyle w:val="translated-span"/>
          <w:sz w:val="21"/>
        </w:rPr>
        <w:t>自适应波束还有一个额外的优点，即它生成一个用于重排序的晶格，而不是一个</w:t>
      </w:r>
      <w:r w:rsidRPr="009B5D93">
        <w:rPr>
          <w:rStyle w:val="translated-span"/>
          <w:sz w:val="21"/>
        </w:rPr>
        <w:t>N-</w:t>
      </w:r>
      <w:r w:rsidRPr="009B5D93">
        <w:rPr>
          <w:rStyle w:val="translated-span"/>
          <w:sz w:val="21"/>
        </w:rPr>
        <w:t>最佳列表。重排序格比重排序</w:t>
      </w:r>
      <w:r w:rsidRPr="009B5D93">
        <w:rPr>
          <w:rStyle w:val="translated-span"/>
          <w:sz w:val="21"/>
        </w:rPr>
        <w:t>N-</w:t>
      </w:r>
      <w:r w:rsidRPr="009B5D93">
        <w:rPr>
          <w:rStyle w:val="translated-span"/>
          <w:sz w:val="21"/>
        </w:rPr>
        <w:t>最佳列表更有效，因为它避免了对候选序列之间的公共前缀进行重复计算，因此应该减少延迟。作为提醒，等式</w:t>
      </w:r>
      <w:r w:rsidRPr="009B5D93">
        <w:rPr>
          <w:rStyle w:val="translated-span"/>
          <w:sz w:val="21"/>
        </w:rPr>
        <w:t>4</w:t>
      </w:r>
      <w:r w:rsidRPr="009B5D93">
        <w:rPr>
          <w:rStyle w:val="translated-span"/>
          <w:sz w:val="21"/>
        </w:rPr>
        <w:t>中的延迟现在是通过观察晶格中的总弧来计算的。表</w:t>
      </w:r>
      <w:r w:rsidRPr="009B5D93">
        <w:rPr>
          <w:rStyle w:val="translated-span"/>
          <w:sz w:val="21"/>
        </w:rPr>
        <w:t>4</w:t>
      </w:r>
      <w:r w:rsidRPr="009B5D93">
        <w:rPr>
          <w:rStyle w:val="translated-span"/>
          <w:sz w:val="21"/>
        </w:rPr>
        <w:t>比较了自适应波束和固定波束的</w:t>
      </w:r>
      <w:r w:rsidRPr="009B5D93">
        <w:rPr>
          <w:rStyle w:val="translated-span"/>
          <w:sz w:val="21"/>
        </w:rPr>
        <w:t>N-</w:t>
      </w:r>
      <w:r w:rsidRPr="009B5D93">
        <w:rPr>
          <w:rStyle w:val="translated-span"/>
          <w:sz w:val="21"/>
        </w:rPr>
        <w:t>最佳重排序，其中我们重排序了所有首过假设。从表中可以看出，使用自适应波束和晶格重频，我们可以比使用</w:t>
      </w:r>
      <w:r w:rsidRPr="009B5D93">
        <w:rPr>
          <w:rStyle w:val="translated-span"/>
          <w:sz w:val="21"/>
        </w:rPr>
        <w:t>N</w:t>
      </w:r>
      <w:r w:rsidRPr="009B5D93">
        <w:rPr>
          <w:rStyle w:val="translated-span"/>
          <w:sz w:val="21"/>
        </w:rPr>
        <w:t>最佳重频的固定波束减少延迟。然而，延迟仍然高于我们的预算。</w:t>
      </w:r>
    </w:p>
    <w:p w:rsidR="00260C4E" w:rsidRDefault="007027BE">
      <w:pPr>
        <w:spacing w:after="0" w:line="256" w:lineRule="auto"/>
        <w:ind w:left="10" w:right="23" w:hanging="10"/>
        <w:jc w:val="center"/>
      </w:pPr>
      <w:r>
        <w:rPr>
          <w:rStyle w:val="translated-span"/>
        </w:rPr>
        <w:t>表</w:t>
      </w:r>
      <w:r>
        <w:rPr>
          <w:rStyle w:val="translated-span"/>
        </w:rPr>
        <w:t>4</w:t>
      </w:r>
      <w:r>
        <w:rPr>
          <w:rStyle w:val="translated-span"/>
        </w:rPr>
        <w:t>：延迟与重排序方法。</w:t>
      </w:r>
    </w:p>
    <w:tbl>
      <w:tblPr>
        <w:tblW w:w="4099" w:type="dxa"/>
        <w:tblInd w:w="209" w:type="dxa"/>
        <w:tblCellMar>
          <w:left w:w="0" w:type="dxa"/>
          <w:right w:w="0" w:type="dxa"/>
        </w:tblCellMar>
        <w:tblLook w:val="04A0" w:firstRow="1" w:lastRow="0" w:firstColumn="1" w:lastColumn="0" w:noHBand="0" w:noVBand="1"/>
      </w:tblPr>
      <w:tblGrid>
        <w:gridCol w:w="2892"/>
        <w:gridCol w:w="1207"/>
      </w:tblGrid>
      <w:tr w:rsidR="00260C4E">
        <w:trPr>
          <w:trHeight w:val="216"/>
        </w:trPr>
        <w:tc>
          <w:tcPr>
            <w:tcW w:w="2892"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rPr>
              <w:t>战略</w:t>
            </w:r>
          </w:p>
        </w:tc>
        <w:tc>
          <w:tcPr>
            <w:tcW w:w="120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延迟（毫秒）</w:t>
            </w:r>
          </w:p>
        </w:tc>
      </w:tr>
      <w:tr w:rsidR="00260C4E">
        <w:trPr>
          <w:trHeight w:val="216"/>
        </w:trPr>
        <w:tc>
          <w:tcPr>
            <w:tcW w:w="2892"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rPr>
              <w:t>第一次通过固定，</w:t>
            </w:r>
            <w:r>
              <w:rPr>
                <w:rStyle w:val="translated-span"/>
              </w:rPr>
              <w:t>N-</w:t>
            </w:r>
            <w:r>
              <w:rPr>
                <w:rStyle w:val="translated-span"/>
              </w:rPr>
              <w:t>最佳重新扫描</w:t>
            </w:r>
          </w:p>
        </w:tc>
        <w:tc>
          <w:tcPr>
            <w:tcW w:w="120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t>369.6</w:t>
            </w:r>
          </w:p>
        </w:tc>
      </w:tr>
      <w:tr w:rsidR="00260C4E">
        <w:trPr>
          <w:trHeight w:val="216"/>
        </w:trPr>
        <w:tc>
          <w:tcPr>
            <w:tcW w:w="2892"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第一次通过自适应，晶格重扫描</w:t>
            </w:r>
          </w:p>
        </w:tc>
        <w:tc>
          <w:tcPr>
            <w:tcW w:w="120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t>247.5</w:t>
            </w:r>
          </w:p>
        </w:tc>
      </w:tr>
    </w:tbl>
    <w:p w:rsidR="00260C4E" w:rsidRPr="009B5D93" w:rsidRDefault="007027BE">
      <w:pPr>
        <w:spacing w:after="144"/>
        <w:ind w:right="13" w:firstLine="305"/>
        <w:rPr>
          <w:sz w:val="21"/>
        </w:rPr>
      </w:pPr>
      <w:r w:rsidRPr="009B5D93">
        <w:rPr>
          <w:rStyle w:val="translated-span"/>
          <w:sz w:val="21"/>
        </w:rPr>
        <w:t>为了进一步减少延迟，我们探索了在每一步中减少重新扫描的晶格中最大弧的数量。表</w:t>
      </w:r>
      <w:r w:rsidRPr="009B5D93">
        <w:rPr>
          <w:rStyle w:val="translated-span"/>
          <w:sz w:val="21"/>
        </w:rPr>
        <w:t>5</w:t>
      </w:r>
      <w:r w:rsidRPr="009B5D93">
        <w:rPr>
          <w:rStyle w:val="translated-span"/>
          <w:sz w:val="21"/>
        </w:rPr>
        <w:t>显示，我们可以将重新扫描的假设限制为</w:t>
      </w:r>
      <w:r w:rsidRPr="009B5D93">
        <w:rPr>
          <w:rStyle w:val="translated-span"/>
          <w:sz w:val="21"/>
        </w:rPr>
        <w:t>4</w:t>
      </w:r>
      <w:r w:rsidRPr="009B5D93">
        <w:rPr>
          <w:rStyle w:val="translated-span"/>
          <w:sz w:val="21"/>
        </w:rPr>
        <w:t>，我们发现这不会降低准确性，也会减少延迟。总的来说，重新调整自适应波束格的二程解码器符合我们的</w:t>
      </w:r>
      <w:r w:rsidRPr="009B5D93">
        <w:rPr>
          <w:rStyle w:val="translated-span"/>
          <w:sz w:val="21"/>
        </w:rPr>
        <w:t>200ms</w:t>
      </w:r>
      <w:r w:rsidRPr="009B5D93">
        <w:rPr>
          <w:rStyle w:val="translated-span"/>
          <w:sz w:val="21"/>
        </w:rPr>
        <w:t>延迟预算。</w:t>
      </w:r>
    </w:p>
    <w:p w:rsidR="00260C4E" w:rsidRDefault="007027BE">
      <w:pPr>
        <w:spacing w:after="0" w:line="256" w:lineRule="auto"/>
        <w:ind w:left="14" w:hanging="10"/>
        <w:jc w:val="left"/>
      </w:pPr>
      <w:r>
        <w:rPr>
          <w:rStyle w:val="translated-span"/>
        </w:rPr>
        <w:t>表</w:t>
      </w:r>
      <w:r>
        <w:rPr>
          <w:rStyle w:val="translated-span"/>
        </w:rPr>
        <w:t>5</w:t>
      </w:r>
      <w:r>
        <w:rPr>
          <w:rStyle w:val="translated-span"/>
        </w:rPr>
        <w:t>：双通道性能与</w:t>
      </w:r>
      <w:r>
        <w:rPr>
          <w:rStyle w:val="translated-span"/>
        </w:rPr>
        <w:t>Las</w:t>
      </w:r>
      <w:r>
        <w:rPr>
          <w:rStyle w:val="translated-span"/>
        </w:rPr>
        <w:t>重新扫描光束尺寸的关系。</w:t>
      </w:r>
    </w:p>
    <w:tbl>
      <w:tblPr>
        <w:tblW w:w="4052" w:type="dxa"/>
        <w:tblInd w:w="233" w:type="dxa"/>
        <w:tblCellMar>
          <w:left w:w="0" w:type="dxa"/>
          <w:right w:w="0" w:type="dxa"/>
        </w:tblCellMar>
        <w:tblLook w:val="04A0" w:firstRow="1" w:lastRow="0" w:firstColumn="1" w:lastColumn="0" w:noHBand="0" w:noVBand="1"/>
      </w:tblPr>
      <w:tblGrid>
        <w:gridCol w:w="1031"/>
        <w:gridCol w:w="488"/>
        <w:gridCol w:w="478"/>
        <w:gridCol w:w="867"/>
        <w:gridCol w:w="1188"/>
      </w:tblGrid>
      <w:tr w:rsidR="00260C4E">
        <w:trPr>
          <w:trHeight w:val="216"/>
        </w:trPr>
        <w:tc>
          <w:tcPr>
            <w:tcW w:w="1031"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光束尺寸</w:t>
            </w:r>
          </w:p>
        </w:tc>
        <w:tc>
          <w:tcPr>
            <w:tcW w:w="48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c>
          <w:tcPr>
            <w:tcW w:w="86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联络</w:t>
            </w:r>
          </w:p>
        </w:tc>
        <w:tc>
          <w:tcPr>
            <w:tcW w:w="118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延迟（毫秒）</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2</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7.5</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4</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171.6</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8</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247.5</w:t>
            </w:r>
          </w:p>
        </w:tc>
      </w:tr>
    </w:tbl>
    <w:p w:rsidR="00260C4E" w:rsidRPr="009B5D93" w:rsidRDefault="007027BE">
      <w:pPr>
        <w:pStyle w:val="3"/>
        <w:spacing w:after="76"/>
        <w:ind w:left="515" w:right="0" w:hanging="511"/>
        <w:rPr>
          <w:sz w:val="21"/>
        </w:rPr>
      </w:pPr>
      <w:r w:rsidRPr="009B5D93">
        <w:rPr>
          <w:sz w:val="21"/>
        </w:rPr>
        <w:lastRenderedPageBreak/>
        <w:t>4.3.2.</w:t>
      </w:r>
      <w:r w:rsidRPr="009B5D93">
        <w:rPr>
          <w:rFonts w:ascii="Times New Roman" w:hAnsi="Times New Roman" w:cs="Times New Roman"/>
          <w:sz w:val="16"/>
          <w:szCs w:val="14"/>
        </w:rPr>
        <w:t xml:space="preserve">    </w:t>
      </w:r>
      <w:r w:rsidRPr="009B5D93">
        <w:rPr>
          <w:rStyle w:val="translated-span"/>
          <w:sz w:val="21"/>
        </w:rPr>
        <w:t>兆瓦</w:t>
      </w:r>
    </w:p>
    <w:p w:rsidR="00260C4E" w:rsidRPr="009B5D93" w:rsidRDefault="007027BE">
      <w:pPr>
        <w:ind w:left="18" w:right="13"/>
        <w:rPr>
          <w:sz w:val="21"/>
        </w:rPr>
      </w:pPr>
      <w:r w:rsidRPr="009B5D93">
        <w:rPr>
          <w:rStyle w:val="translated-span"/>
          <w:sz w:val="21"/>
        </w:rPr>
        <w:t>最后，我们报告两个通过</w:t>
      </w:r>
      <w:r w:rsidRPr="009B5D93">
        <w:rPr>
          <w:rStyle w:val="translated-span"/>
          <w:sz w:val="21"/>
        </w:rPr>
        <w:t>MWER</w:t>
      </w:r>
      <w:r w:rsidRPr="009B5D93">
        <w:rPr>
          <w:rStyle w:val="translated-span"/>
          <w:sz w:val="21"/>
        </w:rPr>
        <w:t>训练后的结果。由于</w:t>
      </w:r>
      <w:r w:rsidRPr="009B5D93">
        <w:rPr>
          <w:rStyle w:val="translated-span"/>
          <w:sz w:val="21"/>
        </w:rPr>
        <w:t>LAS</w:t>
      </w:r>
      <w:r w:rsidRPr="009B5D93">
        <w:rPr>
          <w:rStyle w:val="translated-span"/>
          <w:sz w:val="21"/>
        </w:rPr>
        <w:t>解码器将被用于重排序，因此我们使用</w:t>
      </w:r>
      <w:r w:rsidRPr="009B5D93">
        <w:rPr>
          <w:rStyle w:val="translated-span"/>
          <w:sz w:val="21"/>
        </w:rPr>
        <w:t>RNN-T</w:t>
      </w:r>
      <w:r w:rsidRPr="009B5D93">
        <w:rPr>
          <w:rStyle w:val="translated-span"/>
          <w:sz w:val="21"/>
        </w:rPr>
        <w:t>来提供</w:t>
      </w:r>
      <w:r w:rsidRPr="009B5D93">
        <w:rPr>
          <w:rStyle w:val="translated-span"/>
          <w:sz w:val="21"/>
        </w:rPr>
        <w:t>LAS</w:t>
      </w:r>
      <w:r w:rsidRPr="009B5D93">
        <w:rPr>
          <w:rStyle w:val="translated-span"/>
          <w:sz w:val="21"/>
        </w:rPr>
        <w:t>解码器的候选假设</w:t>
      </w:r>
    </w:p>
    <w:p w:rsidR="00260C4E" w:rsidRPr="009B5D93" w:rsidRDefault="007027BE">
      <w:pPr>
        <w:ind w:left="18" w:right="13"/>
        <w:rPr>
          <w:sz w:val="21"/>
        </w:rPr>
      </w:pPr>
      <w:r w:rsidRPr="009B5D93">
        <w:rPr>
          <w:rStyle w:val="translated-span"/>
          <w:sz w:val="21"/>
        </w:rPr>
        <w:t>MWER</w:t>
      </w:r>
      <w:r w:rsidRPr="009B5D93">
        <w:rPr>
          <w:rStyle w:val="translated-span"/>
          <w:sz w:val="21"/>
        </w:rPr>
        <w:t>培训。表</w:t>
      </w:r>
      <w:r w:rsidRPr="009B5D93">
        <w:rPr>
          <w:rStyle w:val="translated-span"/>
          <w:sz w:val="21"/>
        </w:rPr>
        <w:t>6</w:t>
      </w:r>
      <w:r w:rsidRPr="009B5D93">
        <w:rPr>
          <w:rStyle w:val="translated-span"/>
          <w:sz w:val="21"/>
        </w:rPr>
        <w:t>显示，</w:t>
      </w:r>
      <w:r w:rsidRPr="009B5D93">
        <w:rPr>
          <w:rStyle w:val="translated-span"/>
          <w:sz w:val="21"/>
        </w:rPr>
        <w:t>MWER</w:t>
      </w:r>
      <w:r w:rsidRPr="009B5D93">
        <w:rPr>
          <w:rStyle w:val="translated-span"/>
          <w:sz w:val="21"/>
        </w:rPr>
        <w:t>改进了重排序</w:t>
      </w:r>
    </w:p>
    <w:p w:rsidR="00260C4E" w:rsidRDefault="007027BE">
      <w:pPr>
        <w:spacing w:after="169" w:line="232" w:lineRule="auto"/>
        <w:ind w:left="8" w:hanging="10"/>
        <w:jc w:val="left"/>
      </w:pPr>
      <w:r w:rsidRPr="009B5D93">
        <w:rPr>
          <w:rStyle w:val="translated-span"/>
          <w:sz w:val="21"/>
        </w:rPr>
        <w:t>苏、鲁的相对增长率均为</w:t>
      </w:r>
      <w:r w:rsidRPr="009B5D93">
        <w:rPr>
          <w:rStyle w:val="translated-span"/>
          <w:sz w:val="21"/>
        </w:rPr>
        <w:t>8%</w:t>
      </w:r>
      <w:r w:rsidRPr="009B5D93">
        <w:rPr>
          <w:rStyle w:val="translated-span"/>
          <w:sz w:val="21"/>
        </w:rPr>
        <w:t>。总的来说，两遍重排序模型给出的</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的相对减少率分别为</w:t>
      </w:r>
      <w:r w:rsidRPr="009B5D93">
        <w:rPr>
          <w:rStyle w:val="translated-span"/>
          <w:sz w:val="21"/>
        </w:rPr>
        <w:t>17%</w:t>
      </w:r>
      <w:r w:rsidRPr="009B5D93">
        <w:rPr>
          <w:rStyle w:val="translated-span"/>
          <w:sz w:val="21"/>
        </w:rPr>
        <w:t>和</w:t>
      </w:r>
      <w:r w:rsidRPr="009B5D93">
        <w:rPr>
          <w:rStyle w:val="translated-span"/>
          <w:sz w:val="21"/>
        </w:rPr>
        <w:t>22%</w:t>
      </w:r>
      <w:r w:rsidRPr="009B5D93">
        <w:rPr>
          <w:rStyle w:val="translated-span"/>
          <w:sz w:val="21"/>
        </w:rPr>
        <w:t>。</w:t>
      </w:r>
    </w:p>
    <w:p w:rsidR="00260C4E" w:rsidRDefault="007027BE">
      <w:pPr>
        <w:spacing w:after="0" w:line="256" w:lineRule="auto"/>
        <w:ind w:left="10" w:right="23" w:hanging="10"/>
        <w:jc w:val="center"/>
      </w:pPr>
      <w:r>
        <w:rPr>
          <w:rStyle w:val="translated-span"/>
        </w:rPr>
        <w:t>表</w:t>
      </w:r>
      <w:r>
        <w:rPr>
          <w:rStyle w:val="translated-span"/>
        </w:rPr>
        <w:t>6:MWER</w:t>
      </w:r>
      <w:r>
        <w:rPr>
          <w:rStyle w:val="translated-span"/>
        </w:rPr>
        <w:t>训练后的两次复测结果。</w:t>
      </w:r>
    </w:p>
    <w:tbl>
      <w:tblPr>
        <w:tblW w:w="3781" w:type="dxa"/>
        <w:tblInd w:w="368" w:type="dxa"/>
        <w:tblCellMar>
          <w:left w:w="0" w:type="dxa"/>
          <w:right w:w="0" w:type="dxa"/>
        </w:tblCellMar>
        <w:tblLook w:val="04A0" w:firstRow="1" w:lastRow="0" w:firstColumn="1" w:lastColumn="0" w:noHBand="0" w:noVBand="1"/>
      </w:tblPr>
      <w:tblGrid>
        <w:gridCol w:w="797"/>
        <w:gridCol w:w="1171"/>
        <w:gridCol w:w="468"/>
        <w:gridCol w:w="478"/>
        <w:gridCol w:w="867"/>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171"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模型</w:t>
            </w:r>
          </w:p>
        </w:tc>
        <w:tc>
          <w:tcPr>
            <w:tcW w:w="46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c>
          <w:tcPr>
            <w:tcW w:w="86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联络</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仅</w:t>
            </w:r>
            <w:r>
              <w:rPr>
                <w:rStyle w:val="translated-span"/>
              </w:rPr>
              <w:t>RNN-T</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7.0</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8" w:firstLine="0"/>
              <w:jc w:val="center"/>
            </w:pPr>
            <w:r>
              <w:rPr>
                <w:rStyle w:val="translated-span"/>
                <w:i/>
                <w:iCs/>
              </w:rPr>
              <w:t>E6</w:t>
            </w:r>
            <w:r>
              <w:rPr>
                <w:rStyle w:val="translated-span"/>
                <w:i/>
                <w:iCs/>
              </w:rPr>
              <w:t>型</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65" w:firstLine="0"/>
              <w:jc w:val="left"/>
            </w:pPr>
            <w:r>
              <w:rPr>
                <w:rStyle w:val="translated-span"/>
              </w:rPr>
              <w:t>无</w:t>
            </w:r>
            <w:r>
              <w:rPr>
                <w:rStyle w:val="translated-span"/>
              </w:rPr>
              <w:t>MWER</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31" w:firstLine="0"/>
              <w:jc w:val="center"/>
            </w:pPr>
            <w:r>
              <w:rPr>
                <w:rStyle w:val="translated-span"/>
                <w:i/>
                <w:iCs/>
              </w:rPr>
              <w:t>E7</w:t>
            </w:r>
            <w:r>
              <w:rPr>
                <w:rStyle w:val="translated-span"/>
                <w:i/>
                <w:iCs/>
              </w:rPr>
              <w:t>型</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兆瓦</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5.7</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3.5</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7.0</w:t>
            </w:r>
          </w:p>
        </w:tc>
      </w:tr>
    </w:tbl>
    <w:p w:rsidR="00260C4E" w:rsidRPr="009B5D93" w:rsidRDefault="007027BE">
      <w:pPr>
        <w:pStyle w:val="2"/>
        <w:spacing w:after="76"/>
        <w:ind w:left="386" w:hanging="377"/>
        <w:rPr>
          <w:sz w:val="21"/>
        </w:rPr>
      </w:pPr>
      <w:r w:rsidRPr="009B5D93">
        <w:rPr>
          <w:sz w:val="21"/>
        </w:rPr>
        <w:t>4.4.</w:t>
      </w:r>
      <w:r w:rsidRPr="009B5D93">
        <w:rPr>
          <w:rFonts w:ascii="Times New Roman" w:hAnsi="Times New Roman" w:cs="Times New Roman"/>
          <w:sz w:val="16"/>
          <w:szCs w:val="14"/>
        </w:rPr>
        <w:t xml:space="preserve">    </w:t>
      </w:r>
      <w:r w:rsidRPr="009B5D93">
        <w:rPr>
          <w:rStyle w:val="translated-span"/>
          <w:sz w:val="21"/>
        </w:rPr>
        <w:t>与传统大型模型的比较</w:t>
      </w:r>
    </w:p>
    <w:p w:rsidR="00260C4E" w:rsidRPr="009B5D93" w:rsidRDefault="007027BE">
      <w:pPr>
        <w:spacing w:after="104" w:line="228" w:lineRule="auto"/>
        <w:ind w:left="-3" w:right="-13" w:hanging="10"/>
        <w:jc w:val="center"/>
        <w:rPr>
          <w:sz w:val="21"/>
        </w:rPr>
      </w:pPr>
      <w:r w:rsidRPr="009B5D93">
        <w:rPr>
          <w:rStyle w:val="translated-span"/>
          <w:sz w:val="21"/>
        </w:rPr>
        <w:t>我们工作的目标是在</w:t>
      </w:r>
      <w:r w:rsidRPr="009B5D93">
        <w:rPr>
          <w:rStyle w:val="translated-span"/>
          <w:sz w:val="21"/>
        </w:rPr>
        <w:t>E2E</w:t>
      </w:r>
      <w:r w:rsidRPr="009B5D93">
        <w:rPr>
          <w:rStyle w:val="translated-span"/>
          <w:sz w:val="21"/>
        </w:rPr>
        <w:t>系统中实现与大型传统模型相当的性能</w:t>
      </w:r>
      <w:r w:rsidRPr="009B5D93">
        <w:rPr>
          <w:rStyle w:val="translated-span"/>
          <w:sz w:val="21"/>
        </w:rPr>
        <w:t>[2]</w:t>
      </w:r>
      <w:r w:rsidRPr="009B5D93">
        <w:rPr>
          <w:rStyle w:val="translated-span"/>
          <w:sz w:val="21"/>
        </w:rPr>
        <w:t>。在此基础上，我们通过一个</w:t>
      </w:r>
      <w:r w:rsidRPr="009B5D93">
        <w:rPr>
          <w:rStyle w:val="translated-span"/>
          <w:sz w:val="21"/>
        </w:rPr>
        <w:t>“</w:t>
      </w:r>
      <w:r w:rsidRPr="009B5D93">
        <w:rPr>
          <w:rStyle w:val="translated-span"/>
          <w:sz w:val="21"/>
        </w:rPr>
        <w:t>并排</w:t>
      </w:r>
      <w:r w:rsidRPr="009B5D93">
        <w:rPr>
          <w:rStyle w:val="translated-span"/>
          <w:sz w:val="21"/>
        </w:rPr>
        <w:t>”</w:t>
      </w:r>
      <w:r w:rsidRPr="009B5D93">
        <w:rPr>
          <w:rStyle w:val="translated-span"/>
          <w:sz w:val="21"/>
        </w:rPr>
        <w:t>（</w:t>
      </w:r>
      <w:r w:rsidRPr="009B5D93">
        <w:rPr>
          <w:rStyle w:val="translated-span"/>
          <w:sz w:val="21"/>
        </w:rPr>
        <w:t>SxS</w:t>
      </w:r>
      <w:r w:rsidRPr="009B5D93">
        <w:rPr>
          <w:rStyle w:val="translated-span"/>
          <w:sz w:val="21"/>
        </w:rPr>
        <w:t>）的评估来比较我们提出的两遍重排序模型与一个大型的传统模型的性能。在这个实验中，每一个话语都被常规模式和双过程模式所转录。我们收集了两个模型中转录不同的</w:t>
      </w:r>
      <w:r w:rsidRPr="009B5D93">
        <w:rPr>
          <w:rStyle w:val="translated-span"/>
          <w:sz w:val="21"/>
        </w:rPr>
        <w:t>500</w:t>
      </w:r>
      <w:r w:rsidRPr="009B5D93">
        <w:rPr>
          <w:rStyle w:val="translated-span"/>
          <w:sz w:val="21"/>
        </w:rPr>
        <w:t>个话语，并将这些话语发送给两个人类转录者进行评分。每一份成绩单都被评为两次超过传统模式的胜利（只有两次通过是正确的），两次超过传统模式的失败（只有传统模式是正确的），或中立（两种模式都是正确的或不正确的）。与自动</w:t>
      </w:r>
      <w:r w:rsidRPr="009B5D93">
        <w:rPr>
          <w:rStyle w:val="translated-span"/>
          <w:sz w:val="21"/>
        </w:rPr>
        <w:t>WER</w:t>
      </w:r>
      <w:r w:rsidRPr="009B5D93">
        <w:rPr>
          <w:rStyle w:val="translated-span"/>
          <w:sz w:val="21"/>
        </w:rPr>
        <w:t>评估不同，这种并排评估允许评分员确定两个不同的成绩单都是正确的；这有时会导致与自动评估不同的结论。我们报告以下统计数据来定量评估</w:t>
      </w:r>
      <w:r w:rsidRPr="009B5D93">
        <w:rPr>
          <w:rStyle w:val="translated-span"/>
          <w:sz w:val="21"/>
        </w:rPr>
        <w:t>SxS</w:t>
      </w:r>
      <w:r w:rsidRPr="009B5D93">
        <w:rPr>
          <w:rStyle w:val="translated-span"/>
          <w:sz w:val="21"/>
        </w:rPr>
        <w:t>：</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改变了两种模型产生不同假设的话语百分比</w:t>
      </w:r>
    </w:p>
    <w:p w:rsidR="00260C4E" w:rsidRPr="009B5D93" w:rsidRDefault="007027BE">
      <w:pPr>
        <w:spacing w:after="97"/>
        <w:ind w:left="511" w:right="13" w:hanging="162"/>
        <w:rPr>
          <w:sz w:val="21"/>
        </w:rPr>
      </w:pPr>
      <w:r w:rsidRPr="009B5D93">
        <w:rPr>
          <w:rStyle w:val="translated-span"/>
          <w:sz w:val="21"/>
        </w:rPr>
        <w:t>•Wins:#</w:t>
      </w:r>
      <w:r w:rsidRPr="009B5D93">
        <w:rPr>
          <w:rStyle w:val="translated-span"/>
          <w:sz w:val="21"/>
        </w:rPr>
        <w:t>在</w:t>
      </w:r>
      <w:r w:rsidRPr="009B5D93">
        <w:rPr>
          <w:rStyle w:val="translated-span"/>
          <w:sz w:val="21"/>
        </w:rPr>
        <w:t>utts</w:t>
      </w:r>
      <w:r w:rsidRPr="009B5D93">
        <w:rPr>
          <w:rStyle w:val="translated-span"/>
          <w:sz w:val="21"/>
        </w:rPr>
        <w:t>中，双程假设是正确的，传统模型是错误的</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损失：两通假设不正确，传统模型正确</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中性点：</w:t>
      </w:r>
      <w:r w:rsidRPr="009B5D93">
        <w:rPr>
          <w:rStyle w:val="translated-span"/>
          <w:sz w:val="21"/>
        </w:rPr>
        <w:t>#</w:t>
      </w:r>
      <w:r w:rsidRPr="009B5D93">
        <w:rPr>
          <w:rStyle w:val="translated-span"/>
          <w:sz w:val="21"/>
        </w:rPr>
        <w:t>两通和传统型号的</w:t>
      </w:r>
      <w:r w:rsidRPr="009B5D93">
        <w:rPr>
          <w:rStyle w:val="translated-span"/>
          <w:sz w:val="21"/>
        </w:rPr>
        <w:t>UTT</w:t>
      </w:r>
      <w:r w:rsidRPr="009B5D93">
        <w:rPr>
          <w:rStyle w:val="translated-span"/>
          <w:sz w:val="21"/>
        </w:rPr>
        <w:t>都正确或不正确</w:t>
      </w:r>
    </w:p>
    <w:p w:rsidR="00260C4E" w:rsidRPr="009B5D93" w:rsidRDefault="007027BE">
      <w:pPr>
        <w:spacing w:after="72"/>
        <w:ind w:left="511" w:right="13" w:hanging="162"/>
        <w:rPr>
          <w:sz w:val="21"/>
        </w:rPr>
      </w:pPr>
      <w:r w:rsidRPr="009B5D93">
        <w:rPr>
          <w:rStyle w:val="translated-span"/>
          <w:sz w:val="21"/>
        </w:rPr>
        <w:t>•p</w:t>
      </w:r>
      <w:r w:rsidRPr="009B5D93">
        <w:rPr>
          <w:rStyle w:val="translated-span"/>
          <w:sz w:val="21"/>
        </w:rPr>
        <w:t>值：与传统模型相比，双通道下功率变化的静态意义</w:t>
      </w:r>
    </w:p>
    <w:p w:rsidR="00260C4E" w:rsidRDefault="007027BE">
      <w:pPr>
        <w:spacing w:after="169" w:line="232" w:lineRule="auto"/>
        <w:ind w:left="-2" w:firstLine="305"/>
        <w:jc w:val="left"/>
      </w:pPr>
      <w:r w:rsidRPr="009B5D93">
        <w:rPr>
          <w:rStyle w:val="translated-span"/>
          <w:sz w:val="21"/>
        </w:rPr>
        <w:t>表</w:t>
      </w:r>
      <w:r w:rsidRPr="009B5D93">
        <w:rPr>
          <w:rStyle w:val="translated-span"/>
          <w:sz w:val="21"/>
        </w:rPr>
        <w:t>7</w:t>
      </w:r>
      <w:r w:rsidRPr="009B5D93">
        <w:rPr>
          <w:rStyle w:val="translated-span"/>
          <w:sz w:val="21"/>
        </w:rPr>
        <w:t>显示，双通道模型改变了约</w:t>
      </w:r>
      <w:r w:rsidRPr="009B5D93">
        <w:rPr>
          <w:rStyle w:val="translated-span"/>
          <w:sz w:val="21"/>
        </w:rPr>
        <w:t>13%</w:t>
      </w:r>
      <w:r w:rsidRPr="009B5D93">
        <w:rPr>
          <w:rStyle w:val="translated-span"/>
          <w:sz w:val="21"/>
        </w:rPr>
        <w:t>的流量。与传统模型相比，双通模型的损失（</w:t>
      </w:r>
      <w:r w:rsidRPr="009B5D93">
        <w:rPr>
          <w:rStyle w:val="translated-span"/>
          <w:sz w:val="21"/>
        </w:rPr>
        <w:t>61</w:t>
      </w:r>
      <w:r w:rsidRPr="009B5D93">
        <w:rPr>
          <w:rStyle w:val="translated-span"/>
          <w:sz w:val="21"/>
        </w:rPr>
        <w:t>）略高于</w:t>
      </w:r>
      <w:r w:rsidRPr="009B5D93">
        <w:rPr>
          <w:rStyle w:val="translated-span"/>
          <w:sz w:val="21"/>
        </w:rPr>
        <w:t>wins</w:t>
      </w:r>
      <w:r w:rsidRPr="009B5D93">
        <w:rPr>
          <w:rStyle w:val="translated-span"/>
          <w:sz w:val="21"/>
        </w:rPr>
        <w:t>（</w:t>
      </w:r>
      <w:r w:rsidRPr="009B5D93">
        <w:rPr>
          <w:rStyle w:val="translated-span"/>
          <w:sz w:val="21"/>
        </w:rPr>
        <w:t>48</w:t>
      </w:r>
      <w:r w:rsidRPr="009B5D93">
        <w:rPr>
          <w:rStyle w:val="translated-span"/>
          <w:sz w:val="21"/>
        </w:rPr>
        <w:t>），但大多数假设在两个系统之间具有中性评级（</w:t>
      </w:r>
      <w:r w:rsidRPr="009B5D93">
        <w:rPr>
          <w:rStyle w:val="translated-span"/>
          <w:sz w:val="21"/>
        </w:rPr>
        <w:t>391</w:t>
      </w:r>
      <w:r w:rsidRPr="009B5D93">
        <w:rPr>
          <w:rStyle w:val="translated-span"/>
          <w:sz w:val="21"/>
        </w:rPr>
        <w:t>）。总体而言，</w:t>
      </w:r>
      <w:r w:rsidRPr="009B5D93">
        <w:rPr>
          <w:rStyle w:val="translated-span"/>
          <w:sz w:val="21"/>
        </w:rPr>
        <w:t>p</w:t>
      </w:r>
      <w:r w:rsidRPr="009B5D93">
        <w:rPr>
          <w:rStyle w:val="translated-span"/>
          <w:sz w:val="21"/>
        </w:rPr>
        <w:t>值表明两个模型之间的性能差异在统计学上不显著。</w:t>
      </w:r>
    </w:p>
    <w:p w:rsidR="00260C4E" w:rsidRDefault="007027BE">
      <w:pPr>
        <w:spacing w:after="0" w:line="256" w:lineRule="auto"/>
        <w:ind w:left="10" w:right="24" w:hanging="10"/>
        <w:jc w:val="center"/>
      </w:pPr>
      <w:r>
        <w:rPr>
          <w:rStyle w:val="translated-span"/>
        </w:rPr>
        <w:t>表</w:t>
      </w:r>
      <w:r>
        <w:rPr>
          <w:rStyle w:val="translated-span"/>
        </w:rPr>
        <w:t>7:SxS</w:t>
      </w:r>
      <w:r>
        <w:rPr>
          <w:rStyle w:val="translated-span"/>
        </w:rPr>
        <w:t>结果（常规与双通道）</w:t>
      </w:r>
    </w:p>
    <w:tbl>
      <w:tblPr>
        <w:tblW w:w="4311" w:type="dxa"/>
        <w:tblInd w:w="103" w:type="dxa"/>
        <w:tblCellMar>
          <w:left w:w="0" w:type="dxa"/>
          <w:right w:w="0" w:type="dxa"/>
        </w:tblCellMar>
        <w:tblLook w:val="04A0" w:firstRow="1" w:lastRow="0" w:firstColumn="1" w:lastColumn="0" w:noHBand="0" w:noVBand="1"/>
      </w:tblPr>
      <w:tblGrid>
        <w:gridCol w:w="1190"/>
        <w:gridCol w:w="541"/>
        <w:gridCol w:w="578"/>
        <w:gridCol w:w="777"/>
        <w:gridCol w:w="1225"/>
      </w:tblGrid>
      <w:tr w:rsidR="00260C4E">
        <w:trPr>
          <w:trHeight w:val="216"/>
        </w:trPr>
        <w:tc>
          <w:tcPr>
            <w:tcW w:w="1190" w:type="dxa"/>
            <w:tcBorders>
              <w:top w:val="single" w:sz="8" w:space="0" w:color="000000"/>
              <w:left w:val="single" w:sz="8" w:space="0" w:color="000000"/>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变化（</w:t>
            </w:r>
            <w:r>
              <w:rPr>
                <w:rStyle w:val="translated-span"/>
              </w:rPr>
              <w:t>%</w:t>
            </w:r>
            <w:r>
              <w:rPr>
                <w:rStyle w:val="translated-span"/>
              </w:rPr>
              <w:t>）</w:t>
            </w:r>
          </w:p>
        </w:tc>
        <w:tc>
          <w:tcPr>
            <w:tcW w:w="541"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赢</w:t>
            </w:r>
          </w:p>
        </w:tc>
        <w:tc>
          <w:tcPr>
            <w:tcW w:w="5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损失</w:t>
            </w:r>
          </w:p>
        </w:tc>
        <w:tc>
          <w:tcPr>
            <w:tcW w:w="777"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中立的</w:t>
            </w:r>
          </w:p>
        </w:tc>
        <w:tc>
          <w:tcPr>
            <w:tcW w:w="1225"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rPr>
                <w:rStyle w:val="translated-span"/>
              </w:rPr>
              <w:t>p</w:t>
            </w:r>
            <w:r>
              <w:rPr>
                <w:rStyle w:val="translated-span"/>
              </w:rPr>
              <w:t>值</w:t>
            </w:r>
          </w:p>
        </w:tc>
      </w:tr>
      <w:tr w:rsidR="00260C4E">
        <w:trPr>
          <w:trHeight w:val="216"/>
        </w:trPr>
        <w:tc>
          <w:tcPr>
            <w:tcW w:w="1190" w:type="dxa"/>
            <w:tcBorders>
              <w:top w:val="nil"/>
              <w:left w:val="single" w:sz="8" w:space="0" w:color="000000"/>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13.2</w:t>
            </w:r>
          </w:p>
        </w:tc>
        <w:tc>
          <w:tcPr>
            <w:tcW w:w="541"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48</w:t>
            </w:r>
          </w:p>
        </w:tc>
        <w:tc>
          <w:tcPr>
            <w:tcW w:w="5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61</w:t>
            </w:r>
          </w:p>
        </w:tc>
        <w:tc>
          <w:tcPr>
            <w:tcW w:w="77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391</w:t>
            </w:r>
          </w:p>
        </w:tc>
        <w:tc>
          <w:tcPr>
            <w:tcW w:w="1225"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10.0%-20.0%</w:t>
            </w:r>
          </w:p>
        </w:tc>
      </w:tr>
    </w:tbl>
    <w:p w:rsidR="00260C4E" w:rsidRPr="009B5D93" w:rsidRDefault="007027BE">
      <w:pPr>
        <w:spacing w:after="165"/>
        <w:ind w:right="13" w:firstLine="305"/>
        <w:rPr>
          <w:sz w:val="21"/>
        </w:rPr>
      </w:pPr>
      <w:r w:rsidRPr="009B5D93">
        <w:rPr>
          <w:rStyle w:val="translated-span"/>
          <w:sz w:val="21"/>
        </w:rPr>
        <w:t>误差的进一步分析如表</w:t>
      </w:r>
      <w:r w:rsidRPr="009B5D93">
        <w:rPr>
          <w:rStyle w:val="translated-span"/>
          <w:sz w:val="21"/>
        </w:rPr>
        <w:t>8</w:t>
      </w:r>
      <w:r w:rsidRPr="009B5D93">
        <w:rPr>
          <w:rStyle w:val="translated-span"/>
          <w:sz w:val="21"/>
        </w:rPr>
        <w:t>所示。与传统模型相比，双过程模型训练的纯文本数据少了一个数量级，因此在专有名词（</w:t>
      </w:r>
      <w:r w:rsidRPr="009B5D93">
        <w:rPr>
          <w:rStyle w:val="translated-span"/>
          <w:sz w:val="21"/>
        </w:rPr>
        <w:t>PN</w:t>
      </w:r>
      <w:r w:rsidRPr="009B5D93">
        <w:rPr>
          <w:rStyle w:val="translated-span"/>
          <w:sz w:val="21"/>
        </w:rPr>
        <w:t>）和弱语言模型（</w:t>
      </w:r>
      <w:r w:rsidRPr="009B5D93">
        <w:rPr>
          <w:rStyle w:val="translated-span"/>
          <w:sz w:val="21"/>
        </w:rPr>
        <w:t>wLM</w:t>
      </w:r>
      <w:r w:rsidRPr="009B5D93">
        <w:rPr>
          <w:rStyle w:val="translated-span"/>
          <w:sz w:val="21"/>
        </w:rPr>
        <w:t>）上丢失。相反，由于双过程模型是在书面领域训练的，并且隐含地学习了文本规范化（</w:t>
      </w:r>
      <w:r w:rsidRPr="009B5D93">
        <w:rPr>
          <w:rStyle w:val="translated-span"/>
          <w:sz w:val="21"/>
        </w:rPr>
        <w:t>TN</w:t>
      </w:r>
      <w:r w:rsidRPr="009B5D93">
        <w:rPr>
          <w:rStyle w:val="translated-span"/>
          <w:sz w:val="21"/>
        </w:rPr>
        <w:t>），因此与传统的基于规则的文本规范步骤的模型相比，双过程模型在这方面是成功的。</w:t>
      </w:r>
    </w:p>
    <w:p w:rsidR="00260C4E" w:rsidRDefault="007027BE">
      <w:pPr>
        <w:spacing w:after="0" w:line="256" w:lineRule="auto"/>
        <w:ind w:left="14" w:hanging="10"/>
        <w:jc w:val="left"/>
      </w:pPr>
      <w:r>
        <w:rPr>
          <w:rStyle w:val="translated-span"/>
        </w:rPr>
        <w:t>表</w:t>
      </w:r>
      <w:r>
        <w:rPr>
          <w:rStyle w:val="translated-span"/>
        </w:rPr>
        <w:t>8</w:t>
      </w:r>
      <w:r>
        <w:rPr>
          <w:rStyle w:val="translated-span"/>
        </w:rPr>
        <w:t>：传统模型与双通道模型的误差分析。</w:t>
      </w:r>
    </w:p>
    <w:tbl>
      <w:tblPr>
        <w:tblW w:w="4430" w:type="dxa"/>
        <w:tblInd w:w="44" w:type="dxa"/>
        <w:tblCellMar>
          <w:left w:w="0" w:type="dxa"/>
          <w:right w:w="0" w:type="dxa"/>
        </w:tblCellMar>
        <w:tblLook w:val="04A0" w:firstRow="1" w:lastRow="0" w:firstColumn="1" w:lastColumn="0" w:noHBand="0" w:noVBand="1"/>
      </w:tblPr>
      <w:tblGrid>
        <w:gridCol w:w="599"/>
        <w:gridCol w:w="657"/>
        <w:gridCol w:w="1569"/>
        <w:gridCol w:w="1605"/>
      </w:tblGrid>
      <w:tr w:rsidR="00260C4E">
        <w:trPr>
          <w:trHeight w:val="216"/>
        </w:trPr>
        <w:tc>
          <w:tcPr>
            <w:tcW w:w="598" w:type="dxa"/>
            <w:tcBorders>
              <w:top w:val="single" w:sz="8" w:space="0" w:color="000000"/>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t> </w:t>
            </w:r>
          </w:p>
        </w:tc>
        <w:tc>
          <w:tcPr>
            <w:tcW w:w="65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42" w:firstLine="0"/>
              <w:jc w:val="left"/>
            </w:pPr>
            <w:r>
              <w:rPr>
                <w:rStyle w:val="translated-span"/>
              </w:rPr>
              <w:t>类型</w:t>
            </w:r>
          </w:p>
        </w:tc>
        <w:tc>
          <w:tcPr>
            <w:tcW w:w="1569"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rPr>
              <w:t>传统的</w:t>
            </w:r>
          </w:p>
        </w:tc>
        <w:tc>
          <w:tcPr>
            <w:tcW w:w="1605"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rPr>
              <w:t>两通</w:t>
            </w:r>
          </w:p>
        </w:tc>
      </w:tr>
      <w:tr w:rsidR="00260C4E">
        <w:trPr>
          <w:trHeight w:val="212"/>
        </w:trPr>
        <w:tc>
          <w:tcPr>
            <w:tcW w:w="598" w:type="dxa"/>
            <w:tcBorders>
              <w:top w:val="nil"/>
              <w:left w:val="single" w:sz="8" w:space="0" w:color="000000"/>
              <w:bottom w:val="nil"/>
              <w:right w:val="double" w:sz="4"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rPr>
              <w:t>损失</w:t>
            </w:r>
          </w:p>
        </w:tc>
        <w:tc>
          <w:tcPr>
            <w:tcW w:w="657"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105" w:firstLine="0"/>
              <w:jc w:val="left"/>
            </w:pPr>
            <w:r>
              <w:rPr>
                <w:rStyle w:val="translated-span"/>
              </w:rPr>
              <w:t>零件号</w:t>
            </w:r>
          </w:p>
        </w:tc>
        <w:tc>
          <w:tcPr>
            <w:tcW w:w="1569"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爱丽丝餐厅</w:t>
            </w:r>
          </w:p>
        </w:tc>
        <w:tc>
          <w:tcPr>
            <w:tcW w:w="1605"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color w:val="FF0000"/>
                <w:sz w:val="16"/>
                <w:szCs w:val="16"/>
              </w:rPr>
              <w:t>艾莉森餐厅</w:t>
            </w:r>
          </w:p>
        </w:tc>
      </w:tr>
      <w:tr w:rsidR="00260C4E">
        <w:trPr>
          <w:trHeight w:val="212"/>
        </w:trPr>
        <w:tc>
          <w:tcPr>
            <w:tcW w:w="598" w:type="dxa"/>
            <w:tcBorders>
              <w:top w:val="nil"/>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t> </w:t>
            </w:r>
          </w:p>
        </w:tc>
        <w:tc>
          <w:tcPr>
            <w:tcW w:w="657"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20" w:firstLine="0"/>
              <w:jc w:val="left"/>
            </w:pPr>
            <w:r>
              <w:rPr>
                <w:rStyle w:val="translated-span"/>
              </w:rPr>
              <w:t>wLM</w:t>
            </w:r>
            <w:r>
              <w:rPr>
                <w:rStyle w:val="translated-span"/>
              </w:rPr>
              <w:t>公司</w:t>
            </w:r>
          </w:p>
        </w:tc>
        <w:tc>
          <w:tcPr>
            <w:tcW w:w="1569"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sz w:val="16"/>
                <w:szCs w:val="16"/>
              </w:rPr>
              <w:t>索尼等离子电视</w:t>
            </w:r>
            <w:r>
              <w:rPr>
                <w:rStyle w:val="translated-span"/>
                <w:sz w:val="16"/>
                <w:szCs w:val="16"/>
              </w:rPr>
              <w:t>47</w:t>
            </w:r>
          </w:p>
        </w:tc>
        <w:tc>
          <w:tcPr>
            <w:tcW w:w="1605"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sz w:val="16"/>
                <w:szCs w:val="16"/>
              </w:rPr>
              <w:t>索尼定价电视中的</w:t>
            </w:r>
            <w:r>
              <w:rPr>
                <w:rStyle w:val="translated-span"/>
                <w:sz w:val="16"/>
                <w:szCs w:val="16"/>
              </w:rPr>
              <w:t>47</w:t>
            </w:r>
          </w:p>
        </w:tc>
      </w:tr>
      <w:tr w:rsidR="00260C4E">
        <w:trPr>
          <w:trHeight w:val="212"/>
        </w:trPr>
        <w:tc>
          <w:tcPr>
            <w:tcW w:w="598" w:type="dxa"/>
            <w:tcBorders>
              <w:top w:val="nil"/>
              <w:left w:val="single" w:sz="8" w:space="0" w:color="000000"/>
              <w:bottom w:val="nil"/>
              <w:right w:val="double" w:sz="4" w:space="0" w:color="000000"/>
            </w:tcBorders>
            <w:tcMar>
              <w:top w:w="24" w:type="dxa"/>
              <w:left w:w="120" w:type="dxa"/>
              <w:bottom w:w="0" w:type="dxa"/>
              <w:right w:w="115" w:type="dxa"/>
            </w:tcMar>
            <w:hideMark/>
          </w:tcPr>
          <w:p w:rsidR="00260C4E" w:rsidRDefault="007027BE">
            <w:pPr>
              <w:spacing w:after="0" w:line="256" w:lineRule="auto"/>
              <w:ind w:left="19" w:firstLine="0"/>
              <w:jc w:val="left"/>
            </w:pPr>
            <w:r>
              <w:rPr>
                <w:rStyle w:val="translated-span"/>
              </w:rPr>
              <w:t>赢</w:t>
            </w:r>
          </w:p>
        </w:tc>
        <w:tc>
          <w:tcPr>
            <w:tcW w:w="657"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100" w:firstLine="0"/>
              <w:jc w:val="left"/>
            </w:pPr>
            <w:r>
              <w:rPr>
                <w:rStyle w:val="translated-span"/>
              </w:rPr>
              <w:t>田纳</w:t>
            </w:r>
            <w:r>
              <w:rPr>
                <w:rStyle w:val="translated-span"/>
              </w:rPr>
              <w:lastRenderedPageBreak/>
              <w:t>西州</w:t>
            </w:r>
          </w:p>
        </w:tc>
        <w:tc>
          <w:tcPr>
            <w:tcW w:w="1569"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lastRenderedPageBreak/>
              <w:t>万维网纽约时报网</w:t>
            </w:r>
          </w:p>
        </w:tc>
        <w:tc>
          <w:tcPr>
            <w:tcW w:w="1605"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color w:val="00FF00"/>
                <w:sz w:val="16"/>
                <w:szCs w:val="16"/>
              </w:rPr>
              <w:t>www.nytimes.com</w:t>
            </w:r>
          </w:p>
        </w:tc>
      </w:tr>
      <w:tr w:rsidR="00260C4E">
        <w:trPr>
          <w:trHeight w:val="212"/>
        </w:trPr>
        <w:tc>
          <w:tcPr>
            <w:tcW w:w="598" w:type="dxa"/>
            <w:tcBorders>
              <w:top w:val="nil"/>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lastRenderedPageBreak/>
              <w:t> </w:t>
            </w:r>
          </w:p>
        </w:tc>
        <w:tc>
          <w:tcPr>
            <w:tcW w:w="657"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100" w:firstLine="0"/>
              <w:jc w:val="left"/>
            </w:pPr>
            <w:r>
              <w:rPr>
                <w:rStyle w:val="translated-span"/>
              </w:rPr>
              <w:t>田纳西州</w:t>
            </w:r>
          </w:p>
        </w:tc>
        <w:tc>
          <w:tcPr>
            <w:tcW w:w="1569"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约翰</w:t>
            </w:r>
            <w:r>
              <w:rPr>
                <w:rStyle w:val="translated-span"/>
                <w:sz w:val="16"/>
                <w:szCs w:val="16"/>
              </w:rPr>
              <w:t>·</w:t>
            </w:r>
            <w:r>
              <w:rPr>
                <w:rStyle w:val="translated-span"/>
                <w:sz w:val="16"/>
                <w:szCs w:val="16"/>
              </w:rPr>
              <w:t>史密斯办公室</w:t>
            </w:r>
          </w:p>
        </w:tc>
        <w:tc>
          <w:tcPr>
            <w:tcW w:w="1605"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约翰</w:t>
            </w:r>
            <w:r>
              <w:rPr>
                <w:rStyle w:val="translated-span"/>
                <w:sz w:val="16"/>
                <w:szCs w:val="16"/>
              </w:rPr>
              <w:t>·</w:t>
            </w:r>
            <w:r>
              <w:rPr>
                <w:rStyle w:val="translated-span"/>
                <w:sz w:val="16"/>
                <w:szCs w:val="16"/>
              </w:rPr>
              <w:t>史密斯的办公室</w:t>
            </w:r>
          </w:p>
        </w:tc>
      </w:tr>
    </w:tbl>
    <w:p w:rsidR="00260C4E" w:rsidRDefault="007027BE">
      <w:pPr>
        <w:pStyle w:val="1"/>
        <w:ind w:left="323" w:right="78" w:hanging="323"/>
      </w:pPr>
      <w:r>
        <w:t>5.</w:t>
      </w:r>
      <w:r>
        <w:rPr>
          <w:rFonts w:ascii="Times New Roman" w:hAnsi="Times New Roman" w:cs="Times New Roman"/>
          <w:sz w:val="14"/>
          <w:szCs w:val="14"/>
        </w:rPr>
        <w:t xml:space="preserve">     </w:t>
      </w:r>
      <w:r>
        <w:rPr>
          <w:rStyle w:val="translated-span"/>
        </w:rPr>
        <w:t>结论</w:t>
      </w:r>
    </w:p>
    <w:p w:rsidR="00260C4E" w:rsidRPr="009B5D93" w:rsidRDefault="007027BE">
      <w:pPr>
        <w:spacing w:after="169" w:line="232" w:lineRule="auto"/>
        <w:ind w:left="8" w:hanging="10"/>
        <w:jc w:val="left"/>
        <w:rPr>
          <w:sz w:val="21"/>
        </w:rPr>
      </w:pPr>
      <w:r w:rsidRPr="009B5D93">
        <w:rPr>
          <w:rStyle w:val="translated-span"/>
          <w:sz w:val="21"/>
        </w:rPr>
        <w:t>在本文中，我们提出了一个两程</w:t>
      </w:r>
      <w:r w:rsidRPr="009B5D93">
        <w:rPr>
          <w:rStyle w:val="translated-span"/>
          <w:sz w:val="21"/>
        </w:rPr>
        <w:t>E2E</w:t>
      </w:r>
      <w:r w:rsidRPr="009B5D93">
        <w:rPr>
          <w:rStyle w:val="translated-span"/>
          <w:sz w:val="21"/>
        </w:rPr>
        <w:t>解。具体地说，我们使用二通</w:t>
      </w:r>
      <w:r w:rsidRPr="009B5D93">
        <w:rPr>
          <w:rStyle w:val="translated-span"/>
          <w:sz w:val="21"/>
        </w:rPr>
        <w:t>LAS</w:t>
      </w:r>
      <w:r w:rsidRPr="009B5D93">
        <w:rPr>
          <w:rStyle w:val="translated-span"/>
          <w:sz w:val="21"/>
        </w:rPr>
        <w:t>解码器从一通</w:t>
      </w:r>
      <w:r w:rsidRPr="009B5D93">
        <w:rPr>
          <w:rStyle w:val="translated-span"/>
          <w:sz w:val="21"/>
        </w:rPr>
        <w:t>RNN-T</w:t>
      </w:r>
      <w:r w:rsidRPr="009B5D93">
        <w:rPr>
          <w:rStyle w:val="translated-span"/>
          <w:sz w:val="21"/>
        </w:rPr>
        <w:t>系统中重新存储假设。我们发现</w:t>
      </w:r>
      <w:bookmarkStart w:id="1" w:name="_GoBack"/>
      <w:bookmarkEnd w:id="1"/>
      <w:r w:rsidRPr="009B5D93">
        <w:rPr>
          <w:rStyle w:val="translated-span"/>
          <w:sz w:val="21"/>
        </w:rPr>
        <w:t>，与仅</w:t>
      </w:r>
      <w:r w:rsidRPr="009B5D93">
        <w:rPr>
          <w:rStyle w:val="translated-span"/>
          <w:sz w:val="21"/>
        </w:rPr>
        <w:t>RNN-T</w:t>
      </w:r>
      <w:r w:rsidRPr="009B5D93">
        <w:rPr>
          <w:rStyle w:val="translated-span"/>
          <w:sz w:val="21"/>
        </w:rPr>
        <w:t>相比，这种方法的</w:t>
      </w:r>
      <w:r w:rsidRPr="009B5D93">
        <w:rPr>
          <w:rStyle w:val="translated-span"/>
          <w:sz w:val="21"/>
        </w:rPr>
        <w:t>WER</w:t>
      </w:r>
      <w:r w:rsidRPr="009B5D93">
        <w:rPr>
          <w:rStyle w:val="translated-span"/>
          <w:sz w:val="21"/>
        </w:rPr>
        <w:t>降低了</w:t>
      </w:r>
      <w:r w:rsidRPr="009B5D93">
        <w:rPr>
          <w:rStyle w:val="translated-span"/>
          <w:sz w:val="21"/>
        </w:rPr>
        <w:t>17%</w:t>
      </w:r>
      <w:r w:rsidRPr="009B5D93">
        <w:rPr>
          <w:rStyle w:val="translated-span"/>
          <w:sz w:val="21"/>
        </w:rPr>
        <w:t>到</w:t>
      </w:r>
      <w:r w:rsidRPr="009B5D93">
        <w:rPr>
          <w:rStyle w:val="translated-span"/>
          <w:sz w:val="21"/>
        </w:rPr>
        <w:t>22%</w:t>
      </w:r>
      <w:r w:rsidRPr="009B5D93">
        <w:rPr>
          <w:rStyle w:val="translated-span"/>
          <w:sz w:val="21"/>
        </w:rPr>
        <w:t>，并且延迟增加了不到</w:t>
      </w:r>
      <w:r w:rsidRPr="009B5D93">
        <w:rPr>
          <w:rStyle w:val="translated-span"/>
          <w:sz w:val="21"/>
        </w:rPr>
        <w:t>200ms</w:t>
      </w:r>
      <w:r w:rsidRPr="009B5D93">
        <w:rPr>
          <w:rStyle w:val="translated-span"/>
          <w:sz w:val="21"/>
        </w:rPr>
        <w:t>。</w:t>
      </w:r>
    </w:p>
    <w:p w:rsidR="00260C4E" w:rsidRDefault="007027BE">
      <w:pPr>
        <w:pStyle w:val="1"/>
        <w:ind w:left="323" w:right="15" w:hanging="323"/>
      </w:pPr>
      <w:r>
        <w:t>6.</w:t>
      </w:r>
      <w:r>
        <w:rPr>
          <w:rFonts w:ascii="Times New Roman" w:hAnsi="Times New Roman" w:cs="Times New Roman"/>
          <w:sz w:val="14"/>
          <w:szCs w:val="14"/>
        </w:rPr>
        <w:t xml:space="preserve">     </w:t>
      </w:r>
      <w:r>
        <w:rPr>
          <w:rStyle w:val="translated-span"/>
        </w:rPr>
        <w:t>工具书类</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 Y. He, T. N. Sainath, R. Prabhavalkar, I. McGraw, R. Alvarez, D. Zhao, D. Rybach, A. Kannan, Y.Wu, R. Pang, Q. Liang, D. Bhatia, Y. Shangguan, B. Li, G. Pundak, K. Sim, T. Bagby, S. Chang, K. Rao, and A. Gruenstein, “Streaming End-to-end Speech Recognition For Mobile Devices,” in Proc. ICASSP, 2019.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 G. Pundak and T. N. Sainath, “Lower frame rate neural network acoustic models,” in Proc. Interspeech,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[3] C. Chiu, T. N. Sainath, Y.Wu, R. Prabhavalkar, P. Nguyen, Z. Chen, A. Kannan, R. J. Weiss, K. Rao, N. Jaitly, B. Li, and J. Chorowski, “State-of-the-art speech recognition with sequence-to-sequence models,”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[4] A. Graves, “Sequence transduction with recurrent neural networks,” CoRR, vol. abs/1211.3711,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[5] A. Graves, A.-R. Mohamed, and G. Hinton, “Speech recognition with deep neural networks,” in Proc. ICASSP,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[6] K. Rao, H. Sak, and R. Prabhavalkar, “Exploring architectures, data and units for streaming end-to-end speech recognition with rnn-transducer,” in Proc. ASRU, 2017, pp. 193–199.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[7] W. Chan, N. Jaitly, Q. V. Le, and O. Vinyals, “Listen, attend and spell,” CoRR, vol. abs/1508.01211,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[8] S. Kim, T. Hori, and S. Watanabe, “Joint CTC-attention based end-to-end speech recognition using multi-task learning,” in Proc. ICASSP, 2017, pp. 4835–4839.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[9] C.-C. Chiu and C. Raffel, “Monotonic chunkwise alignments,” in Proc. ICLR,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[10] I. McGraw, R. Prabhabalkar, R. Alvarez, M. Gonzalez, K. Rao, D. Rybach, O. Alsharif, H. Sak, A. Gruenstein, F. Beaufays, and C. Parada, “Personalized speech recognition on mobile devices,” in Proc. ICASSP,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[11] P. Aleksic, M. Ghodsi, A.Michaely, C. Allauzen, K. Hall, B. Roark, D. Rybach, and P. Moreno, “Bringing contextual information to Google speech recognition,” in Proc. Interspeech,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[12] S. Ortmanns, H. Ney, and X. Aubert, “A word graph algorithm for large vocabulary continuous speech recognition,” Computer Speech and Language, vol. 11, no. 1, pp. 43–72, Jan. 1997.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[13] R. Schwartz and S. Austin, “A comparison of several approximate algorithms for finding multiple (N-best) sentence hypotheses,” in Proc. ICASSP, 1991, pp. 701–704.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[14] M. Sundermeyer, H. Ney, and R. Schl¨uter, “From Feedforward to Recurrent LSTM Neural Networks for Language Models,” IEEE Trans. Audio, Speech and Language Processing, vol. 23, no. 3, pp. 517–528,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[15] X. Liu, X. Chen, Y. Wang, M. J. F. Gales, and P. C. Woodland, “Two Efficient Lattice Rescoring Methods Using Recurrent Neural Network Language Models,” IEEE Trans. Audio, Speech and Language Processing, vol. 24, no. 8, pp. 1438–1449,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[16] S. Kumar, M. Nirschl, D. Holtmann-Rice, H. Liao, A. T. Suresh, and F. Yu, “Lattice Rescoring Strategies for Long Short Term Memory Language Models in Speech Recognition,” in Proc. ASRU,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[17] A. Kannan, Y. Wu, P. Nguyen, T. N. Sainath, Z. Chen, and R. Prabhavalkar, “An analysis of incorporating an external language model into a sequence-to-sequence model,”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[18] R. Prabhavalkar, T. N. Sainath, B. Li, K. Rao, and N. Jaitly, “An analysis of ”attention” in sequence-to-sequence models,”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[19] J. K. Chorowski, D. Bahdanau, D. Serdyuk, K. Cho, and Y. Bengio, “Attention-Based Models for Speech Recognition,” in Proc. NIPS,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[20] R. Prabhavalkar, T. N. Sainath, Y. Wu, P. Nguyen, Z. Chen, C. C. Chiu, and A. Kannan, “Minimum Word Error Rate Training for Attention-based Sequence-to-sequence Models,”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[21] B. T. Lowerre, The Harpy Speech Recognition System., Ph.D. thesis, Pittsburgh, PA, USA, 1976.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[22] R. B. Miller, “Response time in man-computer conversational transactions,” in Proceedings of the December 9-11, 1968, Fall Joint Computer Conference, Part I, New York, NY, USA, 1968, AFIPS ’68 (Fall, part I), pp. 267–277, ACM.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[23] J. K. Chorowski and N. Jaitly, “Towards Better Decoding and Language Model Integration in Sequence to Sequence Models,”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[24] C. Kim, A. Misra, K. Chin, T. Hughes, A. Narayanan, T. N. Sainath, and M. Bacchiani, “Generated of large-scale simulated utterances in virtual rooms to train deep-neural networks for far-field speech recognition in Google Home,”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lastRenderedPageBreak/>
        <w:t xml:space="preserve">[25] X. Gonzalvo, S. Tazari, C. Chan, M. Becker, A. Gutkin, and H. Silen, “Recent Advances in Google Real-time HMM-driven Unit Selection Synthesizer,” in Proc. Interspeech,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[26] G. Pundak, T. Sainath, R. Prabhavalkar, A. Kannan, and D. Zhao, “Deep Context: End-to-End Contextual Speech Recognition,” in Proc. SLT,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[27] A. Vaswani, N. Shazeer, N. Parmar, J. Uszkoreit, L. Jones, A. N. Gomez, L. Kaiser, and I. Polosukhin, “Attention Is All You Need,” CoRR, vol. abs/1706.03762,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[28] M. Schuster and K. Nakajima, “Japanese and Korean voice search,” in Proc. ICASSP,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[29] M. Abadi et al., “Tensorflow: Large-scale machine learning on heterogeneous distributed systems,” Available online: http://download.tensorflow.org/paper/whitepaper2015.pdf, 2015. </w:t>
      </w:r>
    </w:p>
    <w:p w:rsidR="00260C4E" w:rsidRDefault="009B5D93" w:rsidP="009B5D93">
      <w:pPr>
        <w:spacing w:after="101" w:line="232" w:lineRule="auto"/>
        <w:ind w:left="365" w:right="13" w:hanging="365"/>
      </w:pPr>
      <w:r w:rsidRPr="009B5D93">
        <w:rPr>
          <w:rStyle w:val="translated-span"/>
          <w:sz w:val="16"/>
          <w:szCs w:val="16"/>
        </w:rPr>
        <w:t>[30] Jonathan Shen, Patrick Nguyen, Yonghui Wu, Zhifeng Chen, et al., “Lingvo: a modular and scalable framework for sequenceto- sequence modeling,” 2019.</w:t>
      </w:r>
    </w:p>
    <w:p w:rsidR="009B5D93" w:rsidRDefault="007027BE" w:rsidP="009B5D93">
      <w:pPr>
        <w:spacing w:after="0" w:line="240" w:lineRule="auto"/>
        <w:ind w:left="0" w:firstLine="0"/>
        <w:jc w:val="left"/>
        <w:divId w:val="1328244317"/>
      </w:pPr>
      <w:r>
        <w:rPr>
          <w:rFonts w:ascii="宋体" w:hAnsi="宋体" w:hint="eastAsia"/>
          <w:color w:val="auto"/>
          <w:sz w:val="24"/>
          <w:szCs w:val="24"/>
        </w:rPr>
        <w:br w:type="textWrapping" w:clear="all"/>
      </w:r>
    </w:p>
    <w:p w:rsidR="00260C4E" w:rsidRDefault="00260C4E">
      <w:pPr>
        <w:pStyle w:val="footnotedescription"/>
        <w:divId w:val="1107190920"/>
      </w:pPr>
    </w:p>
    <w:sectPr w:rsidR="00260C4E">
      <w:pgSz w:w="11906" w:h="16838"/>
      <w:pgMar w:top="1514" w:right="1084" w:bottom="1996" w:left="113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EE"/>
    <w:rsid w:val="00260C4E"/>
    <w:rsid w:val="007027BE"/>
    <w:rsid w:val="009B5D93"/>
    <w:rsid w:val="00AC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17D862-4CC9-437E-93C1-10030715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35" w:lineRule="auto"/>
      <w:ind w:left="9" w:hanging="9"/>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4" w:line="256" w:lineRule="auto"/>
      <w:ind w:left="10" w:right="16" w:hanging="10"/>
      <w:jc w:val="center"/>
      <w:outlineLvl w:val="0"/>
    </w:pPr>
    <w:rPr>
      <w:kern w:val="36"/>
      <w:sz w:val="24"/>
      <w:szCs w:val="24"/>
    </w:rPr>
  </w:style>
  <w:style w:type="paragraph" w:styleId="2">
    <w:name w:val="heading 2"/>
    <w:basedOn w:val="a"/>
    <w:link w:val="2Char"/>
    <w:uiPriority w:val="9"/>
    <w:qFormat/>
    <w:pPr>
      <w:keepNext/>
      <w:spacing w:after="97" w:line="256" w:lineRule="auto"/>
      <w:ind w:left="32" w:hanging="10"/>
      <w:jc w:val="left"/>
      <w:outlineLvl w:val="1"/>
    </w:pPr>
  </w:style>
  <w:style w:type="paragraph" w:styleId="3">
    <w:name w:val="heading 3"/>
    <w:basedOn w:val="a"/>
    <w:link w:val="3Char"/>
    <w:uiPriority w:val="9"/>
    <w:qFormat/>
    <w:pPr>
      <w:keepNext/>
      <w:spacing w:after="0" w:line="256" w:lineRule="auto"/>
      <w:ind w:left="10" w:right="18"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300"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44317">
      <w:marLeft w:val="0"/>
      <w:marRight w:val="0"/>
      <w:marTop w:val="0"/>
      <w:marBottom w:val="0"/>
      <w:divBdr>
        <w:top w:val="none" w:sz="0" w:space="0" w:color="auto"/>
        <w:left w:val="none" w:sz="0" w:space="0" w:color="auto"/>
        <w:bottom w:val="none" w:sz="0" w:space="0" w:color="auto"/>
        <w:right w:val="none" w:sz="0" w:space="0" w:color="auto"/>
      </w:divBdr>
      <w:divsChild>
        <w:div w:id="110719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736065_10740535\10736065.pdf.files\image009.gif" TargetMode="External"/><Relationship Id="rId3" Type="http://schemas.openxmlformats.org/officeDocument/2006/relationships/webSettings" Target="webSettings.xml"/><Relationship Id="rId7" Type="http://schemas.openxmlformats.org/officeDocument/2006/relationships/image" Target="file:///D:\document\convert_tasks\transweb\10736065_10740535\10736065.pdf.files\image004.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736065_10740535\10736065.pdf.files\image007.gif" TargetMode="External"/><Relationship Id="rId5" Type="http://schemas.openxmlformats.org/officeDocument/2006/relationships/image" Target="file:///D:\document\convert_tasks\transweb\10736065_10740535\10736065.pdf.files\image002.jpg"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file:///D:\document\convert_tasks\transweb\10736065_10740535\10736065.pdf.files\image005.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2021-02-08T09:02:00Z</dcterms:created>
  <dcterms:modified xsi:type="dcterms:W3CDTF">2021-02-10T06:29:00Z</dcterms:modified>
</cp:coreProperties>
</file>