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92" w:rsidRDefault="00456F92" w:rsidP="00456F92">
      <w:pPr>
        <w:spacing w:after="210" w:line="232" w:lineRule="auto"/>
        <w:ind w:left="544" w:right="544" w:firstLine="0"/>
        <w:jc w:val="center"/>
        <w:rPr>
          <w:rStyle w:val="translated-span"/>
          <w:sz w:val="29"/>
          <w:szCs w:val="29"/>
        </w:rPr>
      </w:pPr>
      <w:r w:rsidRPr="00456F92">
        <w:rPr>
          <w:rStyle w:val="translated-span"/>
          <w:sz w:val="29"/>
          <w:szCs w:val="29"/>
        </w:rPr>
        <w:t>Unified Streaming and Non-streaming Two-pass End-to-end Model</w:t>
      </w:r>
      <w:r>
        <w:rPr>
          <w:rStyle w:val="translated-span"/>
          <w:sz w:val="29"/>
          <w:szCs w:val="29"/>
        </w:rPr>
        <w:t xml:space="preserve"> </w:t>
      </w:r>
      <w:r w:rsidRPr="00456F92">
        <w:rPr>
          <w:rStyle w:val="translated-span"/>
          <w:sz w:val="29"/>
          <w:szCs w:val="29"/>
        </w:rPr>
        <w:t>for Speech Recognition</w:t>
      </w:r>
    </w:p>
    <w:p w:rsidR="00082ECD" w:rsidRDefault="003662BB" w:rsidP="00456F92">
      <w:pPr>
        <w:spacing w:after="210" w:line="232" w:lineRule="auto"/>
        <w:ind w:left="544" w:right="544" w:firstLine="0"/>
        <w:jc w:val="center"/>
      </w:pPr>
      <w:r>
        <w:rPr>
          <w:rStyle w:val="translated-span"/>
          <w:sz w:val="29"/>
          <w:szCs w:val="29"/>
        </w:rPr>
        <w:t>统一的流式和非流式双通道端到端语音识别模型</w:t>
      </w:r>
    </w:p>
    <w:p w:rsidR="00456F92" w:rsidRDefault="00456F92" w:rsidP="00456F92">
      <w:pPr>
        <w:spacing w:after="0" w:line="405" w:lineRule="auto"/>
        <w:ind w:left="3427" w:hanging="3427"/>
        <w:jc w:val="left"/>
        <w:rPr>
          <w:rStyle w:val="translated-span"/>
          <w:i/>
          <w:iCs/>
          <w:sz w:val="24"/>
          <w:szCs w:val="24"/>
        </w:rPr>
      </w:pPr>
      <w:r w:rsidRPr="00456F92">
        <w:rPr>
          <w:rStyle w:val="translated-span"/>
          <w:i/>
          <w:iCs/>
          <w:sz w:val="24"/>
          <w:szCs w:val="24"/>
        </w:rPr>
        <w:t>Binbin Zhang1, Di Wu1, Zhuoyuan Yao2, Xiong Wang2, Fan Yu2, Chao Yang1, Liyong Guo1, Yaguang</w:t>
      </w:r>
      <w:r>
        <w:rPr>
          <w:rStyle w:val="translated-span"/>
          <w:i/>
          <w:iCs/>
          <w:sz w:val="24"/>
          <w:szCs w:val="24"/>
        </w:rPr>
        <w:t xml:space="preserve"> </w:t>
      </w:r>
      <w:r w:rsidRPr="00456F92">
        <w:rPr>
          <w:rStyle w:val="translated-span"/>
          <w:i/>
          <w:iCs/>
          <w:sz w:val="24"/>
          <w:szCs w:val="24"/>
        </w:rPr>
        <w:t>Hu1, Lei Xie2, Xin Lei1</w:t>
      </w:r>
    </w:p>
    <w:p w:rsidR="00667AE5" w:rsidRDefault="00667AE5" w:rsidP="00667AE5">
      <w:pPr>
        <w:spacing w:after="0" w:line="408" w:lineRule="auto"/>
        <w:ind w:firstLine="0"/>
        <w:jc w:val="center"/>
        <w:rPr>
          <w:rFonts w:cs="宋体"/>
        </w:rPr>
      </w:pPr>
      <w:r>
        <w:rPr>
          <w:rStyle w:val="translated-span"/>
          <w:rFonts w:hint="eastAsia"/>
          <w:i/>
          <w:iCs/>
          <w:sz w:val="24"/>
          <w:szCs w:val="24"/>
        </w:rPr>
        <w:t>张彬彬</w:t>
      </w:r>
      <w:r>
        <w:rPr>
          <w:rFonts w:ascii="Cambria" w:hAnsi="Cambria"/>
          <w:i/>
          <w:sz w:val="24"/>
          <w:szCs w:val="24"/>
          <w:vertAlign w:val="superscript"/>
        </w:rPr>
        <w:t>1</w:t>
      </w:r>
      <w:r>
        <w:rPr>
          <w:rStyle w:val="translated-span"/>
          <w:rFonts w:hint="eastAsia"/>
          <w:i/>
          <w:iCs/>
          <w:sz w:val="24"/>
          <w:szCs w:val="24"/>
        </w:rPr>
        <w:t>，吴迪</w:t>
      </w:r>
      <w:r>
        <w:rPr>
          <w:rFonts w:ascii="Cambria" w:hAnsi="Cambria"/>
          <w:i/>
          <w:sz w:val="24"/>
          <w:szCs w:val="24"/>
          <w:vertAlign w:val="superscript"/>
        </w:rPr>
        <w:t>1</w:t>
      </w:r>
      <w:r>
        <w:rPr>
          <w:rStyle w:val="translated-span"/>
          <w:rFonts w:hint="eastAsia"/>
          <w:i/>
          <w:iCs/>
          <w:sz w:val="24"/>
          <w:szCs w:val="24"/>
        </w:rPr>
        <w:t>，姚卓元</w:t>
      </w:r>
      <w:r>
        <w:rPr>
          <w:rFonts w:ascii="Cambria" w:hAnsi="Cambria"/>
          <w:i/>
          <w:sz w:val="24"/>
          <w:szCs w:val="24"/>
          <w:vertAlign w:val="superscript"/>
        </w:rPr>
        <w:t>2</w:t>
      </w:r>
      <w:r>
        <w:rPr>
          <w:rStyle w:val="translated-span"/>
          <w:rFonts w:hint="eastAsia"/>
          <w:i/>
          <w:iCs/>
          <w:sz w:val="24"/>
          <w:szCs w:val="24"/>
        </w:rPr>
        <w:t>，王雄</w:t>
      </w:r>
      <w:r>
        <w:rPr>
          <w:rFonts w:ascii="Cambria" w:hAnsi="Cambria"/>
          <w:i/>
          <w:sz w:val="24"/>
          <w:szCs w:val="24"/>
          <w:vertAlign w:val="superscript"/>
        </w:rPr>
        <w:t>2</w:t>
      </w:r>
      <w:r>
        <w:rPr>
          <w:rStyle w:val="translated-span"/>
          <w:rFonts w:hint="eastAsia"/>
          <w:i/>
          <w:iCs/>
          <w:sz w:val="24"/>
          <w:szCs w:val="24"/>
        </w:rPr>
        <w:t>，范宇</w:t>
      </w:r>
      <w:r>
        <w:rPr>
          <w:rFonts w:ascii="Cambria" w:hAnsi="Cambria"/>
          <w:i/>
          <w:sz w:val="24"/>
          <w:szCs w:val="24"/>
          <w:vertAlign w:val="superscript"/>
        </w:rPr>
        <w:t>2</w:t>
      </w:r>
      <w:r w:rsidRPr="00667AE5">
        <w:rPr>
          <w:rFonts w:ascii="Cambria" w:hAnsi="Cambria"/>
          <w:i/>
          <w:sz w:val="24"/>
          <w:szCs w:val="24"/>
        </w:rPr>
        <w:t>，</w:t>
      </w:r>
      <w:r>
        <w:rPr>
          <w:rStyle w:val="translated-span"/>
          <w:rFonts w:hint="eastAsia"/>
          <w:i/>
          <w:iCs/>
          <w:sz w:val="24"/>
          <w:szCs w:val="24"/>
        </w:rPr>
        <w:t>杨超</w:t>
      </w:r>
      <w:r>
        <w:rPr>
          <w:rFonts w:ascii="Cambria" w:hAnsi="Cambria"/>
          <w:i/>
          <w:sz w:val="24"/>
          <w:szCs w:val="24"/>
          <w:vertAlign w:val="superscript"/>
        </w:rPr>
        <w:t>1</w:t>
      </w:r>
      <w:r>
        <w:rPr>
          <w:rStyle w:val="translated-span"/>
          <w:rFonts w:hint="eastAsia"/>
          <w:i/>
          <w:iCs/>
          <w:sz w:val="24"/>
          <w:szCs w:val="24"/>
        </w:rPr>
        <w:t>，郭立勇</w:t>
      </w:r>
      <w:r>
        <w:rPr>
          <w:rFonts w:ascii="Cambria" w:hAnsi="Cambria"/>
          <w:i/>
          <w:sz w:val="24"/>
          <w:szCs w:val="24"/>
          <w:vertAlign w:val="superscript"/>
        </w:rPr>
        <w:t>1</w:t>
      </w:r>
      <w:r>
        <w:rPr>
          <w:rStyle w:val="translated-span"/>
          <w:rFonts w:hint="eastAsia"/>
          <w:i/>
          <w:iCs/>
          <w:sz w:val="24"/>
          <w:szCs w:val="24"/>
        </w:rPr>
        <w:t>，胡亚光</w:t>
      </w:r>
      <w:r>
        <w:rPr>
          <w:rFonts w:ascii="Cambria" w:hAnsi="Cambria"/>
          <w:i/>
          <w:sz w:val="24"/>
          <w:szCs w:val="24"/>
          <w:vertAlign w:val="superscript"/>
        </w:rPr>
        <w:t>1</w:t>
      </w:r>
      <w:r>
        <w:rPr>
          <w:rStyle w:val="translated-span"/>
          <w:rFonts w:hint="eastAsia"/>
          <w:i/>
          <w:iCs/>
          <w:sz w:val="24"/>
          <w:szCs w:val="24"/>
        </w:rPr>
        <w:t>，谢磊</w:t>
      </w:r>
      <w:r>
        <w:rPr>
          <w:rFonts w:ascii="Cambria" w:hAnsi="Cambria"/>
          <w:i/>
          <w:sz w:val="24"/>
          <w:szCs w:val="24"/>
          <w:vertAlign w:val="superscript"/>
        </w:rPr>
        <w:t>2</w:t>
      </w:r>
      <w:r>
        <w:rPr>
          <w:rStyle w:val="translated-span"/>
          <w:rFonts w:hint="eastAsia"/>
          <w:i/>
          <w:iCs/>
          <w:sz w:val="24"/>
          <w:szCs w:val="24"/>
        </w:rPr>
        <w:t>，辛磊</w:t>
      </w:r>
      <w:r>
        <w:rPr>
          <w:rFonts w:ascii="Cambria" w:hAnsi="Cambria"/>
          <w:i/>
          <w:sz w:val="24"/>
          <w:szCs w:val="24"/>
          <w:vertAlign w:val="superscript"/>
        </w:rPr>
        <w:t xml:space="preserve">1 </w:t>
      </w:r>
    </w:p>
    <w:p w:rsidR="00667AE5" w:rsidRDefault="00667AE5" w:rsidP="00667AE5">
      <w:pPr>
        <w:spacing w:after="0" w:line="223" w:lineRule="auto"/>
        <w:ind w:left="238" w:right="3313" w:firstLine="3254"/>
        <w:jc w:val="left"/>
      </w:pPr>
      <w:r>
        <w:rPr>
          <w:rStyle w:val="translated-span"/>
          <w:sz w:val="24"/>
          <w:szCs w:val="24"/>
          <w:vertAlign w:val="superscript"/>
        </w:rPr>
        <w:t>1</w:t>
      </w:r>
      <w:r>
        <w:rPr>
          <w:rStyle w:val="translated-span"/>
          <w:sz w:val="24"/>
          <w:szCs w:val="24"/>
        </w:rPr>
        <w:t>Mobvoi Inc</w:t>
      </w:r>
      <w:r>
        <w:rPr>
          <w:rStyle w:val="translated-span"/>
          <w:rFonts w:hint="eastAsia"/>
          <w:sz w:val="24"/>
          <w:szCs w:val="24"/>
        </w:rPr>
        <w:t>，</w:t>
      </w:r>
      <w:r>
        <w:rPr>
          <w:rStyle w:val="translated-span"/>
          <w:sz w:val="24"/>
          <w:szCs w:val="24"/>
        </w:rPr>
        <w:t>Beijing, China</w:t>
      </w:r>
    </w:p>
    <w:p w:rsidR="00667AE5" w:rsidRDefault="00667AE5" w:rsidP="00667AE5">
      <w:pPr>
        <w:widowControl w:val="0"/>
        <w:autoSpaceDE w:val="0"/>
        <w:autoSpaceDN w:val="0"/>
        <w:adjustRightInd w:val="0"/>
        <w:spacing w:after="0"/>
        <w:ind w:firstLine="0"/>
        <w:jc w:val="center"/>
        <w:rPr>
          <w:rFonts w:ascii="NimbusRomNo9L-Regu" w:eastAsiaTheme="minorEastAsia" w:hAnsi="NimbusRomNo9L-Regu" w:cs="NimbusRomNo9L-Regu"/>
          <w:color w:val="auto"/>
          <w:sz w:val="24"/>
          <w:szCs w:val="24"/>
        </w:rPr>
      </w:pPr>
      <w:r>
        <w:rPr>
          <w:rFonts w:ascii="NimbusRomNo9L-Regu" w:eastAsiaTheme="minorEastAsia" w:hAnsi="NimbusRomNo9L-Regu" w:cs="NimbusRomNo9L-Regu"/>
          <w:color w:val="auto"/>
          <w:sz w:val="24"/>
          <w:szCs w:val="24"/>
          <w:vertAlign w:val="superscript"/>
        </w:rPr>
        <w:t>2</w:t>
      </w:r>
      <w:r>
        <w:rPr>
          <w:rFonts w:ascii="NimbusRomNo9L-Regu" w:eastAsiaTheme="minorEastAsia" w:hAnsi="NimbusRomNo9L-Regu" w:cs="NimbusRomNo9L-Regu"/>
          <w:color w:val="auto"/>
          <w:sz w:val="24"/>
          <w:szCs w:val="24"/>
        </w:rPr>
        <w:t>Audio, Speech and Language Processing Group (</w:t>
      </w:r>
      <w:bookmarkStart w:id="0" w:name="OLE_LINK1"/>
      <w:r>
        <w:rPr>
          <w:rFonts w:ascii="NimbusRomNo9L-Regu" w:eastAsiaTheme="minorEastAsia" w:hAnsi="NimbusRomNo9L-Regu" w:cs="NimbusRomNo9L-Regu"/>
          <w:color w:val="auto"/>
          <w:sz w:val="24"/>
          <w:szCs w:val="24"/>
        </w:rPr>
        <w:t>ASLP</w:t>
      </w:r>
      <w:bookmarkEnd w:id="0"/>
      <w:r>
        <w:rPr>
          <w:rFonts w:ascii="NimbusRomNo9L-Regu" w:eastAsiaTheme="minorEastAsia" w:hAnsi="NimbusRomNo9L-Regu" w:cs="NimbusRomNo9L-Regu"/>
          <w:color w:val="auto"/>
          <w:sz w:val="24"/>
          <w:szCs w:val="24"/>
        </w:rPr>
        <w:t>@NPU), School of Computer Science, Northwestern Polytechnical University, Xi’an, China</w:t>
      </w:r>
    </w:p>
    <w:p w:rsidR="00667AE5" w:rsidRDefault="00667AE5" w:rsidP="00667AE5">
      <w:pPr>
        <w:spacing w:after="0" w:line="254" w:lineRule="auto"/>
        <w:ind w:firstLine="0"/>
        <w:jc w:val="center"/>
        <w:rPr>
          <w:rFonts w:cs="宋体"/>
          <w:sz w:val="21"/>
        </w:rPr>
      </w:pPr>
      <w:r>
        <w:rPr>
          <w:rStyle w:val="translated-span"/>
          <w:sz w:val="21"/>
        </w:rPr>
        <w:t>binbinzhang@mobvoi.com</w:t>
      </w:r>
    </w:p>
    <w:p w:rsidR="00082ECD" w:rsidRPr="00667AE5" w:rsidRDefault="00082ECD">
      <w:pPr>
        <w:spacing w:after="0" w:line="240" w:lineRule="auto"/>
        <w:ind w:firstLine="0"/>
        <w:jc w:val="left"/>
        <w:rPr>
          <w:rFonts w:ascii="宋体" w:hAnsi="宋体" w:cs="宋体"/>
          <w:color w:val="auto"/>
          <w:sz w:val="24"/>
          <w:szCs w:val="24"/>
        </w:rPr>
      </w:pPr>
    </w:p>
    <w:p w:rsidR="00082ECD" w:rsidRDefault="003662BB">
      <w:pPr>
        <w:pStyle w:val="1"/>
        <w:spacing w:after="27"/>
        <w:ind w:left="0" w:firstLine="0"/>
      </w:pPr>
      <w:r>
        <w:rPr>
          <w:rStyle w:val="translated-span"/>
        </w:rPr>
        <w:t>摘要</w:t>
      </w:r>
    </w:p>
    <w:p w:rsidR="000C0A43" w:rsidRPr="00456F92" w:rsidRDefault="000C0A43" w:rsidP="000C0A43">
      <w:pPr>
        <w:ind w:left="-15" w:right="-15" w:firstLine="0"/>
        <w:rPr>
          <w:rStyle w:val="translated-span"/>
          <w:sz w:val="24"/>
          <w:szCs w:val="24"/>
        </w:rPr>
      </w:pPr>
      <w:r w:rsidRPr="00456F92">
        <w:rPr>
          <w:rStyle w:val="translated-span"/>
          <w:sz w:val="24"/>
          <w:szCs w:val="24"/>
        </w:rPr>
        <w:t>In this paper, we present a novel two-pass approach to unify streaming and non-streaming end-to-end (E2E) speech recognition in a single model. Our model adopts the hybrid CTC/attention architecture, in which the conformer layers in the encoder are modified. We propose a dynamic chunk-based attention strategy to allow arbitrary right context length. At inference time, the CTC decoder generates n-best hypotheses in a streaming way. The inference latency could be easily controlled by only changing the chunk size. The CTC hypotheses are then rescored by the attention decoder to get the final result. This efficient rescoring process causes very little sentence-level latency. Our experiments on the open 170-hour AISHELL-1 dataset show that, the proposed method can unify the streaming and non-streaming model simply and efficiently. On the AISHELL-1 test set, our unified model achieves 5.60% relative character error rate (CER) reduction in non-streaming ASR compared to a standard non-streaming transformer. The same model achieves 5.42% CER with 640ms latency in a streaming ASR system.</w:t>
      </w:r>
    </w:p>
    <w:p w:rsidR="000C0A43" w:rsidRPr="00456F92" w:rsidRDefault="000C0A43" w:rsidP="000C0A43">
      <w:pPr>
        <w:ind w:left="-15" w:right="-15" w:firstLine="0"/>
        <w:rPr>
          <w:rStyle w:val="translated-span"/>
          <w:sz w:val="24"/>
          <w:szCs w:val="24"/>
        </w:rPr>
      </w:pPr>
      <w:r w:rsidRPr="00456F92">
        <w:rPr>
          <w:rStyle w:val="translated-span"/>
          <w:b/>
          <w:sz w:val="24"/>
          <w:szCs w:val="24"/>
        </w:rPr>
        <w:t>Index Terms</w:t>
      </w:r>
      <w:r w:rsidRPr="00456F92">
        <w:rPr>
          <w:rStyle w:val="translated-span"/>
          <w:sz w:val="24"/>
          <w:szCs w:val="24"/>
        </w:rPr>
        <w:t>: streaming speech recognition, two-pass, dynamic chunk, U2</w:t>
      </w:r>
    </w:p>
    <w:p w:rsidR="00456F92" w:rsidRPr="00456F92" w:rsidRDefault="00456F92" w:rsidP="000C0A43">
      <w:pPr>
        <w:ind w:left="-15" w:right="-15" w:firstLine="0"/>
        <w:rPr>
          <w:rStyle w:val="translated-span"/>
          <w:sz w:val="24"/>
          <w:szCs w:val="24"/>
        </w:rPr>
      </w:pPr>
    </w:p>
    <w:p w:rsidR="00082ECD" w:rsidRPr="00456F92" w:rsidRDefault="003662BB" w:rsidP="00667AE5">
      <w:pPr>
        <w:spacing w:after="0" w:line="240" w:lineRule="auto"/>
        <w:ind w:firstLineChars="200" w:firstLine="480"/>
        <w:rPr>
          <w:sz w:val="24"/>
          <w:szCs w:val="24"/>
        </w:rPr>
      </w:pPr>
      <w:r w:rsidRPr="00456F92">
        <w:rPr>
          <w:rStyle w:val="translated-span"/>
          <w:sz w:val="24"/>
          <w:szCs w:val="24"/>
        </w:rPr>
        <w:t>在本文中，我们提出了一种新的</w:t>
      </w:r>
      <w:r w:rsidR="00667AE5">
        <w:rPr>
          <w:rStyle w:val="translated-span"/>
          <w:sz w:val="24"/>
          <w:szCs w:val="24"/>
        </w:rPr>
        <w:t>两遍解码</w:t>
      </w:r>
      <w:r w:rsidRPr="00456F92">
        <w:rPr>
          <w:rStyle w:val="translated-span"/>
          <w:sz w:val="24"/>
          <w:szCs w:val="24"/>
        </w:rPr>
        <w:t>方法，将流式和非流式端到端（</w:t>
      </w:r>
      <w:r w:rsidRPr="00456F92">
        <w:rPr>
          <w:rStyle w:val="translated-span"/>
          <w:sz w:val="24"/>
          <w:szCs w:val="24"/>
        </w:rPr>
        <w:t>E2E</w:t>
      </w:r>
      <w:r w:rsidRPr="00456F92">
        <w:rPr>
          <w:rStyle w:val="translated-span"/>
          <w:sz w:val="24"/>
          <w:szCs w:val="24"/>
        </w:rPr>
        <w:t>）语音识别统一到一个模型中。该模型采用了混合</w:t>
      </w:r>
      <w:r w:rsidRPr="00456F92">
        <w:rPr>
          <w:rStyle w:val="translated-span"/>
          <w:sz w:val="24"/>
          <w:szCs w:val="24"/>
        </w:rPr>
        <w:t>CTC/</w:t>
      </w:r>
      <w:r w:rsidR="00667AE5">
        <w:rPr>
          <w:rStyle w:val="translated-span"/>
          <w:sz w:val="24"/>
          <w:szCs w:val="24"/>
        </w:rPr>
        <w:t>attention</w:t>
      </w:r>
      <w:r w:rsidRPr="00456F92">
        <w:rPr>
          <w:rStyle w:val="translated-span"/>
          <w:sz w:val="24"/>
          <w:szCs w:val="24"/>
        </w:rPr>
        <w:t>结构，对编码器中的</w:t>
      </w:r>
      <w:r w:rsidR="00667AE5">
        <w:rPr>
          <w:rStyle w:val="translated-span"/>
          <w:rFonts w:hint="eastAsia"/>
          <w:sz w:val="24"/>
          <w:szCs w:val="24"/>
        </w:rPr>
        <w:t>c</w:t>
      </w:r>
      <w:r w:rsidR="00667AE5">
        <w:rPr>
          <w:rStyle w:val="translated-span"/>
          <w:sz w:val="24"/>
          <w:szCs w:val="24"/>
        </w:rPr>
        <w:t>onformer</w:t>
      </w:r>
      <w:r w:rsidRPr="00456F92">
        <w:rPr>
          <w:rStyle w:val="translated-span"/>
          <w:sz w:val="24"/>
          <w:szCs w:val="24"/>
        </w:rPr>
        <w:t>层进行了修改。我们提出了一种基于动态块的注意策略来允许任意的</w:t>
      </w:r>
      <w:r w:rsidR="00667AE5">
        <w:rPr>
          <w:rStyle w:val="translated-span"/>
          <w:sz w:val="24"/>
          <w:szCs w:val="24"/>
        </w:rPr>
        <w:t>右侧</w:t>
      </w:r>
      <w:r w:rsidRPr="00456F92">
        <w:rPr>
          <w:rStyle w:val="translated-span"/>
          <w:sz w:val="24"/>
          <w:szCs w:val="24"/>
        </w:rPr>
        <w:t>上下文长度。在推理时，</w:t>
      </w:r>
      <w:r w:rsidRPr="00456F92">
        <w:rPr>
          <w:rStyle w:val="translated-span"/>
          <w:sz w:val="24"/>
          <w:szCs w:val="24"/>
        </w:rPr>
        <w:t>CTC</w:t>
      </w:r>
      <w:r w:rsidRPr="00456F92">
        <w:rPr>
          <w:rStyle w:val="translated-span"/>
          <w:sz w:val="24"/>
          <w:szCs w:val="24"/>
        </w:rPr>
        <w:t>解码器以流方式产生</w:t>
      </w:r>
      <w:r w:rsidRPr="00456F92">
        <w:rPr>
          <w:rStyle w:val="translated-span"/>
          <w:sz w:val="24"/>
          <w:szCs w:val="24"/>
        </w:rPr>
        <w:t>n</w:t>
      </w:r>
      <w:r w:rsidRPr="00456F92">
        <w:rPr>
          <w:rStyle w:val="translated-span"/>
          <w:sz w:val="24"/>
          <w:szCs w:val="24"/>
        </w:rPr>
        <w:t>个最佳假设。只需改变块大小就可以很容易地控制推理延迟。然后由注意解码器对</w:t>
      </w:r>
      <w:r w:rsidRPr="00456F92">
        <w:rPr>
          <w:rStyle w:val="translated-span"/>
          <w:sz w:val="24"/>
          <w:szCs w:val="24"/>
        </w:rPr>
        <w:t>CTC</w:t>
      </w:r>
      <w:r w:rsidR="00667AE5">
        <w:rPr>
          <w:rStyle w:val="translated-span"/>
          <w:sz w:val="24"/>
          <w:szCs w:val="24"/>
        </w:rPr>
        <w:t>假设进行重新排序，得到最终结果。这种高效的重新排序过程产生</w:t>
      </w:r>
      <w:r w:rsidRPr="00456F92">
        <w:rPr>
          <w:rStyle w:val="translated-span"/>
          <w:sz w:val="24"/>
          <w:szCs w:val="24"/>
        </w:rPr>
        <w:t>的句子级延迟非常小。在开放的</w:t>
      </w:r>
      <w:r w:rsidRPr="00456F92">
        <w:rPr>
          <w:rStyle w:val="translated-span"/>
          <w:sz w:val="24"/>
          <w:szCs w:val="24"/>
        </w:rPr>
        <w:t>170</w:t>
      </w:r>
      <w:r w:rsidRPr="00456F92">
        <w:rPr>
          <w:rStyle w:val="translated-span"/>
          <w:sz w:val="24"/>
          <w:szCs w:val="24"/>
        </w:rPr>
        <w:t>小时</w:t>
      </w:r>
      <w:r w:rsidRPr="00456F92">
        <w:rPr>
          <w:rStyle w:val="translated-span"/>
          <w:sz w:val="24"/>
          <w:szCs w:val="24"/>
        </w:rPr>
        <w:t>AISHELL-1</w:t>
      </w:r>
      <w:r w:rsidRPr="00456F92">
        <w:rPr>
          <w:rStyle w:val="translated-span"/>
          <w:sz w:val="24"/>
          <w:szCs w:val="24"/>
        </w:rPr>
        <w:t>数据集上的实验表明，该方法可以简单有效地统一流</w:t>
      </w:r>
      <w:r w:rsidR="00667AE5">
        <w:rPr>
          <w:rStyle w:val="translated-span"/>
          <w:sz w:val="24"/>
          <w:szCs w:val="24"/>
        </w:rPr>
        <w:t>式</w:t>
      </w:r>
      <w:r w:rsidRPr="00456F92">
        <w:rPr>
          <w:rStyle w:val="translated-span"/>
          <w:sz w:val="24"/>
          <w:szCs w:val="24"/>
        </w:rPr>
        <w:t>模型和非流</w:t>
      </w:r>
      <w:r w:rsidR="00667AE5">
        <w:rPr>
          <w:rStyle w:val="translated-span"/>
          <w:sz w:val="24"/>
          <w:szCs w:val="24"/>
        </w:rPr>
        <w:t>式</w:t>
      </w:r>
      <w:r w:rsidRPr="00456F92">
        <w:rPr>
          <w:rStyle w:val="translated-span"/>
          <w:sz w:val="24"/>
          <w:szCs w:val="24"/>
        </w:rPr>
        <w:t>模型。在</w:t>
      </w:r>
      <w:r w:rsidRPr="00456F92">
        <w:rPr>
          <w:rStyle w:val="translated-span"/>
          <w:sz w:val="24"/>
          <w:szCs w:val="24"/>
        </w:rPr>
        <w:t>AISHELL-1</w:t>
      </w:r>
      <w:r w:rsidRPr="00456F92">
        <w:rPr>
          <w:rStyle w:val="translated-span"/>
          <w:sz w:val="24"/>
          <w:szCs w:val="24"/>
        </w:rPr>
        <w:t>测试集上，与标准的非流式</w:t>
      </w:r>
      <w:r w:rsidR="00667AE5">
        <w:rPr>
          <w:rStyle w:val="translated-span"/>
          <w:rFonts w:hint="eastAsia"/>
          <w:sz w:val="24"/>
          <w:szCs w:val="24"/>
        </w:rPr>
        <w:t>t</w:t>
      </w:r>
      <w:r w:rsidR="00667AE5">
        <w:rPr>
          <w:rStyle w:val="translated-span"/>
          <w:sz w:val="24"/>
          <w:szCs w:val="24"/>
        </w:rPr>
        <w:t>ransformer</w:t>
      </w:r>
      <w:r w:rsidRPr="00456F92">
        <w:rPr>
          <w:rStyle w:val="translated-span"/>
          <w:sz w:val="24"/>
          <w:szCs w:val="24"/>
        </w:rPr>
        <w:t>相比，我们的统一模型在非流式</w:t>
      </w:r>
      <w:r w:rsidRPr="00456F92">
        <w:rPr>
          <w:rStyle w:val="translated-span"/>
          <w:sz w:val="24"/>
          <w:szCs w:val="24"/>
        </w:rPr>
        <w:t>ASR</w:t>
      </w:r>
      <w:r w:rsidRPr="00456F92">
        <w:rPr>
          <w:rStyle w:val="translated-span"/>
          <w:sz w:val="24"/>
          <w:szCs w:val="24"/>
        </w:rPr>
        <w:t>中实现了</w:t>
      </w:r>
      <w:r w:rsidRPr="00456F92">
        <w:rPr>
          <w:rStyle w:val="translated-span"/>
          <w:sz w:val="24"/>
          <w:szCs w:val="24"/>
        </w:rPr>
        <w:t>5.60%</w:t>
      </w:r>
      <w:r w:rsidRPr="00456F92">
        <w:rPr>
          <w:rStyle w:val="translated-span"/>
          <w:sz w:val="24"/>
          <w:szCs w:val="24"/>
        </w:rPr>
        <w:t>的相对字符错误率（</w:t>
      </w:r>
      <w:r w:rsidRPr="00456F92">
        <w:rPr>
          <w:rStyle w:val="translated-span"/>
          <w:sz w:val="24"/>
          <w:szCs w:val="24"/>
        </w:rPr>
        <w:t>CER</w:t>
      </w:r>
      <w:r w:rsidRPr="00456F92">
        <w:rPr>
          <w:rStyle w:val="translated-span"/>
          <w:sz w:val="24"/>
          <w:szCs w:val="24"/>
        </w:rPr>
        <w:t>）降低。在流式</w:t>
      </w:r>
      <w:r w:rsidRPr="00456F92">
        <w:rPr>
          <w:rStyle w:val="translated-span"/>
          <w:sz w:val="24"/>
          <w:szCs w:val="24"/>
        </w:rPr>
        <w:t>ASR</w:t>
      </w:r>
      <w:r w:rsidRPr="00456F92">
        <w:rPr>
          <w:rStyle w:val="translated-span"/>
          <w:sz w:val="24"/>
          <w:szCs w:val="24"/>
        </w:rPr>
        <w:t>系统中，该模型以</w:t>
      </w:r>
      <w:r w:rsidRPr="00456F92">
        <w:rPr>
          <w:rStyle w:val="translated-span"/>
          <w:sz w:val="24"/>
          <w:szCs w:val="24"/>
        </w:rPr>
        <w:t>640ms</w:t>
      </w:r>
      <w:r w:rsidRPr="00456F92">
        <w:rPr>
          <w:rStyle w:val="translated-span"/>
          <w:sz w:val="24"/>
          <w:szCs w:val="24"/>
        </w:rPr>
        <w:t>的延迟达到</w:t>
      </w:r>
      <w:r w:rsidRPr="00456F92">
        <w:rPr>
          <w:rStyle w:val="translated-span"/>
          <w:sz w:val="24"/>
          <w:szCs w:val="24"/>
        </w:rPr>
        <w:t>5.42%</w:t>
      </w:r>
      <w:r w:rsidRPr="00456F92">
        <w:rPr>
          <w:rStyle w:val="translated-span"/>
          <w:sz w:val="24"/>
          <w:szCs w:val="24"/>
        </w:rPr>
        <w:t>的</w:t>
      </w:r>
      <w:r w:rsidRPr="00456F92">
        <w:rPr>
          <w:rStyle w:val="translated-span"/>
          <w:sz w:val="24"/>
          <w:szCs w:val="24"/>
        </w:rPr>
        <w:t>CER</w:t>
      </w:r>
      <w:r w:rsidRPr="00456F92">
        <w:rPr>
          <w:rStyle w:val="translated-span"/>
          <w:sz w:val="24"/>
          <w:szCs w:val="24"/>
        </w:rPr>
        <w:t>。</w:t>
      </w:r>
    </w:p>
    <w:p w:rsidR="00082ECD" w:rsidRDefault="00456F92">
      <w:pPr>
        <w:spacing w:after="262"/>
        <w:ind w:left="-15" w:right="-15" w:firstLine="0"/>
        <w:rPr>
          <w:rStyle w:val="translated-span"/>
          <w:sz w:val="24"/>
          <w:szCs w:val="24"/>
        </w:rPr>
      </w:pPr>
      <w:r w:rsidRPr="00456F92">
        <w:rPr>
          <w:rStyle w:val="translated-span"/>
          <w:b/>
          <w:sz w:val="24"/>
          <w:szCs w:val="24"/>
        </w:rPr>
        <w:t>关键词</w:t>
      </w:r>
      <w:r w:rsidR="003662BB" w:rsidRPr="00456F92">
        <w:rPr>
          <w:rStyle w:val="translated-span"/>
          <w:sz w:val="24"/>
          <w:szCs w:val="24"/>
        </w:rPr>
        <w:t>：流式语音识别，</w:t>
      </w:r>
      <w:r w:rsidR="00667AE5">
        <w:rPr>
          <w:rStyle w:val="translated-span"/>
          <w:sz w:val="24"/>
          <w:szCs w:val="24"/>
        </w:rPr>
        <w:t>二次解码</w:t>
      </w:r>
      <w:r w:rsidR="003662BB" w:rsidRPr="00456F92">
        <w:rPr>
          <w:rStyle w:val="translated-span"/>
          <w:sz w:val="24"/>
          <w:szCs w:val="24"/>
        </w:rPr>
        <w:t>，动态块，</w:t>
      </w:r>
      <w:r w:rsidR="003662BB" w:rsidRPr="00456F92">
        <w:rPr>
          <w:rStyle w:val="translated-span"/>
          <w:sz w:val="24"/>
          <w:szCs w:val="24"/>
        </w:rPr>
        <w:t>U2</w:t>
      </w:r>
    </w:p>
    <w:p w:rsidR="00D16E04" w:rsidRPr="00D16E04" w:rsidRDefault="00D16E04">
      <w:pPr>
        <w:spacing w:after="262"/>
        <w:ind w:left="-15" w:right="-15" w:firstLine="0"/>
        <w:rPr>
          <w:rFonts w:hint="eastAsia"/>
          <w:color w:val="FF0000"/>
          <w:sz w:val="24"/>
          <w:szCs w:val="24"/>
        </w:rPr>
      </w:pPr>
      <w:r w:rsidRPr="00D16E04">
        <w:rPr>
          <w:rFonts w:hint="eastAsia"/>
          <w:color w:val="FF0000"/>
          <w:sz w:val="24"/>
          <w:szCs w:val="24"/>
        </w:rPr>
        <w:t>2020.12.10</w:t>
      </w:r>
      <w:r w:rsidRPr="00D16E04">
        <w:rPr>
          <w:color w:val="FF0000"/>
          <w:sz w:val="24"/>
          <w:szCs w:val="24"/>
        </w:rPr>
        <w:t xml:space="preserve"> arxiv</w:t>
      </w:r>
      <w:bookmarkStart w:id="1" w:name="_GoBack"/>
      <w:bookmarkEnd w:id="1"/>
    </w:p>
    <w:p w:rsidR="00456F92" w:rsidRDefault="00456F92">
      <w:pPr>
        <w:spacing w:after="0" w:line="240" w:lineRule="auto"/>
        <w:ind w:firstLine="0"/>
        <w:jc w:val="left"/>
        <w:rPr>
          <w:kern w:val="36"/>
          <w:sz w:val="24"/>
          <w:szCs w:val="24"/>
        </w:rPr>
      </w:pPr>
      <w:r>
        <w:br w:type="page"/>
      </w:r>
    </w:p>
    <w:p w:rsidR="00082ECD" w:rsidRDefault="003662BB">
      <w:pPr>
        <w:pStyle w:val="1"/>
        <w:ind w:left="323" w:hanging="323"/>
      </w:pPr>
      <w:r>
        <w:lastRenderedPageBreak/>
        <w:t>1.</w:t>
      </w:r>
      <w:r>
        <w:rPr>
          <w:rFonts w:ascii="Times New Roman" w:hAnsi="Times New Roman" w:cs="Times New Roman"/>
          <w:sz w:val="14"/>
          <w:szCs w:val="14"/>
        </w:rPr>
        <w:t xml:space="preserve">     </w:t>
      </w:r>
      <w:r>
        <w:rPr>
          <w:rStyle w:val="translated-span"/>
        </w:rPr>
        <w:t>介绍</w:t>
      </w:r>
    </w:p>
    <w:p w:rsidR="00082ECD" w:rsidRPr="00456F92" w:rsidRDefault="003662BB" w:rsidP="00456F92">
      <w:pPr>
        <w:spacing w:after="0" w:line="240" w:lineRule="auto"/>
        <w:ind w:firstLineChars="200" w:firstLine="420"/>
        <w:rPr>
          <w:sz w:val="21"/>
          <w:szCs w:val="21"/>
        </w:rPr>
      </w:pPr>
      <w:r w:rsidRPr="00456F92">
        <w:rPr>
          <w:rStyle w:val="translated-span"/>
          <w:sz w:val="21"/>
          <w:szCs w:val="21"/>
        </w:rPr>
        <w:t>近几年来，端到端（</w:t>
      </w:r>
      <w:r w:rsidRPr="00456F92">
        <w:rPr>
          <w:rStyle w:val="translated-span"/>
          <w:sz w:val="21"/>
          <w:szCs w:val="21"/>
        </w:rPr>
        <w:t>E2E</w:t>
      </w:r>
      <w:r w:rsidRPr="00456F92">
        <w:rPr>
          <w:rStyle w:val="translated-span"/>
          <w:sz w:val="21"/>
          <w:szCs w:val="21"/>
        </w:rPr>
        <w:t>）模型在语音识别中得到了越来越多的关注。</w:t>
      </w:r>
      <w:r w:rsidRPr="00456F92">
        <w:rPr>
          <w:rStyle w:val="translated-span"/>
          <w:sz w:val="21"/>
          <w:szCs w:val="21"/>
        </w:rPr>
        <w:t>E2E</w:t>
      </w:r>
      <w:r w:rsidR="00E905A8">
        <w:rPr>
          <w:rStyle w:val="translated-span"/>
          <w:sz w:val="21"/>
          <w:szCs w:val="21"/>
        </w:rPr>
        <w:t>模型将声学、发</w:t>
      </w:r>
      <w:r w:rsidRPr="00456F92">
        <w:rPr>
          <w:rStyle w:val="translated-span"/>
          <w:sz w:val="21"/>
          <w:szCs w:val="21"/>
        </w:rPr>
        <w:t>音和语言模型结合到一个单一的神经网络中，并显示出与传统</w:t>
      </w:r>
      <w:r w:rsidRPr="00456F92">
        <w:rPr>
          <w:rStyle w:val="translated-span"/>
          <w:sz w:val="21"/>
          <w:szCs w:val="21"/>
        </w:rPr>
        <w:t>ASR</w:t>
      </w:r>
      <w:r w:rsidRPr="00456F92">
        <w:rPr>
          <w:rStyle w:val="translated-span"/>
          <w:sz w:val="21"/>
          <w:szCs w:val="21"/>
        </w:rPr>
        <w:t>系统相比具有竞争力的结果。主要有三种流行的端到端方法，即</w:t>
      </w:r>
      <w:r w:rsidRPr="00456F92">
        <w:rPr>
          <w:rStyle w:val="translated-span"/>
          <w:sz w:val="21"/>
          <w:szCs w:val="21"/>
        </w:rPr>
        <w:t>CTC[1,2]</w:t>
      </w:r>
      <w:r w:rsidRPr="00456F92">
        <w:rPr>
          <w:rStyle w:val="translated-span"/>
          <w:sz w:val="21"/>
          <w:szCs w:val="21"/>
        </w:rPr>
        <w:t>、递归神经网络变换器（</w:t>
      </w:r>
      <w:r w:rsidRPr="00456F92">
        <w:rPr>
          <w:rStyle w:val="translated-span"/>
          <w:sz w:val="21"/>
          <w:szCs w:val="21"/>
        </w:rPr>
        <w:t>RNN-T</w:t>
      </w:r>
      <w:r w:rsidRPr="00456F92">
        <w:rPr>
          <w:rStyle w:val="translated-span"/>
          <w:sz w:val="21"/>
          <w:szCs w:val="21"/>
        </w:rPr>
        <w:t>）</w:t>
      </w:r>
      <w:r w:rsidRPr="00456F92">
        <w:rPr>
          <w:rStyle w:val="translated-span"/>
          <w:sz w:val="21"/>
          <w:szCs w:val="21"/>
        </w:rPr>
        <w:t>[3,4]</w:t>
      </w:r>
      <w:r w:rsidR="00E905A8">
        <w:rPr>
          <w:rStyle w:val="translated-span"/>
          <w:sz w:val="21"/>
          <w:szCs w:val="21"/>
        </w:rPr>
        <w:t>和基于</w:t>
      </w:r>
      <w:r w:rsidR="00E905A8">
        <w:rPr>
          <w:rStyle w:val="translated-span"/>
          <w:sz w:val="21"/>
          <w:szCs w:val="21"/>
        </w:rPr>
        <w:t>attention</w:t>
      </w:r>
      <w:r w:rsidRPr="00456F92">
        <w:rPr>
          <w:rStyle w:val="translated-span"/>
          <w:sz w:val="21"/>
          <w:szCs w:val="21"/>
        </w:rPr>
        <w:t>的编解码器（</w:t>
      </w:r>
      <w:r w:rsidRPr="00456F92">
        <w:rPr>
          <w:rStyle w:val="translated-span"/>
          <w:sz w:val="21"/>
          <w:szCs w:val="21"/>
        </w:rPr>
        <w:t>AED</w:t>
      </w:r>
      <w:r w:rsidRPr="00456F92">
        <w:rPr>
          <w:rStyle w:val="translated-span"/>
          <w:sz w:val="21"/>
          <w:szCs w:val="21"/>
        </w:rPr>
        <w:t>）</w:t>
      </w:r>
      <w:r w:rsidRPr="00456F92">
        <w:rPr>
          <w:rStyle w:val="translated-span"/>
          <w:sz w:val="21"/>
          <w:szCs w:val="21"/>
        </w:rPr>
        <w:t>[5,6,7]</w:t>
      </w:r>
      <w:r w:rsidRPr="00456F92">
        <w:rPr>
          <w:rStyle w:val="translated-span"/>
          <w:sz w:val="21"/>
          <w:szCs w:val="21"/>
        </w:rPr>
        <w:t>。这两种模型在识别精度、应用场景等方面都有其优点和局限性，并且已经付出了很多努力来比较这些模型</w:t>
      </w:r>
      <w:r w:rsidRPr="00456F92">
        <w:rPr>
          <w:rStyle w:val="translated-span"/>
          <w:sz w:val="21"/>
          <w:szCs w:val="21"/>
        </w:rPr>
        <w:t>[8]</w:t>
      </w:r>
      <w:r w:rsidRPr="00456F92">
        <w:rPr>
          <w:rStyle w:val="translated-span"/>
          <w:sz w:val="21"/>
          <w:szCs w:val="21"/>
        </w:rPr>
        <w:t>，或者将其中的一些模型</w:t>
      </w:r>
      <w:r w:rsidR="00E905A8">
        <w:rPr>
          <w:rStyle w:val="translated-span"/>
          <w:sz w:val="21"/>
          <w:szCs w:val="21"/>
        </w:rPr>
        <w:t>组合起来</w:t>
      </w:r>
      <w:r w:rsidRPr="00456F92">
        <w:rPr>
          <w:rStyle w:val="translated-span"/>
          <w:sz w:val="21"/>
          <w:szCs w:val="21"/>
        </w:rPr>
        <w:t>[</w:t>
      </w:r>
      <w:r w:rsidRPr="00F40A9E">
        <w:rPr>
          <w:rStyle w:val="translated-span"/>
          <w:color w:val="FF0000"/>
          <w:sz w:val="21"/>
          <w:szCs w:val="21"/>
        </w:rPr>
        <w:t>9</w:t>
      </w:r>
      <w:r w:rsidR="00F2539F" w:rsidRPr="00F40A9E">
        <w:rPr>
          <w:rStyle w:val="a8"/>
          <w:color w:val="FF0000"/>
          <w:sz w:val="21"/>
          <w:szCs w:val="21"/>
        </w:rPr>
        <w:footnoteReference w:id="1"/>
      </w:r>
      <w:r w:rsidRPr="00456F92">
        <w:rPr>
          <w:rStyle w:val="translated-span"/>
          <w:sz w:val="21"/>
          <w:szCs w:val="21"/>
        </w:rPr>
        <w:t>，</w:t>
      </w:r>
      <w:r w:rsidRPr="00456F92">
        <w:rPr>
          <w:rStyle w:val="translated-span"/>
          <w:sz w:val="21"/>
          <w:szCs w:val="21"/>
        </w:rPr>
        <w:t>10]</w:t>
      </w:r>
      <w:r w:rsidRPr="00456F92">
        <w:rPr>
          <w:rStyle w:val="translated-span"/>
          <w:sz w:val="21"/>
          <w:szCs w:val="21"/>
        </w:rPr>
        <w:t>。</w:t>
      </w:r>
    </w:p>
    <w:p w:rsidR="00082ECD" w:rsidRPr="00456F92" w:rsidRDefault="003662BB" w:rsidP="00456F92">
      <w:pPr>
        <w:spacing w:after="0" w:line="240" w:lineRule="auto"/>
        <w:ind w:firstLineChars="200" w:firstLine="420"/>
        <w:rPr>
          <w:sz w:val="21"/>
          <w:szCs w:val="21"/>
        </w:rPr>
      </w:pPr>
      <w:r w:rsidRPr="00456F92">
        <w:rPr>
          <w:rStyle w:val="translated-span"/>
          <w:sz w:val="21"/>
          <w:szCs w:val="21"/>
        </w:rPr>
        <w:t>虽然这些模型在非流</w:t>
      </w:r>
      <w:r w:rsidR="00E905A8">
        <w:rPr>
          <w:rStyle w:val="translated-span"/>
          <w:sz w:val="21"/>
          <w:szCs w:val="21"/>
        </w:rPr>
        <w:t>式</w:t>
      </w:r>
      <w:r w:rsidRPr="00456F92">
        <w:rPr>
          <w:rStyle w:val="translated-span"/>
          <w:sz w:val="21"/>
          <w:szCs w:val="21"/>
        </w:rPr>
        <w:t>应用程序中有很好的性能，但要使模型以流方式工作通常需要大量的</w:t>
      </w:r>
      <w:r w:rsidR="00E905A8">
        <w:rPr>
          <w:rStyle w:val="translated-span"/>
          <w:sz w:val="21"/>
          <w:szCs w:val="21"/>
        </w:rPr>
        <w:t>改进</w:t>
      </w:r>
      <w:r w:rsidRPr="00456F92">
        <w:rPr>
          <w:rStyle w:val="translated-span"/>
          <w:sz w:val="21"/>
          <w:szCs w:val="21"/>
        </w:rPr>
        <w:t>工作或</w:t>
      </w:r>
      <w:r w:rsidR="00E905A8">
        <w:rPr>
          <w:rStyle w:val="translated-span"/>
          <w:sz w:val="21"/>
          <w:szCs w:val="21"/>
        </w:rPr>
        <w:t>导致</w:t>
      </w:r>
      <w:r w:rsidRPr="00456F92">
        <w:rPr>
          <w:rStyle w:val="translated-span"/>
          <w:sz w:val="21"/>
          <w:szCs w:val="21"/>
        </w:rPr>
        <w:t>大量的精度降低，为此已经做了大量的工作。对于</w:t>
      </w:r>
      <w:r w:rsidRPr="00456F92">
        <w:rPr>
          <w:rStyle w:val="translated-span"/>
          <w:sz w:val="21"/>
          <w:szCs w:val="21"/>
        </w:rPr>
        <w:t>RNN-T</w:t>
      </w:r>
      <w:r w:rsidRPr="00456F92">
        <w:rPr>
          <w:rStyle w:val="translated-span"/>
          <w:sz w:val="21"/>
          <w:szCs w:val="21"/>
        </w:rPr>
        <w:t>，提出了一种</w:t>
      </w:r>
      <w:r w:rsidR="00E905A8">
        <w:rPr>
          <w:rStyle w:val="translated-span"/>
          <w:rFonts w:hint="eastAsia"/>
          <w:sz w:val="21"/>
          <w:szCs w:val="21"/>
        </w:rPr>
        <w:t>t</w:t>
      </w:r>
      <w:r w:rsidR="00E905A8">
        <w:rPr>
          <w:rStyle w:val="translated-span"/>
          <w:sz w:val="21"/>
          <w:szCs w:val="21"/>
        </w:rPr>
        <w:t>wo pass</w:t>
      </w:r>
      <w:r w:rsidRPr="00456F92">
        <w:rPr>
          <w:rStyle w:val="translated-span"/>
          <w:sz w:val="21"/>
          <w:szCs w:val="21"/>
        </w:rPr>
        <w:t>[</w:t>
      </w:r>
      <w:r w:rsidRPr="00F40A9E">
        <w:rPr>
          <w:rStyle w:val="translated-span"/>
          <w:color w:val="FF0000"/>
          <w:sz w:val="21"/>
          <w:szCs w:val="21"/>
        </w:rPr>
        <w:t>10</w:t>
      </w:r>
      <w:r w:rsidR="00F2539F" w:rsidRPr="00F40A9E">
        <w:rPr>
          <w:rStyle w:val="a8"/>
          <w:color w:val="FF0000"/>
          <w:sz w:val="21"/>
          <w:szCs w:val="21"/>
        </w:rPr>
        <w:footnoteReference w:id="2"/>
      </w:r>
      <w:r w:rsidRPr="00F40A9E">
        <w:rPr>
          <w:rStyle w:val="translated-span"/>
          <w:color w:val="FF0000"/>
          <w:sz w:val="21"/>
          <w:szCs w:val="21"/>
        </w:rPr>
        <w:t>，</w:t>
      </w:r>
      <w:r w:rsidRPr="00F40A9E">
        <w:rPr>
          <w:rStyle w:val="translated-span"/>
          <w:color w:val="FF0000"/>
          <w:sz w:val="21"/>
          <w:szCs w:val="21"/>
        </w:rPr>
        <w:t>11</w:t>
      </w:r>
      <w:r w:rsidR="00F2539F" w:rsidRPr="00F40A9E">
        <w:rPr>
          <w:rStyle w:val="a8"/>
          <w:color w:val="FF0000"/>
          <w:sz w:val="21"/>
          <w:szCs w:val="21"/>
        </w:rPr>
        <w:footnoteReference w:id="3"/>
      </w:r>
      <w:r w:rsidRPr="00456F92">
        <w:rPr>
          <w:rStyle w:val="translated-span"/>
          <w:sz w:val="21"/>
          <w:szCs w:val="21"/>
        </w:rPr>
        <w:t>]</w:t>
      </w:r>
      <w:r w:rsidRPr="00456F92">
        <w:rPr>
          <w:rStyle w:val="translated-span"/>
          <w:sz w:val="21"/>
          <w:szCs w:val="21"/>
        </w:rPr>
        <w:t>方法来缩小与</w:t>
      </w:r>
      <w:r w:rsidR="00E905A8">
        <w:rPr>
          <w:rStyle w:val="translated-span"/>
          <w:sz w:val="21"/>
          <w:szCs w:val="21"/>
        </w:rPr>
        <w:t>非流式的</w:t>
      </w:r>
      <w:r w:rsidR="00E905A8" w:rsidRPr="00E905A8">
        <w:rPr>
          <w:rStyle w:val="translated-span"/>
          <w:rFonts w:hint="eastAsia"/>
          <w:i/>
          <w:sz w:val="21"/>
          <w:szCs w:val="21"/>
        </w:rPr>
        <w:t>Listen</w:t>
      </w:r>
      <w:r w:rsidR="00E905A8" w:rsidRPr="00E905A8">
        <w:rPr>
          <w:rStyle w:val="translated-span"/>
          <w:i/>
          <w:sz w:val="21"/>
          <w:szCs w:val="21"/>
        </w:rPr>
        <w:t xml:space="preserve">, </w:t>
      </w:r>
      <w:r w:rsidR="00E905A8" w:rsidRPr="00E905A8">
        <w:rPr>
          <w:rStyle w:val="translated-span"/>
          <w:rFonts w:hint="eastAsia"/>
          <w:i/>
          <w:sz w:val="21"/>
          <w:szCs w:val="21"/>
        </w:rPr>
        <w:t>Attend</w:t>
      </w:r>
      <w:r w:rsidR="00E905A8" w:rsidRPr="00E905A8">
        <w:rPr>
          <w:rStyle w:val="translated-span"/>
          <w:i/>
          <w:sz w:val="21"/>
          <w:szCs w:val="21"/>
        </w:rPr>
        <w:t xml:space="preserve">, </w:t>
      </w:r>
      <w:r w:rsidR="00E905A8" w:rsidRPr="00E905A8">
        <w:rPr>
          <w:rStyle w:val="translated-span"/>
          <w:rFonts w:hint="eastAsia"/>
          <w:i/>
          <w:sz w:val="21"/>
          <w:szCs w:val="21"/>
        </w:rPr>
        <w:t>Spell</w:t>
      </w:r>
      <w:r w:rsidRPr="00456F92">
        <w:rPr>
          <w:rStyle w:val="translated-span"/>
          <w:sz w:val="21"/>
          <w:szCs w:val="21"/>
        </w:rPr>
        <w:t>（</w:t>
      </w:r>
      <w:r w:rsidRPr="00456F92">
        <w:rPr>
          <w:rStyle w:val="translated-span"/>
          <w:sz w:val="21"/>
          <w:szCs w:val="21"/>
        </w:rPr>
        <w:t>LAS</w:t>
      </w:r>
      <w:r w:rsidRPr="00456F92">
        <w:rPr>
          <w:rStyle w:val="translated-span"/>
          <w:sz w:val="21"/>
          <w:szCs w:val="21"/>
        </w:rPr>
        <w:t>）模型的精度差距。对于</w:t>
      </w:r>
      <w:r w:rsidRPr="00456F92">
        <w:rPr>
          <w:rStyle w:val="translated-span"/>
          <w:sz w:val="21"/>
          <w:szCs w:val="21"/>
        </w:rPr>
        <w:t>AED</w:t>
      </w:r>
      <w:r w:rsidRPr="00456F92">
        <w:rPr>
          <w:rStyle w:val="translated-span"/>
          <w:sz w:val="21"/>
          <w:szCs w:val="21"/>
        </w:rPr>
        <w:t>，</w:t>
      </w:r>
      <w:r w:rsidR="00E905A8">
        <w:rPr>
          <w:rStyle w:val="translated-span"/>
          <w:sz w:val="21"/>
          <w:szCs w:val="21"/>
        </w:rPr>
        <w:t>人们</w:t>
      </w:r>
      <w:r w:rsidRPr="00456F92">
        <w:rPr>
          <w:rStyle w:val="translated-span"/>
          <w:sz w:val="21"/>
          <w:szCs w:val="21"/>
        </w:rPr>
        <w:t>首先提出了硬单调注意</w:t>
      </w:r>
      <w:r w:rsidRPr="00456F92">
        <w:rPr>
          <w:rStyle w:val="translated-span"/>
          <w:sz w:val="21"/>
          <w:szCs w:val="21"/>
        </w:rPr>
        <w:t>[</w:t>
      </w:r>
      <w:r w:rsidRPr="00F40A9E">
        <w:rPr>
          <w:rStyle w:val="translated-span"/>
          <w:color w:val="FF0000"/>
          <w:sz w:val="21"/>
          <w:szCs w:val="21"/>
        </w:rPr>
        <w:t>12</w:t>
      </w:r>
      <w:r w:rsidR="00F2539F" w:rsidRPr="00F40A9E">
        <w:rPr>
          <w:rStyle w:val="a8"/>
          <w:color w:val="FF0000"/>
          <w:sz w:val="21"/>
          <w:szCs w:val="21"/>
        </w:rPr>
        <w:footnoteReference w:id="4"/>
      </w:r>
      <w:r w:rsidRPr="00456F92">
        <w:rPr>
          <w:rStyle w:val="translated-span"/>
          <w:sz w:val="21"/>
          <w:szCs w:val="21"/>
        </w:rPr>
        <w:t>]</w:t>
      </w:r>
      <w:r w:rsidRPr="00456F92">
        <w:rPr>
          <w:rStyle w:val="translated-span"/>
          <w:sz w:val="21"/>
          <w:szCs w:val="21"/>
        </w:rPr>
        <w:t>来单调对齐</w:t>
      </w:r>
      <w:r w:rsidRPr="00456F92">
        <w:rPr>
          <w:rStyle w:val="translated-span"/>
          <w:sz w:val="21"/>
          <w:szCs w:val="21"/>
        </w:rPr>
        <w:t>AED</w:t>
      </w:r>
      <w:r w:rsidRPr="00456F92">
        <w:rPr>
          <w:rStyle w:val="translated-span"/>
          <w:sz w:val="21"/>
          <w:szCs w:val="21"/>
        </w:rPr>
        <w:t>模型的输入和输出，然后它可以以流的方式工作，同样的思想，提出了单调分块注意（</w:t>
      </w:r>
      <w:r w:rsidRPr="00456F92">
        <w:rPr>
          <w:rStyle w:val="translated-span"/>
          <w:sz w:val="21"/>
          <w:szCs w:val="21"/>
        </w:rPr>
        <w:t>MoChA</w:t>
      </w:r>
      <w:r w:rsidRPr="00456F92">
        <w:rPr>
          <w:rStyle w:val="translated-span"/>
          <w:sz w:val="21"/>
          <w:szCs w:val="21"/>
        </w:rPr>
        <w:t>）</w:t>
      </w:r>
      <w:r w:rsidRPr="00456F92">
        <w:rPr>
          <w:rStyle w:val="translated-span"/>
          <w:sz w:val="21"/>
          <w:szCs w:val="21"/>
        </w:rPr>
        <w:t>[</w:t>
      </w:r>
      <w:r w:rsidRPr="00F40A9E">
        <w:rPr>
          <w:rStyle w:val="translated-span"/>
          <w:color w:val="FF0000"/>
          <w:sz w:val="21"/>
          <w:szCs w:val="21"/>
        </w:rPr>
        <w:t>13</w:t>
      </w:r>
      <w:r w:rsidR="00F2539F" w:rsidRPr="00F40A9E">
        <w:rPr>
          <w:rStyle w:val="a8"/>
          <w:color w:val="FF0000"/>
          <w:sz w:val="21"/>
          <w:szCs w:val="21"/>
        </w:rPr>
        <w:footnoteReference w:id="5"/>
      </w:r>
      <w:r w:rsidRPr="00456F92">
        <w:rPr>
          <w:rStyle w:val="translated-span"/>
          <w:sz w:val="21"/>
          <w:szCs w:val="21"/>
        </w:rPr>
        <w:t>]</w:t>
      </w:r>
      <w:r w:rsidRPr="00456F92">
        <w:rPr>
          <w:rStyle w:val="translated-span"/>
          <w:sz w:val="21"/>
          <w:szCs w:val="21"/>
        </w:rPr>
        <w:t>和单调多头注意</w:t>
      </w:r>
      <w:r w:rsidRPr="00456F92">
        <w:rPr>
          <w:rStyle w:val="translated-span"/>
          <w:sz w:val="21"/>
          <w:szCs w:val="21"/>
        </w:rPr>
        <w:t>[</w:t>
      </w:r>
      <w:r w:rsidRPr="00F40A9E">
        <w:rPr>
          <w:rStyle w:val="translated-span"/>
          <w:color w:val="FF0000"/>
          <w:sz w:val="21"/>
          <w:szCs w:val="21"/>
        </w:rPr>
        <w:t>14</w:t>
      </w:r>
      <w:r w:rsidR="00F2539F" w:rsidRPr="00F40A9E">
        <w:rPr>
          <w:rStyle w:val="a8"/>
          <w:color w:val="FF0000"/>
          <w:sz w:val="21"/>
          <w:szCs w:val="21"/>
        </w:rPr>
        <w:footnoteReference w:id="6"/>
      </w:r>
      <w:r w:rsidRPr="00456F92">
        <w:rPr>
          <w:rStyle w:val="translated-span"/>
          <w:sz w:val="21"/>
          <w:szCs w:val="21"/>
        </w:rPr>
        <w:t>]</w:t>
      </w:r>
      <w:r w:rsidRPr="00456F92">
        <w:rPr>
          <w:rStyle w:val="translated-span"/>
          <w:sz w:val="21"/>
          <w:szCs w:val="21"/>
        </w:rPr>
        <w:t>来进一步提高单调注意的性能和稳定性。</w:t>
      </w:r>
    </w:p>
    <w:p w:rsidR="00082ECD" w:rsidRPr="00456F92" w:rsidRDefault="003662BB" w:rsidP="00456F92">
      <w:pPr>
        <w:spacing w:after="0" w:line="240" w:lineRule="auto"/>
        <w:ind w:firstLineChars="200" w:firstLine="420"/>
        <w:rPr>
          <w:sz w:val="21"/>
          <w:szCs w:val="21"/>
        </w:rPr>
      </w:pPr>
      <w:r w:rsidRPr="00456F92">
        <w:rPr>
          <w:rStyle w:val="translated-span"/>
          <w:sz w:val="21"/>
          <w:szCs w:val="21"/>
        </w:rPr>
        <w:t>近年来，将非流式和流式语音识别模型统一为一个模型的研究也越来越受到重视。一些基于</w:t>
      </w:r>
      <w:r w:rsidR="00E905A8">
        <w:rPr>
          <w:rStyle w:val="translated-span"/>
          <w:rFonts w:hint="eastAsia"/>
          <w:sz w:val="21"/>
          <w:szCs w:val="21"/>
        </w:rPr>
        <w:t>t</w:t>
      </w:r>
      <w:r w:rsidR="00E905A8">
        <w:rPr>
          <w:rStyle w:val="translated-span"/>
          <w:sz w:val="21"/>
          <w:szCs w:val="21"/>
        </w:rPr>
        <w:t>ransducer</w:t>
      </w:r>
      <w:r w:rsidRPr="00456F92">
        <w:rPr>
          <w:rStyle w:val="translated-span"/>
          <w:sz w:val="21"/>
          <w:szCs w:val="21"/>
        </w:rPr>
        <w:t>的模型，如</w:t>
      </w:r>
      <w:r w:rsidRPr="00456F92">
        <w:rPr>
          <w:rStyle w:val="translated-span"/>
          <w:sz w:val="21"/>
          <w:szCs w:val="21"/>
        </w:rPr>
        <w:t>Y-model[</w:t>
      </w:r>
      <w:r w:rsidRPr="00F40A9E">
        <w:rPr>
          <w:rStyle w:val="translated-span"/>
          <w:color w:val="FF0000"/>
          <w:sz w:val="21"/>
          <w:szCs w:val="21"/>
        </w:rPr>
        <w:t>15</w:t>
      </w:r>
      <w:r w:rsidR="00F2539F" w:rsidRPr="00F40A9E">
        <w:rPr>
          <w:rStyle w:val="a8"/>
          <w:color w:val="FF0000"/>
          <w:sz w:val="21"/>
          <w:szCs w:val="21"/>
        </w:rPr>
        <w:footnoteReference w:id="7"/>
      </w:r>
      <w:r w:rsidRPr="00456F92">
        <w:rPr>
          <w:rStyle w:val="translated-span"/>
          <w:sz w:val="21"/>
          <w:szCs w:val="21"/>
        </w:rPr>
        <w:t>]</w:t>
      </w:r>
      <w:r w:rsidRPr="00456F92">
        <w:rPr>
          <w:rStyle w:val="translated-span"/>
          <w:sz w:val="21"/>
          <w:szCs w:val="21"/>
        </w:rPr>
        <w:t>和</w:t>
      </w:r>
      <w:r w:rsidRPr="00456F92">
        <w:rPr>
          <w:rStyle w:val="translated-span"/>
          <w:sz w:val="21"/>
          <w:szCs w:val="21"/>
        </w:rPr>
        <w:t>UNIVERSAL ASR[</w:t>
      </w:r>
      <w:r w:rsidRPr="00F40A9E">
        <w:rPr>
          <w:rStyle w:val="translated-span"/>
          <w:color w:val="FF0000"/>
          <w:sz w:val="21"/>
          <w:szCs w:val="21"/>
        </w:rPr>
        <w:t>16</w:t>
      </w:r>
      <w:r w:rsidR="00F2539F" w:rsidRPr="00F40A9E">
        <w:rPr>
          <w:rStyle w:val="a8"/>
          <w:color w:val="FF0000"/>
          <w:sz w:val="21"/>
          <w:szCs w:val="21"/>
        </w:rPr>
        <w:footnoteReference w:id="8"/>
      </w:r>
      <w:r w:rsidRPr="00456F92">
        <w:rPr>
          <w:rStyle w:val="translated-span"/>
          <w:sz w:val="21"/>
          <w:szCs w:val="21"/>
        </w:rPr>
        <w:t>]</w:t>
      </w:r>
      <w:r w:rsidRPr="00456F92">
        <w:rPr>
          <w:rStyle w:val="translated-span"/>
          <w:sz w:val="21"/>
          <w:szCs w:val="21"/>
        </w:rPr>
        <w:t>就是为此目的而设计的，并取得了良好的性能。统一模型不仅缩小了流模型与非流模型的精度差距，而且减轻了模型开发、训练和部署的负担。</w:t>
      </w:r>
    </w:p>
    <w:p w:rsidR="00082ECD" w:rsidRPr="00456F92" w:rsidRDefault="003662BB" w:rsidP="00456F92">
      <w:pPr>
        <w:spacing w:after="0" w:line="240" w:lineRule="auto"/>
        <w:ind w:firstLineChars="200" w:firstLine="420"/>
        <w:rPr>
          <w:sz w:val="21"/>
          <w:szCs w:val="21"/>
        </w:rPr>
      </w:pPr>
      <w:r w:rsidRPr="00456F92">
        <w:rPr>
          <w:rStyle w:val="translated-span"/>
          <w:sz w:val="21"/>
          <w:szCs w:val="21"/>
        </w:rPr>
        <w:t>在这项工作中，我们提出了一个新的框架</w:t>
      </w:r>
      <w:r w:rsidRPr="00456F92">
        <w:rPr>
          <w:rStyle w:val="translated-span"/>
          <w:sz w:val="21"/>
          <w:szCs w:val="21"/>
        </w:rPr>
        <w:t>U2</w:t>
      </w:r>
      <w:r w:rsidRPr="00456F92">
        <w:rPr>
          <w:rStyle w:val="translated-span"/>
          <w:sz w:val="21"/>
          <w:szCs w:val="21"/>
        </w:rPr>
        <w:t>来统一非流式和流式语音识别。我们的框架是基于混合</w:t>
      </w:r>
      <w:r w:rsidRPr="00456F92">
        <w:rPr>
          <w:rStyle w:val="translated-span"/>
          <w:sz w:val="21"/>
          <w:szCs w:val="21"/>
        </w:rPr>
        <w:t>CTC/</w:t>
      </w:r>
      <w:r w:rsidR="003C744B">
        <w:rPr>
          <w:rStyle w:val="translated-span"/>
          <w:sz w:val="21"/>
          <w:szCs w:val="21"/>
        </w:rPr>
        <w:t>attention</w:t>
      </w:r>
      <w:r w:rsidR="003C744B">
        <w:rPr>
          <w:rStyle w:val="translated-span"/>
          <w:sz w:val="21"/>
          <w:szCs w:val="21"/>
        </w:rPr>
        <w:t>体系结构与</w:t>
      </w:r>
      <w:r w:rsidR="003C744B">
        <w:rPr>
          <w:rStyle w:val="translated-span"/>
          <w:sz w:val="21"/>
          <w:szCs w:val="21"/>
        </w:rPr>
        <w:t>conformer</w:t>
      </w:r>
      <w:r w:rsidRPr="00456F92">
        <w:rPr>
          <w:rStyle w:val="translated-span"/>
          <w:sz w:val="21"/>
          <w:szCs w:val="21"/>
        </w:rPr>
        <w:t>。训练过程简单，避免了</w:t>
      </w:r>
      <w:r w:rsidRPr="00456F92">
        <w:rPr>
          <w:rStyle w:val="translated-span"/>
          <w:sz w:val="21"/>
          <w:szCs w:val="21"/>
        </w:rPr>
        <w:t>RNN-T</w:t>
      </w:r>
      <w:r w:rsidRPr="00456F92">
        <w:rPr>
          <w:rStyle w:val="translated-span"/>
          <w:sz w:val="21"/>
          <w:szCs w:val="21"/>
        </w:rPr>
        <w:t>模型的复杂技巧和不稳定性问题。为了支持流式传输，我们修改了</w:t>
      </w:r>
      <w:r w:rsidRPr="00456F92">
        <w:rPr>
          <w:rStyle w:val="translated-span"/>
          <w:sz w:val="21"/>
          <w:szCs w:val="21"/>
        </w:rPr>
        <w:t>conformer</w:t>
      </w:r>
      <w:r w:rsidRPr="00456F92">
        <w:rPr>
          <w:rStyle w:val="translated-span"/>
          <w:sz w:val="21"/>
          <w:szCs w:val="21"/>
        </w:rPr>
        <w:t>块，同时只带来很少的性能下降。此外，通过使用动态块训练策略，我们的框架允许用户在推理时控制延迟。我们的结果显示</w:t>
      </w:r>
      <w:r w:rsidRPr="00456F92">
        <w:rPr>
          <w:rStyle w:val="translated-span"/>
          <w:sz w:val="21"/>
          <w:szCs w:val="21"/>
        </w:rPr>
        <w:t>U2</w:t>
      </w:r>
      <w:r w:rsidRPr="00456F92">
        <w:rPr>
          <w:rStyle w:val="translated-span"/>
          <w:sz w:val="21"/>
          <w:szCs w:val="21"/>
        </w:rPr>
        <w:t>在</w:t>
      </w:r>
      <w:r w:rsidRPr="00456F92">
        <w:rPr>
          <w:rStyle w:val="translated-span"/>
          <w:sz w:val="21"/>
          <w:szCs w:val="21"/>
        </w:rPr>
        <w:t>Aishell-1</w:t>
      </w:r>
      <w:r w:rsidRPr="00456F92">
        <w:rPr>
          <w:rStyle w:val="translated-span"/>
          <w:sz w:val="21"/>
          <w:szCs w:val="21"/>
        </w:rPr>
        <w:t>上达到了最先进的流精度。</w:t>
      </w:r>
    </w:p>
    <w:p w:rsidR="00082ECD" w:rsidRDefault="003662BB">
      <w:pPr>
        <w:pStyle w:val="1"/>
        <w:spacing w:after="27"/>
        <w:ind w:left="323" w:hanging="323"/>
      </w:pPr>
      <w:r>
        <w:t>2.</w:t>
      </w:r>
      <w:r>
        <w:rPr>
          <w:rFonts w:ascii="Times New Roman" w:hAnsi="Times New Roman" w:cs="Times New Roman"/>
          <w:sz w:val="14"/>
          <w:szCs w:val="14"/>
        </w:rPr>
        <w:t xml:space="preserve">     </w:t>
      </w:r>
      <w:r>
        <w:rPr>
          <w:rStyle w:val="translated-span"/>
        </w:rPr>
        <w:t>相关工程</w:t>
      </w:r>
    </w:p>
    <w:p w:rsidR="00082ECD" w:rsidRPr="00456F92" w:rsidRDefault="003662BB" w:rsidP="00960148">
      <w:pPr>
        <w:spacing w:after="0" w:line="240" w:lineRule="auto"/>
        <w:ind w:firstLineChars="200" w:firstLine="420"/>
        <w:rPr>
          <w:sz w:val="21"/>
        </w:rPr>
      </w:pPr>
      <w:r w:rsidRPr="00456F92">
        <w:rPr>
          <w:rStyle w:val="translated-span"/>
          <w:sz w:val="21"/>
        </w:rPr>
        <w:t>文献</w:t>
      </w:r>
      <w:r w:rsidRPr="00456F92">
        <w:rPr>
          <w:rStyle w:val="translated-span"/>
          <w:sz w:val="21"/>
        </w:rPr>
        <w:t>[9]</w:t>
      </w:r>
      <w:r w:rsidRPr="00456F92">
        <w:rPr>
          <w:rStyle w:val="translated-span"/>
          <w:sz w:val="21"/>
        </w:rPr>
        <w:t>中的混合</w:t>
      </w:r>
      <w:r w:rsidRPr="00456F92">
        <w:rPr>
          <w:rStyle w:val="translated-span"/>
          <w:sz w:val="21"/>
        </w:rPr>
        <w:t>CTC/</w:t>
      </w:r>
      <w:r w:rsidR="003C744B">
        <w:rPr>
          <w:rStyle w:val="translated-span"/>
          <w:sz w:val="21"/>
        </w:rPr>
        <w:t>attention</w:t>
      </w:r>
      <w:r w:rsidRPr="00456F92">
        <w:rPr>
          <w:rStyle w:val="translated-span"/>
          <w:sz w:val="21"/>
        </w:rPr>
        <w:t>端到端</w:t>
      </w:r>
      <w:r w:rsidRPr="00456F92">
        <w:rPr>
          <w:rStyle w:val="translated-span"/>
          <w:sz w:val="21"/>
        </w:rPr>
        <w:t>ASR</w:t>
      </w:r>
      <w:r w:rsidRPr="00456F92">
        <w:rPr>
          <w:rStyle w:val="translated-span"/>
          <w:sz w:val="21"/>
        </w:rPr>
        <w:t>利用训练中</w:t>
      </w:r>
      <w:r w:rsidRPr="00456F92">
        <w:rPr>
          <w:rStyle w:val="translated-span"/>
          <w:sz w:val="21"/>
        </w:rPr>
        <w:t>CTC</w:t>
      </w:r>
      <w:r w:rsidR="003C744B">
        <w:rPr>
          <w:rStyle w:val="translated-span"/>
          <w:sz w:val="21"/>
        </w:rPr>
        <w:t>和</w:t>
      </w:r>
      <w:r w:rsidR="003C744B">
        <w:rPr>
          <w:rStyle w:val="translated-span"/>
          <w:sz w:val="21"/>
        </w:rPr>
        <w:t>attention</w:t>
      </w:r>
      <w:r w:rsidR="003C744B">
        <w:rPr>
          <w:rStyle w:val="translated-span"/>
          <w:sz w:val="21"/>
        </w:rPr>
        <w:t>解码器的损失</w:t>
      </w:r>
      <w:r w:rsidRPr="00456F92">
        <w:rPr>
          <w:rStyle w:val="translated-span"/>
          <w:sz w:val="21"/>
        </w:rPr>
        <w:t>来实现快速收敛，提高</w:t>
      </w:r>
      <w:r w:rsidRPr="00456F92">
        <w:rPr>
          <w:rStyle w:val="translated-span"/>
          <w:sz w:val="21"/>
        </w:rPr>
        <w:t>AED</w:t>
      </w:r>
      <w:r w:rsidRPr="00456F92">
        <w:rPr>
          <w:rStyle w:val="translated-span"/>
          <w:sz w:val="21"/>
        </w:rPr>
        <w:t>模型的鲁棒性。然而，在解码过程中，它将注意力得分和</w:t>
      </w:r>
      <w:r w:rsidRPr="00456F92">
        <w:rPr>
          <w:rStyle w:val="translated-span"/>
          <w:sz w:val="21"/>
        </w:rPr>
        <w:t>CTC</w:t>
      </w:r>
      <w:r w:rsidRPr="00456F92">
        <w:rPr>
          <w:rStyle w:val="translated-span"/>
          <w:sz w:val="21"/>
        </w:rPr>
        <w:t>得分结合起来进行联合解码。这两个分数只</w:t>
      </w:r>
      <w:r w:rsidR="003C744B">
        <w:rPr>
          <w:rStyle w:val="translated-span"/>
          <w:sz w:val="21"/>
        </w:rPr>
        <w:t>有收到完整语音后才能计算</w:t>
      </w:r>
      <w:r w:rsidRPr="00456F92">
        <w:rPr>
          <w:rStyle w:val="translated-span"/>
          <w:sz w:val="21"/>
        </w:rPr>
        <w:t>，这</w:t>
      </w:r>
      <w:r w:rsidR="003C744B">
        <w:rPr>
          <w:rStyle w:val="translated-span"/>
          <w:sz w:val="21"/>
        </w:rPr>
        <w:t>决定了它是一种无法流式工作的</w:t>
      </w:r>
      <w:r w:rsidRPr="00456F92">
        <w:rPr>
          <w:rStyle w:val="translated-span"/>
          <w:sz w:val="21"/>
        </w:rPr>
        <w:t>模型。</w:t>
      </w:r>
    </w:p>
    <w:p w:rsidR="00082ECD" w:rsidRPr="00456F92" w:rsidRDefault="003C744B" w:rsidP="00960148">
      <w:pPr>
        <w:spacing w:after="0" w:line="240" w:lineRule="auto"/>
        <w:ind w:firstLineChars="200" w:firstLine="420"/>
        <w:rPr>
          <w:sz w:val="21"/>
        </w:rPr>
      </w:pPr>
      <w:r>
        <w:rPr>
          <w:rStyle w:val="translated-span"/>
          <w:sz w:val="21"/>
        </w:rPr>
        <w:t>论文</w:t>
      </w:r>
      <w:r>
        <w:rPr>
          <w:rStyle w:val="translated-span"/>
          <w:rFonts w:hint="eastAsia"/>
          <w:sz w:val="21"/>
        </w:rPr>
        <w:t>[10]</w:t>
      </w:r>
      <w:r>
        <w:rPr>
          <w:rStyle w:val="translated-span"/>
          <w:rFonts w:hint="eastAsia"/>
          <w:sz w:val="21"/>
        </w:rPr>
        <w:t>提出了</w:t>
      </w:r>
      <w:r>
        <w:rPr>
          <w:rStyle w:val="translated-span"/>
          <w:rFonts w:hint="eastAsia"/>
          <w:sz w:val="21"/>
        </w:rPr>
        <w:t>two pass</w:t>
      </w:r>
      <w:r>
        <w:rPr>
          <w:rStyle w:val="translated-span"/>
          <w:rFonts w:hint="eastAsia"/>
          <w:sz w:val="21"/>
        </w:rPr>
        <w:t>的</w:t>
      </w:r>
      <w:r w:rsidR="003662BB" w:rsidRPr="00456F92">
        <w:rPr>
          <w:rStyle w:val="translated-span"/>
          <w:sz w:val="21"/>
        </w:rPr>
        <w:t>RNN-T</w:t>
      </w:r>
      <w:r w:rsidR="003662BB" w:rsidRPr="00456F92">
        <w:rPr>
          <w:rStyle w:val="translated-span"/>
          <w:sz w:val="21"/>
        </w:rPr>
        <w:t>模型，其精度与</w:t>
      </w:r>
      <w:r w:rsidR="003662BB" w:rsidRPr="00456F92">
        <w:rPr>
          <w:rStyle w:val="translated-span"/>
          <w:sz w:val="21"/>
        </w:rPr>
        <w:t>LAS</w:t>
      </w:r>
      <w:r w:rsidR="003662BB" w:rsidRPr="00456F92">
        <w:rPr>
          <w:rStyle w:val="translated-span"/>
          <w:sz w:val="21"/>
        </w:rPr>
        <w:t>模型相当。然而，</w:t>
      </w:r>
      <w:r w:rsidR="003662BB" w:rsidRPr="00456F92">
        <w:rPr>
          <w:rStyle w:val="translated-span"/>
          <w:sz w:val="21"/>
        </w:rPr>
        <w:t>RNN-T</w:t>
      </w:r>
      <w:r w:rsidR="003662BB" w:rsidRPr="00456F92">
        <w:rPr>
          <w:rStyle w:val="translated-span"/>
          <w:sz w:val="21"/>
        </w:rPr>
        <w:t>训练非常消耗内存</w:t>
      </w:r>
      <w:r w:rsidR="003662BB" w:rsidRPr="00456F92">
        <w:rPr>
          <w:rStyle w:val="translated-span"/>
          <w:sz w:val="21"/>
        </w:rPr>
        <w:t>[</w:t>
      </w:r>
      <w:r w:rsidR="003662BB" w:rsidRPr="00F40A9E">
        <w:rPr>
          <w:rStyle w:val="translated-span"/>
          <w:color w:val="FF0000"/>
          <w:sz w:val="21"/>
        </w:rPr>
        <w:t>17</w:t>
      </w:r>
      <w:r w:rsidR="00F2539F" w:rsidRPr="00F40A9E">
        <w:rPr>
          <w:rStyle w:val="a8"/>
          <w:color w:val="FF0000"/>
          <w:sz w:val="21"/>
        </w:rPr>
        <w:footnoteReference w:id="9"/>
      </w:r>
      <w:r w:rsidR="003662BB" w:rsidRPr="00456F92">
        <w:rPr>
          <w:rStyle w:val="translated-span"/>
          <w:sz w:val="21"/>
        </w:rPr>
        <w:t>]</w:t>
      </w:r>
      <w:r w:rsidR="003662BB" w:rsidRPr="00456F92">
        <w:rPr>
          <w:rStyle w:val="translated-span"/>
          <w:sz w:val="21"/>
        </w:rPr>
        <w:t>，因此我们不能使用大</w:t>
      </w:r>
      <w:r>
        <w:rPr>
          <w:rStyle w:val="translated-span"/>
          <w:rFonts w:hint="eastAsia"/>
          <w:sz w:val="21"/>
        </w:rPr>
        <w:t>b</w:t>
      </w:r>
      <w:r>
        <w:rPr>
          <w:rStyle w:val="translated-span"/>
          <w:sz w:val="21"/>
        </w:rPr>
        <w:t>atch</w:t>
      </w:r>
      <w:r w:rsidR="003662BB" w:rsidRPr="00456F92">
        <w:rPr>
          <w:rStyle w:val="translated-span"/>
          <w:sz w:val="21"/>
        </w:rPr>
        <w:t>进行训练，这导致训练速度非常慢，性能也很差。此外，</w:t>
      </w:r>
      <w:r w:rsidR="003662BB" w:rsidRPr="00456F92">
        <w:rPr>
          <w:rStyle w:val="translated-span"/>
          <w:sz w:val="21"/>
        </w:rPr>
        <w:t>RNN</w:t>
      </w:r>
      <w:r>
        <w:rPr>
          <w:rStyle w:val="translated-span"/>
          <w:sz w:val="21"/>
        </w:rPr>
        <w:t>-</w:t>
      </w:r>
      <w:r w:rsidR="003662BB" w:rsidRPr="00456F92">
        <w:rPr>
          <w:rStyle w:val="translated-span"/>
          <w:sz w:val="21"/>
        </w:rPr>
        <w:t>T</w:t>
      </w:r>
      <w:r w:rsidR="003662BB" w:rsidRPr="00456F92">
        <w:rPr>
          <w:rStyle w:val="translated-span"/>
          <w:sz w:val="21"/>
        </w:rPr>
        <w:t>训练也不稳定，文</w:t>
      </w:r>
      <w:r w:rsidR="003662BB" w:rsidRPr="00456F92">
        <w:rPr>
          <w:rStyle w:val="translated-span"/>
          <w:sz w:val="21"/>
        </w:rPr>
        <w:t>[</w:t>
      </w:r>
      <w:r w:rsidR="003662BB" w:rsidRPr="00F40A9E">
        <w:rPr>
          <w:rStyle w:val="translated-span"/>
          <w:color w:val="FF0000"/>
          <w:sz w:val="21"/>
        </w:rPr>
        <w:t>18</w:t>
      </w:r>
      <w:r w:rsidR="00F2539F" w:rsidRPr="00F40A9E">
        <w:rPr>
          <w:rStyle w:val="a8"/>
          <w:color w:val="FF0000"/>
          <w:sz w:val="21"/>
        </w:rPr>
        <w:footnoteReference w:id="10"/>
      </w:r>
      <w:r w:rsidR="003662BB" w:rsidRPr="00456F92">
        <w:rPr>
          <w:rStyle w:val="translated-span"/>
          <w:sz w:val="21"/>
        </w:rPr>
        <w:t>]</w:t>
      </w:r>
      <w:r w:rsidR="003662BB" w:rsidRPr="00456F92">
        <w:rPr>
          <w:rStyle w:val="translated-span"/>
          <w:sz w:val="21"/>
        </w:rPr>
        <w:t>中提出了</w:t>
      </w:r>
      <w:r w:rsidR="003662BB" w:rsidRPr="00456F92">
        <w:rPr>
          <w:rStyle w:val="translated-span"/>
          <w:sz w:val="21"/>
        </w:rPr>
        <w:t>CTC</w:t>
      </w:r>
      <w:r w:rsidR="003662BB" w:rsidRPr="00456F92">
        <w:rPr>
          <w:rStyle w:val="translated-span"/>
          <w:sz w:val="21"/>
        </w:rPr>
        <w:t>预训练，文</w:t>
      </w:r>
      <w:r w:rsidR="003662BB" w:rsidRPr="00456F92">
        <w:rPr>
          <w:rStyle w:val="translated-span"/>
          <w:sz w:val="21"/>
        </w:rPr>
        <w:t>[19]</w:t>
      </w:r>
      <w:r w:rsidR="003662BB" w:rsidRPr="00456F92">
        <w:rPr>
          <w:rStyle w:val="translated-span"/>
          <w:sz w:val="21"/>
        </w:rPr>
        <w:t>中提出了交叉熵（</w:t>
      </w:r>
      <w:r w:rsidR="003662BB" w:rsidRPr="00456F92">
        <w:rPr>
          <w:rStyle w:val="translated-span"/>
          <w:sz w:val="21"/>
        </w:rPr>
        <w:t>CE</w:t>
      </w:r>
      <w:r w:rsidR="003662BB" w:rsidRPr="00456F92">
        <w:rPr>
          <w:rStyle w:val="translated-span"/>
          <w:sz w:val="21"/>
        </w:rPr>
        <w:t>）预训练来辅助</w:t>
      </w:r>
      <w:r w:rsidR="003662BB" w:rsidRPr="00456F92">
        <w:rPr>
          <w:rStyle w:val="translated-span"/>
          <w:sz w:val="21"/>
        </w:rPr>
        <w:t>RNN-T</w:t>
      </w:r>
      <w:r w:rsidR="003662BB" w:rsidRPr="00456F92">
        <w:rPr>
          <w:rStyle w:val="translated-span"/>
          <w:sz w:val="21"/>
        </w:rPr>
        <w:t>训练，这也是一个棘手而复杂的问题。这两个原因增加了</w:t>
      </w:r>
      <w:r w:rsidR="003662BB" w:rsidRPr="00456F92">
        <w:rPr>
          <w:rStyle w:val="translated-span"/>
          <w:sz w:val="21"/>
        </w:rPr>
        <w:t>RNN-T</w:t>
      </w:r>
      <w:r w:rsidR="003662BB" w:rsidRPr="00456F92">
        <w:rPr>
          <w:rStyle w:val="translated-span"/>
          <w:sz w:val="21"/>
        </w:rPr>
        <w:t>在语音识别中的应用难度，特别是对于缺乏计算和研究资源的小公司。文</w:t>
      </w:r>
      <w:r w:rsidR="003662BB" w:rsidRPr="00456F92">
        <w:rPr>
          <w:rStyle w:val="translated-span"/>
          <w:sz w:val="21"/>
        </w:rPr>
        <w:t>[10]</w:t>
      </w:r>
      <w:r w:rsidR="003662BB" w:rsidRPr="00456F92">
        <w:rPr>
          <w:rStyle w:val="translated-span"/>
          <w:sz w:val="21"/>
        </w:rPr>
        <w:t>提出了一种三步训练法来解决这一问题，使训练过程更加复杂。</w:t>
      </w:r>
    </w:p>
    <w:p w:rsidR="00082ECD" w:rsidRPr="00456F92" w:rsidRDefault="009C3543" w:rsidP="00960148">
      <w:pPr>
        <w:spacing w:after="0" w:line="240" w:lineRule="auto"/>
        <w:ind w:firstLineChars="200" w:firstLine="420"/>
        <w:rPr>
          <w:sz w:val="21"/>
        </w:rPr>
      </w:pPr>
      <w:r>
        <w:rPr>
          <w:rStyle w:val="translated-span"/>
          <w:sz w:val="21"/>
        </w:rPr>
        <w:t>对于统一的非</w:t>
      </w:r>
      <w:r w:rsidR="003662BB" w:rsidRPr="00456F92">
        <w:rPr>
          <w:rStyle w:val="translated-span"/>
          <w:sz w:val="21"/>
        </w:rPr>
        <w:t>流</w:t>
      </w:r>
      <w:r>
        <w:rPr>
          <w:rStyle w:val="translated-span"/>
          <w:sz w:val="21"/>
        </w:rPr>
        <w:t>式</w:t>
      </w:r>
      <w:r w:rsidR="003662BB" w:rsidRPr="00456F92">
        <w:rPr>
          <w:rStyle w:val="translated-span"/>
          <w:sz w:val="21"/>
        </w:rPr>
        <w:t>和流</w:t>
      </w:r>
      <w:r>
        <w:rPr>
          <w:rStyle w:val="translated-span"/>
          <w:sz w:val="21"/>
        </w:rPr>
        <w:t>式</w:t>
      </w:r>
      <w:r w:rsidR="003662BB" w:rsidRPr="00456F92">
        <w:rPr>
          <w:rStyle w:val="translated-span"/>
          <w:sz w:val="21"/>
        </w:rPr>
        <w:t>模型，</w:t>
      </w:r>
      <w:r w:rsidR="003662BB" w:rsidRPr="00456F92">
        <w:rPr>
          <w:rStyle w:val="translated-span"/>
          <w:sz w:val="21"/>
        </w:rPr>
        <w:t>Y</w:t>
      </w:r>
      <w:r>
        <w:rPr>
          <w:rStyle w:val="translated-span"/>
          <w:sz w:val="21"/>
        </w:rPr>
        <w:t>-model</w:t>
      </w:r>
      <w:r w:rsidR="003662BB" w:rsidRPr="00456F92">
        <w:rPr>
          <w:rStyle w:val="translated-span"/>
          <w:sz w:val="21"/>
        </w:rPr>
        <w:t>在训练时使用可变上下文，在推理时可以使用多个可选上下文。然而，可选择的上下文是在训练阶段预先定义的，</w:t>
      </w:r>
      <w:r>
        <w:rPr>
          <w:rStyle w:val="translated-span"/>
          <w:sz w:val="21"/>
        </w:rPr>
        <w:t>并且上下文是根据编码器层数、卷积运算的内核大小精心设计的。</w:t>
      </w:r>
      <w:r>
        <w:rPr>
          <w:rStyle w:val="translated-span"/>
          <w:rFonts w:hint="eastAsia"/>
          <w:sz w:val="21"/>
        </w:rPr>
        <w:t>D</w:t>
      </w:r>
      <w:r>
        <w:rPr>
          <w:rStyle w:val="translated-span"/>
          <w:sz w:val="21"/>
        </w:rPr>
        <w:t>ual-model</w:t>
      </w:r>
      <w:r w:rsidR="003662BB" w:rsidRPr="00456F92">
        <w:rPr>
          <w:rStyle w:val="translated-span"/>
          <w:sz w:val="21"/>
        </w:rPr>
        <w:t>在训练和推理中只有一种流配置，如果需要另一种具有不同推理延迟的流模型，则需要对该模型进行完全再训练。另外，</w:t>
      </w:r>
      <w:r w:rsidR="003662BB" w:rsidRPr="00456F92">
        <w:rPr>
          <w:rStyle w:val="translated-span"/>
          <w:sz w:val="21"/>
        </w:rPr>
        <w:t>Y</w:t>
      </w:r>
      <w:r>
        <w:rPr>
          <w:rStyle w:val="translated-span"/>
          <w:sz w:val="21"/>
        </w:rPr>
        <w:t>-model</w:t>
      </w:r>
      <w:r>
        <w:rPr>
          <w:rStyle w:val="translated-span"/>
          <w:sz w:val="21"/>
        </w:rPr>
        <w:t>和</w:t>
      </w:r>
      <w:r>
        <w:rPr>
          <w:rStyle w:val="translated-span"/>
          <w:sz w:val="21"/>
        </w:rPr>
        <w:t>Dual-model</w:t>
      </w:r>
      <w:r w:rsidR="003662BB" w:rsidRPr="00456F92">
        <w:rPr>
          <w:rStyle w:val="translated-span"/>
          <w:sz w:val="21"/>
        </w:rPr>
        <w:t>都是基于</w:t>
      </w:r>
      <w:r w:rsidR="003662BB" w:rsidRPr="00456F92">
        <w:rPr>
          <w:rStyle w:val="translated-span"/>
          <w:sz w:val="21"/>
        </w:rPr>
        <w:t>RNN-T</w:t>
      </w:r>
      <w:r w:rsidR="003662BB" w:rsidRPr="00456F92">
        <w:rPr>
          <w:rStyle w:val="translated-span"/>
          <w:sz w:val="21"/>
        </w:rPr>
        <w:t>的模型，它们与</w:t>
      </w:r>
      <w:r w:rsidR="003662BB" w:rsidRPr="00456F92">
        <w:rPr>
          <w:rStyle w:val="translated-span"/>
          <w:sz w:val="21"/>
        </w:rPr>
        <w:t>RNN-T</w:t>
      </w:r>
      <w:r w:rsidR="003662BB" w:rsidRPr="00456F92">
        <w:rPr>
          <w:rStyle w:val="translated-span"/>
          <w:sz w:val="21"/>
        </w:rPr>
        <w:t>有着相同的缺点。</w:t>
      </w:r>
    </w:p>
    <w:p w:rsidR="00082ECD" w:rsidRDefault="003662BB" w:rsidP="00960148">
      <w:pPr>
        <w:spacing w:after="0" w:line="240" w:lineRule="auto"/>
        <w:ind w:firstLineChars="200" w:firstLine="420"/>
      </w:pPr>
      <w:r w:rsidRPr="00456F92">
        <w:rPr>
          <w:rStyle w:val="translated-span"/>
          <w:sz w:val="21"/>
        </w:rPr>
        <w:t>我们提出的</w:t>
      </w:r>
      <w:r w:rsidRPr="00456F92">
        <w:rPr>
          <w:rStyle w:val="translated-span"/>
          <w:sz w:val="21"/>
        </w:rPr>
        <w:t>U2</w:t>
      </w:r>
      <w:r w:rsidRPr="00456F92">
        <w:rPr>
          <w:rStyle w:val="translated-span"/>
          <w:sz w:val="21"/>
        </w:rPr>
        <w:t>是一个基于</w:t>
      </w:r>
      <w:r w:rsidRPr="00456F92">
        <w:rPr>
          <w:rStyle w:val="translated-span"/>
          <w:sz w:val="21"/>
        </w:rPr>
        <w:t>CTC</w:t>
      </w:r>
      <w:r w:rsidRPr="00456F92">
        <w:rPr>
          <w:rStyle w:val="translated-span"/>
          <w:sz w:val="21"/>
        </w:rPr>
        <w:t>和</w:t>
      </w:r>
      <w:r w:rsidRPr="00456F92">
        <w:rPr>
          <w:rStyle w:val="translated-span"/>
          <w:sz w:val="21"/>
        </w:rPr>
        <w:t>AED</w:t>
      </w:r>
      <w:r w:rsidRPr="00456F92">
        <w:rPr>
          <w:rStyle w:val="translated-span"/>
          <w:sz w:val="21"/>
        </w:rPr>
        <w:t>的联合模型，由</w:t>
      </w:r>
      <w:r w:rsidRPr="00456F92">
        <w:rPr>
          <w:rStyle w:val="translated-span"/>
          <w:sz w:val="21"/>
        </w:rPr>
        <w:t>CTC</w:t>
      </w:r>
      <w:r w:rsidRPr="00456F92">
        <w:rPr>
          <w:rStyle w:val="translated-span"/>
          <w:sz w:val="21"/>
        </w:rPr>
        <w:t>和</w:t>
      </w:r>
      <w:r w:rsidRPr="00456F92">
        <w:rPr>
          <w:rStyle w:val="translated-span"/>
          <w:sz w:val="21"/>
        </w:rPr>
        <w:t>AED</w:t>
      </w:r>
      <w:r w:rsidR="009C3543">
        <w:rPr>
          <w:rStyle w:val="translated-span"/>
          <w:sz w:val="21"/>
        </w:rPr>
        <w:t>的联合损失</w:t>
      </w:r>
      <w:r w:rsidRPr="00456F92">
        <w:rPr>
          <w:rStyle w:val="translated-span"/>
          <w:sz w:val="21"/>
        </w:rPr>
        <w:t>和动态组块注意联合训练，不仅统一</w:t>
      </w:r>
      <w:r w:rsidR="009C3543">
        <w:rPr>
          <w:rStyle w:val="translated-span"/>
          <w:sz w:val="21"/>
        </w:rPr>
        <w:t>了非流模型和流模型，给出了一个很好的结果，而且大大简化了训练过程</w:t>
      </w:r>
      <w:r w:rsidRPr="00456F92">
        <w:rPr>
          <w:rStyle w:val="translated-span"/>
          <w:sz w:val="21"/>
        </w:rPr>
        <w:t>，</w:t>
      </w:r>
      <w:r w:rsidR="009C3543">
        <w:rPr>
          <w:rStyle w:val="translated-span"/>
          <w:sz w:val="21"/>
        </w:rPr>
        <w:t>在流式应用程序中</w:t>
      </w:r>
      <w:r w:rsidRPr="00456F92">
        <w:rPr>
          <w:rStyle w:val="translated-span"/>
          <w:sz w:val="21"/>
        </w:rPr>
        <w:t>动态地控制延迟和准确度之间的平衡。</w:t>
      </w:r>
    </w:p>
    <w:p w:rsidR="00456F92" w:rsidRDefault="00456F92">
      <w:pPr>
        <w:spacing w:after="0" w:line="240" w:lineRule="auto"/>
        <w:ind w:firstLine="0"/>
        <w:jc w:val="left"/>
        <w:rPr>
          <w:kern w:val="36"/>
          <w:sz w:val="24"/>
          <w:szCs w:val="24"/>
        </w:rPr>
      </w:pPr>
      <w:r>
        <w:br w:type="page"/>
      </w:r>
    </w:p>
    <w:p w:rsidR="00082ECD" w:rsidRDefault="003662BB">
      <w:pPr>
        <w:pStyle w:val="1"/>
        <w:ind w:left="323" w:hanging="323"/>
      </w:pPr>
      <w:r>
        <w:lastRenderedPageBreak/>
        <w:t>3.</w:t>
      </w:r>
      <w:r>
        <w:rPr>
          <w:rFonts w:ascii="Times New Roman" w:hAnsi="Times New Roman" w:cs="Times New Roman"/>
          <w:sz w:val="14"/>
          <w:szCs w:val="14"/>
        </w:rPr>
        <w:t xml:space="preserve">     </w:t>
      </w:r>
      <w:r>
        <w:rPr>
          <w:rStyle w:val="translated-span"/>
        </w:rPr>
        <w:t>U2</w:t>
      </w:r>
    </w:p>
    <w:p w:rsidR="00082ECD" w:rsidRPr="00960148" w:rsidRDefault="003662BB">
      <w:pPr>
        <w:pStyle w:val="2"/>
        <w:ind w:left="362" w:hanging="377"/>
        <w:rPr>
          <w:sz w:val="21"/>
          <w:szCs w:val="21"/>
        </w:rPr>
      </w:pPr>
      <w:r w:rsidRPr="00960148">
        <w:rPr>
          <w:sz w:val="21"/>
          <w:szCs w:val="21"/>
        </w:rPr>
        <w:t>3.1.</w:t>
      </w:r>
      <w:r w:rsidRPr="00960148">
        <w:rPr>
          <w:rFonts w:ascii="Times New Roman" w:hAnsi="Times New Roman" w:cs="Times New Roman"/>
          <w:sz w:val="21"/>
          <w:szCs w:val="21"/>
        </w:rPr>
        <w:t xml:space="preserve">    </w:t>
      </w:r>
      <w:r w:rsidRPr="00960148">
        <w:rPr>
          <w:rStyle w:val="translated-span"/>
          <w:sz w:val="21"/>
          <w:szCs w:val="21"/>
        </w:rPr>
        <w:t>模型体系结构</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图</w:t>
      </w:r>
      <w:r w:rsidRPr="00960148">
        <w:rPr>
          <w:rStyle w:val="translated-span"/>
          <w:sz w:val="21"/>
          <w:szCs w:val="21"/>
        </w:rPr>
        <w:t>1</w:t>
      </w:r>
      <w:r w:rsidRPr="00960148">
        <w:rPr>
          <w:rStyle w:val="translated-span"/>
          <w:sz w:val="21"/>
          <w:szCs w:val="21"/>
        </w:rPr>
        <w:t>显示了建议的</w:t>
      </w:r>
      <w:r w:rsidR="009C3543">
        <w:rPr>
          <w:rStyle w:val="translated-span"/>
          <w:rFonts w:hint="eastAsia"/>
          <w:sz w:val="21"/>
          <w:szCs w:val="21"/>
        </w:rPr>
        <w:t>t</w:t>
      </w:r>
      <w:r w:rsidR="009C3543">
        <w:rPr>
          <w:rStyle w:val="translated-span"/>
          <w:sz w:val="21"/>
          <w:szCs w:val="21"/>
        </w:rPr>
        <w:t>wo-pass</w:t>
      </w:r>
      <w:r w:rsidRPr="00960148">
        <w:rPr>
          <w:rStyle w:val="translated-span"/>
          <w:sz w:val="21"/>
        </w:rPr>
        <w:t>体系结构</w:t>
      </w:r>
      <w:r w:rsidRPr="00960148">
        <w:rPr>
          <w:rStyle w:val="translated-span"/>
          <w:sz w:val="21"/>
          <w:szCs w:val="21"/>
        </w:rPr>
        <w:t>。它包括三个部分，一个共享编码器，一个</w:t>
      </w:r>
      <w:r w:rsidRPr="00960148">
        <w:rPr>
          <w:rStyle w:val="translated-span"/>
          <w:sz w:val="21"/>
          <w:szCs w:val="21"/>
        </w:rPr>
        <w:t>CTC</w:t>
      </w:r>
      <w:r w:rsidRPr="00960148">
        <w:rPr>
          <w:rStyle w:val="translated-span"/>
          <w:sz w:val="21"/>
          <w:szCs w:val="21"/>
        </w:rPr>
        <w:t>解码器和一个注意力解码器。共享编码器由多个</w:t>
      </w:r>
      <w:r w:rsidRPr="00960148">
        <w:rPr>
          <w:rStyle w:val="translated-span"/>
          <w:sz w:val="21"/>
          <w:szCs w:val="21"/>
        </w:rPr>
        <w:t>Transformer[20]</w:t>
      </w:r>
      <w:r w:rsidRPr="00960148">
        <w:rPr>
          <w:rStyle w:val="translated-span"/>
          <w:sz w:val="21"/>
          <w:szCs w:val="21"/>
        </w:rPr>
        <w:t>或</w:t>
      </w:r>
      <w:r w:rsidRPr="00960148">
        <w:rPr>
          <w:rStyle w:val="translated-span"/>
          <w:sz w:val="21"/>
          <w:szCs w:val="21"/>
        </w:rPr>
        <w:t>Conformer[21]</w:t>
      </w:r>
      <w:r w:rsidRPr="00960148">
        <w:rPr>
          <w:rStyle w:val="translated-span"/>
          <w:sz w:val="21"/>
        </w:rPr>
        <w:t>编码器</w:t>
      </w:r>
      <w:r w:rsidRPr="00960148">
        <w:rPr>
          <w:rStyle w:val="translated-span"/>
          <w:sz w:val="21"/>
          <w:szCs w:val="21"/>
        </w:rPr>
        <w:t>层。</w:t>
      </w:r>
      <w:r w:rsidRPr="00960148">
        <w:rPr>
          <w:rStyle w:val="translated-span"/>
          <w:sz w:val="21"/>
          <w:szCs w:val="21"/>
        </w:rPr>
        <w:t>CTC</w:t>
      </w:r>
      <w:r w:rsidR="009C3543">
        <w:rPr>
          <w:rStyle w:val="translated-span"/>
          <w:sz w:val="21"/>
          <w:szCs w:val="21"/>
        </w:rPr>
        <w:t>解码</w:t>
      </w:r>
      <w:r w:rsidRPr="00960148">
        <w:rPr>
          <w:rStyle w:val="translated-span"/>
          <w:sz w:val="21"/>
          <w:szCs w:val="21"/>
        </w:rPr>
        <w:t>器由线性层和</w:t>
      </w:r>
      <w:r w:rsidR="009C3543">
        <w:rPr>
          <w:rStyle w:val="translated-span"/>
          <w:rFonts w:hint="eastAsia"/>
          <w:sz w:val="21"/>
          <w:szCs w:val="21"/>
        </w:rPr>
        <w:t xml:space="preserve">log </w:t>
      </w:r>
      <w:r w:rsidRPr="00960148">
        <w:rPr>
          <w:rStyle w:val="translated-span"/>
          <w:sz w:val="21"/>
          <w:szCs w:val="21"/>
        </w:rPr>
        <w:t>softmax</w:t>
      </w:r>
      <w:r w:rsidRPr="00960148">
        <w:rPr>
          <w:rStyle w:val="translated-span"/>
          <w:sz w:val="21"/>
          <w:szCs w:val="21"/>
        </w:rPr>
        <w:t>层组成，训练时</w:t>
      </w:r>
      <w:r w:rsidRPr="00960148">
        <w:rPr>
          <w:rStyle w:val="translated-span"/>
          <w:sz w:val="21"/>
          <w:szCs w:val="21"/>
        </w:rPr>
        <w:t>CTC</w:t>
      </w:r>
      <w:r w:rsidRPr="00960148">
        <w:rPr>
          <w:rStyle w:val="translated-span"/>
          <w:sz w:val="21"/>
          <w:szCs w:val="21"/>
        </w:rPr>
        <w:t>损失函数应用于</w:t>
      </w:r>
      <w:r w:rsidRPr="00960148">
        <w:rPr>
          <w:rStyle w:val="translated-span"/>
          <w:sz w:val="21"/>
          <w:szCs w:val="21"/>
        </w:rPr>
        <w:t>softmax</w:t>
      </w:r>
      <w:r w:rsidRPr="00960148">
        <w:rPr>
          <w:rStyle w:val="translated-span"/>
          <w:sz w:val="21"/>
          <w:szCs w:val="21"/>
        </w:rPr>
        <w:t>输出。</w:t>
      </w:r>
      <w:r w:rsidR="009C3543">
        <w:rPr>
          <w:rStyle w:val="translated-span"/>
          <w:sz w:val="21"/>
          <w:szCs w:val="21"/>
        </w:rPr>
        <w:t>Attention</w:t>
      </w:r>
      <w:r w:rsidR="009C3543">
        <w:rPr>
          <w:rStyle w:val="translated-span"/>
          <w:sz w:val="21"/>
          <w:szCs w:val="21"/>
        </w:rPr>
        <w:t>解码</w:t>
      </w:r>
      <w:r w:rsidRPr="00960148">
        <w:rPr>
          <w:rStyle w:val="translated-span"/>
          <w:sz w:val="21"/>
          <w:szCs w:val="21"/>
        </w:rPr>
        <w:t>器由多个</w:t>
      </w:r>
      <w:r w:rsidR="009C3543">
        <w:rPr>
          <w:rStyle w:val="translated-span"/>
          <w:rFonts w:hint="eastAsia"/>
          <w:sz w:val="21"/>
          <w:szCs w:val="21"/>
        </w:rPr>
        <w:t>t</w:t>
      </w:r>
      <w:r w:rsidR="009C3543">
        <w:rPr>
          <w:rStyle w:val="translated-span"/>
          <w:sz w:val="21"/>
          <w:szCs w:val="21"/>
        </w:rPr>
        <w:t>ransformer decoder</w:t>
      </w:r>
      <w:r w:rsidR="009C3543">
        <w:rPr>
          <w:rStyle w:val="translated-span"/>
          <w:sz w:val="21"/>
          <w:szCs w:val="21"/>
        </w:rPr>
        <w:t>层组成。我们可以使共享编码器只看到有限的右侧</w:t>
      </w:r>
      <w:r w:rsidRPr="00960148">
        <w:rPr>
          <w:rStyle w:val="translated-span"/>
          <w:sz w:val="21"/>
          <w:szCs w:val="21"/>
        </w:rPr>
        <w:t>上下文，然后</w:t>
      </w:r>
      <w:r w:rsidRPr="00960148">
        <w:rPr>
          <w:rStyle w:val="translated-span"/>
          <w:sz w:val="21"/>
          <w:szCs w:val="21"/>
        </w:rPr>
        <w:t>CTC</w:t>
      </w:r>
      <w:r w:rsidRPr="00960148">
        <w:rPr>
          <w:rStyle w:val="translated-span"/>
          <w:sz w:val="21"/>
          <w:szCs w:val="21"/>
        </w:rPr>
        <w:t>解码器可以在第</w:t>
      </w:r>
      <w:r w:rsidR="009C3543">
        <w:rPr>
          <w:rStyle w:val="translated-span"/>
          <w:sz w:val="21"/>
          <w:szCs w:val="21"/>
        </w:rPr>
        <w:t>一遍</w:t>
      </w:r>
      <w:r w:rsidRPr="00960148">
        <w:rPr>
          <w:rStyle w:val="translated-span"/>
          <w:sz w:val="21"/>
          <w:szCs w:val="21"/>
        </w:rPr>
        <w:t>中以流模式运行。在第二</w:t>
      </w:r>
      <w:r w:rsidR="009C3543">
        <w:rPr>
          <w:rStyle w:val="translated-span"/>
          <w:sz w:val="21"/>
          <w:szCs w:val="21"/>
        </w:rPr>
        <w:t>遍</w:t>
      </w:r>
      <w:r w:rsidRPr="00960148">
        <w:rPr>
          <w:rStyle w:val="translated-span"/>
          <w:sz w:val="21"/>
          <w:szCs w:val="21"/>
        </w:rPr>
        <w:t>中，共享编码器和</w:t>
      </w:r>
      <w:r w:rsidRPr="00960148">
        <w:rPr>
          <w:rStyle w:val="translated-span"/>
          <w:sz w:val="21"/>
          <w:szCs w:val="21"/>
        </w:rPr>
        <w:t>CTC</w:t>
      </w:r>
      <w:r w:rsidRPr="00960148">
        <w:rPr>
          <w:rStyle w:val="translated-span"/>
          <w:sz w:val="21"/>
          <w:szCs w:val="21"/>
        </w:rPr>
        <w:t>解码器的输出可以以不同的方式使用。下面详细说明训练和解码过程。</w:t>
      </w:r>
    </w:p>
    <w:p w:rsidR="00082ECD" w:rsidRPr="00960148" w:rsidRDefault="00082ECD">
      <w:pPr>
        <w:spacing w:after="265" w:line="256" w:lineRule="auto"/>
        <w:ind w:left="20" w:firstLine="0"/>
        <w:jc w:val="left"/>
        <w:rPr>
          <w:sz w:val="21"/>
          <w:szCs w:val="21"/>
        </w:rPr>
      </w:pPr>
    </w:p>
    <w:p w:rsidR="00082ECD" w:rsidRPr="00960148" w:rsidRDefault="003662BB">
      <w:pPr>
        <w:spacing w:after="225" w:line="256" w:lineRule="auto"/>
        <w:ind w:left="10" w:hanging="10"/>
        <w:jc w:val="center"/>
        <w:rPr>
          <w:sz w:val="21"/>
          <w:szCs w:val="21"/>
        </w:rPr>
      </w:pPr>
      <w:r w:rsidRPr="00960148">
        <w:rPr>
          <w:rStyle w:val="translated-span"/>
          <w:sz w:val="21"/>
          <w:szCs w:val="21"/>
        </w:rPr>
        <w:t>图</w:t>
      </w:r>
      <w:r w:rsidRPr="00960148">
        <w:rPr>
          <w:rStyle w:val="translated-span"/>
          <w:sz w:val="21"/>
          <w:szCs w:val="21"/>
        </w:rPr>
        <w:t>1</w:t>
      </w:r>
      <w:r w:rsidRPr="00960148">
        <w:rPr>
          <w:rStyle w:val="translated-span"/>
          <w:sz w:val="21"/>
          <w:szCs w:val="21"/>
        </w:rPr>
        <w:t>：双通道</w:t>
      </w:r>
      <w:r w:rsidRPr="00960148">
        <w:rPr>
          <w:rStyle w:val="translated-span"/>
          <w:sz w:val="21"/>
          <w:szCs w:val="21"/>
        </w:rPr>
        <w:t>CTC</w:t>
      </w:r>
      <w:r w:rsidRPr="00960148">
        <w:rPr>
          <w:rStyle w:val="translated-span"/>
          <w:sz w:val="21"/>
          <w:szCs w:val="21"/>
        </w:rPr>
        <w:t>和</w:t>
      </w:r>
      <w:r w:rsidRPr="00960148">
        <w:rPr>
          <w:rStyle w:val="translated-span"/>
          <w:sz w:val="21"/>
          <w:szCs w:val="21"/>
        </w:rPr>
        <w:t>AED</w:t>
      </w:r>
      <w:r w:rsidRPr="00960148">
        <w:rPr>
          <w:rStyle w:val="translated-span"/>
          <w:sz w:val="21"/>
          <w:szCs w:val="21"/>
        </w:rPr>
        <w:t>联合架构</w:t>
      </w:r>
    </w:p>
    <w:p w:rsidR="00082ECD" w:rsidRPr="009C3543" w:rsidRDefault="003662BB">
      <w:pPr>
        <w:pStyle w:val="2"/>
        <w:ind w:left="362" w:hanging="377"/>
        <w:rPr>
          <w:sz w:val="21"/>
          <w:szCs w:val="21"/>
        </w:rPr>
      </w:pPr>
      <w:r w:rsidRPr="009C3543">
        <w:rPr>
          <w:sz w:val="21"/>
          <w:szCs w:val="21"/>
        </w:rPr>
        <w:t>3.2.</w:t>
      </w:r>
      <w:r w:rsidRPr="009C3543">
        <w:rPr>
          <w:rFonts w:ascii="Times New Roman" w:hAnsi="Times New Roman" w:cs="Times New Roman"/>
          <w:sz w:val="21"/>
          <w:szCs w:val="21"/>
        </w:rPr>
        <w:t xml:space="preserve">    </w:t>
      </w:r>
      <w:r w:rsidR="009C3543" w:rsidRPr="009C3543">
        <w:rPr>
          <w:rStyle w:val="translated-span"/>
          <w:sz w:val="21"/>
          <w:szCs w:val="21"/>
        </w:rPr>
        <w:t>训练</w:t>
      </w:r>
    </w:p>
    <w:p w:rsidR="00082ECD" w:rsidRPr="00960148" w:rsidRDefault="003662BB">
      <w:pPr>
        <w:pStyle w:val="3"/>
        <w:ind w:left="496" w:hanging="511"/>
        <w:rPr>
          <w:sz w:val="21"/>
          <w:szCs w:val="21"/>
        </w:rPr>
      </w:pPr>
      <w:r w:rsidRPr="00960148">
        <w:rPr>
          <w:sz w:val="21"/>
          <w:szCs w:val="21"/>
        </w:rPr>
        <w:t>3.2.1.</w:t>
      </w:r>
      <w:r w:rsidRPr="00960148">
        <w:rPr>
          <w:rFonts w:ascii="Times New Roman" w:hAnsi="Times New Roman" w:cs="Times New Roman"/>
          <w:sz w:val="21"/>
          <w:szCs w:val="21"/>
        </w:rPr>
        <w:t xml:space="preserve">    </w:t>
      </w:r>
      <w:r w:rsidR="0098080C">
        <w:rPr>
          <w:rStyle w:val="translated-span"/>
          <w:sz w:val="21"/>
          <w:szCs w:val="21"/>
        </w:rPr>
        <w:t>联合</w:t>
      </w:r>
      <w:r w:rsidRPr="00960148">
        <w:rPr>
          <w:rStyle w:val="translated-span"/>
          <w:sz w:val="21"/>
          <w:szCs w:val="21"/>
        </w:rPr>
        <w:t>损失</w:t>
      </w:r>
      <w:r w:rsidR="0098080C">
        <w:rPr>
          <w:rStyle w:val="translated-span"/>
          <w:sz w:val="21"/>
          <w:szCs w:val="21"/>
        </w:rPr>
        <w:t>函数</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训练损失</w:t>
      </w:r>
      <w:r w:rsidR="0098080C">
        <w:rPr>
          <w:rStyle w:val="translated-span"/>
          <w:sz w:val="21"/>
          <w:szCs w:val="21"/>
        </w:rPr>
        <w:t>是</w:t>
      </w:r>
      <w:r w:rsidRPr="00960148">
        <w:rPr>
          <w:rStyle w:val="translated-span"/>
          <w:sz w:val="21"/>
          <w:szCs w:val="21"/>
        </w:rPr>
        <w:t>CTC</w:t>
      </w:r>
      <w:r w:rsidRPr="00960148">
        <w:rPr>
          <w:rStyle w:val="translated-span"/>
          <w:sz w:val="21"/>
          <w:szCs w:val="21"/>
        </w:rPr>
        <w:t>损失和</w:t>
      </w:r>
      <w:r w:rsidRPr="00960148">
        <w:rPr>
          <w:rStyle w:val="translated-span"/>
          <w:sz w:val="21"/>
          <w:szCs w:val="21"/>
        </w:rPr>
        <w:t>AED</w:t>
      </w:r>
      <w:r w:rsidRPr="00960148">
        <w:rPr>
          <w:rStyle w:val="translated-span"/>
          <w:sz w:val="21"/>
          <w:szCs w:val="21"/>
        </w:rPr>
        <w:t>损失</w:t>
      </w:r>
      <w:r w:rsidR="0098080C">
        <w:rPr>
          <w:rStyle w:val="translated-span"/>
          <w:sz w:val="21"/>
          <w:szCs w:val="21"/>
        </w:rPr>
        <w:t>的</w:t>
      </w:r>
      <w:r w:rsidRPr="00960148">
        <w:rPr>
          <w:rStyle w:val="translated-span"/>
          <w:sz w:val="21"/>
          <w:szCs w:val="21"/>
        </w:rPr>
        <w:t>结合，如</w:t>
      </w:r>
      <w:r w:rsidRPr="00960148">
        <w:rPr>
          <w:rStyle w:val="translated-span"/>
          <w:sz w:val="21"/>
          <w:szCs w:val="21"/>
        </w:rPr>
        <w:t>1</w:t>
      </w:r>
      <w:r w:rsidRPr="00960148">
        <w:rPr>
          <w:rStyle w:val="translated-span"/>
          <w:sz w:val="21"/>
          <w:szCs w:val="21"/>
        </w:rPr>
        <w:t>所示，其中是</w:t>
      </w:r>
      <w:r w:rsidR="0098080C">
        <w:rPr>
          <w:rStyle w:val="translated-span"/>
          <w:sz w:val="21"/>
          <w:szCs w:val="21"/>
        </w:rPr>
        <w:t>x</w:t>
      </w:r>
      <w:r w:rsidRPr="00960148">
        <w:rPr>
          <w:rStyle w:val="translated-span"/>
          <w:sz w:val="21"/>
          <w:szCs w:val="21"/>
        </w:rPr>
        <w:t>声学特征，</w:t>
      </w:r>
      <w:r w:rsidR="0098080C">
        <w:rPr>
          <w:rStyle w:val="translated-span"/>
          <w:sz w:val="21"/>
          <w:szCs w:val="21"/>
        </w:rPr>
        <w:t>y</w:t>
      </w:r>
      <w:r w:rsidRPr="00960148">
        <w:rPr>
          <w:rStyle w:val="translated-span"/>
          <w:sz w:val="21"/>
          <w:szCs w:val="21"/>
        </w:rPr>
        <w:t>是相应的注释，</w:t>
      </w:r>
      <w:r w:rsidR="0098080C">
        <w:rPr>
          <w:rStyle w:val="translated-span"/>
          <w:sz w:val="21"/>
          <w:szCs w:val="21"/>
        </w:rPr>
        <w:t>L</w:t>
      </w:r>
      <w:r w:rsidR="0098080C" w:rsidRPr="0098080C">
        <w:rPr>
          <w:rStyle w:val="translated-span"/>
          <w:sz w:val="21"/>
          <w:szCs w:val="21"/>
          <w:vertAlign w:val="subscript"/>
        </w:rPr>
        <w:t>CTC</w:t>
      </w:r>
      <w:r w:rsidR="0098080C">
        <w:rPr>
          <w:rStyle w:val="translated-span"/>
          <w:sz w:val="21"/>
          <w:szCs w:val="21"/>
        </w:rPr>
        <w:t>(x, y)</w:t>
      </w:r>
      <w:r w:rsidR="0098080C">
        <w:rPr>
          <w:rStyle w:val="translated-span"/>
          <w:rFonts w:hint="eastAsia"/>
          <w:sz w:val="21"/>
          <w:szCs w:val="21"/>
        </w:rPr>
        <w:t>，</w:t>
      </w:r>
      <w:r w:rsidR="0098080C">
        <w:rPr>
          <w:rStyle w:val="translated-span"/>
          <w:sz w:val="21"/>
          <w:szCs w:val="21"/>
        </w:rPr>
        <w:t>L</w:t>
      </w:r>
      <w:r w:rsidR="0098080C" w:rsidRPr="0098080C">
        <w:rPr>
          <w:rStyle w:val="translated-span"/>
          <w:sz w:val="21"/>
          <w:szCs w:val="21"/>
          <w:vertAlign w:val="subscript"/>
        </w:rPr>
        <w:t>AED</w:t>
      </w:r>
      <w:r w:rsidR="0098080C">
        <w:rPr>
          <w:rStyle w:val="translated-span"/>
          <w:sz w:val="21"/>
          <w:szCs w:val="21"/>
        </w:rPr>
        <w:t>(x, y)</w:t>
      </w:r>
      <w:r w:rsidRPr="00960148">
        <w:rPr>
          <w:rStyle w:val="translated-span"/>
          <w:sz w:val="21"/>
          <w:szCs w:val="21"/>
        </w:rPr>
        <w:t>分别是</w:t>
      </w:r>
      <w:r w:rsidRPr="00960148">
        <w:rPr>
          <w:rStyle w:val="translated-span"/>
          <w:sz w:val="21"/>
          <w:szCs w:val="21"/>
        </w:rPr>
        <w:t>CTC</w:t>
      </w:r>
      <w:r w:rsidRPr="00960148">
        <w:rPr>
          <w:rStyle w:val="translated-span"/>
          <w:sz w:val="21"/>
          <w:szCs w:val="21"/>
        </w:rPr>
        <w:t>和</w:t>
      </w:r>
      <w:r w:rsidRPr="00960148">
        <w:rPr>
          <w:rStyle w:val="translated-span"/>
          <w:sz w:val="21"/>
          <w:szCs w:val="21"/>
        </w:rPr>
        <w:t>AED</w:t>
      </w:r>
      <w:r w:rsidRPr="00960148">
        <w:rPr>
          <w:rStyle w:val="translated-span"/>
          <w:sz w:val="21"/>
          <w:szCs w:val="21"/>
        </w:rPr>
        <w:t>损失，</w:t>
      </w:r>
      <w:r w:rsidR="0098080C" w:rsidRPr="00960148">
        <w:rPr>
          <w:rStyle w:val="translated-span"/>
          <w:rFonts w:ascii="Cambria" w:hAnsi="Cambria"/>
          <w:sz w:val="21"/>
          <w:szCs w:val="21"/>
        </w:rPr>
        <w:t>λ</w:t>
      </w:r>
      <w:r w:rsidRPr="00960148">
        <w:rPr>
          <w:rStyle w:val="translated-span"/>
          <w:sz w:val="21"/>
          <w:szCs w:val="21"/>
        </w:rPr>
        <w:t>是平衡</w:t>
      </w:r>
      <w:r w:rsidRPr="00960148">
        <w:rPr>
          <w:rStyle w:val="translated-span"/>
          <w:sz w:val="21"/>
          <w:szCs w:val="21"/>
        </w:rPr>
        <w:t>CTC</w:t>
      </w:r>
      <w:r w:rsidRPr="00960148">
        <w:rPr>
          <w:rStyle w:val="translated-span"/>
          <w:sz w:val="21"/>
          <w:szCs w:val="21"/>
        </w:rPr>
        <w:t>和</w:t>
      </w:r>
      <w:r w:rsidRPr="00960148">
        <w:rPr>
          <w:rStyle w:val="translated-span"/>
          <w:sz w:val="21"/>
          <w:szCs w:val="21"/>
        </w:rPr>
        <w:t>AED</w:t>
      </w:r>
      <w:r w:rsidRPr="00960148">
        <w:rPr>
          <w:rStyle w:val="translated-span"/>
          <w:sz w:val="21"/>
          <w:szCs w:val="21"/>
        </w:rPr>
        <w:t>损失重要性的超参数。不同于基于</w:t>
      </w:r>
      <w:r w:rsidRPr="00960148">
        <w:rPr>
          <w:rStyle w:val="translated-span"/>
          <w:sz w:val="21"/>
          <w:szCs w:val="21"/>
        </w:rPr>
        <w:t>RNN-T</w:t>
      </w:r>
      <w:r w:rsidR="0098080C">
        <w:rPr>
          <w:rStyle w:val="translated-span"/>
          <w:sz w:val="21"/>
          <w:szCs w:val="21"/>
        </w:rPr>
        <w:t>的两次解码</w:t>
      </w:r>
      <w:r w:rsidRPr="00960148">
        <w:rPr>
          <w:rStyle w:val="translated-span"/>
          <w:sz w:val="21"/>
          <w:szCs w:val="21"/>
        </w:rPr>
        <w:t>[10]</w:t>
      </w:r>
      <w:r w:rsidRPr="00960148">
        <w:rPr>
          <w:rStyle w:val="translated-span"/>
          <w:sz w:val="21"/>
          <w:szCs w:val="21"/>
        </w:rPr>
        <w:t>，其中使用了三步过程来稳定训练，我们可以通过从零开始的综合损失直接训练我们的模型，这大大简化了我们的训练</w:t>
      </w:r>
      <w:r w:rsidR="0098080C">
        <w:rPr>
          <w:rStyle w:val="translated-span"/>
          <w:sz w:val="21"/>
          <w:szCs w:val="21"/>
        </w:rPr>
        <w:t>过程</w:t>
      </w:r>
      <w:r w:rsidRPr="00960148">
        <w:rPr>
          <w:rStyle w:val="translated-span"/>
          <w:sz w:val="21"/>
          <w:szCs w:val="21"/>
        </w:rPr>
        <w:t>。如</w:t>
      </w:r>
      <w:r w:rsidRPr="00960148">
        <w:rPr>
          <w:rStyle w:val="translated-span"/>
          <w:sz w:val="21"/>
          <w:szCs w:val="21"/>
        </w:rPr>
        <w:t>[9]</w:t>
      </w:r>
      <w:r w:rsidRPr="00960148">
        <w:rPr>
          <w:rStyle w:val="translated-span"/>
          <w:sz w:val="21"/>
          <w:szCs w:val="21"/>
        </w:rPr>
        <w:t>所示，综合损失也有助于模型更快地收敛，具有更好的性能。</w:t>
      </w:r>
    </w:p>
    <w:p w:rsidR="00082ECD" w:rsidRPr="00960148" w:rsidRDefault="0098080C">
      <w:pPr>
        <w:spacing w:after="188" w:line="256" w:lineRule="auto"/>
        <w:ind w:left="169" w:firstLine="0"/>
        <w:jc w:val="left"/>
        <w:rPr>
          <w:sz w:val="21"/>
          <w:szCs w:val="21"/>
        </w:rPr>
      </w:pPr>
      <w:r>
        <w:rPr>
          <w:rStyle w:val="translated-span"/>
          <w:sz w:val="21"/>
          <w:szCs w:val="21"/>
        </w:rPr>
        <w:t>Lcombined(x, y) = λL</w:t>
      </w:r>
      <w:r w:rsidRPr="0098080C">
        <w:rPr>
          <w:rStyle w:val="translated-span"/>
          <w:sz w:val="21"/>
          <w:szCs w:val="21"/>
          <w:vertAlign w:val="subscript"/>
        </w:rPr>
        <w:t>CTC</w:t>
      </w:r>
      <w:r>
        <w:rPr>
          <w:rStyle w:val="translated-span"/>
          <w:sz w:val="21"/>
          <w:szCs w:val="21"/>
        </w:rPr>
        <w:t xml:space="preserve"> (x, y) + (1−λ) L</w:t>
      </w:r>
      <w:r w:rsidRPr="0098080C">
        <w:rPr>
          <w:rStyle w:val="translated-span"/>
          <w:sz w:val="21"/>
          <w:szCs w:val="21"/>
          <w:vertAlign w:val="subscript"/>
        </w:rPr>
        <w:t>AED</w:t>
      </w:r>
      <w:r>
        <w:rPr>
          <w:rStyle w:val="translated-span"/>
          <w:sz w:val="21"/>
          <w:szCs w:val="21"/>
        </w:rPr>
        <w:t xml:space="preserve"> (x, y)</w:t>
      </w:r>
      <w:r>
        <w:rPr>
          <w:rStyle w:val="translated-span"/>
          <w:rFonts w:hint="eastAsia"/>
          <w:sz w:val="21"/>
          <w:szCs w:val="21"/>
        </w:rPr>
        <w:t>（</w:t>
      </w:r>
      <w:r>
        <w:rPr>
          <w:rStyle w:val="translated-span"/>
          <w:sz w:val="21"/>
          <w:szCs w:val="21"/>
        </w:rPr>
        <w:t>1</w:t>
      </w:r>
      <w:r>
        <w:rPr>
          <w:rStyle w:val="translated-span"/>
          <w:rFonts w:hint="eastAsia"/>
          <w:sz w:val="21"/>
          <w:szCs w:val="21"/>
        </w:rPr>
        <w:t>）</w:t>
      </w:r>
    </w:p>
    <w:p w:rsidR="00082ECD" w:rsidRPr="00960148" w:rsidRDefault="003662BB">
      <w:pPr>
        <w:pStyle w:val="3"/>
        <w:ind w:left="496" w:hanging="511"/>
        <w:rPr>
          <w:sz w:val="21"/>
          <w:szCs w:val="21"/>
        </w:rPr>
      </w:pPr>
      <w:r w:rsidRPr="00960148">
        <w:rPr>
          <w:sz w:val="21"/>
          <w:szCs w:val="21"/>
        </w:rPr>
        <w:t>3.2.2.</w:t>
      </w:r>
      <w:r w:rsidRPr="00960148">
        <w:rPr>
          <w:rFonts w:ascii="Times New Roman" w:hAnsi="Times New Roman" w:cs="Times New Roman"/>
          <w:sz w:val="21"/>
          <w:szCs w:val="21"/>
        </w:rPr>
        <w:t xml:space="preserve">    </w:t>
      </w:r>
      <w:r w:rsidRPr="00960148">
        <w:rPr>
          <w:rStyle w:val="translated-span"/>
          <w:sz w:val="21"/>
          <w:szCs w:val="21"/>
        </w:rPr>
        <w:t>动态组块训练</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提出了一种动态块训练技术，统一了非流</w:t>
      </w:r>
      <w:r w:rsidR="0098080C">
        <w:rPr>
          <w:rStyle w:val="translated-span"/>
          <w:sz w:val="21"/>
          <w:szCs w:val="21"/>
        </w:rPr>
        <w:t>式</w:t>
      </w:r>
      <w:r w:rsidRPr="00960148">
        <w:rPr>
          <w:rStyle w:val="translated-span"/>
          <w:sz w:val="21"/>
          <w:szCs w:val="21"/>
        </w:rPr>
        <w:t>模型和流</w:t>
      </w:r>
      <w:r w:rsidR="0098080C">
        <w:rPr>
          <w:rStyle w:val="translated-span"/>
          <w:sz w:val="21"/>
          <w:szCs w:val="21"/>
        </w:rPr>
        <w:t>式</w:t>
      </w:r>
      <w:r w:rsidRPr="00960148">
        <w:rPr>
          <w:rStyle w:val="translated-span"/>
          <w:sz w:val="21"/>
          <w:szCs w:val="21"/>
        </w:rPr>
        <w:t>模型，实现了时延控制。</w:t>
      </w:r>
    </w:p>
    <w:p w:rsidR="0098080C" w:rsidRPr="00960148" w:rsidRDefault="003662BB" w:rsidP="0098080C">
      <w:pPr>
        <w:spacing w:after="0" w:line="240" w:lineRule="auto"/>
        <w:ind w:firstLineChars="200" w:firstLine="420"/>
        <w:rPr>
          <w:sz w:val="21"/>
          <w:szCs w:val="21"/>
        </w:rPr>
      </w:pPr>
      <w:r w:rsidRPr="00960148">
        <w:rPr>
          <w:rStyle w:val="translated-span"/>
          <w:sz w:val="21"/>
          <w:szCs w:val="21"/>
        </w:rPr>
        <w:t>如前所述，我们的</w:t>
      </w:r>
      <w:r w:rsidRPr="00960148">
        <w:rPr>
          <w:rStyle w:val="translated-span"/>
          <w:sz w:val="21"/>
          <w:szCs w:val="21"/>
        </w:rPr>
        <w:t>U2</w:t>
      </w:r>
      <w:r w:rsidRPr="00960148">
        <w:rPr>
          <w:rStyle w:val="translated-span"/>
          <w:sz w:val="21"/>
          <w:szCs w:val="21"/>
        </w:rPr>
        <w:t>只能在共享</w:t>
      </w:r>
      <w:r w:rsidRPr="00960148">
        <w:rPr>
          <w:rStyle w:val="translated-span"/>
          <w:sz w:val="21"/>
        </w:rPr>
        <w:t>编码器</w:t>
      </w:r>
      <w:r w:rsidR="0098080C">
        <w:rPr>
          <w:rStyle w:val="translated-span"/>
          <w:sz w:val="21"/>
        </w:rPr>
        <w:t>是</w:t>
      </w:r>
      <w:r w:rsidR="0098080C">
        <w:rPr>
          <w:rStyle w:val="translated-span"/>
          <w:sz w:val="21"/>
          <w:szCs w:val="21"/>
        </w:rPr>
        <w:t>流式时实现流式</w:t>
      </w:r>
      <w:r w:rsidRPr="00960148">
        <w:rPr>
          <w:rStyle w:val="translated-span"/>
          <w:sz w:val="21"/>
          <w:szCs w:val="21"/>
        </w:rPr>
        <w:t>。在标准的</w:t>
      </w:r>
      <w:r w:rsidRPr="00960148">
        <w:rPr>
          <w:rStyle w:val="translated-span"/>
          <w:sz w:val="21"/>
          <w:szCs w:val="21"/>
        </w:rPr>
        <w:t>Transformer</w:t>
      </w:r>
      <w:r w:rsidRPr="00960148">
        <w:rPr>
          <w:rStyle w:val="translated-span"/>
          <w:sz w:val="21"/>
          <w:szCs w:val="21"/>
        </w:rPr>
        <w:t>编码器层中使用了完全的自我关注，如图</w:t>
      </w:r>
      <w:r w:rsidRPr="00960148">
        <w:rPr>
          <w:rStyle w:val="translated-span"/>
          <w:sz w:val="21"/>
          <w:szCs w:val="21"/>
        </w:rPr>
        <w:t>2</w:t>
      </w:r>
      <w:r w:rsidRPr="00960148">
        <w:rPr>
          <w:rStyle w:val="translated-span"/>
          <w:sz w:val="21"/>
          <w:szCs w:val="21"/>
        </w:rPr>
        <w:t>（</w:t>
      </w:r>
      <w:r w:rsidRPr="00960148">
        <w:rPr>
          <w:rStyle w:val="translated-span"/>
          <w:sz w:val="21"/>
          <w:szCs w:val="21"/>
        </w:rPr>
        <w:t>a</w:t>
      </w:r>
      <w:r w:rsidRPr="00960148">
        <w:rPr>
          <w:rStyle w:val="translated-span"/>
          <w:sz w:val="21"/>
          <w:szCs w:val="21"/>
        </w:rPr>
        <w:t>）所示，每次输入</w:t>
      </w:r>
      <w:r w:rsidR="0098080C" w:rsidRPr="0098080C">
        <w:rPr>
          <w:rStyle w:val="translated-span"/>
          <w:rFonts w:hint="eastAsia"/>
          <w:i/>
          <w:sz w:val="21"/>
          <w:szCs w:val="21"/>
        </w:rPr>
        <w:t>t</w:t>
      </w:r>
      <w:r w:rsidRPr="00960148">
        <w:rPr>
          <w:rStyle w:val="translated-span"/>
          <w:sz w:val="21"/>
          <w:szCs w:val="21"/>
        </w:rPr>
        <w:t>都依赖于整个输入，绿色表示存在依赖性，而白色表示没有依赖性。流式传输的最简单方法是使输入</w:t>
      </w:r>
      <w:r w:rsidR="0098080C" w:rsidRPr="00960148">
        <w:rPr>
          <w:rStyle w:val="translated-span"/>
          <w:rFonts w:ascii="Cambria" w:hAnsi="Cambria"/>
          <w:i/>
          <w:iCs/>
          <w:sz w:val="21"/>
          <w:szCs w:val="21"/>
        </w:rPr>
        <w:t>t</w:t>
      </w:r>
      <w:r w:rsidRPr="00960148">
        <w:rPr>
          <w:rStyle w:val="translated-span"/>
          <w:sz w:val="21"/>
          <w:szCs w:val="21"/>
        </w:rPr>
        <w:t>只看到自己和之前的输入，即左注意，看不到右上下文，如图</w:t>
      </w:r>
      <w:r w:rsidRPr="00960148">
        <w:rPr>
          <w:rStyle w:val="translated-span"/>
          <w:sz w:val="21"/>
          <w:szCs w:val="21"/>
        </w:rPr>
        <w:t>2</w:t>
      </w:r>
      <w:r w:rsidRPr="00960148">
        <w:rPr>
          <w:rStyle w:val="translated-span"/>
          <w:sz w:val="21"/>
          <w:szCs w:val="21"/>
        </w:rPr>
        <w:t>（</w:t>
      </w:r>
      <w:r w:rsidRPr="00960148">
        <w:rPr>
          <w:rStyle w:val="translated-span"/>
          <w:sz w:val="21"/>
          <w:szCs w:val="21"/>
        </w:rPr>
        <w:t>b</w:t>
      </w:r>
      <w:r w:rsidRPr="00960148">
        <w:rPr>
          <w:rStyle w:val="translated-span"/>
          <w:sz w:val="21"/>
          <w:szCs w:val="21"/>
        </w:rPr>
        <w:t>）所示，但是与全上下文模型相比，有非常大的退化。另一种常见的技术是有限的输入</w:t>
      </w:r>
      <w:r w:rsidR="0098080C" w:rsidRPr="00960148">
        <w:rPr>
          <w:rStyle w:val="translated-span"/>
          <w:rFonts w:ascii="Cambria" w:hAnsi="Cambria"/>
          <w:i/>
          <w:iCs/>
          <w:sz w:val="21"/>
          <w:szCs w:val="21"/>
        </w:rPr>
        <w:t>t</w:t>
      </w:r>
      <w:r w:rsidRPr="00960148">
        <w:rPr>
          <w:rStyle w:val="translated-span"/>
          <w:sz w:val="21"/>
          <w:szCs w:val="21"/>
        </w:rPr>
        <w:t>只看到有限的右上下文</w:t>
      </w:r>
      <w:r w:rsidR="0098080C" w:rsidRPr="00960148">
        <w:rPr>
          <w:rStyle w:val="translated-span"/>
          <w:rFonts w:ascii="Cambria" w:hAnsi="Cambria"/>
          <w:i/>
          <w:iCs/>
          <w:sz w:val="21"/>
          <w:szCs w:val="21"/>
        </w:rPr>
        <w:t>t</w:t>
      </w:r>
      <w:r w:rsidRPr="00960148">
        <w:rPr>
          <w:rStyle w:val="translated-span"/>
          <w:sz w:val="21"/>
          <w:szCs w:val="21"/>
        </w:rPr>
        <w:t>+1</w:t>
      </w:r>
      <w:r w:rsidRPr="00960148">
        <w:rPr>
          <w:rStyle w:val="translated-span"/>
          <w:sz w:val="21"/>
          <w:szCs w:val="21"/>
        </w:rPr>
        <w:t>，</w:t>
      </w:r>
      <w:r w:rsidRPr="0098080C">
        <w:rPr>
          <w:rStyle w:val="translated-span"/>
          <w:i/>
          <w:sz w:val="21"/>
          <w:szCs w:val="21"/>
        </w:rPr>
        <w:t>t</w:t>
      </w:r>
      <w:r w:rsidRPr="00960148">
        <w:rPr>
          <w:rStyle w:val="translated-span"/>
          <w:sz w:val="21"/>
          <w:szCs w:val="21"/>
        </w:rPr>
        <w:t>+2</w:t>
      </w:r>
      <w:r w:rsidRPr="00960148">
        <w:rPr>
          <w:rStyle w:val="translated-span"/>
          <w:sz w:val="21"/>
          <w:szCs w:val="21"/>
        </w:rPr>
        <w:t>，</w:t>
      </w:r>
      <w:r w:rsidRPr="00960148">
        <w:rPr>
          <w:rStyle w:val="translated-span"/>
          <w:sz w:val="21"/>
          <w:szCs w:val="21"/>
        </w:rPr>
        <w:t>…</w:t>
      </w:r>
      <w:r w:rsidRPr="00960148">
        <w:rPr>
          <w:rStyle w:val="translated-span"/>
          <w:sz w:val="21"/>
          <w:szCs w:val="21"/>
        </w:rPr>
        <w:t>，</w:t>
      </w:r>
      <w:r w:rsidRPr="0098080C">
        <w:rPr>
          <w:rStyle w:val="translated-span"/>
          <w:i/>
          <w:sz w:val="21"/>
          <w:szCs w:val="21"/>
        </w:rPr>
        <w:t>t</w:t>
      </w:r>
      <w:r w:rsidRPr="00960148">
        <w:rPr>
          <w:rStyle w:val="translated-span"/>
          <w:sz w:val="21"/>
          <w:szCs w:val="21"/>
        </w:rPr>
        <w:t>+</w:t>
      </w:r>
      <w:r w:rsidRPr="0098080C">
        <w:rPr>
          <w:rStyle w:val="translated-span"/>
          <w:i/>
          <w:sz w:val="21"/>
          <w:szCs w:val="21"/>
        </w:rPr>
        <w:t>W</w:t>
      </w:r>
      <w:r w:rsidRPr="00960148">
        <w:rPr>
          <w:rStyle w:val="translated-span"/>
          <w:sz w:val="21"/>
          <w:szCs w:val="21"/>
        </w:rPr>
        <w:t>，其中</w:t>
      </w:r>
      <w:r w:rsidR="0098080C" w:rsidRPr="0098080C">
        <w:rPr>
          <w:rStyle w:val="translated-span"/>
          <w:rFonts w:hint="eastAsia"/>
          <w:i/>
          <w:sz w:val="21"/>
          <w:szCs w:val="21"/>
        </w:rPr>
        <w:t>W</w:t>
      </w:r>
      <w:r w:rsidRPr="00960148">
        <w:rPr>
          <w:rStyle w:val="translated-span"/>
          <w:sz w:val="21"/>
          <w:szCs w:val="21"/>
        </w:rPr>
        <w:t>是每个编码器层的右上下文，并且总上下文通过所有编码器层累积，例如，如果我们有</w:t>
      </w:r>
      <w:r w:rsidR="0098080C" w:rsidRPr="0098080C">
        <w:rPr>
          <w:rStyle w:val="translated-span"/>
          <w:rFonts w:hint="eastAsia"/>
          <w:i/>
          <w:sz w:val="21"/>
          <w:szCs w:val="21"/>
        </w:rPr>
        <w:t>N</w:t>
      </w:r>
      <w:r w:rsidR="0098080C">
        <w:rPr>
          <w:rStyle w:val="translated-span"/>
          <w:rFonts w:hint="eastAsia"/>
          <w:sz w:val="21"/>
          <w:szCs w:val="21"/>
        </w:rPr>
        <w:t>个</w:t>
      </w:r>
      <w:r w:rsidRPr="00960148">
        <w:rPr>
          <w:rStyle w:val="translated-span"/>
          <w:sz w:val="21"/>
          <w:szCs w:val="21"/>
        </w:rPr>
        <w:t>编码器层，每个层都有</w:t>
      </w:r>
      <w:r w:rsidR="0098080C" w:rsidRPr="0098080C">
        <w:rPr>
          <w:rStyle w:val="translated-span"/>
          <w:i/>
          <w:sz w:val="21"/>
          <w:szCs w:val="21"/>
        </w:rPr>
        <w:t>W</w:t>
      </w:r>
      <w:r w:rsidRPr="00960148">
        <w:rPr>
          <w:rStyle w:val="translated-span"/>
          <w:sz w:val="21"/>
          <w:szCs w:val="21"/>
        </w:rPr>
        <w:t>右上下文，总上下文是</w:t>
      </w:r>
      <w:r w:rsidR="0098080C" w:rsidRPr="0098080C">
        <w:rPr>
          <w:rStyle w:val="translated-span"/>
          <w:rFonts w:hint="eastAsia"/>
          <w:i/>
          <w:sz w:val="21"/>
          <w:szCs w:val="21"/>
        </w:rPr>
        <w:t>N</w:t>
      </w:r>
      <w:r w:rsidRPr="0098080C">
        <w:rPr>
          <w:rStyle w:val="translated-span"/>
          <w:i/>
          <w:sz w:val="21"/>
          <w:szCs w:val="21"/>
        </w:rPr>
        <w:t>*W</w:t>
      </w:r>
      <w:r w:rsidRPr="00960148">
        <w:rPr>
          <w:rStyle w:val="translated-span"/>
          <w:sz w:val="21"/>
          <w:szCs w:val="21"/>
        </w:rPr>
        <w:t>。右上下文通常提高性能然而，与单纯的左注意相比，我们应该仔细设计每一层的层数和每一个右上下文来控制整个模型的最终右上下文，而使用一致编码层（</w:t>
      </w:r>
      <w:r w:rsidRPr="00960148">
        <w:rPr>
          <w:rStyle w:val="translated-span"/>
          <w:sz w:val="21"/>
          <w:szCs w:val="21"/>
        </w:rPr>
        <w:t>conformer-encoder-layer</w:t>
      </w:r>
      <w:r w:rsidRPr="00960148">
        <w:rPr>
          <w:rStyle w:val="translated-span"/>
          <w:sz w:val="21"/>
          <w:szCs w:val="21"/>
        </w:rPr>
        <w:t>）时，事情会变得更加困难，其中使用了右上下文随时间的卷积。我们</w:t>
      </w:r>
      <w:r w:rsidR="00120E42">
        <w:rPr>
          <w:rStyle w:val="translated-span"/>
          <w:sz w:val="21"/>
          <w:szCs w:val="21"/>
        </w:rPr>
        <w:t>采用了</w:t>
      </w:r>
      <w:r w:rsidR="00120E42">
        <w:rPr>
          <w:rStyle w:val="translated-span"/>
          <w:rFonts w:hint="eastAsia"/>
          <w:sz w:val="21"/>
          <w:szCs w:val="21"/>
        </w:rPr>
        <w:t>chunk attention</w:t>
      </w:r>
      <w:r w:rsidR="0098080C" w:rsidRPr="00960148">
        <w:rPr>
          <w:rStyle w:val="translated-span"/>
          <w:sz w:val="21"/>
          <w:szCs w:val="21"/>
        </w:rPr>
        <w:t>，如图</w:t>
      </w:r>
      <w:r w:rsidR="0098080C" w:rsidRPr="00960148">
        <w:rPr>
          <w:rStyle w:val="translated-span"/>
          <w:sz w:val="21"/>
          <w:szCs w:val="21"/>
        </w:rPr>
        <w:t>2</w:t>
      </w:r>
      <w:r w:rsidR="0098080C" w:rsidRPr="00960148">
        <w:rPr>
          <w:rStyle w:val="translated-span"/>
          <w:sz w:val="21"/>
          <w:szCs w:val="21"/>
        </w:rPr>
        <w:t>（</w:t>
      </w:r>
      <w:r w:rsidR="0098080C" w:rsidRPr="00960148">
        <w:rPr>
          <w:rStyle w:val="translated-span"/>
          <w:sz w:val="21"/>
          <w:szCs w:val="21"/>
        </w:rPr>
        <w:t>c</w:t>
      </w:r>
      <w:r w:rsidR="0098080C" w:rsidRPr="00960148">
        <w:rPr>
          <w:rStyle w:val="translated-span"/>
          <w:sz w:val="21"/>
          <w:szCs w:val="21"/>
        </w:rPr>
        <w:t>）所示，我们将输入按固定的组块大小分成几个组块，深绿色表示当前组块，对于</w:t>
      </w:r>
      <w:r w:rsidR="0098080C" w:rsidRPr="00960148">
        <w:rPr>
          <w:rStyle w:val="translated-span"/>
          <w:sz w:val="21"/>
        </w:rPr>
        <w:t>每个</w:t>
      </w:r>
      <w:r w:rsidR="0098080C" w:rsidRPr="00960148">
        <w:rPr>
          <w:rStyle w:val="translated-span"/>
          <w:sz w:val="21"/>
          <w:szCs w:val="21"/>
        </w:rPr>
        <w:t>组块我们都有输入</w:t>
      </w:r>
      <w:r w:rsidR="0098080C" w:rsidRPr="00960148">
        <w:rPr>
          <w:rStyle w:val="translated-span"/>
          <w:sz w:val="21"/>
          <w:szCs w:val="21"/>
        </w:rPr>
        <w:t>[t+1</w:t>
      </w:r>
      <w:r w:rsidR="0098080C" w:rsidRPr="00960148">
        <w:rPr>
          <w:rStyle w:val="translated-span"/>
          <w:sz w:val="21"/>
          <w:szCs w:val="21"/>
        </w:rPr>
        <w:t>，</w:t>
      </w:r>
      <w:r w:rsidR="0098080C" w:rsidRPr="00960148">
        <w:rPr>
          <w:rStyle w:val="translated-span"/>
          <w:sz w:val="21"/>
          <w:szCs w:val="21"/>
        </w:rPr>
        <w:t>t+2</w:t>
      </w:r>
      <w:r w:rsidR="0098080C" w:rsidRPr="00960148">
        <w:rPr>
          <w:rStyle w:val="translated-span"/>
          <w:sz w:val="21"/>
          <w:szCs w:val="21"/>
        </w:rPr>
        <w:t>，</w:t>
      </w:r>
      <w:r w:rsidR="0098080C" w:rsidRPr="00960148">
        <w:rPr>
          <w:rStyle w:val="translated-span"/>
          <w:sz w:val="21"/>
          <w:szCs w:val="21"/>
        </w:rPr>
        <w:t>…</w:t>
      </w:r>
      <w:r w:rsidR="0098080C" w:rsidRPr="00960148">
        <w:rPr>
          <w:rStyle w:val="translated-span"/>
          <w:sz w:val="21"/>
          <w:szCs w:val="21"/>
        </w:rPr>
        <w:t>，</w:t>
      </w:r>
      <w:r w:rsidR="0098080C" w:rsidRPr="00960148">
        <w:rPr>
          <w:rStyle w:val="translated-span"/>
          <w:sz w:val="21"/>
          <w:szCs w:val="21"/>
        </w:rPr>
        <w:t>t+c]</w:t>
      </w:r>
      <w:r w:rsidR="0098080C" w:rsidRPr="00960148">
        <w:rPr>
          <w:rStyle w:val="translated-span"/>
          <w:sz w:val="21"/>
          <w:szCs w:val="21"/>
        </w:rPr>
        <w:t>，每个组块都依赖于它自己和之前的所有组块。然后编码器的整个延迟取决于块大小，这很容易控制和实现。我们可以使用固定的块大小来训练模型，我们称之为静态块训练，并使用相同的块进行解码。</w:t>
      </w:r>
    </w:p>
    <w:p w:rsidR="00082ECD" w:rsidRPr="00960148" w:rsidRDefault="00082ECD" w:rsidP="00960148">
      <w:pPr>
        <w:spacing w:after="0" w:line="240" w:lineRule="auto"/>
        <w:ind w:firstLineChars="200" w:firstLine="420"/>
        <w:rPr>
          <w:sz w:val="21"/>
          <w:szCs w:val="21"/>
        </w:rPr>
      </w:pPr>
    </w:p>
    <w:p w:rsidR="00082ECD" w:rsidRPr="00960148" w:rsidRDefault="003662BB">
      <w:pPr>
        <w:spacing w:after="247" w:line="256" w:lineRule="auto"/>
        <w:ind w:left="3" w:firstLine="0"/>
        <w:jc w:val="left"/>
        <w:rPr>
          <w:sz w:val="21"/>
          <w:szCs w:val="21"/>
        </w:rPr>
      </w:pPr>
      <w:r w:rsidRPr="00960148">
        <w:rPr>
          <w:noProof/>
          <w:sz w:val="21"/>
          <w:szCs w:val="21"/>
        </w:rPr>
        <w:drawing>
          <wp:inline distT="0" distB="0" distL="0" distR="0">
            <wp:extent cx="2857500" cy="981075"/>
            <wp:effectExtent l="0" t="0" r="0" b="9525"/>
            <wp:docPr id="2" name="Picture 1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57500" cy="981075"/>
                    </a:xfrm>
                    <a:prstGeom prst="rect">
                      <a:avLst/>
                    </a:prstGeom>
                    <a:noFill/>
                    <a:ln>
                      <a:noFill/>
                    </a:ln>
                  </pic:spPr>
                </pic:pic>
              </a:graphicData>
            </a:graphic>
          </wp:inline>
        </w:drawing>
      </w:r>
    </w:p>
    <w:p w:rsidR="0098080C" w:rsidRDefault="003662BB" w:rsidP="00960148">
      <w:pPr>
        <w:spacing w:after="0" w:line="240" w:lineRule="auto"/>
        <w:ind w:firstLineChars="200" w:firstLine="420"/>
        <w:rPr>
          <w:rStyle w:val="translated-span"/>
          <w:sz w:val="21"/>
          <w:szCs w:val="21"/>
        </w:rPr>
      </w:pPr>
      <w:r w:rsidRPr="00960148">
        <w:rPr>
          <w:rStyle w:val="translated-span"/>
          <w:sz w:val="21"/>
          <w:szCs w:val="21"/>
        </w:rPr>
        <w:t>图</w:t>
      </w:r>
      <w:r w:rsidRPr="00960148">
        <w:rPr>
          <w:rStyle w:val="translated-span"/>
          <w:sz w:val="21"/>
          <w:szCs w:val="21"/>
        </w:rPr>
        <w:t>2</w:t>
      </w:r>
      <w:r w:rsidRPr="00960148">
        <w:rPr>
          <w:rStyle w:val="translated-span"/>
          <w:sz w:val="21"/>
          <w:szCs w:val="21"/>
        </w:rPr>
        <w:t>：完全注意，左注意，组块注意</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基于统一</w:t>
      </w:r>
      <w:r w:rsidRPr="00960148">
        <w:rPr>
          <w:rStyle w:val="translated-span"/>
          <w:sz w:val="21"/>
          <w:szCs w:val="21"/>
        </w:rPr>
        <w:t>E2E</w:t>
      </w:r>
      <w:r w:rsidRPr="00960148">
        <w:rPr>
          <w:rStyle w:val="translated-span"/>
          <w:sz w:val="21"/>
          <w:szCs w:val="21"/>
        </w:rPr>
        <w:t>模型的思想，我们</w:t>
      </w:r>
      <w:r w:rsidRPr="00960148">
        <w:rPr>
          <w:rStyle w:val="translated-span"/>
          <w:sz w:val="21"/>
        </w:rPr>
        <w:t>进一步</w:t>
      </w:r>
      <w:r w:rsidR="00120E42">
        <w:rPr>
          <w:rStyle w:val="translated-span"/>
          <w:sz w:val="21"/>
          <w:szCs w:val="21"/>
        </w:rPr>
        <w:t>提出了一种动态组块训练方法。在训练中，我们可以对不同的</w:t>
      </w:r>
      <w:r w:rsidR="00120E42">
        <w:rPr>
          <w:rStyle w:val="translated-span"/>
          <w:sz w:val="21"/>
          <w:szCs w:val="21"/>
        </w:rPr>
        <w:t>batch</w:t>
      </w:r>
      <w:r w:rsidR="00120E42">
        <w:rPr>
          <w:rStyle w:val="translated-span"/>
          <w:sz w:val="21"/>
          <w:szCs w:val="21"/>
        </w:rPr>
        <w:t>使用动态块大小，动态</w:t>
      </w:r>
      <w:r w:rsidRPr="00960148">
        <w:rPr>
          <w:rStyle w:val="translated-span"/>
          <w:sz w:val="21"/>
          <w:szCs w:val="21"/>
        </w:rPr>
        <w:t>块大小的范围是从</w:t>
      </w:r>
      <w:r w:rsidRPr="00960148">
        <w:rPr>
          <w:rStyle w:val="translated-span"/>
          <w:sz w:val="21"/>
          <w:szCs w:val="21"/>
        </w:rPr>
        <w:t>1</w:t>
      </w:r>
      <w:r w:rsidRPr="00960148">
        <w:rPr>
          <w:rStyle w:val="translated-span"/>
          <w:sz w:val="21"/>
          <w:szCs w:val="21"/>
        </w:rPr>
        <w:t>到最大</w:t>
      </w:r>
      <w:r w:rsidR="00120E42">
        <w:rPr>
          <w:rStyle w:val="translated-span"/>
          <w:sz w:val="21"/>
          <w:szCs w:val="21"/>
        </w:rPr>
        <w:t>语句</w:t>
      </w:r>
      <w:r w:rsidRPr="00960148">
        <w:rPr>
          <w:rStyle w:val="translated-span"/>
          <w:sz w:val="21"/>
          <w:szCs w:val="21"/>
        </w:rPr>
        <w:t>长度的均匀分布，即</w:t>
      </w:r>
      <w:r w:rsidR="000C1DF2">
        <w:rPr>
          <w:rStyle w:val="translated-span"/>
          <w:rFonts w:hint="eastAsia"/>
          <w:sz w:val="21"/>
          <w:szCs w:val="21"/>
        </w:rPr>
        <w:t>a</w:t>
      </w:r>
      <w:r w:rsidR="000C1DF2">
        <w:rPr>
          <w:rStyle w:val="translated-span"/>
          <w:sz w:val="21"/>
          <w:szCs w:val="21"/>
        </w:rPr>
        <w:t>ttention</w:t>
      </w:r>
      <w:r w:rsidR="000C1DF2">
        <w:rPr>
          <w:rStyle w:val="translated-span"/>
          <w:sz w:val="21"/>
          <w:szCs w:val="21"/>
        </w:rPr>
        <w:t>是</w:t>
      </w:r>
      <w:r w:rsidRPr="00960148">
        <w:rPr>
          <w:rStyle w:val="translated-span"/>
          <w:sz w:val="21"/>
          <w:szCs w:val="21"/>
        </w:rPr>
        <w:t>从</w:t>
      </w:r>
      <w:r w:rsidR="000C1DF2">
        <w:rPr>
          <w:rStyle w:val="translated-span"/>
          <w:rFonts w:hint="eastAsia"/>
          <w:sz w:val="21"/>
          <w:szCs w:val="21"/>
        </w:rPr>
        <w:t>l</w:t>
      </w:r>
      <w:r w:rsidR="000C1DF2">
        <w:rPr>
          <w:rStyle w:val="translated-span"/>
          <w:sz w:val="21"/>
          <w:szCs w:val="21"/>
        </w:rPr>
        <w:t>eft context attention</w:t>
      </w:r>
      <w:r w:rsidRPr="00960148">
        <w:rPr>
          <w:rStyle w:val="translated-span"/>
          <w:sz w:val="21"/>
          <w:szCs w:val="21"/>
        </w:rPr>
        <w:t>到</w:t>
      </w:r>
      <w:r w:rsidR="000C1DF2">
        <w:rPr>
          <w:rStyle w:val="translated-span"/>
          <w:rFonts w:hint="eastAsia"/>
          <w:sz w:val="21"/>
          <w:szCs w:val="21"/>
        </w:rPr>
        <w:t>f</w:t>
      </w:r>
      <w:r w:rsidR="000C1DF2">
        <w:rPr>
          <w:rStyle w:val="translated-span"/>
          <w:sz w:val="21"/>
          <w:szCs w:val="21"/>
        </w:rPr>
        <w:t>ull context attention</w:t>
      </w:r>
      <w:r w:rsidR="000C1DF2">
        <w:rPr>
          <w:rStyle w:val="translated-span"/>
          <w:sz w:val="21"/>
          <w:szCs w:val="21"/>
        </w:rPr>
        <w:t>的变化；</w:t>
      </w:r>
      <w:r w:rsidRPr="00960148">
        <w:rPr>
          <w:rStyle w:val="translated-span"/>
          <w:sz w:val="21"/>
          <w:szCs w:val="21"/>
        </w:rPr>
        <w:t>模型</w:t>
      </w:r>
      <w:r w:rsidR="000C1DF2">
        <w:rPr>
          <w:rStyle w:val="translated-span"/>
          <w:sz w:val="21"/>
          <w:szCs w:val="21"/>
        </w:rPr>
        <w:t>在变化的</w:t>
      </w:r>
      <w:r w:rsidR="000C1DF2">
        <w:rPr>
          <w:rStyle w:val="translated-span"/>
          <w:rFonts w:hint="eastAsia"/>
          <w:sz w:val="21"/>
          <w:szCs w:val="21"/>
        </w:rPr>
        <w:t>chunk size</w:t>
      </w:r>
      <w:r w:rsidR="000C1DF2">
        <w:rPr>
          <w:rStyle w:val="translated-span"/>
          <w:rFonts w:hint="eastAsia"/>
          <w:sz w:val="21"/>
          <w:szCs w:val="21"/>
        </w:rPr>
        <w:t>上学习到不同</w:t>
      </w:r>
      <w:r w:rsidR="000C1DF2">
        <w:rPr>
          <w:rStyle w:val="translated-span"/>
          <w:sz w:val="21"/>
          <w:szCs w:val="21"/>
        </w:rPr>
        <w:t>信息；学习如何在提供有限右侧上下文时准确进行预测</w:t>
      </w:r>
      <w:r w:rsidRPr="00960148">
        <w:rPr>
          <w:rStyle w:val="translated-span"/>
          <w:sz w:val="21"/>
          <w:szCs w:val="21"/>
        </w:rPr>
        <w:t>。对于流模型，我们将大小为</w:t>
      </w:r>
      <w:r w:rsidRPr="00960148">
        <w:rPr>
          <w:rStyle w:val="translated-span"/>
          <w:sz w:val="21"/>
          <w:szCs w:val="21"/>
        </w:rPr>
        <w:t>1</w:t>
      </w:r>
      <w:r w:rsidRPr="00960148">
        <w:rPr>
          <w:rStyle w:val="translated-span"/>
          <w:sz w:val="21"/>
          <w:szCs w:val="21"/>
        </w:rPr>
        <w:t>到</w:t>
      </w:r>
      <w:r w:rsidRPr="00960148">
        <w:rPr>
          <w:rStyle w:val="translated-span"/>
          <w:sz w:val="21"/>
          <w:szCs w:val="21"/>
        </w:rPr>
        <w:t>25</w:t>
      </w:r>
      <w:r w:rsidRPr="00960148">
        <w:rPr>
          <w:rStyle w:val="translated-span"/>
          <w:sz w:val="21"/>
          <w:szCs w:val="21"/>
        </w:rPr>
        <w:t>的块称为流块，对于无流模型，</w:t>
      </w:r>
      <w:r w:rsidRPr="00960148">
        <w:rPr>
          <w:rStyle w:val="translated-span"/>
          <w:sz w:val="21"/>
          <w:szCs w:val="21"/>
        </w:rPr>
        <w:lastRenderedPageBreak/>
        <w:t>将大小为最大话语长度的块称为无流块。然而，这种方法的结果还不够好，因此接下来我们将在训练过程中改变块大小的分布如下。</w:t>
      </w:r>
    </w:p>
    <w:p w:rsidR="00082ECD" w:rsidRPr="00960148" w:rsidRDefault="00F2539F" w:rsidP="00F2539F">
      <w:pPr>
        <w:spacing w:after="0" w:line="256" w:lineRule="auto"/>
        <w:ind w:firstLine="0"/>
        <w:jc w:val="center"/>
        <w:rPr>
          <w:sz w:val="21"/>
          <w:szCs w:val="21"/>
        </w:rPr>
      </w:pPr>
      <w:r>
        <w:rPr>
          <w:noProof/>
        </w:rPr>
        <w:drawing>
          <wp:inline distT="0" distB="0" distL="0" distR="0" wp14:anchorId="4E5CC75F" wp14:editId="4DE2DBE3">
            <wp:extent cx="2750344" cy="37838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891" cy="381348"/>
                    </a:xfrm>
                    <a:prstGeom prst="rect">
                      <a:avLst/>
                    </a:prstGeom>
                  </pic:spPr>
                </pic:pic>
              </a:graphicData>
            </a:graphic>
          </wp:inline>
        </w:drawing>
      </w:r>
      <w:r>
        <w:rPr>
          <w:rStyle w:val="translated-span"/>
          <w:sz w:val="21"/>
          <w:szCs w:val="21"/>
        </w:rPr>
        <w:t xml:space="preserve">   </w:t>
      </w:r>
      <w:r w:rsidR="003662BB" w:rsidRPr="00960148">
        <w:rPr>
          <w:rStyle w:val="translated-span"/>
          <w:sz w:val="21"/>
          <w:szCs w:val="21"/>
        </w:rPr>
        <w:t>(2)</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如式</w:t>
      </w:r>
      <w:r w:rsidRPr="00960148">
        <w:rPr>
          <w:rStyle w:val="translated-span"/>
          <w:sz w:val="21"/>
          <w:szCs w:val="21"/>
        </w:rPr>
        <w:t>2</w:t>
      </w:r>
      <w:r w:rsidRPr="00960148">
        <w:rPr>
          <w:rStyle w:val="translated-span"/>
          <w:sz w:val="21"/>
          <w:szCs w:val="21"/>
        </w:rPr>
        <w:t>所示，在训练过程中，每批</w:t>
      </w:r>
      <w:r w:rsidRPr="00960148">
        <w:rPr>
          <w:rStyle w:val="translated-span"/>
          <w:sz w:val="21"/>
          <w:szCs w:val="21"/>
        </w:rPr>
        <w:t>x</w:t>
      </w:r>
      <w:r w:rsidRPr="00960148">
        <w:rPr>
          <w:rStyle w:val="translated-span"/>
          <w:sz w:val="21"/>
          <w:szCs w:val="21"/>
        </w:rPr>
        <w:t>从</w:t>
      </w:r>
      <w:r w:rsidRPr="00960148">
        <w:rPr>
          <w:rStyle w:val="translated-span"/>
          <w:sz w:val="21"/>
          <w:szCs w:val="21"/>
        </w:rPr>
        <w:t>0</w:t>
      </w:r>
      <w:r w:rsidRPr="00960148">
        <w:rPr>
          <w:rStyle w:val="translated-span"/>
          <w:sz w:val="21"/>
          <w:szCs w:val="21"/>
        </w:rPr>
        <w:t>到</w:t>
      </w:r>
      <w:r w:rsidRPr="00960148">
        <w:rPr>
          <w:rStyle w:val="translated-span"/>
          <w:sz w:val="21"/>
          <w:szCs w:val="21"/>
        </w:rPr>
        <w:t>1.0</w:t>
      </w:r>
      <w:r w:rsidRPr="00960148">
        <w:rPr>
          <w:rStyle w:val="translated-span"/>
          <w:sz w:val="21"/>
          <w:szCs w:val="21"/>
        </w:rPr>
        <w:t>取样，</w:t>
      </w:r>
      <w:r w:rsidR="000C1DF2">
        <w:rPr>
          <w:rStyle w:val="translated-span"/>
          <w:sz w:val="21"/>
          <w:szCs w:val="21"/>
        </w:rPr>
        <w:t>l</w:t>
      </w:r>
      <w:r w:rsidR="000C1DF2" w:rsidRPr="000C1DF2">
        <w:rPr>
          <w:rStyle w:val="translated-span"/>
          <w:sz w:val="21"/>
          <w:szCs w:val="21"/>
          <w:vertAlign w:val="subscript"/>
        </w:rPr>
        <w:t>max</w:t>
      </w:r>
      <w:r w:rsidRPr="00960148">
        <w:rPr>
          <w:rStyle w:val="translated-span"/>
          <w:sz w:val="21"/>
          <w:szCs w:val="21"/>
        </w:rPr>
        <w:t>为当前批的最大话语长度，</w:t>
      </w:r>
      <w:r w:rsidRPr="00960148">
        <w:rPr>
          <w:rStyle w:val="translated-span"/>
          <w:sz w:val="21"/>
          <w:szCs w:val="21"/>
        </w:rPr>
        <w:t>U</w:t>
      </w:r>
      <w:r w:rsidRPr="00960148">
        <w:rPr>
          <w:rStyle w:val="translated-span"/>
          <w:sz w:val="21"/>
          <w:szCs w:val="21"/>
        </w:rPr>
        <w:t>为均匀分布。因此，块大小的分布发生了变化，一半是</w:t>
      </w:r>
      <w:r w:rsidR="000C1DF2">
        <w:rPr>
          <w:rStyle w:val="translated-span"/>
          <w:sz w:val="21"/>
          <w:szCs w:val="21"/>
        </w:rPr>
        <w:t>非流式使用完整块</w:t>
      </w:r>
      <w:r w:rsidRPr="00960148">
        <w:rPr>
          <w:rStyle w:val="translated-span"/>
          <w:sz w:val="21"/>
          <w:szCs w:val="21"/>
        </w:rPr>
        <w:t>，另一半是</w:t>
      </w:r>
      <w:r w:rsidRPr="00960148">
        <w:rPr>
          <w:rStyle w:val="translated-span"/>
          <w:sz w:val="21"/>
          <w:szCs w:val="21"/>
        </w:rPr>
        <w:t>1</w:t>
      </w:r>
      <w:r w:rsidRPr="00960148">
        <w:rPr>
          <w:rStyle w:val="translated-span"/>
          <w:sz w:val="21"/>
          <w:szCs w:val="21"/>
        </w:rPr>
        <w:t>到</w:t>
      </w:r>
      <w:r w:rsidRPr="00960148">
        <w:rPr>
          <w:rStyle w:val="translated-span"/>
          <w:sz w:val="21"/>
          <w:szCs w:val="21"/>
        </w:rPr>
        <w:t>25</w:t>
      </w:r>
      <w:r w:rsidRPr="00960148">
        <w:rPr>
          <w:rStyle w:val="translated-span"/>
          <w:sz w:val="21"/>
          <w:szCs w:val="21"/>
        </w:rPr>
        <w:t>用于流</w:t>
      </w:r>
      <w:r w:rsidR="000C1DF2">
        <w:rPr>
          <w:rStyle w:val="translated-span"/>
          <w:sz w:val="21"/>
          <w:szCs w:val="21"/>
        </w:rPr>
        <w:t>式</w:t>
      </w:r>
      <w:r w:rsidRPr="00960148">
        <w:rPr>
          <w:rStyle w:val="translated-span"/>
          <w:sz w:val="21"/>
          <w:szCs w:val="21"/>
        </w:rPr>
        <w:t>。</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我们以后的实验将表明，这是一种</w:t>
      </w:r>
      <w:r w:rsidRPr="00960148">
        <w:rPr>
          <w:rStyle w:val="translated-span"/>
          <w:sz w:val="21"/>
        </w:rPr>
        <w:t>简单</w:t>
      </w:r>
      <w:r w:rsidRPr="00960148">
        <w:rPr>
          <w:rStyle w:val="translated-span"/>
          <w:sz w:val="21"/>
          <w:szCs w:val="21"/>
        </w:rPr>
        <w:t>而有效的方法，通过动态块大小训练的模型与静态块训练相比具有相当的性能。</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除了这个批处理级别的方法，我们还尝试了</w:t>
      </w:r>
      <w:r w:rsidRPr="00960148">
        <w:rPr>
          <w:rStyle w:val="translated-span"/>
          <w:sz w:val="21"/>
          <w:szCs w:val="21"/>
        </w:rPr>
        <w:t>epoch</w:t>
      </w:r>
      <w:r w:rsidRPr="00960148">
        <w:rPr>
          <w:rStyle w:val="translated-span"/>
          <w:sz w:val="21"/>
          <w:szCs w:val="21"/>
        </w:rPr>
        <w:t>级别的方法</w:t>
      </w:r>
      <w:r w:rsidRPr="00960148">
        <w:rPr>
          <w:rStyle w:val="translated-span"/>
          <w:sz w:val="21"/>
          <w:szCs w:val="21"/>
        </w:rPr>
        <w:t>——</w:t>
      </w:r>
      <w:r w:rsidRPr="00960148">
        <w:rPr>
          <w:rStyle w:val="translated-span"/>
          <w:sz w:val="21"/>
          <w:szCs w:val="21"/>
        </w:rPr>
        <w:t>前半个</w:t>
      </w:r>
      <w:r w:rsidRPr="00960148">
        <w:rPr>
          <w:rStyle w:val="translated-span"/>
          <w:sz w:val="21"/>
          <w:szCs w:val="21"/>
        </w:rPr>
        <w:t>epoch</w:t>
      </w:r>
      <w:r w:rsidRPr="00960148">
        <w:rPr>
          <w:rStyle w:val="translated-span"/>
          <w:sz w:val="21"/>
          <w:szCs w:val="21"/>
        </w:rPr>
        <w:t>使用完整块，后半个</w:t>
      </w:r>
      <w:r w:rsidRPr="00960148">
        <w:rPr>
          <w:rStyle w:val="translated-span"/>
          <w:sz w:val="21"/>
          <w:szCs w:val="21"/>
        </w:rPr>
        <w:t>epoch</w:t>
      </w:r>
      <w:r w:rsidRPr="00960148">
        <w:rPr>
          <w:rStyle w:val="translated-span"/>
          <w:sz w:val="21"/>
          <w:szCs w:val="21"/>
        </w:rPr>
        <w:t>使用流块。但这些策略并不奏效。</w:t>
      </w:r>
    </w:p>
    <w:p w:rsidR="00082ECD" w:rsidRPr="00960148" w:rsidRDefault="003662BB">
      <w:pPr>
        <w:pStyle w:val="3"/>
        <w:ind w:left="496" w:hanging="511"/>
        <w:rPr>
          <w:sz w:val="21"/>
          <w:szCs w:val="21"/>
        </w:rPr>
      </w:pPr>
      <w:r w:rsidRPr="00960148">
        <w:rPr>
          <w:sz w:val="21"/>
          <w:szCs w:val="21"/>
        </w:rPr>
        <w:t>3.2.3.</w:t>
      </w:r>
      <w:r w:rsidRPr="00960148">
        <w:rPr>
          <w:rFonts w:ascii="Times New Roman" w:hAnsi="Times New Roman" w:cs="Times New Roman"/>
          <w:sz w:val="21"/>
          <w:szCs w:val="21"/>
        </w:rPr>
        <w:t xml:space="preserve">    </w:t>
      </w:r>
      <w:r w:rsidRPr="00960148">
        <w:rPr>
          <w:rStyle w:val="translated-span"/>
          <w:sz w:val="21"/>
          <w:szCs w:val="21"/>
        </w:rPr>
        <w:t>因果卷积</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conformer</w:t>
      </w:r>
      <w:r w:rsidRPr="00960148">
        <w:rPr>
          <w:rStyle w:val="translated-span"/>
          <w:sz w:val="21"/>
          <w:szCs w:val="21"/>
        </w:rPr>
        <w:t>中的卷积单元同时考虑了左右</w:t>
      </w:r>
      <w:r w:rsidRPr="00960148">
        <w:rPr>
          <w:rStyle w:val="translated-span"/>
          <w:sz w:val="21"/>
        </w:rPr>
        <w:t>上下文</w:t>
      </w:r>
      <w:r w:rsidRPr="00960148">
        <w:rPr>
          <w:rStyle w:val="translated-span"/>
          <w:sz w:val="21"/>
          <w:szCs w:val="21"/>
        </w:rPr>
        <w:t>。</w:t>
      </w:r>
      <w:r w:rsidR="00312758">
        <w:rPr>
          <w:rStyle w:val="translated-span"/>
          <w:sz w:val="21"/>
          <w:szCs w:val="21"/>
        </w:rPr>
        <w:t>总的右侧</w:t>
      </w:r>
      <w:r w:rsidRPr="00960148">
        <w:rPr>
          <w:rStyle w:val="translated-span"/>
          <w:sz w:val="21"/>
          <w:szCs w:val="21"/>
        </w:rPr>
        <w:t>上下文取决于卷积层的上下文和</w:t>
      </w:r>
      <w:r w:rsidR="00312758">
        <w:rPr>
          <w:rStyle w:val="translated-span"/>
          <w:rFonts w:hint="eastAsia"/>
          <w:sz w:val="21"/>
          <w:szCs w:val="21"/>
        </w:rPr>
        <w:t>c</w:t>
      </w:r>
      <w:r w:rsidR="00312758">
        <w:rPr>
          <w:rStyle w:val="translated-span"/>
          <w:sz w:val="21"/>
          <w:szCs w:val="21"/>
        </w:rPr>
        <w:t>onformer</w:t>
      </w:r>
      <w:r w:rsidRPr="00960148">
        <w:rPr>
          <w:rStyle w:val="translated-span"/>
          <w:sz w:val="21"/>
          <w:szCs w:val="21"/>
        </w:rPr>
        <w:t>层的堆栈数。因此，这种结构不仅带来了额外的延迟，而且破坏了基于组块的注意的好处，即延迟独立于网</w:t>
      </w:r>
      <w:r w:rsidR="00312758">
        <w:rPr>
          <w:rStyle w:val="translated-span"/>
          <w:sz w:val="21"/>
          <w:szCs w:val="21"/>
        </w:rPr>
        <w:t>络结构，在推理时只能由组块控制。为了解决这个问题，我们使用了因果</w:t>
      </w:r>
      <w:r w:rsidRPr="00960148">
        <w:rPr>
          <w:rStyle w:val="translated-span"/>
          <w:sz w:val="21"/>
          <w:szCs w:val="21"/>
        </w:rPr>
        <w:t>卷积</w:t>
      </w:r>
      <w:r w:rsidRPr="00960148">
        <w:rPr>
          <w:rStyle w:val="translated-span"/>
          <w:sz w:val="21"/>
          <w:szCs w:val="21"/>
        </w:rPr>
        <w:t>[15]</w:t>
      </w:r>
      <w:r w:rsidRPr="00960148">
        <w:rPr>
          <w:rStyle w:val="translated-span"/>
          <w:sz w:val="21"/>
          <w:szCs w:val="21"/>
        </w:rPr>
        <w:t>。</w:t>
      </w:r>
    </w:p>
    <w:p w:rsidR="00082ECD" w:rsidRPr="00960148" w:rsidRDefault="003662BB">
      <w:pPr>
        <w:pStyle w:val="2"/>
        <w:ind w:left="362" w:hanging="377"/>
        <w:rPr>
          <w:sz w:val="21"/>
          <w:szCs w:val="21"/>
        </w:rPr>
      </w:pPr>
      <w:r w:rsidRPr="00960148">
        <w:rPr>
          <w:sz w:val="21"/>
          <w:szCs w:val="21"/>
        </w:rPr>
        <w:t>3.3.</w:t>
      </w:r>
      <w:r w:rsidRPr="00960148">
        <w:rPr>
          <w:rFonts w:ascii="Times New Roman" w:hAnsi="Times New Roman" w:cs="Times New Roman"/>
          <w:sz w:val="21"/>
          <w:szCs w:val="21"/>
        </w:rPr>
        <w:t xml:space="preserve">    </w:t>
      </w:r>
      <w:r w:rsidRPr="00960148">
        <w:rPr>
          <w:rStyle w:val="translated-span"/>
          <w:sz w:val="21"/>
          <w:szCs w:val="21"/>
        </w:rPr>
        <w:t>解码</w:t>
      </w:r>
    </w:p>
    <w:p w:rsidR="00082ECD" w:rsidRPr="00960148" w:rsidRDefault="00312758" w:rsidP="00960148">
      <w:pPr>
        <w:spacing w:after="0" w:line="240" w:lineRule="auto"/>
        <w:ind w:firstLineChars="200" w:firstLine="420"/>
        <w:rPr>
          <w:sz w:val="21"/>
          <w:szCs w:val="21"/>
        </w:rPr>
      </w:pPr>
      <w:r>
        <w:rPr>
          <w:rStyle w:val="translated-span"/>
          <w:sz w:val="21"/>
          <w:szCs w:val="21"/>
        </w:rPr>
        <w:t>共享编码器逐块处理音频</w:t>
      </w:r>
      <w:r w:rsidR="003662BB" w:rsidRPr="00960148">
        <w:rPr>
          <w:rStyle w:val="translated-span"/>
          <w:sz w:val="21"/>
          <w:szCs w:val="21"/>
        </w:rPr>
        <w:t>。较大的块</w:t>
      </w:r>
      <w:r w:rsidR="003662BB" w:rsidRPr="00960148">
        <w:rPr>
          <w:rStyle w:val="translated-span"/>
          <w:sz w:val="21"/>
        </w:rPr>
        <w:t>大小</w:t>
      </w:r>
      <w:r w:rsidR="003662BB" w:rsidRPr="00960148">
        <w:rPr>
          <w:rStyle w:val="translated-span"/>
          <w:sz w:val="21"/>
          <w:szCs w:val="21"/>
        </w:rPr>
        <w:t>通常意味着更高的延迟和更好的准确性，最大延迟与一个块的帧数成正比。正确的解码块大小取决于特定的任务要求。</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CTC</w:t>
      </w:r>
      <w:r w:rsidRPr="00960148">
        <w:rPr>
          <w:rStyle w:val="translated-span"/>
          <w:sz w:val="21"/>
          <w:szCs w:val="21"/>
        </w:rPr>
        <w:t>解码器以流方式输出</w:t>
      </w:r>
      <w:r w:rsidR="00312758">
        <w:rPr>
          <w:rStyle w:val="translated-span"/>
          <w:sz w:val="21"/>
          <w:szCs w:val="21"/>
        </w:rPr>
        <w:t>一遍解码结果</w:t>
      </w:r>
      <w:r w:rsidRPr="00960148">
        <w:rPr>
          <w:rStyle w:val="translated-span"/>
          <w:sz w:val="21"/>
          <w:szCs w:val="21"/>
        </w:rPr>
        <w:t>假设。在输入</w:t>
      </w:r>
      <w:r w:rsidR="00312758">
        <w:rPr>
          <w:rStyle w:val="translated-span"/>
          <w:sz w:val="21"/>
          <w:szCs w:val="21"/>
        </w:rPr>
        <w:t>结束后</w:t>
      </w:r>
      <w:r w:rsidRPr="00960148">
        <w:rPr>
          <w:rStyle w:val="translated-span"/>
          <w:sz w:val="21"/>
          <w:szCs w:val="21"/>
        </w:rPr>
        <w:t>，</w:t>
      </w:r>
      <w:r w:rsidR="00312758">
        <w:rPr>
          <w:rStyle w:val="translated-span"/>
          <w:rFonts w:hint="eastAsia"/>
          <w:sz w:val="21"/>
          <w:szCs w:val="21"/>
        </w:rPr>
        <w:t>a</w:t>
      </w:r>
      <w:r w:rsidR="00312758">
        <w:rPr>
          <w:rStyle w:val="translated-span"/>
          <w:sz w:val="21"/>
          <w:szCs w:val="21"/>
        </w:rPr>
        <w:t>ttention</w:t>
      </w:r>
      <w:r w:rsidRPr="00960148">
        <w:rPr>
          <w:rStyle w:val="translated-span"/>
          <w:sz w:val="21"/>
          <w:szCs w:val="21"/>
        </w:rPr>
        <w:t>解码器使用全上下文注意来获得更好的结果。这里探讨了两种不同的模式：</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w:t>
      </w:r>
      <w:r w:rsidR="00312758">
        <w:rPr>
          <w:rStyle w:val="translated-span"/>
          <w:sz w:val="21"/>
          <w:szCs w:val="21"/>
        </w:rPr>
        <w:t>attention</w:t>
      </w:r>
      <w:r w:rsidRPr="00960148">
        <w:rPr>
          <w:rStyle w:val="translated-span"/>
          <w:sz w:val="21"/>
          <w:szCs w:val="21"/>
        </w:rPr>
        <w:t>解码器模式。</w:t>
      </w:r>
      <w:r w:rsidRPr="00960148">
        <w:rPr>
          <w:rStyle w:val="translated-span"/>
          <w:sz w:val="21"/>
          <w:szCs w:val="21"/>
        </w:rPr>
        <w:t>CTC</w:t>
      </w:r>
      <w:r w:rsidR="00312758">
        <w:rPr>
          <w:rStyle w:val="translated-span"/>
          <w:sz w:val="21"/>
          <w:szCs w:val="21"/>
        </w:rPr>
        <w:t>结果在此模式下忽略。</w:t>
      </w:r>
      <w:r w:rsidR="00312758">
        <w:rPr>
          <w:rStyle w:val="translated-span"/>
          <w:sz w:val="21"/>
          <w:szCs w:val="21"/>
        </w:rPr>
        <w:t>Attention</w:t>
      </w:r>
      <w:r w:rsidR="00312758">
        <w:rPr>
          <w:rStyle w:val="translated-span"/>
          <w:sz w:val="21"/>
          <w:szCs w:val="21"/>
        </w:rPr>
        <w:t>解码器利用共享编码器输出计算</w:t>
      </w:r>
      <w:r w:rsidR="00312758">
        <w:rPr>
          <w:rStyle w:val="translated-span"/>
          <w:rFonts w:hint="eastAsia"/>
          <w:sz w:val="21"/>
          <w:szCs w:val="21"/>
        </w:rPr>
        <w:t>a</w:t>
      </w:r>
      <w:r w:rsidR="00312758">
        <w:rPr>
          <w:rStyle w:val="translated-span"/>
          <w:sz w:val="21"/>
          <w:szCs w:val="21"/>
        </w:rPr>
        <w:t>ttention</w:t>
      </w:r>
      <w:r w:rsidRPr="00960148">
        <w:rPr>
          <w:rStyle w:val="translated-span"/>
          <w:sz w:val="21"/>
          <w:szCs w:val="21"/>
        </w:rPr>
        <w:t>，以自回归的方式产生输出。</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w:t>
      </w:r>
      <w:r w:rsidRPr="00960148">
        <w:rPr>
          <w:rStyle w:val="translated-span"/>
          <w:sz w:val="21"/>
          <w:szCs w:val="21"/>
        </w:rPr>
        <w:t>重新扫描模式。在教师强制模式下，</w:t>
      </w:r>
      <w:r w:rsidR="00312758">
        <w:rPr>
          <w:rStyle w:val="translated-span"/>
          <w:rFonts w:hint="eastAsia"/>
          <w:sz w:val="21"/>
        </w:rPr>
        <w:t>a</w:t>
      </w:r>
      <w:r w:rsidR="00312758">
        <w:rPr>
          <w:rStyle w:val="translated-span"/>
          <w:sz w:val="21"/>
        </w:rPr>
        <w:t>ttention</w:t>
      </w:r>
      <w:r w:rsidRPr="00960148">
        <w:rPr>
          <w:rStyle w:val="translated-span"/>
          <w:sz w:val="21"/>
          <w:szCs w:val="21"/>
        </w:rPr>
        <w:t>解码器以共享编码器的输出为核心，对</w:t>
      </w:r>
      <w:r w:rsidRPr="00960148">
        <w:rPr>
          <w:rStyle w:val="translated-span"/>
          <w:sz w:val="21"/>
          <w:szCs w:val="21"/>
        </w:rPr>
        <w:t>CTC</w:t>
      </w:r>
      <w:r w:rsidRPr="00960148">
        <w:rPr>
          <w:rStyle w:val="translated-span"/>
          <w:sz w:val="21"/>
          <w:szCs w:val="21"/>
        </w:rPr>
        <w:t>的</w:t>
      </w:r>
      <w:r w:rsidRPr="00960148">
        <w:rPr>
          <w:rStyle w:val="translated-span"/>
          <w:sz w:val="21"/>
          <w:szCs w:val="21"/>
        </w:rPr>
        <w:t>n</w:t>
      </w:r>
      <w:r w:rsidRPr="00960148">
        <w:rPr>
          <w:rStyle w:val="translated-span"/>
          <w:sz w:val="21"/>
          <w:szCs w:val="21"/>
        </w:rPr>
        <w:t>个最佳假设进行验证。最终结果采用最佳重扫描假设。该模型避免了自回归过程，实现了较好的实时因子（</w:t>
      </w:r>
      <w:r w:rsidRPr="00960148">
        <w:rPr>
          <w:rStyle w:val="translated-span"/>
          <w:sz w:val="21"/>
          <w:szCs w:val="21"/>
        </w:rPr>
        <w:t>RTF</w:t>
      </w:r>
      <w:r w:rsidRPr="00960148">
        <w:rPr>
          <w:rStyle w:val="translated-span"/>
          <w:sz w:val="21"/>
          <w:szCs w:val="21"/>
        </w:rPr>
        <w:t>）。此外，还可以对</w:t>
      </w:r>
      <w:r w:rsidRPr="00960148">
        <w:rPr>
          <w:rStyle w:val="translated-span"/>
          <w:sz w:val="21"/>
          <w:szCs w:val="21"/>
        </w:rPr>
        <w:t>CTC</w:t>
      </w:r>
      <w:r w:rsidRPr="00960148">
        <w:rPr>
          <w:rStyle w:val="translated-span"/>
          <w:sz w:val="21"/>
          <w:szCs w:val="21"/>
        </w:rPr>
        <w:t>评分进行加权组合，以简单的方式得到更好的结果。</w:t>
      </w:r>
    </w:p>
    <w:p w:rsidR="00082ECD" w:rsidRPr="00960148" w:rsidRDefault="00312758">
      <w:pPr>
        <w:spacing w:after="201" w:line="216" w:lineRule="auto"/>
        <w:ind w:left="108" w:right="-15" w:firstLine="0"/>
        <w:jc w:val="left"/>
        <w:rPr>
          <w:sz w:val="21"/>
          <w:szCs w:val="21"/>
        </w:rPr>
      </w:pPr>
      <w:r>
        <w:rPr>
          <w:rStyle w:val="translated-span"/>
          <w:sz w:val="21"/>
          <w:szCs w:val="21"/>
        </w:rPr>
        <w:t>SCORES</w:t>
      </w:r>
      <w:r w:rsidRPr="00312758">
        <w:rPr>
          <w:rStyle w:val="translated-span"/>
          <w:sz w:val="21"/>
          <w:szCs w:val="21"/>
          <w:vertAlign w:val="subscript"/>
        </w:rPr>
        <w:t>final</w:t>
      </w:r>
      <w:r>
        <w:rPr>
          <w:rStyle w:val="translated-span"/>
          <w:sz w:val="21"/>
          <w:szCs w:val="21"/>
        </w:rPr>
        <w:t xml:space="preserve"> = λ * SCORES</w:t>
      </w:r>
      <w:r w:rsidRPr="00312758">
        <w:rPr>
          <w:rStyle w:val="translated-span"/>
          <w:sz w:val="21"/>
          <w:szCs w:val="21"/>
          <w:vertAlign w:val="subscript"/>
        </w:rPr>
        <w:t>CTC</w:t>
      </w:r>
      <w:r>
        <w:rPr>
          <w:rStyle w:val="translated-span"/>
          <w:sz w:val="21"/>
          <w:szCs w:val="21"/>
        </w:rPr>
        <w:t xml:space="preserve"> + SCORES</w:t>
      </w:r>
      <w:r w:rsidRPr="00312758">
        <w:rPr>
          <w:rStyle w:val="translated-span"/>
          <w:sz w:val="21"/>
          <w:szCs w:val="21"/>
          <w:vertAlign w:val="subscript"/>
        </w:rPr>
        <w:t>attention</w:t>
      </w:r>
      <w:r w:rsidR="003662BB" w:rsidRPr="00960148">
        <w:rPr>
          <w:rStyle w:val="translated-span"/>
          <w:sz w:val="21"/>
          <w:szCs w:val="21"/>
        </w:rPr>
        <w:t>（</w:t>
      </w:r>
      <w:r w:rsidR="003662BB" w:rsidRPr="00960148">
        <w:rPr>
          <w:rStyle w:val="translated-span"/>
          <w:sz w:val="21"/>
          <w:szCs w:val="21"/>
        </w:rPr>
        <w:t>3</w:t>
      </w:r>
      <w:r w:rsidR="003662BB" w:rsidRPr="00960148">
        <w:rPr>
          <w:rStyle w:val="translated-span"/>
          <w:sz w:val="21"/>
          <w:szCs w:val="21"/>
        </w:rPr>
        <w:t>）</w:t>
      </w:r>
    </w:p>
    <w:p w:rsidR="00082ECD" w:rsidRDefault="003662BB" w:rsidP="00960148">
      <w:pPr>
        <w:spacing w:after="0" w:line="240" w:lineRule="auto"/>
        <w:ind w:firstLineChars="200" w:firstLine="420"/>
      </w:pPr>
      <w:r w:rsidRPr="00960148">
        <w:rPr>
          <w:rStyle w:val="translated-span"/>
          <w:sz w:val="21"/>
          <w:szCs w:val="21"/>
        </w:rPr>
        <w:t>为了得到更好的结果，在重扫描模式解码过程中增加了</w:t>
      </w:r>
      <w:r w:rsidRPr="00960148">
        <w:rPr>
          <w:rStyle w:val="translated-span"/>
          <w:sz w:val="21"/>
          <w:szCs w:val="21"/>
        </w:rPr>
        <w:t>ctc</w:t>
      </w:r>
      <w:r w:rsidRPr="00960148">
        <w:rPr>
          <w:rStyle w:val="translated-span"/>
          <w:sz w:val="21"/>
          <w:szCs w:val="21"/>
        </w:rPr>
        <w:t>加权分数，如式</w:t>
      </w:r>
      <w:r w:rsidRPr="00960148">
        <w:rPr>
          <w:rStyle w:val="translated-span"/>
          <w:sz w:val="21"/>
          <w:szCs w:val="21"/>
        </w:rPr>
        <w:t>3</w:t>
      </w:r>
      <w:r w:rsidRPr="00960148">
        <w:rPr>
          <w:rStyle w:val="translated-span"/>
          <w:sz w:val="21"/>
          <w:szCs w:val="21"/>
        </w:rPr>
        <w:t>所示，我们后面的实验将表明这对解码结果总是有利的。</w:t>
      </w:r>
    </w:p>
    <w:p w:rsidR="00082ECD" w:rsidRDefault="003662BB">
      <w:pPr>
        <w:pStyle w:val="1"/>
        <w:ind w:left="323" w:hanging="323"/>
      </w:pPr>
      <w:r>
        <w:t>4.</w:t>
      </w:r>
      <w:r>
        <w:rPr>
          <w:rFonts w:ascii="Times New Roman" w:hAnsi="Times New Roman" w:cs="Times New Roman"/>
          <w:sz w:val="14"/>
          <w:szCs w:val="14"/>
        </w:rPr>
        <w:t xml:space="preserve">     </w:t>
      </w:r>
      <w:r>
        <w:rPr>
          <w:rStyle w:val="translated-span"/>
        </w:rPr>
        <w:t>实验</w:t>
      </w:r>
    </w:p>
    <w:p w:rsidR="00082ECD" w:rsidRPr="00960148" w:rsidRDefault="003662BB" w:rsidP="00960148">
      <w:pPr>
        <w:spacing w:after="0" w:line="240" w:lineRule="auto"/>
        <w:ind w:firstLineChars="200" w:firstLine="420"/>
        <w:rPr>
          <w:sz w:val="21"/>
        </w:rPr>
      </w:pPr>
      <w:r w:rsidRPr="00960148">
        <w:rPr>
          <w:rStyle w:val="translated-span"/>
          <w:sz w:val="21"/>
        </w:rPr>
        <w:t>为了评估我们提出的</w:t>
      </w:r>
      <w:r w:rsidRPr="00960148">
        <w:rPr>
          <w:rStyle w:val="translated-span"/>
          <w:sz w:val="21"/>
        </w:rPr>
        <w:t>U2</w:t>
      </w:r>
      <w:r w:rsidRPr="00960148">
        <w:rPr>
          <w:rStyle w:val="translated-span"/>
          <w:sz w:val="21"/>
        </w:rPr>
        <w:t>，我们在开源汉语普通话语音语料库</w:t>
      </w:r>
      <w:r w:rsidRPr="00960148">
        <w:rPr>
          <w:rStyle w:val="translated-span"/>
          <w:sz w:val="21"/>
        </w:rPr>
        <w:t>AISHELL-1[22]</w:t>
      </w:r>
      <w:r w:rsidRPr="00960148">
        <w:rPr>
          <w:rStyle w:val="translated-span"/>
          <w:sz w:val="21"/>
        </w:rPr>
        <w:t>上进行了实验，该语料库包含</w:t>
      </w:r>
      <w:r w:rsidRPr="00960148">
        <w:rPr>
          <w:rStyle w:val="translated-span"/>
          <w:sz w:val="21"/>
        </w:rPr>
        <w:t>150</w:t>
      </w:r>
      <w:r w:rsidRPr="00960148">
        <w:rPr>
          <w:rStyle w:val="translated-span"/>
          <w:sz w:val="21"/>
        </w:rPr>
        <w:t>小时的训练集、</w:t>
      </w:r>
      <w:r w:rsidRPr="00960148">
        <w:rPr>
          <w:rStyle w:val="translated-span"/>
          <w:sz w:val="21"/>
        </w:rPr>
        <w:t>10</w:t>
      </w:r>
      <w:r w:rsidRPr="00960148">
        <w:rPr>
          <w:rStyle w:val="translated-span"/>
          <w:sz w:val="21"/>
        </w:rPr>
        <w:t>小时的开发集和</w:t>
      </w:r>
      <w:r w:rsidRPr="00960148">
        <w:rPr>
          <w:rStyle w:val="translated-span"/>
          <w:sz w:val="21"/>
        </w:rPr>
        <w:t>5</w:t>
      </w:r>
      <w:r w:rsidRPr="00960148">
        <w:rPr>
          <w:rStyle w:val="translated-span"/>
          <w:sz w:val="21"/>
        </w:rPr>
        <w:t>小时的测试集，测试集共包含</w:t>
      </w:r>
      <w:r w:rsidRPr="00960148">
        <w:rPr>
          <w:rStyle w:val="translated-span"/>
          <w:sz w:val="21"/>
        </w:rPr>
        <w:t>7176</w:t>
      </w:r>
      <w:r w:rsidR="00312758">
        <w:rPr>
          <w:rStyle w:val="translated-span"/>
          <w:sz w:val="21"/>
        </w:rPr>
        <w:t>条语句</w:t>
      </w:r>
      <w:r w:rsidRPr="00960148">
        <w:rPr>
          <w:rStyle w:val="translated-span"/>
          <w:sz w:val="21"/>
        </w:rPr>
        <w:t>。所有的实验都使用了</w:t>
      </w:r>
      <w:r w:rsidRPr="00960148">
        <w:rPr>
          <w:rStyle w:val="translated-span"/>
          <w:sz w:val="21"/>
        </w:rPr>
        <w:t>wenet[1]</w:t>
      </w:r>
      <w:r w:rsidRPr="00960148">
        <w:rPr>
          <w:rStyle w:val="translated-span"/>
          <w:sz w:val="21"/>
        </w:rPr>
        <w:t>端到端语音识别工具箱。</w:t>
      </w:r>
    </w:p>
    <w:p w:rsidR="00082ECD" w:rsidRPr="00960148" w:rsidRDefault="003662BB" w:rsidP="00960148">
      <w:pPr>
        <w:spacing w:after="0" w:line="240" w:lineRule="auto"/>
        <w:ind w:firstLineChars="200" w:firstLine="420"/>
        <w:rPr>
          <w:sz w:val="21"/>
        </w:rPr>
      </w:pPr>
      <w:r w:rsidRPr="00960148">
        <w:rPr>
          <w:rStyle w:val="translated-span"/>
          <w:sz w:val="21"/>
        </w:rPr>
        <w:t>我们使用先进的</w:t>
      </w:r>
      <w:r w:rsidRPr="00960148">
        <w:rPr>
          <w:rStyle w:val="translated-span"/>
          <w:sz w:val="21"/>
        </w:rPr>
        <w:t>ASR</w:t>
      </w:r>
      <w:r w:rsidRPr="00960148">
        <w:rPr>
          <w:rStyle w:val="translated-span"/>
          <w:sz w:val="21"/>
        </w:rPr>
        <w:t>网络作为共享编码器，解码器部分与传统的</w:t>
      </w:r>
      <w:r w:rsidR="00800E1F">
        <w:rPr>
          <w:rStyle w:val="translated-span"/>
          <w:rFonts w:hint="eastAsia"/>
          <w:sz w:val="21"/>
        </w:rPr>
        <w:t>t</w:t>
      </w:r>
      <w:r w:rsidR="00800E1F">
        <w:rPr>
          <w:rStyle w:val="translated-span"/>
          <w:sz w:val="21"/>
        </w:rPr>
        <w:t>ransformer</w:t>
      </w:r>
      <w:r w:rsidRPr="00960148">
        <w:rPr>
          <w:rStyle w:val="translated-span"/>
          <w:sz w:val="21"/>
        </w:rPr>
        <w:t>解码器相同。</w:t>
      </w:r>
      <w:r w:rsidRPr="00960148">
        <w:rPr>
          <w:rStyle w:val="translated-span"/>
          <w:sz w:val="21"/>
        </w:rPr>
        <w:t>Conformer</w:t>
      </w:r>
      <w:r w:rsidRPr="00960148">
        <w:rPr>
          <w:rStyle w:val="translated-span"/>
          <w:sz w:val="21"/>
        </w:rPr>
        <w:t>在</w:t>
      </w:r>
      <w:r w:rsidRPr="00960148">
        <w:rPr>
          <w:rStyle w:val="translated-span"/>
          <w:sz w:val="21"/>
        </w:rPr>
        <w:t>transformer</w:t>
      </w:r>
      <w:r w:rsidRPr="00960148">
        <w:rPr>
          <w:rStyle w:val="translated-span"/>
          <w:sz w:val="21"/>
        </w:rPr>
        <w:t>的基础上增加了卷积模块，可以对局部和全局上下文捕获进行建模，在不同的</w:t>
      </w:r>
      <w:r w:rsidRPr="00960148">
        <w:rPr>
          <w:rStyle w:val="translated-span"/>
          <w:sz w:val="21"/>
        </w:rPr>
        <w:t>ASR</w:t>
      </w:r>
      <w:r w:rsidRPr="00960148">
        <w:rPr>
          <w:rStyle w:val="translated-span"/>
          <w:sz w:val="21"/>
        </w:rPr>
        <w:t>任务中都能得到更好的结果。对于</w:t>
      </w:r>
      <w:r w:rsidR="00800E1F">
        <w:rPr>
          <w:rStyle w:val="translated-span"/>
          <w:rFonts w:hint="eastAsia"/>
          <w:sz w:val="21"/>
        </w:rPr>
        <w:t>c</w:t>
      </w:r>
      <w:r w:rsidR="00800E1F">
        <w:rPr>
          <w:rStyle w:val="translated-span"/>
          <w:sz w:val="21"/>
        </w:rPr>
        <w:t>onformer</w:t>
      </w:r>
      <w:r w:rsidRPr="00960148">
        <w:rPr>
          <w:rStyle w:val="translated-span"/>
          <w:sz w:val="21"/>
        </w:rPr>
        <w:t>模型的动态组块训练，实验中用因果卷积代替了传统卷积，使</w:t>
      </w:r>
      <w:r w:rsidRPr="00960148">
        <w:rPr>
          <w:rStyle w:val="translated-span"/>
          <w:sz w:val="21"/>
        </w:rPr>
        <w:t>en</w:t>
      </w:r>
      <w:r w:rsidR="00800E1F">
        <w:rPr>
          <w:rStyle w:val="translated-span"/>
          <w:sz w:val="21"/>
        </w:rPr>
        <w:t>编码器独立于右侧</w:t>
      </w:r>
      <w:r w:rsidRPr="00960148">
        <w:rPr>
          <w:rStyle w:val="translated-span"/>
          <w:sz w:val="21"/>
        </w:rPr>
        <w:t>上下文。</w:t>
      </w:r>
    </w:p>
    <w:p w:rsidR="00082ECD" w:rsidRPr="00960148" w:rsidRDefault="003662BB">
      <w:pPr>
        <w:pStyle w:val="2"/>
        <w:ind w:left="362" w:hanging="377"/>
        <w:rPr>
          <w:sz w:val="21"/>
        </w:rPr>
      </w:pPr>
      <w:r w:rsidRPr="00960148">
        <w:rPr>
          <w:sz w:val="21"/>
        </w:rPr>
        <w:t>4.1.</w:t>
      </w:r>
      <w:r w:rsidRPr="00960148">
        <w:rPr>
          <w:rFonts w:ascii="Times New Roman" w:hAnsi="Times New Roman" w:cs="Times New Roman"/>
          <w:sz w:val="16"/>
          <w:szCs w:val="14"/>
        </w:rPr>
        <w:t xml:space="preserve">    </w:t>
      </w:r>
      <w:r w:rsidR="00800E1F">
        <w:rPr>
          <w:rStyle w:val="translated-span"/>
          <w:sz w:val="21"/>
        </w:rPr>
        <w:t>aishell</w:t>
      </w:r>
      <w:r w:rsidRPr="00960148">
        <w:rPr>
          <w:rStyle w:val="translated-span"/>
          <w:sz w:val="21"/>
        </w:rPr>
        <w:t>-1</w:t>
      </w:r>
    </w:p>
    <w:p w:rsidR="00082ECD" w:rsidRPr="00960148" w:rsidRDefault="003662BB" w:rsidP="00960148">
      <w:pPr>
        <w:spacing w:after="0" w:line="240" w:lineRule="auto"/>
        <w:ind w:firstLineChars="200" w:firstLine="420"/>
        <w:rPr>
          <w:sz w:val="21"/>
        </w:rPr>
      </w:pPr>
      <w:r w:rsidRPr="00960148">
        <w:rPr>
          <w:rStyle w:val="translated-span"/>
          <w:sz w:val="21"/>
        </w:rPr>
        <w:t>对于</w:t>
      </w:r>
      <w:r w:rsidRPr="00960148">
        <w:rPr>
          <w:rStyle w:val="translated-span"/>
          <w:sz w:val="21"/>
        </w:rPr>
        <w:t>AISHELL-1</w:t>
      </w:r>
      <w:r w:rsidRPr="00960148">
        <w:rPr>
          <w:rStyle w:val="translated-span"/>
          <w:sz w:val="21"/>
        </w:rPr>
        <w:t>，我们使用</w:t>
      </w:r>
      <w:r w:rsidRPr="00960148">
        <w:rPr>
          <w:rStyle w:val="translated-span"/>
          <w:sz w:val="21"/>
        </w:rPr>
        <w:t>80</w:t>
      </w:r>
      <w:r w:rsidRPr="00960148">
        <w:rPr>
          <w:rStyle w:val="translated-span"/>
          <w:sz w:val="21"/>
        </w:rPr>
        <w:t>维</w:t>
      </w:r>
      <w:r w:rsidRPr="00960148">
        <w:rPr>
          <w:rStyle w:val="translated-span"/>
          <w:sz w:val="21"/>
        </w:rPr>
        <w:t>log-mel</w:t>
      </w:r>
      <w:r w:rsidRPr="00960148">
        <w:rPr>
          <w:rStyle w:val="translated-span"/>
          <w:sz w:val="21"/>
        </w:rPr>
        <w:t>滤波器组（</w:t>
      </w:r>
      <w:r w:rsidRPr="00960148">
        <w:rPr>
          <w:rStyle w:val="translated-span"/>
          <w:sz w:val="21"/>
        </w:rPr>
        <w:t>FBank</w:t>
      </w:r>
      <w:r w:rsidRPr="00960148">
        <w:rPr>
          <w:rStyle w:val="translated-span"/>
          <w:sz w:val="21"/>
        </w:rPr>
        <w:t>）拼接</w:t>
      </w:r>
      <w:r w:rsidR="00800E1F">
        <w:rPr>
          <w:rStyle w:val="translated-span"/>
          <w:sz w:val="21"/>
        </w:rPr>
        <w:t>三维基音作为特征，该特征</w:t>
      </w:r>
      <w:r w:rsidRPr="00960148">
        <w:rPr>
          <w:rStyle w:val="translated-span"/>
          <w:sz w:val="21"/>
        </w:rPr>
        <w:t>在</w:t>
      </w:r>
      <w:r w:rsidRPr="00960148">
        <w:rPr>
          <w:rStyle w:val="translated-span"/>
          <w:sz w:val="21"/>
        </w:rPr>
        <w:t>25ms</w:t>
      </w:r>
      <w:r w:rsidR="00800E1F">
        <w:rPr>
          <w:rStyle w:val="translated-span"/>
          <w:sz w:val="21"/>
        </w:rPr>
        <w:t>的</w:t>
      </w:r>
      <w:r w:rsidRPr="00960148">
        <w:rPr>
          <w:rStyle w:val="translated-span"/>
          <w:sz w:val="21"/>
        </w:rPr>
        <w:t>窗口上计算，以</w:t>
      </w:r>
      <w:r w:rsidRPr="00960148">
        <w:rPr>
          <w:rStyle w:val="translated-span"/>
          <w:sz w:val="21"/>
        </w:rPr>
        <w:t>10ms</w:t>
      </w:r>
      <w:r w:rsidR="00800E1F">
        <w:rPr>
          <w:rStyle w:val="translated-span"/>
          <w:sz w:val="21"/>
        </w:rPr>
        <w:t>作为</w:t>
      </w:r>
      <w:r w:rsidRPr="00960148">
        <w:rPr>
          <w:rStyle w:val="translated-span"/>
          <w:sz w:val="21"/>
        </w:rPr>
        <w:t>偏移。我们用</w:t>
      </w:r>
      <w:r w:rsidRPr="00960148">
        <w:rPr>
          <w:rStyle w:val="translated-span"/>
          <w:sz w:val="21"/>
        </w:rPr>
        <w:t>0.9</w:t>
      </w:r>
      <w:r w:rsidRPr="00960148">
        <w:rPr>
          <w:rStyle w:val="translated-span"/>
          <w:sz w:val="21"/>
        </w:rPr>
        <w:t>，</w:t>
      </w:r>
      <w:r w:rsidRPr="00960148">
        <w:rPr>
          <w:rStyle w:val="translated-span"/>
          <w:sz w:val="21"/>
        </w:rPr>
        <w:t>1.0</w:t>
      </w:r>
      <w:r w:rsidRPr="00960148">
        <w:rPr>
          <w:rStyle w:val="translated-span"/>
          <w:sz w:val="21"/>
        </w:rPr>
        <w:t>，</w:t>
      </w:r>
      <w:r w:rsidRPr="00960148">
        <w:rPr>
          <w:rStyle w:val="translated-span"/>
          <w:sz w:val="21"/>
        </w:rPr>
        <w:t>1.1</w:t>
      </w:r>
      <w:r w:rsidRPr="00960148">
        <w:rPr>
          <w:rStyle w:val="translated-span"/>
          <w:sz w:val="21"/>
        </w:rPr>
        <w:t>对整个数据进行速度扰动，产生</w:t>
      </w:r>
      <w:r w:rsidRPr="00960148">
        <w:rPr>
          <w:rStyle w:val="translated-span"/>
          <w:sz w:val="21"/>
        </w:rPr>
        <w:t>3</w:t>
      </w:r>
      <w:r w:rsidRPr="00960148">
        <w:rPr>
          <w:rStyle w:val="translated-span"/>
          <w:sz w:val="21"/>
        </w:rPr>
        <w:t>倍的速度变化。</w:t>
      </w:r>
      <w:r w:rsidRPr="00960148">
        <w:rPr>
          <w:rStyle w:val="translated-span"/>
          <w:sz w:val="21"/>
        </w:rPr>
        <w:t>SpecAugment[23]</w:t>
      </w:r>
      <w:r w:rsidRPr="00960148">
        <w:rPr>
          <w:rStyle w:val="translated-span"/>
          <w:sz w:val="21"/>
        </w:rPr>
        <w:t>应用了</w:t>
      </w:r>
      <w:r w:rsidRPr="00960148">
        <w:rPr>
          <w:rStyle w:val="translated-span"/>
          <w:sz w:val="21"/>
        </w:rPr>
        <w:t>2</w:t>
      </w:r>
      <w:r w:rsidRPr="00960148">
        <w:rPr>
          <w:rStyle w:val="translated-span"/>
          <w:sz w:val="21"/>
        </w:rPr>
        <w:t>个具有最大频率掩码（</w:t>
      </w:r>
      <w:r w:rsidR="00800E1F">
        <w:rPr>
          <w:rStyle w:val="translated-span"/>
          <w:rFonts w:hint="eastAsia"/>
          <w:sz w:val="21"/>
        </w:rPr>
        <w:t>F</w:t>
      </w:r>
      <w:r w:rsidRPr="00960148">
        <w:rPr>
          <w:rStyle w:val="translated-span"/>
          <w:sz w:val="21"/>
        </w:rPr>
        <w:t>=50</w:t>
      </w:r>
      <w:r w:rsidRPr="00960148">
        <w:rPr>
          <w:rStyle w:val="translated-span"/>
          <w:sz w:val="21"/>
        </w:rPr>
        <w:t>）的频率掩码和</w:t>
      </w:r>
      <w:r w:rsidRPr="00960148">
        <w:rPr>
          <w:rStyle w:val="translated-span"/>
          <w:sz w:val="21"/>
        </w:rPr>
        <w:t>2</w:t>
      </w:r>
      <w:r w:rsidRPr="00960148">
        <w:rPr>
          <w:rStyle w:val="translated-span"/>
          <w:sz w:val="21"/>
        </w:rPr>
        <w:t>个具有最大时间掩码（</w:t>
      </w:r>
      <w:r w:rsidR="00800E1F">
        <w:rPr>
          <w:rStyle w:val="translated-span"/>
          <w:rFonts w:hint="eastAsia"/>
          <w:sz w:val="21"/>
        </w:rPr>
        <w:t>T</w:t>
      </w:r>
      <w:r w:rsidRPr="00960148">
        <w:rPr>
          <w:rStyle w:val="translated-span"/>
          <w:sz w:val="21"/>
        </w:rPr>
        <w:t>=50</w:t>
      </w:r>
      <w:r w:rsidRPr="00960148">
        <w:rPr>
          <w:rStyle w:val="translated-span"/>
          <w:sz w:val="21"/>
        </w:rPr>
        <w:t>）的时间掩码。编码器前端采用两个卷积子采样层，核尺寸</w:t>
      </w:r>
      <w:r w:rsidRPr="00960148">
        <w:rPr>
          <w:rStyle w:val="translated-span"/>
          <w:sz w:val="21"/>
        </w:rPr>
        <w:t>3*3</w:t>
      </w:r>
      <w:r w:rsidRPr="00960148">
        <w:rPr>
          <w:rStyle w:val="translated-span"/>
          <w:sz w:val="21"/>
        </w:rPr>
        <w:t>，步长</w:t>
      </w:r>
      <w:r w:rsidRPr="00960148">
        <w:rPr>
          <w:rStyle w:val="translated-span"/>
          <w:sz w:val="21"/>
        </w:rPr>
        <w:t>2</w:t>
      </w:r>
      <w:r w:rsidRPr="00960148">
        <w:rPr>
          <w:rStyle w:val="translated-span"/>
          <w:sz w:val="21"/>
        </w:rPr>
        <w:t>，共</w:t>
      </w:r>
      <w:r w:rsidRPr="00960148">
        <w:rPr>
          <w:rStyle w:val="translated-span"/>
          <w:sz w:val="21"/>
        </w:rPr>
        <w:t>4</w:t>
      </w:r>
      <w:r w:rsidRPr="00960148">
        <w:rPr>
          <w:rStyle w:val="translated-span"/>
          <w:sz w:val="21"/>
        </w:rPr>
        <w:t>次子采样。对于编码器，我们使用了</w:t>
      </w:r>
      <w:r w:rsidRPr="00960148">
        <w:rPr>
          <w:rStyle w:val="translated-span"/>
          <w:sz w:val="21"/>
        </w:rPr>
        <w:t>12</w:t>
      </w:r>
      <w:r w:rsidRPr="00960148">
        <w:rPr>
          <w:rStyle w:val="translated-span"/>
          <w:sz w:val="21"/>
        </w:rPr>
        <w:t>个</w:t>
      </w:r>
      <w:r w:rsidR="00800E1F">
        <w:rPr>
          <w:rStyle w:val="translated-span"/>
          <w:rFonts w:hint="eastAsia"/>
          <w:sz w:val="21"/>
        </w:rPr>
        <w:t>c</w:t>
      </w:r>
      <w:r w:rsidR="00800E1F">
        <w:rPr>
          <w:rStyle w:val="translated-span"/>
          <w:sz w:val="21"/>
        </w:rPr>
        <w:t>onformer</w:t>
      </w:r>
      <w:r w:rsidRPr="00960148">
        <w:rPr>
          <w:rStyle w:val="translated-span"/>
          <w:sz w:val="21"/>
        </w:rPr>
        <w:t>层和</w:t>
      </w:r>
      <w:r w:rsidRPr="00960148">
        <w:rPr>
          <w:rStyle w:val="translated-span"/>
          <w:sz w:val="21"/>
        </w:rPr>
        <w:t>4</w:t>
      </w:r>
      <w:r w:rsidRPr="00960148">
        <w:rPr>
          <w:rStyle w:val="translated-span"/>
          <w:sz w:val="21"/>
        </w:rPr>
        <w:t>个多头注意。对于注意解码器，我们使用了</w:t>
      </w:r>
      <w:r w:rsidRPr="00960148">
        <w:rPr>
          <w:rStyle w:val="translated-span"/>
          <w:sz w:val="21"/>
        </w:rPr>
        <w:t>6</w:t>
      </w:r>
      <w:r w:rsidRPr="00960148">
        <w:rPr>
          <w:rStyle w:val="translated-span"/>
          <w:sz w:val="21"/>
        </w:rPr>
        <w:t>个</w:t>
      </w:r>
      <w:r w:rsidR="00800E1F">
        <w:rPr>
          <w:rStyle w:val="translated-span"/>
          <w:rFonts w:hint="eastAsia"/>
          <w:sz w:val="21"/>
        </w:rPr>
        <w:t>t</w:t>
      </w:r>
      <w:r w:rsidR="00800E1F">
        <w:rPr>
          <w:rStyle w:val="translated-span"/>
          <w:sz w:val="21"/>
        </w:rPr>
        <w:t>ransformer</w:t>
      </w:r>
      <w:r w:rsidRPr="00960148">
        <w:rPr>
          <w:rStyle w:val="translated-span"/>
          <w:sz w:val="21"/>
        </w:rPr>
        <w:t>层和</w:t>
      </w:r>
      <w:r w:rsidRPr="00960148">
        <w:rPr>
          <w:rStyle w:val="translated-span"/>
          <w:sz w:val="21"/>
        </w:rPr>
        <w:t>4</w:t>
      </w:r>
      <w:r w:rsidRPr="00960148">
        <w:rPr>
          <w:rStyle w:val="translated-span"/>
          <w:sz w:val="21"/>
        </w:rPr>
        <w:t>个多头注意。</w:t>
      </w:r>
      <w:r w:rsidR="00800E1F">
        <w:rPr>
          <w:rStyle w:val="translated-span"/>
          <w:rFonts w:hint="eastAsia"/>
          <w:sz w:val="21"/>
        </w:rPr>
        <w:t>t</w:t>
      </w:r>
      <w:r w:rsidR="00800E1F">
        <w:rPr>
          <w:rStyle w:val="translated-span"/>
          <w:sz w:val="21"/>
        </w:rPr>
        <w:t>ransformer</w:t>
      </w:r>
      <w:r w:rsidR="00800E1F">
        <w:rPr>
          <w:rStyle w:val="translated-span"/>
          <w:sz w:val="21"/>
        </w:rPr>
        <w:t>和</w:t>
      </w:r>
      <w:r w:rsidR="00800E1F">
        <w:rPr>
          <w:rStyle w:val="translated-span"/>
          <w:sz w:val="21"/>
        </w:rPr>
        <w:t>conformer</w:t>
      </w:r>
      <w:r w:rsidRPr="00960148">
        <w:rPr>
          <w:rStyle w:val="translated-span"/>
          <w:sz w:val="21"/>
        </w:rPr>
        <w:t>都采用</w:t>
      </w:r>
      <w:r w:rsidRPr="00960148">
        <w:rPr>
          <w:rStyle w:val="translated-span"/>
          <w:sz w:val="21"/>
        </w:rPr>
        <w:t>256</w:t>
      </w:r>
      <w:r w:rsidRPr="00960148">
        <w:rPr>
          <w:rStyle w:val="translated-span"/>
          <w:sz w:val="21"/>
        </w:rPr>
        <w:t>注意维和</w:t>
      </w:r>
      <w:r w:rsidRPr="00960148">
        <w:rPr>
          <w:rStyle w:val="translated-span"/>
          <w:sz w:val="21"/>
        </w:rPr>
        <w:t>2048</w:t>
      </w:r>
      <w:r w:rsidRPr="00960148">
        <w:rPr>
          <w:rStyle w:val="translated-span"/>
          <w:sz w:val="21"/>
        </w:rPr>
        <w:t>前馈维。采用累积梯度法稳定训练，每四步更新一次参数。为了防止过拟合，在编码器层和解码器层分别采用了</w:t>
      </w:r>
      <w:r w:rsidR="00800E1F">
        <w:rPr>
          <w:rStyle w:val="translated-span"/>
          <w:rFonts w:hint="eastAsia"/>
          <w:sz w:val="21"/>
        </w:rPr>
        <w:t>a</w:t>
      </w:r>
      <w:r w:rsidR="00800E1F">
        <w:rPr>
          <w:rStyle w:val="translated-span"/>
          <w:sz w:val="21"/>
        </w:rPr>
        <w:t>ttention dropout</w:t>
      </w:r>
      <w:r w:rsidRPr="00960148">
        <w:rPr>
          <w:rStyle w:val="translated-span"/>
          <w:sz w:val="21"/>
        </w:rPr>
        <w:t>、前馈</w:t>
      </w:r>
      <w:r w:rsidR="00800E1F">
        <w:rPr>
          <w:rStyle w:val="translated-span"/>
          <w:sz w:val="21"/>
        </w:rPr>
        <w:t xml:space="preserve">dropout </w:t>
      </w:r>
      <w:r w:rsidRPr="00960148">
        <w:rPr>
          <w:rStyle w:val="translated-span"/>
          <w:sz w:val="21"/>
        </w:rPr>
        <w:t>和标签平滑正则化。我们使用</w:t>
      </w:r>
      <w:r w:rsidRPr="00960148">
        <w:rPr>
          <w:rStyle w:val="translated-span"/>
          <w:sz w:val="21"/>
        </w:rPr>
        <w:t>Adam</w:t>
      </w:r>
      <w:r w:rsidRPr="00960148">
        <w:rPr>
          <w:rStyle w:val="translated-span"/>
          <w:sz w:val="21"/>
        </w:rPr>
        <w:t>优化器和</w:t>
      </w:r>
      <w:r w:rsidRPr="00960148">
        <w:rPr>
          <w:rStyle w:val="translated-span"/>
          <w:sz w:val="21"/>
        </w:rPr>
        <w:t>transformer</w:t>
      </w:r>
      <w:r w:rsidRPr="00960148">
        <w:rPr>
          <w:rStyle w:val="translated-span"/>
          <w:sz w:val="21"/>
        </w:rPr>
        <w:t>学习率调度，以及</w:t>
      </w:r>
      <w:r w:rsidRPr="00960148">
        <w:rPr>
          <w:rStyle w:val="translated-span"/>
          <w:sz w:val="21"/>
        </w:rPr>
        <w:t>25000</w:t>
      </w:r>
      <w:r w:rsidRPr="00960148">
        <w:rPr>
          <w:rStyle w:val="translated-span"/>
          <w:sz w:val="21"/>
        </w:rPr>
        <w:t>个预热步骤来训练模型。此外，我们通过平均前</w:t>
      </w:r>
      <w:r w:rsidRPr="00960148">
        <w:rPr>
          <w:rStyle w:val="translated-span"/>
          <w:sz w:val="21"/>
        </w:rPr>
        <w:t>10</w:t>
      </w:r>
      <w:r w:rsidRPr="00960148">
        <w:rPr>
          <w:rStyle w:val="translated-span"/>
          <w:sz w:val="21"/>
        </w:rPr>
        <w:t>个最好的模型得到最终的模型，这些模型在训练时对</w:t>
      </w:r>
      <w:r w:rsidRPr="00960148">
        <w:rPr>
          <w:rStyle w:val="translated-span"/>
          <w:sz w:val="21"/>
        </w:rPr>
        <w:t>dev</w:t>
      </w:r>
      <w:r w:rsidRPr="00960148">
        <w:rPr>
          <w:rStyle w:val="translated-span"/>
          <w:sz w:val="21"/>
        </w:rPr>
        <w:t>集的损失较小。</w:t>
      </w:r>
    </w:p>
    <w:p w:rsidR="00082ECD" w:rsidRPr="00960148" w:rsidRDefault="003662BB">
      <w:pPr>
        <w:spacing w:after="0" w:line="256" w:lineRule="auto"/>
        <w:ind w:left="10" w:hanging="10"/>
        <w:jc w:val="center"/>
        <w:rPr>
          <w:sz w:val="21"/>
        </w:rPr>
      </w:pPr>
      <w:r w:rsidRPr="00960148">
        <w:rPr>
          <w:rStyle w:val="translated-span"/>
          <w:sz w:val="21"/>
        </w:rPr>
        <w:t>表</w:t>
      </w:r>
      <w:r w:rsidRPr="00960148">
        <w:rPr>
          <w:rStyle w:val="translated-span"/>
          <w:sz w:val="21"/>
        </w:rPr>
        <w:t>1</w:t>
      </w:r>
      <w:r w:rsidRPr="00960148">
        <w:rPr>
          <w:rStyle w:val="translated-span"/>
          <w:sz w:val="21"/>
        </w:rPr>
        <w:t>：解码方法比较</w:t>
      </w:r>
    </w:p>
    <w:tbl>
      <w:tblPr>
        <w:tblW w:w="4278" w:type="dxa"/>
        <w:jc w:val="center"/>
        <w:tblCellMar>
          <w:left w:w="0" w:type="dxa"/>
          <w:right w:w="0" w:type="dxa"/>
        </w:tblCellMar>
        <w:tblLook w:val="04A0" w:firstRow="1" w:lastRow="0" w:firstColumn="1" w:lastColumn="0" w:noHBand="0" w:noVBand="1"/>
      </w:tblPr>
      <w:tblGrid>
        <w:gridCol w:w="1967"/>
        <w:gridCol w:w="1170"/>
        <w:gridCol w:w="643"/>
        <w:gridCol w:w="498"/>
      </w:tblGrid>
      <w:tr w:rsidR="00082ECD" w:rsidTr="00F2539F">
        <w:trPr>
          <w:trHeight w:val="311"/>
          <w:jc w:val="center"/>
        </w:trPr>
        <w:tc>
          <w:tcPr>
            <w:tcW w:w="1967" w:type="dxa"/>
            <w:tcBorders>
              <w:top w:val="single" w:sz="8" w:space="0" w:color="000000"/>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left="120" w:firstLine="0"/>
              <w:jc w:val="left"/>
            </w:pPr>
            <w:r>
              <w:rPr>
                <w:rStyle w:val="translated-span"/>
              </w:rPr>
              <w:lastRenderedPageBreak/>
              <w:t>解码方法</w:t>
            </w:r>
          </w:p>
        </w:tc>
        <w:tc>
          <w:tcPr>
            <w:tcW w:w="1170" w:type="dxa"/>
            <w:tcBorders>
              <w:top w:val="single" w:sz="8" w:space="0" w:color="000000"/>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firstLine="0"/>
              <w:jc w:val="left"/>
            </w:pPr>
            <w:r>
              <w:rPr>
                <w:rStyle w:val="translated-span"/>
              </w:rPr>
              <w:t>CTC</w:t>
            </w:r>
            <w:r>
              <w:rPr>
                <w:rStyle w:val="translated-span"/>
              </w:rPr>
              <w:t>重量</w:t>
            </w:r>
          </w:p>
        </w:tc>
        <w:tc>
          <w:tcPr>
            <w:tcW w:w="643" w:type="dxa"/>
            <w:tcBorders>
              <w:top w:val="single" w:sz="8" w:space="0" w:color="000000"/>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firstLine="0"/>
              <w:jc w:val="left"/>
            </w:pPr>
            <w:r>
              <w:rPr>
                <w:rStyle w:val="translated-span"/>
              </w:rPr>
              <w:t>RTF</w:t>
            </w:r>
          </w:p>
        </w:tc>
        <w:tc>
          <w:tcPr>
            <w:tcW w:w="498" w:type="dxa"/>
            <w:tcBorders>
              <w:top w:val="single" w:sz="8" w:space="0" w:color="000000"/>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firstLine="0"/>
            </w:pPr>
            <w:r>
              <w:rPr>
                <w:rStyle w:val="translated-span"/>
              </w:rPr>
              <w:t>CER</w:t>
            </w:r>
          </w:p>
        </w:tc>
      </w:tr>
      <w:tr w:rsidR="00082ECD" w:rsidTr="00F2539F">
        <w:trPr>
          <w:trHeight w:val="269"/>
          <w:jc w:val="center"/>
        </w:trPr>
        <w:tc>
          <w:tcPr>
            <w:tcW w:w="1967" w:type="dxa"/>
            <w:tcBorders>
              <w:top w:val="nil"/>
              <w:left w:val="nil"/>
              <w:bottom w:val="nil"/>
              <w:right w:val="nil"/>
            </w:tcBorders>
            <w:tcMar>
              <w:top w:w="23" w:type="dxa"/>
              <w:left w:w="0" w:type="dxa"/>
              <w:bottom w:w="0" w:type="dxa"/>
              <w:right w:w="119" w:type="dxa"/>
            </w:tcMar>
            <w:hideMark/>
          </w:tcPr>
          <w:p w:rsidR="00082ECD" w:rsidRDefault="003662BB">
            <w:pPr>
              <w:spacing w:after="0" w:line="256" w:lineRule="auto"/>
              <w:ind w:left="120" w:firstLine="0"/>
              <w:jc w:val="left"/>
            </w:pPr>
            <w:r>
              <w:rPr>
                <w:rStyle w:val="translated-span"/>
              </w:rPr>
              <w:t>注意力解码器</w:t>
            </w:r>
          </w:p>
        </w:tc>
        <w:tc>
          <w:tcPr>
            <w:tcW w:w="1170" w:type="dxa"/>
            <w:tcBorders>
              <w:top w:val="nil"/>
              <w:left w:val="nil"/>
              <w:bottom w:val="nil"/>
              <w:right w:val="nil"/>
            </w:tcBorders>
            <w:tcMar>
              <w:top w:w="23" w:type="dxa"/>
              <w:left w:w="0" w:type="dxa"/>
              <w:bottom w:w="0" w:type="dxa"/>
              <w:right w:w="119" w:type="dxa"/>
            </w:tcMar>
            <w:hideMark/>
          </w:tcPr>
          <w:p w:rsidR="00082ECD" w:rsidRDefault="003662BB">
            <w:pPr>
              <w:spacing w:after="0" w:line="256" w:lineRule="auto"/>
              <w:ind w:firstLine="0"/>
              <w:jc w:val="left"/>
            </w:pPr>
            <w:r>
              <w:t>/</w:t>
            </w:r>
          </w:p>
        </w:tc>
        <w:tc>
          <w:tcPr>
            <w:tcW w:w="643" w:type="dxa"/>
            <w:tcBorders>
              <w:top w:val="nil"/>
              <w:left w:val="nil"/>
              <w:bottom w:val="nil"/>
              <w:right w:val="nil"/>
            </w:tcBorders>
            <w:tcMar>
              <w:top w:w="23" w:type="dxa"/>
              <w:left w:w="0" w:type="dxa"/>
              <w:bottom w:w="0" w:type="dxa"/>
              <w:right w:w="119" w:type="dxa"/>
            </w:tcMar>
            <w:hideMark/>
          </w:tcPr>
          <w:p w:rsidR="00082ECD" w:rsidRDefault="003662BB">
            <w:pPr>
              <w:spacing w:after="0" w:line="256" w:lineRule="auto"/>
              <w:ind w:firstLine="0"/>
              <w:jc w:val="left"/>
            </w:pPr>
            <w:r>
              <w:t>0.197</w:t>
            </w:r>
          </w:p>
        </w:tc>
        <w:tc>
          <w:tcPr>
            <w:tcW w:w="498" w:type="dxa"/>
            <w:tcBorders>
              <w:top w:val="nil"/>
              <w:left w:val="nil"/>
              <w:bottom w:val="nil"/>
              <w:right w:val="nil"/>
            </w:tcBorders>
            <w:tcMar>
              <w:top w:w="23" w:type="dxa"/>
              <w:left w:w="0" w:type="dxa"/>
              <w:bottom w:w="0" w:type="dxa"/>
              <w:right w:w="119" w:type="dxa"/>
            </w:tcMar>
            <w:hideMark/>
          </w:tcPr>
          <w:p w:rsidR="00082ECD" w:rsidRDefault="003662BB">
            <w:pPr>
              <w:spacing w:after="0" w:line="256" w:lineRule="auto"/>
              <w:ind w:firstLine="0"/>
              <w:jc w:val="left"/>
            </w:pPr>
            <w:r>
              <w:t>5.00</w:t>
            </w:r>
          </w:p>
        </w:tc>
      </w:tr>
      <w:tr w:rsidR="00082ECD" w:rsidTr="00F2539F">
        <w:trPr>
          <w:trHeight w:val="208"/>
          <w:jc w:val="center"/>
        </w:trPr>
        <w:tc>
          <w:tcPr>
            <w:tcW w:w="1967" w:type="dxa"/>
            <w:tcMar>
              <w:top w:w="23" w:type="dxa"/>
              <w:left w:w="0" w:type="dxa"/>
              <w:bottom w:w="0" w:type="dxa"/>
              <w:right w:w="119" w:type="dxa"/>
            </w:tcMar>
            <w:hideMark/>
          </w:tcPr>
          <w:p w:rsidR="00082ECD" w:rsidRDefault="003662BB">
            <w:pPr>
              <w:spacing w:after="0" w:line="256" w:lineRule="auto"/>
              <w:ind w:left="120" w:firstLine="0"/>
              <w:jc w:val="left"/>
            </w:pPr>
            <w:r>
              <w:rPr>
                <w:rStyle w:val="translated-span"/>
              </w:rPr>
              <w:t>ctc</w:t>
            </w:r>
            <w:r>
              <w:rPr>
                <w:rStyle w:val="translated-span"/>
              </w:rPr>
              <w:t>前缀波束搜索</w:t>
            </w:r>
          </w:p>
        </w:tc>
        <w:tc>
          <w:tcPr>
            <w:tcW w:w="1170" w:type="dxa"/>
            <w:tcMar>
              <w:top w:w="23" w:type="dxa"/>
              <w:left w:w="0" w:type="dxa"/>
              <w:bottom w:w="0" w:type="dxa"/>
              <w:right w:w="119" w:type="dxa"/>
            </w:tcMar>
            <w:hideMark/>
          </w:tcPr>
          <w:p w:rsidR="00082ECD" w:rsidRDefault="003662BB">
            <w:pPr>
              <w:spacing w:after="0" w:line="256" w:lineRule="auto"/>
              <w:ind w:firstLine="0"/>
              <w:jc w:val="left"/>
            </w:pPr>
            <w:r>
              <w:t>/</w:t>
            </w:r>
          </w:p>
        </w:tc>
        <w:tc>
          <w:tcPr>
            <w:tcW w:w="643" w:type="dxa"/>
            <w:tcMar>
              <w:top w:w="23" w:type="dxa"/>
              <w:left w:w="0" w:type="dxa"/>
              <w:bottom w:w="0" w:type="dxa"/>
              <w:right w:w="119" w:type="dxa"/>
            </w:tcMar>
            <w:hideMark/>
          </w:tcPr>
          <w:p w:rsidR="00082ECD" w:rsidRDefault="003662BB">
            <w:pPr>
              <w:spacing w:after="0" w:line="256" w:lineRule="auto"/>
              <w:ind w:firstLine="0"/>
              <w:jc w:val="left"/>
            </w:pPr>
            <w:r>
              <w:t>/</w:t>
            </w:r>
          </w:p>
        </w:tc>
        <w:tc>
          <w:tcPr>
            <w:tcW w:w="498" w:type="dxa"/>
            <w:tcMar>
              <w:top w:w="23" w:type="dxa"/>
              <w:left w:w="0" w:type="dxa"/>
              <w:bottom w:w="0" w:type="dxa"/>
              <w:right w:w="119" w:type="dxa"/>
            </w:tcMar>
            <w:hideMark/>
          </w:tcPr>
          <w:p w:rsidR="00082ECD" w:rsidRDefault="003662BB">
            <w:pPr>
              <w:spacing w:after="0" w:line="256" w:lineRule="auto"/>
              <w:ind w:firstLine="0"/>
              <w:jc w:val="left"/>
            </w:pPr>
            <w:r>
              <w:t>5.02</w:t>
            </w:r>
          </w:p>
        </w:tc>
      </w:tr>
      <w:tr w:rsidR="00082ECD" w:rsidTr="00F2539F">
        <w:trPr>
          <w:trHeight w:val="207"/>
          <w:jc w:val="center"/>
        </w:trPr>
        <w:tc>
          <w:tcPr>
            <w:tcW w:w="1967" w:type="dxa"/>
            <w:tcMar>
              <w:top w:w="23" w:type="dxa"/>
              <w:left w:w="0" w:type="dxa"/>
              <w:bottom w:w="0" w:type="dxa"/>
              <w:right w:w="119" w:type="dxa"/>
            </w:tcMar>
            <w:hideMark/>
          </w:tcPr>
          <w:p w:rsidR="00082ECD" w:rsidRDefault="00800E1F">
            <w:pPr>
              <w:spacing w:after="0" w:line="256" w:lineRule="auto"/>
              <w:ind w:left="120" w:firstLine="0"/>
              <w:jc w:val="left"/>
            </w:pPr>
            <w:r>
              <w:rPr>
                <w:rStyle w:val="translated-span"/>
              </w:rPr>
              <w:t>Attention rescoring</w:t>
            </w:r>
          </w:p>
        </w:tc>
        <w:tc>
          <w:tcPr>
            <w:tcW w:w="1170" w:type="dxa"/>
            <w:tcMar>
              <w:top w:w="23" w:type="dxa"/>
              <w:left w:w="0" w:type="dxa"/>
              <w:bottom w:w="0" w:type="dxa"/>
              <w:right w:w="119" w:type="dxa"/>
            </w:tcMar>
            <w:hideMark/>
          </w:tcPr>
          <w:p w:rsidR="00082ECD" w:rsidRDefault="003662BB">
            <w:pPr>
              <w:spacing w:after="0" w:line="256" w:lineRule="auto"/>
              <w:ind w:firstLine="0"/>
              <w:jc w:val="left"/>
            </w:pPr>
            <w:r>
              <w:t>0.0</w:t>
            </w:r>
          </w:p>
        </w:tc>
        <w:tc>
          <w:tcPr>
            <w:tcW w:w="643" w:type="dxa"/>
            <w:tcMar>
              <w:top w:w="23" w:type="dxa"/>
              <w:left w:w="0" w:type="dxa"/>
              <w:bottom w:w="0" w:type="dxa"/>
              <w:right w:w="119" w:type="dxa"/>
            </w:tcMar>
            <w:hideMark/>
          </w:tcPr>
          <w:p w:rsidR="00082ECD" w:rsidRDefault="003662BB">
            <w:pPr>
              <w:spacing w:after="0" w:line="256" w:lineRule="auto"/>
              <w:ind w:firstLine="0"/>
              <w:jc w:val="left"/>
            </w:pPr>
            <w:r>
              <w:t>/</w:t>
            </w:r>
          </w:p>
        </w:tc>
        <w:tc>
          <w:tcPr>
            <w:tcW w:w="498" w:type="dxa"/>
            <w:tcMar>
              <w:top w:w="23" w:type="dxa"/>
              <w:left w:w="0" w:type="dxa"/>
              <w:bottom w:w="0" w:type="dxa"/>
              <w:right w:w="119" w:type="dxa"/>
            </w:tcMar>
            <w:hideMark/>
          </w:tcPr>
          <w:p w:rsidR="00082ECD" w:rsidRDefault="003662BB">
            <w:pPr>
              <w:spacing w:after="0" w:line="256" w:lineRule="auto"/>
              <w:ind w:firstLine="0"/>
              <w:jc w:val="left"/>
            </w:pPr>
            <w:r>
              <w:t>4.77</w:t>
            </w:r>
          </w:p>
        </w:tc>
      </w:tr>
      <w:tr w:rsidR="00082ECD" w:rsidTr="00F2539F">
        <w:trPr>
          <w:trHeight w:val="251"/>
          <w:jc w:val="center"/>
        </w:trPr>
        <w:tc>
          <w:tcPr>
            <w:tcW w:w="1967" w:type="dxa"/>
            <w:tcBorders>
              <w:top w:val="nil"/>
              <w:left w:val="nil"/>
              <w:bottom w:val="single" w:sz="8" w:space="0" w:color="000000"/>
              <w:right w:val="nil"/>
            </w:tcBorders>
            <w:tcMar>
              <w:top w:w="23" w:type="dxa"/>
              <w:left w:w="0" w:type="dxa"/>
              <w:bottom w:w="0" w:type="dxa"/>
              <w:right w:w="119" w:type="dxa"/>
            </w:tcMar>
            <w:hideMark/>
          </w:tcPr>
          <w:p w:rsidR="00082ECD" w:rsidRDefault="00800E1F">
            <w:pPr>
              <w:spacing w:after="0" w:line="256" w:lineRule="auto"/>
              <w:ind w:left="120" w:firstLine="0"/>
              <w:jc w:val="left"/>
            </w:pPr>
            <w:r>
              <w:rPr>
                <w:rStyle w:val="translated-span"/>
              </w:rPr>
              <w:t>Attention rescoring</w:t>
            </w:r>
          </w:p>
        </w:tc>
        <w:tc>
          <w:tcPr>
            <w:tcW w:w="1170" w:type="dxa"/>
            <w:tcBorders>
              <w:top w:val="nil"/>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firstLine="0"/>
              <w:jc w:val="left"/>
            </w:pPr>
            <w:r>
              <w:t>0.5</w:t>
            </w:r>
          </w:p>
        </w:tc>
        <w:tc>
          <w:tcPr>
            <w:tcW w:w="643" w:type="dxa"/>
            <w:tcBorders>
              <w:top w:val="nil"/>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firstLine="0"/>
              <w:jc w:val="left"/>
            </w:pPr>
            <w:r>
              <w:t>0.082</w:t>
            </w:r>
          </w:p>
        </w:tc>
        <w:tc>
          <w:tcPr>
            <w:tcW w:w="498" w:type="dxa"/>
            <w:tcBorders>
              <w:top w:val="nil"/>
              <w:left w:val="nil"/>
              <w:bottom w:val="single" w:sz="8" w:space="0" w:color="000000"/>
              <w:right w:val="nil"/>
            </w:tcBorders>
            <w:tcMar>
              <w:top w:w="23" w:type="dxa"/>
              <w:left w:w="0" w:type="dxa"/>
              <w:bottom w:w="0" w:type="dxa"/>
              <w:right w:w="119" w:type="dxa"/>
            </w:tcMar>
            <w:hideMark/>
          </w:tcPr>
          <w:p w:rsidR="00082ECD" w:rsidRDefault="003662BB">
            <w:pPr>
              <w:spacing w:after="0" w:line="256" w:lineRule="auto"/>
              <w:ind w:firstLine="0"/>
              <w:jc w:val="left"/>
            </w:pPr>
            <w:r>
              <w:t>4.72</w:t>
            </w:r>
          </w:p>
        </w:tc>
      </w:tr>
    </w:tbl>
    <w:p w:rsidR="00082ECD" w:rsidRPr="00960148" w:rsidRDefault="003662BB">
      <w:pPr>
        <w:pStyle w:val="3"/>
        <w:ind w:left="496" w:hanging="511"/>
        <w:rPr>
          <w:sz w:val="21"/>
          <w:szCs w:val="21"/>
        </w:rPr>
      </w:pPr>
      <w:r w:rsidRPr="00960148">
        <w:rPr>
          <w:sz w:val="21"/>
          <w:szCs w:val="21"/>
        </w:rPr>
        <w:t>4.1.1.</w:t>
      </w:r>
      <w:r w:rsidRPr="00960148">
        <w:rPr>
          <w:rFonts w:ascii="Times New Roman" w:hAnsi="Times New Roman" w:cs="Times New Roman"/>
          <w:sz w:val="21"/>
          <w:szCs w:val="21"/>
        </w:rPr>
        <w:t xml:space="preserve">    </w:t>
      </w:r>
      <w:r w:rsidRPr="00960148">
        <w:rPr>
          <w:rStyle w:val="translated-span"/>
          <w:sz w:val="21"/>
          <w:szCs w:val="21"/>
        </w:rPr>
        <w:t>解码方法</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首先，我们在非流模型上探讨了不同的解码方法，在训练中使用全上下文和标准卷积核大小为</w:t>
      </w:r>
      <w:r w:rsidRPr="00960148">
        <w:rPr>
          <w:rStyle w:val="translated-span"/>
          <w:sz w:val="21"/>
          <w:szCs w:val="21"/>
        </w:rPr>
        <w:t>15</w:t>
      </w:r>
      <w:r w:rsidR="00800E1F">
        <w:rPr>
          <w:rStyle w:val="translated-span"/>
          <w:sz w:val="21"/>
          <w:szCs w:val="21"/>
        </w:rPr>
        <w:t>的</w:t>
      </w:r>
      <w:r w:rsidR="00800E1F">
        <w:rPr>
          <w:rStyle w:val="translated-span"/>
          <w:sz w:val="21"/>
          <w:szCs w:val="21"/>
        </w:rPr>
        <w:t>conformer</w:t>
      </w:r>
      <w:r w:rsidRPr="00960148">
        <w:rPr>
          <w:rStyle w:val="translated-span"/>
          <w:sz w:val="21"/>
          <w:szCs w:val="21"/>
        </w:rPr>
        <w:t>，以确保</w:t>
      </w:r>
      <w:r w:rsidRPr="00960148">
        <w:rPr>
          <w:rStyle w:val="translated-span"/>
          <w:sz w:val="21"/>
          <w:szCs w:val="21"/>
        </w:rPr>
        <w:t>CTC</w:t>
      </w:r>
      <w:r w:rsidRPr="00960148">
        <w:rPr>
          <w:rStyle w:val="translated-span"/>
          <w:sz w:val="21"/>
          <w:szCs w:val="21"/>
        </w:rPr>
        <w:t>和</w:t>
      </w:r>
      <w:r w:rsidRPr="00960148">
        <w:rPr>
          <w:rStyle w:val="translated-span"/>
          <w:sz w:val="21"/>
          <w:szCs w:val="21"/>
        </w:rPr>
        <w:t>AED</w:t>
      </w:r>
      <w:r w:rsidRPr="00960148">
        <w:rPr>
          <w:rStyle w:val="translated-span"/>
          <w:sz w:val="21"/>
          <w:szCs w:val="21"/>
        </w:rPr>
        <w:t>解码器都能给出合理的结果。对于</w:t>
      </w:r>
      <w:r w:rsidRPr="00960148">
        <w:rPr>
          <w:rStyle w:val="translated-span"/>
          <w:sz w:val="21"/>
          <w:szCs w:val="21"/>
        </w:rPr>
        <w:t>AED</w:t>
      </w:r>
      <w:r w:rsidRPr="00960148">
        <w:rPr>
          <w:rStyle w:val="translated-span"/>
          <w:sz w:val="21"/>
          <w:szCs w:val="21"/>
        </w:rPr>
        <w:t>解码器，我们使用波束</w:t>
      </w:r>
      <w:r w:rsidRPr="00960148">
        <w:rPr>
          <w:rStyle w:val="translated-span"/>
          <w:sz w:val="21"/>
          <w:szCs w:val="21"/>
        </w:rPr>
        <w:t>10</w:t>
      </w:r>
      <w:r w:rsidRPr="00960148">
        <w:rPr>
          <w:rStyle w:val="translated-span"/>
          <w:sz w:val="21"/>
          <w:szCs w:val="21"/>
        </w:rPr>
        <w:t>进行解码。我们使用前缀波束搜索</w:t>
      </w:r>
      <w:r w:rsidRPr="00960148">
        <w:rPr>
          <w:rStyle w:val="translated-span"/>
          <w:sz w:val="21"/>
          <w:szCs w:val="21"/>
        </w:rPr>
        <w:t>CTC</w:t>
      </w:r>
      <w:r w:rsidRPr="00960148">
        <w:rPr>
          <w:rStyle w:val="translated-span"/>
          <w:sz w:val="21"/>
          <w:szCs w:val="21"/>
        </w:rPr>
        <w:t>，用于生成前</w:t>
      </w:r>
      <w:r w:rsidRPr="00960148">
        <w:rPr>
          <w:rStyle w:val="translated-span"/>
          <w:sz w:val="21"/>
          <w:szCs w:val="21"/>
        </w:rPr>
        <w:t>n</w:t>
      </w:r>
      <w:r w:rsidR="00800E1F">
        <w:rPr>
          <w:rStyle w:val="translated-span"/>
          <w:sz w:val="21"/>
          <w:szCs w:val="21"/>
        </w:rPr>
        <w:t>个不同的假设，以便以后重打分</w:t>
      </w:r>
      <w:r w:rsidRPr="00960148">
        <w:rPr>
          <w:rStyle w:val="translated-span"/>
          <w:sz w:val="21"/>
          <w:szCs w:val="21"/>
        </w:rPr>
        <w:t>。</w:t>
      </w:r>
    </w:p>
    <w:p w:rsidR="00082ECD" w:rsidRPr="00960148" w:rsidRDefault="003662BB">
      <w:pPr>
        <w:ind w:left="-15" w:right="-15"/>
        <w:rPr>
          <w:sz w:val="21"/>
          <w:szCs w:val="21"/>
        </w:rPr>
      </w:pPr>
      <w:r w:rsidRPr="00960148">
        <w:rPr>
          <w:rStyle w:val="translated-span"/>
          <w:sz w:val="21"/>
          <w:szCs w:val="21"/>
        </w:rPr>
        <w:t>如表</w:t>
      </w:r>
      <w:r w:rsidRPr="00960148">
        <w:rPr>
          <w:rStyle w:val="translated-span"/>
          <w:sz w:val="21"/>
          <w:szCs w:val="21"/>
        </w:rPr>
        <w:t>1</w:t>
      </w:r>
      <w:r w:rsidRPr="00960148">
        <w:rPr>
          <w:rStyle w:val="translated-span"/>
          <w:sz w:val="21"/>
          <w:szCs w:val="21"/>
        </w:rPr>
        <w:t>所示，</w:t>
      </w:r>
      <w:r w:rsidR="00800E1F">
        <w:rPr>
          <w:rStyle w:val="translated-span"/>
          <w:rFonts w:hint="eastAsia"/>
          <w:sz w:val="21"/>
          <w:szCs w:val="21"/>
        </w:rPr>
        <w:t>a</w:t>
      </w:r>
      <w:r w:rsidR="00800E1F">
        <w:rPr>
          <w:rStyle w:val="translated-span"/>
          <w:sz w:val="21"/>
          <w:szCs w:val="21"/>
        </w:rPr>
        <w:t>ttention rescoring</w:t>
      </w:r>
      <w:r w:rsidRPr="00960148">
        <w:rPr>
          <w:rStyle w:val="translated-span"/>
          <w:sz w:val="21"/>
          <w:szCs w:val="21"/>
        </w:rPr>
        <w:t>结果优于</w:t>
      </w:r>
      <w:r w:rsidRPr="00960148">
        <w:rPr>
          <w:rStyle w:val="translated-span"/>
          <w:sz w:val="21"/>
          <w:szCs w:val="21"/>
        </w:rPr>
        <w:t>CTC</w:t>
      </w:r>
      <w:r w:rsidRPr="00960148">
        <w:rPr>
          <w:rStyle w:val="translated-span"/>
          <w:sz w:val="21"/>
          <w:szCs w:val="21"/>
        </w:rPr>
        <w:t>前缀波束搜索和注意解码器结果，这超出了我们的预期。</w:t>
      </w:r>
    </w:p>
    <w:tbl>
      <w:tblPr>
        <w:tblpPr w:vertAnchor="text"/>
        <w:tblW w:w="9638" w:type="dxa"/>
        <w:tblCellMar>
          <w:left w:w="0" w:type="dxa"/>
          <w:right w:w="0" w:type="dxa"/>
        </w:tblCellMar>
        <w:tblLook w:val="04A0" w:firstRow="1" w:lastRow="0" w:firstColumn="1" w:lastColumn="0" w:noHBand="0" w:noVBand="1"/>
      </w:tblPr>
      <w:tblGrid>
        <w:gridCol w:w="9638"/>
      </w:tblGrid>
      <w:tr w:rsidR="00082ECD" w:rsidRPr="00960148">
        <w:trPr>
          <w:trHeight w:val="190"/>
        </w:trPr>
        <w:tc>
          <w:tcPr>
            <w:tcW w:w="3019" w:type="dxa"/>
            <w:tcMar>
              <w:top w:w="26" w:type="dxa"/>
              <w:left w:w="710" w:type="dxa"/>
              <w:bottom w:w="0" w:type="dxa"/>
              <w:right w:w="710" w:type="dxa"/>
            </w:tcMar>
            <w:hideMark/>
          </w:tcPr>
          <w:p w:rsidR="00082ECD" w:rsidRPr="00960148" w:rsidRDefault="003662BB">
            <w:pPr>
              <w:spacing w:after="0" w:line="256" w:lineRule="auto"/>
              <w:ind w:left="2599" w:firstLine="0"/>
              <w:rPr>
                <w:sz w:val="21"/>
                <w:szCs w:val="21"/>
              </w:rPr>
            </w:pPr>
            <w:r w:rsidRPr="00960148">
              <w:rPr>
                <w:rStyle w:val="translated-span"/>
                <w:sz w:val="21"/>
                <w:szCs w:val="21"/>
              </w:rPr>
              <w:t>表</w:t>
            </w:r>
            <w:r w:rsidRPr="00960148">
              <w:rPr>
                <w:rStyle w:val="translated-span"/>
                <w:sz w:val="21"/>
                <w:szCs w:val="21"/>
              </w:rPr>
              <w:t>2</w:t>
            </w:r>
            <w:r w:rsidRPr="00960148">
              <w:rPr>
                <w:rStyle w:val="translated-span"/>
                <w:sz w:val="21"/>
                <w:szCs w:val="21"/>
              </w:rPr>
              <w:t>：动态组块训练与静态组块训练</w:t>
            </w:r>
          </w:p>
          <w:tbl>
            <w:tblPr>
              <w:tblW w:w="8218" w:type="dxa"/>
              <w:tblCellMar>
                <w:left w:w="0" w:type="dxa"/>
                <w:right w:w="0" w:type="dxa"/>
              </w:tblCellMar>
              <w:tblLook w:val="04A0" w:firstRow="1" w:lastRow="0" w:firstColumn="1" w:lastColumn="0" w:noHBand="0" w:noVBand="1"/>
            </w:tblPr>
            <w:tblGrid>
              <w:gridCol w:w="3688"/>
              <w:gridCol w:w="1834"/>
              <w:gridCol w:w="530"/>
              <w:gridCol w:w="574"/>
              <w:gridCol w:w="552"/>
              <w:gridCol w:w="552"/>
              <w:gridCol w:w="488"/>
            </w:tblGrid>
            <w:tr w:rsidR="00082ECD" w:rsidRPr="00960148">
              <w:trPr>
                <w:trHeight w:val="216"/>
              </w:trPr>
              <w:tc>
                <w:tcPr>
                  <w:tcW w:w="3725" w:type="dxa"/>
                  <w:vMerge w:val="restart"/>
                  <w:tcBorders>
                    <w:top w:val="single" w:sz="8" w:space="0" w:color="000000"/>
                    <w:left w:val="nil"/>
                    <w:bottom w:val="single" w:sz="8" w:space="0" w:color="000000"/>
                    <w:right w:val="nil"/>
                  </w:tcBorders>
                  <w:tcMar>
                    <w:top w:w="18" w:type="dxa"/>
                    <w:left w:w="0" w:type="dxa"/>
                    <w:bottom w:w="28" w:type="dxa"/>
                    <w:right w:w="115" w:type="dxa"/>
                  </w:tcMar>
                  <w:vAlign w:val="center"/>
                  <w:hideMark/>
                </w:tcPr>
                <w:p w:rsidR="00082ECD" w:rsidRPr="00960148" w:rsidRDefault="003662BB" w:rsidP="00D16E04">
                  <w:pPr>
                    <w:framePr w:wrap="around" w:vAnchor="text" w:hAnchor="text"/>
                    <w:spacing w:after="0" w:line="256" w:lineRule="auto"/>
                    <w:ind w:right="4" w:firstLine="0"/>
                    <w:jc w:val="center"/>
                    <w:rPr>
                      <w:sz w:val="21"/>
                      <w:szCs w:val="21"/>
                    </w:rPr>
                  </w:pPr>
                  <w:r w:rsidRPr="00960148">
                    <w:rPr>
                      <w:rStyle w:val="translated-span"/>
                      <w:sz w:val="21"/>
                      <w:szCs w:val="21"/>
                    </w:rPr>
                    <w:t>培训方法</w:t>
                  </w:r>
                </w:p>
              </w:tc>
              <w:tc>
                <w:tcPr>
                  <w:tcW w:w="1847" w:type="dxa"/>
                  <w:vMerge w:val="restart"/>
                  <w:tcBorders>
                    <w:top w:val="single" w:sz="8" w:space="0" w:color="000000"/>
                    <w:left w:val="nil"/>
                    <w:bottom w:val="single" w:sz="8" w:space="0" w:color="000000"/>
                    <w:right w:val="nil"/>
                  </w:tcBorders>
                  <w:tcMar>
                    <w:top w:w="18" w:type="dxa"/>
                    <w:left w:w="0" w:type="dxa"/>
                    <w:bottom w:w="28" w:type="dxa"/>
                    <w:right w:w="115" w:type="dxa"/>
                  </w:tcMar>
                  <w:vAlign w:val="center"/>
                  <w:hideMark/>
                </w:tcPr>
                <w:p w:rsidR="00082ECD" w:rsidRPr="00960148" w:rsidRDefault="003662BB" w:rsidP="00D16E04">
                  <w:pPr>
                    <w:framePr w:wrap="around" w:vAnchor="text" w:hAnchor="text"/>
                    <w:spacing w:after="0" w:line="256" w:lineRule="auto"/>
                    <w:ind w:firstLine="0"/>
                    <w:jc w:val="left"/>
                    <w:rPr>
                      <w:sz w:val="21"/>
                      <w:szCs w:val="21"/>
                    </w:rPr>
                  </w:pPr>
                  <w:r w:rsidRPr="00960148">
                    <w:rPr>
                      <w:rStyle w:val="translated-span"/>
                      <w:sz w:val="21"/>
                      <w:szCs w:val="21"/>
                    </w:rPr>
                    <w:t>解码模式</w:t>
                  </w:r>
                </w:p>
              </w:tc>
              <w:tc>
                <w:tcPr>
                  <w:tcW w:w="531" w:type="dxa"/>
                  <w:tcBorders>
                    <w:top w:val="single" w:sz="8" w:space="0" w:color="000000"/>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160" w:line="256" w:lineRule="auto"/>
                    <w:ind w:firstLine="0"/>
                    <w:jc w:val="left"/>
                    <w:rPr>
                      <w:sz w:val="21"/>
                      <w:szCs w:val="21"/>
                    </w:rPr>
                  </w:pPr>
                  <w:r w:rsidRPr="00960148">
                    <w:rPr>
                      <w:sz w:val="21"/>
                      <w:szCs w:val="21"/>
                    </w:rPr>
                    <w:t> </w:t>
                  </w:r>
                </w:p>
              </w:tc>
              <w:tc>
                <w:tcPr>
                  <w:tcW w:w="1681" w:type="dxa"/>
                  <w:gridSpan w:val="3"/>
                  <w:tcBorders>
                    <w:top w:val="single" w:sz="8" w:space="0" w:color="000000"/>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rStyle w:val="translated-span"/>
                      <w:sz w:val="21"/>
                      <w:szCs w:val="21"/>
                    </w:rPr>
                    <w:t>解码块大小</w:t>
                  </w:r>
                </w:p>
              </w:tc>
              <w:tc>
                <w:tcPr>
                  <w:tcW w:w="433" w:type="dxa"/>
                  <w:tcBorders>
                    <w:top w:val="single" w:sz="8" w:space="0" w:color="000000"/>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160" w:line="256" w:lineRule="auto"/>
                    <w:ind w:firstLine="0"/>
                    <w:jc w:val="left"/>
                    <w:rPr>
                      <w:sz w:val="21"/>
                      <w:szCs w:val="21"/>
                    </w:rPr>
                  </w:pPr>
                  <w:r w:rsidRPr="00960148">
                    <w:rPr>
                      <w:sz w:val="21"/>
                      <w:szCs w:val="21"/>
                    </w:rPr>
                    <w:t> </w:t>
                  </w:r>
                </w:p>
              </w:tc>
            </w:tr>
            <w:tr w:rsidR="00082ECD" w:rsidRPr="00960148">
              <w:trPr>
                <w:trHeight w:val="208"/>
              </w:trPr>
              <w:tc>
                <w:tcPr>
                  <w:tcW w:w="0" w:type="auto"/>
                  <w:vMerge/>
                  <w:tcBorders>
                    <w:top w:val="single" w:sz="8" w:space="0" w:color="000000"/>
                    <w:left w:val="nil"/>
                    <w:bottom w:val="single" w:sz="8" w:space="0" w:color="000000"/>
                    <w:right w:val="nil"/>
                  </w:tcBorders>
                  <w:vAlign w:val="center"/>
                  <w:hideMark/>
                </w:tcPr>
                <w:p w:rsidR="00082ECD" w:rsidRPr="00960148" w:rsidRDefault="00082ECD" w:rsidP="00D16E04">
                  <w:pPr>
                    <w:framePr w:wrap="around" w:vAnchor="text" w:hAnchor="text"/>
                    <w:spacing w:after="0" w:line="240" w:lineRule="auto"/>
                    <w:ind w:firstLine="0"/>
                    <w:jc w:val="left"/>
                    <w:rPr>
                      <w:sz w:val="21"/>
                      <w:szCs w:val="21"/>
                    </w:rPr>
                  </w:pPr>
                </w:p>
              </w:tc>
              <w:tc>
                <w:tcPr>
                  <w:tcW w:w="0" w:type="auto"/>
                  <w:vMerge/>
                  <w:tcBorders>
                    <w:top w:val="single" w:sz="8" w:space="0" w:color="000000"/>
                    <w:left w:val="nil"/>
                    <w:bottom w:val="single" w:sz="8" w:space="0" w:color="000000"/>
                    <w:right w:val="nil"/>
                  </w:tcBorders>
                  <w:vAlign w:val="center"/>
                  <w:hideMark/>
                </w:tcPr>
                <w:p w:rsidR="00082ECD" w:rsidRPr="00960148" w:rsidRDefault="00082ECD" w:rsidP="00D16E04">
                  <w:pPr>
                    <w:framePr w:wrap="around" w:vAnchor="text" w:hAnchor="text"/>
                    <w:spacing w:after="0" w:line="240" w:lineRule="auto"/>
                    <w:ind w:firstLine="0"/>
                    <w:jc w:val="left"/>
                    <w:rPr>
                      <w:sz w:val="21"/>
                      <w:szCs w:val="21"/>
                    </w:rPr>
                  </w:pP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800E1F" w:rsidP="00D16E04">
                  <w:pPr>
                    <w:framePr w:wrap="around" w:vAnchor="text" w:hAnchor="text"/>
                    <w:spacing w:after="0" w:line="256" w:lineRule="auto"/>
                    <w:ind w:firstLine="0"/>
                    <w:jc w:val="left"/>
                    <w:rPr>
                      <w:sz w:val="21"/>
                      <w:szCs w:val="21"/>
                    </w:rPr>
                  </w:pPr>
                  <w:r>
                    <w:rPr>
                      <w:rStyle w:val="translated-span"/>
                    </w:rPr>
                    <w:t>full</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16</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8</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4</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1</w:t>
                  </w:r>
                </w:p>
              </w:tc>
            </w:tr>
            <w:tr w:rsidR="00082ECD" w:rsidRPr="00960148">
              <w:trPr>
                <w:trHeight w:val="216"/>
              </w:trPr>
              <w:tc>
                <w:tcPr>
                  <w:tcW w:w="3725" w:type="dxa"/>
                  <w:vMerge w:val="restart"/>
                  <w:tcBorders>
                    <w:top w:val="nil"/>
                    <w:left w:val="nil"/>
                    <w:bottom w:val="single" w:sz="8" w:space="0" w:color="000000"/>
                    <w:right w:val="nil"/>
                  </w:tcBorders>
                  <w:tcMar>
                    <w:top w:w="18" w:type="dxa"/>
                    <w:left w:w="0" w:type="dxa"/>
                    <w:bottom w:w="28" w:type="dxa"/>
                    <w:right w:w="115" w:type="dxa"/>
                  </w:tcMar>
                  <w:vAlign w:val="center"/>
                  <w:hideMark/>
                </w:tcPr>
                <w:p w:rsidR="00082ECD" w:rsidRPr="00960148" w:rsidRDefault="003662BB" w:rsidP="00D16E04">
                  <w:pPr>
                    <w:framePr w:wrap="around" w:vAnchor="text" w:hAnchor="text"/>
                    <w:spacing w:after="0" w:line="256" w:lineRule="auto"/>
                    <w:ind w:left="239" w:firstLine="0"/>
                    <w:jc w:val="left"/>
                    <w:rPr>
                      <w:sz w:val="21"/>
                      <w:szCs w:val="21"/>
                    </w:rPr>
                  </w:pPr>
                  <w:r w:rsidRPr="00960148">
                    <w:rPr>
                      <w:rStyle w:val="translated-span"/>
                      <w:sz w:val="21"/>
                      <w:szCs w:val="21"/>
                    </w:rPr>
                    <w:t>静态语块训练，静态语块推理</w:t>
                  </w:r>
                </w:p>
              </w:tc>
              <w:tc>
                <w:tcPr>
                  <w:tcW w:w="1847"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rStyle w:val="translated-span"/>
                      <w:sz w:val="21"/>
                      <w:szCs w:val="21"/>
                    </w:rPr>
                    <w:t>注意力解码器</w:t>
                  </w: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5.35</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5.95</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5.99</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6.15</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6.36</w:t>
                  </w:r>
                </w:p>
              </w:tc>
            </w:tr>
            <w:tr w:rsidR="00082ECD" w:rsidRPr="00960148">
              <w:trPr>
                <w:trHeight w:val="208"/>
              </w:trPr>
              <w:tc>
                <w:tcPr>
                  <w:tcW w:w="0" w:type="auto"/>
                  <w:vMerge/>
                  <w:tcBorders>
                    <w:top w:val="nil"/>
                    <w:left w:val="nil"/>
                    <w:bottom w:val="single" w:sz="8" w:space="0" w:color="000000"/>
                    <w:right w:val="nil"/>
                  </w:tcBorders>
                  <w:vAlign w:val="center"/>
                  <w:hideMark/>
                </w:tcPr>
                <w:p w:rsidR="00082ECD" w:rsidRPr="00960148" w:rsidRDefault="00082ECD" w:rsidP="00D16E04">
                  <w:pPr>
                    <w:framePr w:wrap="around" w:vAnchor="text" w:hAnchor="text"/>
                    <w:spacing w:after="0" w:line="240" w:lineRule="auto"/>
                    <w:ind w:firstLine="0"/>
                    <w:jc w:val="left"/>
                    <w:rPr>
                      <w:sz w:val="21"/>
                      <w:szCs w:val="21"/>
                    </w:rPr>
                  </w:pPr>
                </w:p>
              </w:tc>
              <w:tc>
                <w:tcPr>
                  <w:tcW w:w="1847"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rStyle w:val="translated-span"/>
                      <w:sz w:val="21"/>
                      <w:szCs w:val="21"/>
                    </w:rPr>
                    <w:t>ctc</w:t>
                  </w:r>
                  <w:r w:rsidRPr="00960148">
                    <w:rPr>
                      <w:rStyle w:val="translated-span"/>
                      <w:sz w:val="21"/>
                      <w:szCs w:val="21"/>
                    </w:rPr>
                    <w:t>前缀波束搜索</w:t>
                  </w: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5.18</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6.30</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6.50</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6.69</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6.73</w:t>
                  </w:r>
                </w:p>
              </w:tc>
            </w:tr>
            <w:tr w:rsidR="00082ECD" w:rsidRPr="00960148">
              <w:trPr>
                <w:trHeight w:val="208"/>
              </w:trPr>
              <w:tc>
                <w:tcPr>
                  <w:tcW w:w="0" w:type="auto"/>
                  <w:vMerge/>
                  <w:tcBorders>
                    <w:top w:val="nil"/>
                    <w:left w:val="nil"/>
                    <w:bottom w:val="single" w:sz="8" w:space="0" w:color="000000"/>
                    <w:right w:val="nil"/>
                  </w:tcBorders>
                  <w:vAlign w:val="center"/>
                  <w:hideMark/>
                </w:tcPr>
                <w:p w:rsidR="00082ECD" w:rsidRPr="00960148" w:rsidRDefault="00082ECD" w:rsidP="00D16E04">
                  <w:pPr>
                    <w:framePr w:wrap="around" w:vAnchor="text" w:hAnchor="text"/>
                    <w:spacing w:after="0" w:line="240" w:lineRule="auto"/>
                    <w:ind w:firstLine="0"/>
                    <w:jc w:val="left"/>
                    <w:rPr>
                      <w:sz w:val="21"/>
                      <w:szCs w:val="21"/>
                    </w:rPr>
                  </w:pPr>
                </w:p>
              </w:tc>
              <w:tc>
                <w:tcPr>
                  <w:tcW w:w="1847"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800E1F" w:rsidP="00D16E04">
                  <w:pPr>
                    <w:framePr w:wrap="around" w:vAnchor="text" w:hAnchor="text"/>
                    <w:spacing w:after="0" w:line="256" w:lineRule="auto"/>
                    <w:ind w:firstLine="0"/>
                    <w:jc w:val="left"/>
                    <w:rPr>
                      <w:sz w:val="21"/>
                      <w:szCs w:val="21"/>
                    </w:rPr>
                  </w:pPr>
                  <w:r>
                    <w:rPr>
                      <w:rStyle w:val="translated-span"/>
                    </w:rPr>
                    <w:t>Attention rescoring</w:t>
                  </w: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4.86</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5.55</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5.78</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6.06</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6.02</w:t>
                  </w:r>
                </w:p>
              </w:tc>
            </w:tr>
            <w:tr w:rsidR="00082ECD" w:rsidRPr="00960148">
              <w:trPr>
                <w:trHeight w:val="216"/>
              </w:trPr>
              <w:tc>
                <w:tcPr>
                  <w:tcW w:w="3725" w:type="dxa"/>
                  <w:vMerge w:val="restart"/>
                  <w:tcBorders>
                    <w:top w:val="nil"/>
                    <w:left w:val="nil"/>
                    <w:bottom w:val="single" w:sz="8" w:space="0" w:color="000000"/>
                    <w:right w:val="nil"/>
                  </w:tcBorders>
                  <w:tcMar>
                    <w:top w:w="18" w:type="dxa"/>
                    <w:left w:w="0" w:type="dxa"/>
                    <w:bottom w:w="28" w:type="dxa"/>
                    <w:right w:w="115" w:type="dxa"/>
                  </w:tcMar>
                  <w:vAlign w:val="bottom"/>
                  <w:hideMark/>
                </w:tcPr>
                <w:p w:rsidR="00082ECD" w:rsidRPr="00960148" w:rsidRDefault="003662BB" w:rsidP="00D16E04">
                  <w:pPr>
                    <w:framePr w:wrap="around" w:vAnchor="text" w:hAnchor="text"/>
                    <w:spacing w:after="0" w:line="256" w:lineRule="auto"/>
                    <w:ind w:left="120" w:firstLine="0"/>
                    <w:jc w:val="left"/>
                    <w:rPr>
                      <w:sz w:val="21"/>
                      <w:szCs w:val="21"/>
                    </w:rPr>
                  </w:pPr>
                  <w:r w:rsidRPr="00960148">
                    <w:rPr>
                      <w:rStyle w:val="translated-span"/>
                      <w:sz w:val="21"/>
                      <w:szCs w:val="21"/>
                    </w:rPr>
                    <w:t>动态语块训练，静态语块推理</w:t>
                  </w:r>
                </w:p>
              </w:tc>
              <w:tc>
                <w:tcPr>
                  <w:tcW w:w="1847"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rStyle w:val="translated-span"/>
                      <w:sz w:val="21"/>
                      <w:szCs w:val="21"/>
                    </w:rPr>
                    <w:t>注意力解码器</w:t>
                  </w: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5.82</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5.99</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6.13</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6.29</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6.60</w:t>
                  </w:r>
                </w:p>
              </w:tc>
            </w:tr>
            <w:tr w:rsidR="00082ECD" w:rsidRPr="00960148">
              <w:trPr>
                <w:trHeight w:val="208"/>
              </w:trPr>
              <w:tc>
                <w:tcPr>
                  <w:tcW w:w="0" w:type="auto"/>
                  <w:vMerge/>
                  <w:tcBorders>
                    <w:top w:val="nil"/>
                    <w:left w:val="nil"/>
                    <w:bottom w:val="single" w:sz="8" w:space="0" w:color="000000"/>
                    <w:right w:val="nil"/>
                  </w:tcBorders>
                  <w:vAlign w:val="center"/>
                  <w:hideMark/>
                </w:tcPr>
                <w:p w:rsidR="00082ECD" w:rsidRPr="00960148" w:rsidRDefault="00082ECD" w:rsidP="00D16E04">
                  <w:pPr>
                    <w:framePr w:wrap="around" w:vAnchor="text" w:hAnchor="text"/>
                    <w:spacing w:after="0" w:line="240" w:lineRule="auto"/>
                    <w:ind w:firstLine="0"/>
                    <w:jc w:val="left"/>
                    <w:rPr>
                      <w:sz w:val="21"/>
                      <w:szCs w:val="21"/>
                    </w:rPr>
                  </w:pPr>
                </w:p>
              </w:tc>
              <w:tc>
                <w:tcPr>
                  <w:tcW w:w="1847"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rStyle w:val="translated-span"/>
                      <w:sz w:val="21"/>
                      <w:szCs w:val="21"/>
                    </w:rPr>
                    <w:t>ctc</w:t>
                  </w:r>
                  <w:r w:rsidRPr="00960148">
                    <w:rPr>
                      <w:rStyle w:val="translated-span"/>
                      <w:sz w:val="21"/>
                      <w:szCs w:val="21"/>
                    </w:rPr>
                    <w:t>前缀波束搜索</w:t>
                  </w: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5.51</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6.23</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6.57</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6.92</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7.83</w:t>
                  </w:r>
                </w:p>
              </w:tc>
            </w:tr>
            <w:tr w:rsidR="00082ECD" w:rsidRPr="00960148">
              <w:trPr>
                <w:trHeight w:val="208"/>
              </w:trPr>
              <w:tc>
                <w:tcPr>
                  <w:tcW w:w="0" w:type="auto"/>
                  <w:vMerge/>
                  <w:tcBorders>
                    <w:top w:val="nil"/>
                    <w:left w:val="nil"/>
                    <w:bottom w:val="single" w:sz="8" w:space="0" w:color="000000"/>
                    <w:right w:val="nil"/>
                  </w:tcBorders>
                  <w:vAlign w:val="center"/>
                  <w:hideMark/>
                </w:tcPr>
                <w:p w:rsidR="00082ECD" w:rsidRPr="00960148" w:rsidRDefault="00082ECD" w:rsidP="00D16E04">
                  <w:pPr>
                    <w:framePr w:wrap="around" w:vAnchor="text" w:hAnchor="text"/>
                    <w:spacing w:after="0" w:line="240" w:lineRule="auto"/>
                    <w:ind w:firstLine="0"/>
                    <w:jc w:val="left"/>
                    <w:rPr>
                      <w:sz w:val="21"/>
                      <w:szCs w:val="21"/>
                    </w:rPr>
                  </w:pPr>
                </w:p>
              </w:tc>
              <w:tc>
                <w:tcPr>
                  <w:tcW w:w="1847"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800E1F" w:rsidP="00D16E04">
                  <w:pPr>
                    <w:framePr w:wrap="around" w:vAnchor="text" w:hAnchor="text"/>
                    <w:spacing w:after="0" w:line="256" w:lineRule="auto"/>
                    <w:ind w:firstLine="0"/>
                    <w:jc w:val="left"/>
                    <w:rPr>
                      <w:sz w:val="21"/>
                      <w:szCs w:val="21"/>
                    </w:rPr>
                  </w:pPr>
                  <w:r>
                    <w:rPr>
                      <w:rStyle w:val="translated-span"/>
                    </w:rPr>
                    <w:t>Attention rescoring</w:t>
                  </w:r>
                </w:p>
              </w:tc>
              <w:tc>
                <w:tcPr>
                  <w:tcW w:w="531"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5.05</w:t>
                  </w:r>
                </w:p>
              </w:tc>
              <w:tc>
                <w:tcPr>
                  <w:tcW w:w="575"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left="22" w:firstLine="0"/>
                    <w:jc w:val="left"/>
                    <w:rPr>
                      <w:sz w:val="21"/>
                      <w:szCs w:val="21"/>
                    </w:rPr>
                  </w:pPr>
                  <w:r w:rsidRPr="00960148">
                    <w:rPr>
                      <w:sz w:val="21"/>
                      <w:szCs w:val="21"/>
                    </w:rPr>
                    <w:t>5.48</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5.66</w:t>
                  </w:r>
                </w:p>
              </w:tc>
              <w:tc>
                <w:tcPr>
                  <w:tcW w:w="55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5.85</w:t>
                  </w:r>
                </w:p>
              </w:tc>
              <w:tc>
                <w:tcPr>
                  <w:tcW w:w="433" w:type="dxa"/>
                  <w:tcBorders>
                    <w:top w:val="nil"/>
                    <w:left w:val="nil"/>
                    <w:bottom w:val="single" w:sz="8" w:space="0" w:color="000000"/>
                    <w:right w:val="nil"/>
                  </w:tcBorders>
                  <w:tcMar>
                    <w:top w:w="18" w:type="dxa"/>
                    <w:left w:w="0" w:type="dxa"/>
                    <w:bottom w:w="28" w:type="dxa"/>
                    <w:right w:w="115" w:type="dxa"/>
                  </w:tcMar>
                  <w:hideMark/>
                </w:tcPr>
                <w:p w:rsidR="00082ECD" w:rsidRPr="00960148" w:rsidRDefault="003662BB" w:rsidP="00D16E04">
                  <w:pPr>
                    <w:framePr w:wrap="around" w:vAnchor="text" w:hAnchor="text"/>
                    <w:spacing w:after="0" w:line="256" w:lineRule="auto"/>
                    <w:ind w:firstLine="0"/>
                    <w:jc w:val="left"/>
                    <w:rPr>
                      <w:sz w:val="21"/>
                      <w:szCs w:val="21"/>
                    </w:rPr>
                  </w:pPr>
                  <w:r w:rsidRPr="00960148">
                    <w:rPr>
                      <w:sz w:val="21"/>
                      <w:szCs w:val="21"/>
                    </w:rPr>
                    <w:t>6.40</w:t>
                  </w:r>
                </w:p>
              </w:tc>
            </w:tr>
          </w:tbl>
          <w:p w:rsidR="00082ECD" w:rsidRPr="00960148" w:rsidRDefault="00082ECD">
            <w:pPr>
              <w:rPr>
                <w:rFonts w:ascii="宋体" w:hAnsi="宋体" w:cs="宋体"/>
                <w:color w:val="auto"/>
                <w:sz w:val="21"/>
                <w:szCs w:val="21"/>
              </w:rPr>
            </w:pPr>
          </w:p>
        </w:tc>
      </w:tr>
    </w:tbl>
    <w:p w:rsidR="00082ECD" w:rsidRPr="00960148" w:rsidRDefault="003662BB" w:rsidP="00960148">
      <w:pPr>
        <w:spacing w:after="0" w:line="240" w:lineRule="auto"/>
        <w:ind w:firstLineChars="200" w:firstLine="420"/>
        <w:rPr>
          <w:sz w:val="21"/>
          <w:szCs w:val="21"/>
        </w:rPr>
      </w:pPr>
      <w:r w:rsidRPr="00960148">
        <w:rPr>
          <w:rStyle w:val="translated-span"/>
          <w:sz w:val="21"/>
          <w:szCs w:val="21"/>
        </w:rPr>
        <w:t>通过对</w:t>
      </w:r>
      <w:r w:rsidRPr="00960148">
        <w:rPr>
          <w:rStyle w:val="translated-span"/>
          <w:sz w:val="21"/>
          <w:szCs w:val="21"/>
        </w:rPr>
        <w:t>CTC</w:t>
      </w:r>
      <w:r w:rsidRPr="00960148">
        <w:rPr>
          <w:rStyle w:val="translated-span"/>
          <w:sz w:val="21"/>
          <w:szCs w:val="21"/>
        </w:rPr>
        <w:t>前缀波束搜索和</w:t>
      </w:r>
      <w:r w:rsidR="00800E1F">
        <w:rPr>
          <w:rStyle w:val="translated-span"/>
          <w:rFonts w:hint="eastAsia"/>
          <w:sz w:val="21"/>
          <w:szCs w:val="21"/>
        </w:rPr>
        <w:t>a</w:t>
      </w:r>
      <w:r w:rsidR="00800E1F">
        <w:rPr>
          <w:rStyle w:val="translated-span"/>
          <w:sz w:val="21"/>
          <w:szCs w:val="21"/>
        </w:rPr>
        <w:t>ttention rescoring</w:t>
      </w:r>
      <w:r w:rsidRPr="00960148">
        <w:rPr>
          <w:rStyle w:val="translated-span"/>
          <w:sz w:val="21"/>
          <w:szCs w:val="21"/>
        </w:rPr>
        <w:t>解码结果的分析，发现</w:t>
      </w:r>
      <w:r w:rsidRPr="00960148">
        <w:rPr>
          <w:rStyle w:val="translated-span"/>
          <w:sz w:val="21"/>
          <w:szCs w:val="21"/>
        </w:rPr>
        <w:t>CTC</w:t>
      </w:r>
      <w:r w:rsidRPr="00960148">
        <w:rPr>
          <w:rStyle w:val="translated-span"/>
          <w:sz w:val="21"/>
          <w:szCs w:val="21"/>
        </w:rPr>
        <w:t>前缀波束搜索产生的很多错误结果都可以通过</w:t>
      </w:r>
      <w:r w:rsidR="00AB060A">
        <w:rPr>
          <w:rStyle w:val="translated-span"/>
          <w:rFonts w:hint="eastAsia"/>
          <w:sz w:val="21"/>
          <w:szCs w:val="21"/>
        </w:rPr>
        <w:t>a</w:t>
      </w:r>
      <w:r w:rsidR="00AB060A">
        <w:rPr>
          <w:rStyle w:val="translated-span"/>
          <w:sz w:val="21"/>
          <w:szCs w:val="21"/>
        </w:rPr>
        <w:t>ttention rescoring</w:t>
      </w:r>
      <w:r w:rsidRPr="00960148">
        <w:rPr>
          <w:rStyle w:val="translated-span"/>
          <w:sz w:val="21"/>
          <w:szCs w:val="21"/>
        </w:rPr>
        <w:t>得到纠正，而在一些好的情况下，</w:t>
      </w:r>
      <w:r w:rsidR="00AB060A">
        <w:rPr>
          <w:rStyle w:val="translated-span"/>
          <w:rFonts w:hint="eastAsia"/>
          <w:sz w:val="21"/>
          <w:szCs w:val="21"/>
        </w:rPr>
        <w:t>r</w:t>
      </w:r>
      <w:r w:rsidR="00AB060A">
        <w:rPr>
          <w:rStyle w:val="translated-span"/>
          <w:sz w:val="21"/>
          <w:szCs w:val="21"/>
        </w:rPr>
        <w:t>escoring</w:t>
      </w:r>
      <w:r w:rsidR="00AB060A">
        <w:rPr>
          <w:rStyle w:val="translated-span"/>
          <w:sz w:val="21"/>
          <w:szCs w:val="21"/>
        </w:rPr>
        <w:t>后引起</w:t>
      </w:r>
      <w:r w:rsidRPr="00960148">
        <w:rPr>
          <w:rStyle w:val="translated-span"/>
          <w:sz w:val="21"/>
          <w:szCs w:val="21"/>
        </w:rPr>
        <w:t>了错误的纠正，这意味着</w:t>
      </w:r>
      <w:r w:rsidRPr="00960148">
        <w:rPr>
          <w:rStyle w:val="translated-span"/>
          <w:sz w:val="21"/>
          <w:szCs w:val="21"/>
        </w:rPr>
        <w:t>CTC</w:t>
      </w:r>
      <w:r w:rsidRPr="00960148">
        <w:rPr>
          <w:rStyle w:val="translated-span"/>
          <w:sz w:val="21"/>
          <w:szCs w:val="21"/>
        </w:rPr>
        <w:t>在某些情况下起着重要的作用。因此，我们在</w:t>
      </w:r>
      <w:r w:rsidR="00AB060A">
        <w:rPr>
          <w:rStyle w:val="translated-span"/>
          <w:sz w:val="21"/>
          <w:szCs w:val="21"/>
        </w:rPr>
        <w:t>重打分</w:t>
      </w:r>
      <w:r w:rsidR="00AB060A">
        <w:rPr>
          <w:rStyle w:val="translated-span"/>
          <w:rFonts w:hint="eastAsia"/>
          <w:sz w:val="21"/>
          <w:szCs w:val="21"/>
        </w:rPr>
        <w:t>/rescoring</w:t>
      </w:r>
      <w:r w:rsidRPr="00960148">
        <w:rPr>
          <w:rStyle w:val="translated-span"/>
          <w:sz w:val="21"/>
          <w:szCs w:val="21"/>
        </w:rPr>
        <w:t>过程中增加了</w:t>
      </w:r>
      <w:r w:rsidRPr="00960148">
        <w:rPr>
          <w:rStyle w:val="translated-span"/>
          <w:sz w:val="21"/>
          <w:szCs w:val="21"/>
        </w:rPr>
        <w:t>CTC</w:t>
      </w:r>
      <w:r w:rsidRPr="00960148">
        <w:rPr>
          <w:rStyle w:val="translated-span"/>
          <w:sz w:val="21"/>
          <w:szCs w:val="21"/>
        </w:rPr>
        <w:t>权重，如等式</w:t>
      </w:r>
      <w:r w:rsidRPr="00960148">
        <w:rPr>
          <w:rStyle w:val="translated-span"/>
          <w:sz w:val="21"/>
          <w:szCs w:val="21"/>
        </w:rPr>
        <w:t>3</w:t>
      </w:r>
      <w:r w:rsidRPr="00960148">
        <w:rPr>
          <w:rStyle w:val="translated-span"/>
          <w:sz w:val="21"/>
          <w:szCs w:val="21"/>
        </w:rPr>
        <w:t>所示。我们测试了</w:t>
      </w:r>
      <w:r w:rsidRPr="00960148">
        <w:rPr>
          <w:rStyle w:val="translated-span"/>
          <w:sz w:val="21"/>
          <w:szCs w:val="21"/>
        </w:rPr>
        <w:t>0.1</w:t>
      </w:r>
      <w:r w:rsidRPr="00960148">
        <w:rPr>
          <w:rStyle w:val="translated-span"/>
          <w:sz w:val="21"/>
          <w:szCs w:val="21"/>
        </w:rPr>
        <w:t>到</w:t>
      </w:r>
      <w:r w:rsidRPr="00960148">
        <w:rPr>
          <w:rStyle w:val="translated-span"/>
          <w:sz w:val="21"/>
          <w:szCs w:val="21"/>
        </w:rPr>
        <w:t>0.9</w:t>
      </w:r>
      <w:r w:rsidRPr="00960148">
        <w:rPr>
          <w:rStyle w:val="translated-span"/>
          <w:sz w:val="21"/>
          <w:szCs w:val="21"/>
        </w:rPr>
        <w:t>之间不同的</w:t>
      </w:r>
      <w:r w:rsidRPr="00960148">
        <w:rPr>
          <w:rStyle w:val="translated-span"/>
          <w:sz w:val="21"/>
          <w:szCs w:val="21"/>
        </w:rPr>
        <w:t>CTC</w:t>
      </w:r>
      <w:r w:rsidRPr="00960148">
        <w:rPr>
          <w:rStyle w:val="translated-span"/>
          <w:sz w:val="21"/>
          <w:szCs w:val="21"/>
        </w:rPr>
        <w:t>权重，它们都有助于我们的实验中的注意力</w:t>
      </w:r>
      <w:r w:rsidR="00AB060A">
        <w:rPr>
          <w:rStyle w:val="translated-span"/>
          <w:sz w:val="21"/>
          <w:szCs w:val="21"/>
        </w:rPr>
        <w:t>重打分</w:t>
      </w:r>
      <w:r w:rsidRPr="00960148">
        <w:rPr>
          <w:rStyle w:val="translated-span"/>
          <w:sz w:val="21"/>
          <w:szCs w:val="21"/>
        </w:rPr>
        <w:t>，</w:t>
      </w:r>
      <w:r w:rsidRPr="00960148">
        <w:rPr>
          <w:rStyle w:val="translated-span"/>
          <w:sz w:val="21"/>
          <w:szCs w:val="21"/>
        </w:rPr>
        <w:t>0.5</w:t>
      </w:r>
      <w:r w:rsidRPr="00960148">
        <w:rPr>
          <w:rStyle w:val="translated-span"/>
          <w:sz w:val="21"/>
          <w:szCs w:val="21"/>
        </w:rPr>
        <w:t>是最稳定的权重。这里我们只展示了当</w:t>
      </w:r>
      <w:r w:rsidRPr="00960148">
        <w:rPr>
          <w:rStyle w:val="translated-span"/>
          <w:sz w:val="21"/>
          <w:szCs w:val="21"/>
        </w:rPr>
        <w:t>CTC</w:t>
      </w:r>
      <w:r w:rsidRPr="00960148">
        <w:rPr>
          <w:rStyle w:val="translated-span"/>
          <w:sz w:val="21"/>
          <w:szCs w:val="21"/>
        </w:rPr>
        <w:t>权重为</w:t>
      </w:r>
      <w:r w:rsidRPr="00960148">
        <w:rPr>
          <w:rStyle w:val="translated-span"/>
          <w:sz w:val="21"/>
          <w:szCs w:val="21"/>
        </w:rPr>
        <w:t>0.5</w:t>
      </w:r>
      <w:r w:rsidRPr="00960148">
        <w:rPr>
          <w:rStyle w:val="translated-span"/>
          <w:sz w:val="21"/>
          <w:szCs w:val="21"/>
        </w:rPr>
        <w:t>时的结果，正如我们看到的，当与</w:t>
      </w:r>
      <w:r w:rsidRPr="00960148">
        <w:rPr>
          <w:rStyle w:val="translated-span"/>
          <w:sz w:val="21"/>
          <w:szCs w:val="21"/>
        </w:rPr>
        <w:t>CTC</w:t>
      </w:r>
      <w:r w:rsidRPr="00960148">
        <w:rPr>
          <w:rStyle w:val="translated-span"/>
          <w:sz w:val="21"/>
          <w:szCs w:val="21"/>
        </w:rPr>
        <w:t>权重相结合时，</w:t>
      </w:r>
      <w:r w:rsidRPr="00960148">
        <w:rPr>
          <w:rStyle w:val="translated-span"/>
          <w:sz w:val="21"/>
          <w:szCs w:val="21"/>
        </w:rPr>
        <w:t>CER</w:t>
      </w:r>
      <w:r w:rsidRPr="00960148">
        <w:rPr>
          <w:rStyle w:val="translated-span"/>
          <w:sz w:val="21"/>
          <w:szCs w:val="21"/>
        </w:rPr>
        <w:t>可以进一步降低到</w:t>
      </w:r>
      <w:r w:rsidRPr="00960148">
        <w:rPr>
          <w:rStyle w:val="translated-span"/>
          <w:sz w:val="21"/>
          <w:szCs w:val="21"/>
        </w:rPr>
        <w:t>4.72</w:t>
      </w:r>
      <w:r w:rsidRPr="00960148">
        <w:rPr>
          <w:rStyle w:val="translated-span"/>
          <w:sz w:val="21"/>
          <w:szCs w:val="21"/>
        </w:rPr>
        <w:t>。据我们所知，这是</w:t>
      </w:r>
      <w:r w:rsidRPr="00960148">
        <w:rPr>
          <w:rStyle w:val="translated-span"/>
          <w:sz w:val="21"/>
          <w:szCs w:val="21"/>
        </w:rPr>
        <w:t>AISHELL-1</w:t>
      </w:r>
      <w:r w:rsidRPr="00960148">
        <w:rPr>
          <w:rStyle w:val="translated-span"/>
          <w:sz w:val="21"/>
          <w:szCs w:val="21"/>
        </w:rPr>
        <w:t>上公布的最好的结果。在以后的实验中，</w:t>
      </w:r>
      <w:r w:rsidRPr="00960148">
        <w:rPr>
          <w:rStyle w:val="translated-span"/>
          <w:sz w:val="21"/>
          <w:szCs w:val="21"/>
        </w:rPr>
        <w:t>0.5</w:t>
      </w:r>
      <w:r w:rsidRPr="00960148">
        <w:rPr>
          <w:rStyle w:val="translated-span"/>
          <w:sz w:val="21"/>
          <w:szCs w:val="21"/>
        </w:rPr>
        <w:t>是</w:t>
      </w:r>
      <w:r w:rsidR="00AB060A">
        <w:rPr>
          <w:rStyle w:val="translated-span"/>
          <w:rFonts w:hint="eastAsia"/>
          <w:sz w:val="21"/>
          <w:szCs w:val="21"/>
        </w:rPr>
        <w:t>r</w:t>
      </w:r>
      <w:r w:rsidR="00AB060A">
        <w:rPr>
          <w:rStyle w:val="translated-span"/>
          <w:sz w:val="21"/>
          <w:szCs w:val="21"/>
        </w:rPr>
        <w:t>escoring</w:t>
      </w:r>
      <w:r w:rsidRPr="00960148">
        <w:rPr>
          <w:rStyle w:val="translated-span"/>
          <w:sz w:val="21"/>
          <w:szCs w:val="21"/>
        </w:rPr>
        <w:t>模式的默认</w:t>
      </w:r>
      <w:r w:rsidRPr="00960148">
        <w:rPr>
          <w:rStyle w:val="translated-span"/>
          <w:sz w:val="21"/>
          <w:szCs w:val="21"/>
        </w:rPr>
        <w:t>CTC</w:t>
      </w:r>
      <w:r w:rsidRPr="00960148">
        <w:rPr>
          <w:rStyle w:val="translated-span"/>
          <w:sz w:val="21"/>
          <w:szCs w:val="21"/>
        </w:rPr>
        <w:t>权重。</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由于标准的注意力解码器是以一种自回归的方式运行的，这是很费时的，而注意力重</w:t>
      </w:r>
      <w:r w:rsidR="00AB060A">
        <w:rPr>
          <w:rStyle w:val="translated-span"/>
          <w:sz w:val="21"/>
          <w:szCs w:val="21"/>
        </w:rPr>
        <w:t>打分仅仅使用注意力解码器进行重打分</w:t>
      </w:r>
      <w:r w:rsidRPr="00960148">
        <w:rPr>
          <w:rStyle w:val="translated-span"/>
          <w:sz w:val="21"/>
          <w:szCs w:val="21"/>
        </w:rPr>
        <w:t>，因此它可以并行处理，理论上应该更快。因此，本文还研究了注意解码器的</w:t>
      </w:r>
      <w:r w:rsidRPr="00960148">
        <w:rPr>
          <w:rStyle w:val="translated-span"/>
          <w:sz w:val="21"/>
          <w:szCs w:val="21"/>
        </w:rPr>
        <w:t>RTF</w:t>
      </w:r>
      <w:r w:rsidRPr="00960148">
        <w:rPr>
          <w:rStyle w:val="translated-span"/>
          <w:sz w:val="21"/>
          <w:szCs w:val="21"/>
        </w:rPr>
        <w:t>和注意重</w:t>
      </w:r>
      <w:r w:rsidR="00AB060A">
        <w:rPr>
          <w:rStyle w:val="translated-span"/>
          <w:sz w:val="21"/>
          <w:szCs w:val="21"/>
        </w:rPr>
        <w:t>打分</w:t>
      </w:r>
      <w:r w:rsidRPr="00960148">
        <w:rPr>
          <w:rStyle w:val="translated-span"/>
          <w:sz w:val="21"/>
          <w:szCs w:val="21"/>
        </w:rPr>
        <w:t>方法，并在</w:t>
      </w:r>
      <w:r w:rsidRPr="00960148">
        <w:rPr>
          <w:rStyle w:val="translated-span"/>
          <w:sz w:val="21"/>
          <w:szCs w:val="21"/>
        </w:rPr>
        <w:t>Pytorch</w:t>
      </w:r>
      <w:r w:rsidRPr="00960148">
        <w:rPr>
          <w:rStyle w:val="translated-span"/>
          <w:sz w:val="21"/>
          <w:szCs w:val="21"/>
        </w:rPr>
        <w:t>中采用了单线程的方式进行解码。如表</w:t>
      </w:r>
      <w:r w:rsidRPr="00960148">
        <w:rPr>
          <w:rStyle w:val="translated-span"/>
          <w:sz w:val="21"/>
          <w:szCs w:val="21"/>
        </w:rPr>
        <w:t>1</w:t>
      </w:r>
      <w:r w:rsidRPr="00960148">
        <w:rPr>
          <w:rStyle w:val="translated-span"/>
          <w:sz w:val="21"/>
          <w:szCs w:val="21"/>
        </w:rPr>
        <w:t>所示，在解码过程中，通过注意重</w:t>
      </w:r>
      <w:r w:rsidR="00AB060A">
        <w:rPr>
          <w:rStyle w:val="translated-span"/>
          <w:sz w:val="21"/>
          <w:szCs w:val="21"/>
        </w:rPr>
        <w:t>打分</w:t>
      </w:r>
      <w:r w:rsidRPr="00960148">
        <w:rPr>
          <w:rStyle w:val="translated-span"/>
          <w:sz w:val="21"/>
          <w:szCs w:val="21"/>
        </w:rPr>
        <w:t>，我们比注意解码器的速度提高了</w:t>
      </w:r>
      <w:r w:rsidRPr="00960148">
        <w:rPr>
          <w:rStyle w:val="translated-span"/>
          <w:sz w:val="21"/>
          <w:szCs w:val="21"/>
        </w:rPr>
        <w:t>2.40</w:t>
      </w:r>
      <w:r w:rsidRPr="00960148">
        <w:rPr>
          <w:rStyle w:val="translated-span"/>
          <w:sz w:val="21"/>
          <w:szCs w:val="21"/>
        </w:rPr>
        <w:t>倍。</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综上所述，我们可以看到注意力重</w:t>
      </w:r>
      <w:r w:rsidR="00AB060A">
        <w:rPr>
          <w:rStyle w:val="translated-span"/>
          <w:sz w:val="21"/>
          <w:szCs w:val="21"/>
        </w:rPr>
        <w:t>打分</w:t>
      </w:r>
      <w:r w:rsidRPr="00960148">
        <w:rPr>
          <w:rStyle w:val="translated-span"/>
          <w:sz w:val="21"/>
          <w:szCs w:val="21"/>
        </w:rPr>
        <w:t>的速度更快，更准确。</w:t>
      </w:r>
    </w:p>
    <w:p w:rsidR="00082ECD" w:rsidRPr="00960148" w:rsidRDefault="003662BB">
      <w:pPr>
        <w:pStyle w:val="3"/>
        <w:spacing w:after="101"/>
        <w:ind w:left="496" w:hanging="511"/>
        <w:rPr>
          <w:sz w:val="21"/>
          <w:szCs w:val="21"/>
        </w:rPr>
      </w:pPr>
      <w:r w:rsidRPr="00960148">
        <w:rPr>
          <w:sz w:val="21"/>
          <w:szCs w:val="21"/>
        </w:rPr>
        <w:t>4.1.2.</w:t>
      </w:r>
      <w:r w:rsidRPr="00960148">
        <w:rPr>
          <w:rFonts w:ascii="Times New Roman" w:hAnsi="Times New Roman" w:cs="Times New Roman"/>
          <w:sz w:val="21"/>
          <w:szCs w:val="21"/>
        </w:rPr>
        <w:t xml:space="preserve">    </w:t>
      </w:r>
      <w:r w:rsidRPr="00960148">
        <w:rPr>
          <w:rStyle w:val="translated-span"/>
          <w:sz w:val="21"/>
          <w:szCs w:val="21"/>
        </w:rPr>
        <w:t>动态块评价</w:t>
      </w:r>
    </w:p>
    <w:p w:rsidR="00082ECD" w:rsidRPr="00960148" w:rsidRDefault="00AB060A" w:rsidP="00960148">
      <w:pPr>
        <w:spacing w:after="0" w:line="240" w:lineRule="auto"/>
        <w:ind w:firstLineChars="200" w:firstLine="420"/>
        <w:rPr>
          <w:sz w:val="21"/>
          <w:szCs w:val="21"/>
        </w:rPr>
      </w:pPr>
      <w:r>
        <w:rPr>
          <w:rStyle w:val="translated-span"/>
          <w:sz w:val="21"/>
          <w:szCs w:val="21"/>
        </w:rPr>
        <w:t>如前所述，在动态组块训练中使用因果卷积来统一非</w:t>
      </w:r>
      <w:r w:rsidR="003662BB" w:rsidRPr="00960148">
        <w:rPr>
          <w:rStyle w:val="translated-span"/>
          <w:sz w:val="21"/>
          <w:szCs w:val="21"/>
        </w:rPr>
        <w:t>流</w:t>
      </w:r>
      <w:r>
        <w:rPr>
          <w:rStyle w:val="translated-span"/>
          <w:sz w:val="21"/>
          <w:szCs w:val="21"/>
        </w:rPr>
        <w:t>式</w:t>
      </w:r>
      <w:r w:rsidR="003662BB" w:rsidRPr="00960148">
        <w:rPr>
          <w:rStyle w:val="translated-span"/>
          <w:sz w:val="21"/>
          <w:szCs w:val="21"/>
        </w:rPr>
        <w:t>和流</w:t>
      </w:r>
      <w:r>
        <w:rPr>
          <w:rStyle w:val="translated-span"/>
          <w:sz w:val="21"/>
          <w:szCs w:val="21"/>
        </w:rPr>
        <w:t>式</w:t>
      </w:r>
      <w:r w:rsidR="003662BB" w:rsidRPr="00960148">
        <w:rPr>
          <w:rStyle w:val="translated-span"/>
          <w:sz w:val="21"/>
          <w:szCs w:val="21"/>
        </w:rPr>
        <w:t>模型，并且使用了</w:t>
      </w:r>
      <w:r w:rsidR="003662BB" w:rsidRPr="00960148">
        <w:rPr>
          <w:rStyle w:val="translated-span"/>
          <w:sz w:val="21"/>
          <w:szCs w:val="21"/>
        </w:rPr>
        <w:t>8</w:t>
      </w:r>
      <w:r w:rsidR="003662BB" w:rsidRPr="00960148">
        <w:rPr>
          <w:rStyle w:val="translated-span"/>
          <w:sz w:val="21"/>
          <w:szCs w:val="21"/>
        </w:rPr>
        <w:t>的核大小，这是之前实验的一半，因为这里的模型只能看到左上下文。</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为了与静态块训练进行比较，我们用</w:t>
      </w:r>
      <w:r w:rsidRPr="00960148">
        <w:rPr>
          <w:rStyle w:val="translated-span"/>
          <w:sz w:val="21"/>
          <w:szCs w:val="21"/>
        </w:rPr>
        <w:t>full/16/8/4/1</w:t>
      </w:r>
      <w:r w:rsidRPr="00960148">
        <w:rPr>
          <w:rStyle w:val="translated-span"/>
          <w:sz w:val="21"/>
          <w:szCs w:val="21"/>
        </w:rPr>
        <w:t>训练了五种不同的静态块大小模型，然后以相同的块大小作为基线进行解码。我们只训练了一个统一的模型，上面提到的动态块策略如方程</w:t>
      </w:r>
      <w:r w:rsidRPr="00960148">
        <w:rPr>
          <w:rStyle w:val="translated-span"/>
          <w:sz w:val="21"/>
          <w:szCs w:val="21"/>
        </w:rPr>
        <w:t>2</w:t>
      </w:r>
      <w:r w:rsidRPr="00960148">
        <w:rPr>
          <w:rStyle w:val="translated-span"/>
          <w:sz w:val="21"/>
          <w:szCs w:val="21"/>
        </w:rPr>
        <w:t>所示。结果如表</w:t>
      </w:r>
      <w:r w:rsidRPr="00960148">
        <w:rPr>
          <w:rStyle w:val="translated-span"/>
          <w:sz w:val="21"/>
          <w:szCs w:val="21"/>
        </w:rPr>
        <w:t>2</w:t>
      </w:r>
      <w:r w:rsidRPr="00960148">
        <w:rPr>
          <w:rStyle w:val="translated-span"/>
          <w:sz w:val="21"/>
          <w:szCs w:val="21"/>
        </w:rPr>
        <w:t>所示，由于这是我们系统的最终性能，所以我们主要关注这里的注意力重</w:t>
      </w:r>
      <w:r w:rsidR="00AB060A">
        <w:rPr>
          <w:rStyle w:val="translated-span"/>
          <w:sz w:val="21"/>
          <w:szCs w:val="21"/>
        </w:rPr>
        <w:t>打分</w:t>
      </w:r>
      <w:r w:rsidRPr="00960148">
        <w:rPr>
          <w:rStyle w:val="translated-span"/>
          <w:sz w:val="21"/>
          <w:szCs w:val="21"/>
        </w:rPr>
        <w:t>结果。从表中可以看出，动态块训练模型在全块和块</w:t>
      </w:r>
      <w:r w:rsidRPr="00960148">
        <w:rPr>
          <w:rStyle w:val="translated-span"/>
          <w:sz w:val="21"/>
          <w:szCs w:val="21"/>
        </w:rPr>
        <w:t>1</w:t>
      </w:r>
      <w:r w:rsidRPr="00960148">
        <w:rPr>
          <w:rStyle w:val="translated-span"/>
          <w:sz w:val="21"/>
          <w:szCs w:val="21"/>
        </w:rPr>
        <w:t>上有一定的退化，这两个点分别是无限延迟和无延迟动态块的两个边界点。我们猜想在统一模型中学习边界信息更困难。然而，当组块大小为</w:t>
      </w:r>
      <w:r w:rsidRPr="00960148">
        <w:rPr>
          <w:rStyle w:val="translated-span"/>
          <w:sz w:val="21"/>
          <w:szCs w:val="21"/>
        </w:rPr>
        <w:t>16/8/4</w:t>
      </w:r>
      <w:r w:rsidRPr="00960148">
        <w:rPr>
          <w:rStyle w:val="translated-span"/>
          <w:sz w:val="21"/>
          <w:szCs w:val="21"/>
        </w:rPr>
        <w:t>时，我们发现与静态组块训练模型相比，动态组块策略稍有提高，这意味着在这种情况下，动态组块策略通过改变组块训练有利于统一模型。</w:t>
      </w:r>
    </w:p>
    <w:p w:rsidR="00082ECD" w:rsidRPr="00960148" w:rsidRDefault="003662BB" w:rsidP="00960148">
      <w:pPr>
        <w:spacing w:after="0" w:line="240" w:lineRule="auto"/>
        <w:ind w:firstLineChars="200" w:firstLine="420"/>
        <w:rPr>
          <w:sz w:val="21"/>
          <w:szCs w:val="21"/>
        </w:rPr>
      </w:pPr>
      <w:r w:rsidRPr="00960148">
        <w:rPr>
          <w:rStyle w:val="translated-span"/>
          <w:sz w:val="21"/>
          <w:szCs w:val="21"/>
        </w:rPr>
        <w:t>总体而言，动态组块训练模型是可比较的静态组块训练模型，因此我们的</w:t>
      </w:r>
      <w:r w:rsidRPr="00960148">
        <w:rPr>
          <w:rStyle w:val="translated-span"/>
          <w:sz w:val="21"/>
          <w:szCs w:val="21"/>
        </w:rPr>
        <w:t>U2</w:t>
      </w:r>
      <w:r w:rsidRPr="00960148">
        <w:rPr>
          <w:rStyle w:val="translated-span"/>
          <w:sz w:val="21"/>
          <w:szCs w:val="21"/>
        </w:rPr>
        <w:t>框架可以通过</w:t>
      </w:r>
      <w:r w:rsidR="00AB060A">
        <w:rPr>
          <w:rStyle w:val="translated-span"/>
          <w:rFonts w:hint="eastAsia"/>
          <w:sz w:val="21"/>
          <w:szCs w:val="21"/>
        </w:rPr>
        <w:t>two-pass</w:t>
      </w:r>
      <w:r w:rsidRPr="00960148">
        <w:rPr>
          <w:rStyle w:val="translated-span"/>
          <w:sz w:val="21"/>
          <w:szCs w:val="21"/>
        </w:rPr>
        <w:t>解码和动态组块训练将非流模型和流模型统一为一个模型。</w:t>
      </w:r>
    </w:p>
    <w:p w:rsidR="00082ECD" w:rsidRPr="00960148" w:rsidRDefault="003662BB">
      <w:pPr>
        <w:pStyle w:val="3"/>
        <w:spacing w:after="126"/>
        <w:ind w:left="496" w:hanging="511"/>
        <w:rPr>
          <w:sz w:val="21"/>
          <w:szCs w:val="21"/>
        </w:rPr>
      </w:pPr>
      <w:r w:rsidRPr="00960148">
        <w:rPr>
          <w:sz w:val="21"/>
          <w:szCs w:val="21"/>
        </w:rPr>
        <w:lastRenderedPageBreak/>
        <w:t>4.1.3.</w:t>
      </w:r>
      <w:r w:rsidRPr="00960148">
        <w:rPr>
          <w:rFonts w:ascii="Times New Roman" w:hAnsi="Times New Roman" w:cs="Times New Roman"/>
          <w:sz w:val="21"/>
          <w:szCs w:val="21"/>
        </w:rPr>
        <w:t xml:space="preserve">    </w:t>
      </w:r>
      <w:r w:rsidRPr="00960148">
        <w:rPr>
          <w:rStyle w:val="translated-span"/>
          <w:sz w:val="21"/>
          <w:szCs w:val="21"/>
        </w:rPr>
        <w:t>与其他解决方案的比较</w:t>
      </w:r>
    </w:p>
    <w:p w:rsidR="00082ECD" w:rsidRPr="00960148" w:rsidRDefault="003662BB" w:rsidP="00AB060A">
      <w:pPr>
        <w:ind w:left="-15" w:right="-15" w:firstLine="0"/>
        <w:jc w:val="left"/>
        <w:rPr>
          <w:sz w:val="21"/>
          <w:szCs w:val="21"/>
        </w:rPr>
      </w:pPr>
      <w:r w:rsidRPr="00960148">
        <w:rPr>
          <w:rStyle w:val="translated-span"/>
          <w:sz w:val="21"/>
          <w:szCs w:val="21"/>
        </w:rPr>
        <w:t>表</w:t>
      </w:r>
      <w:r w:rsidRPr="00960148">
        <w:rPr>
          <w:rStyle w:val="translated-span"/>
          <w:sz w:val="21"/>
          <w:szCs w:val="21"/>
        </w:rPr>
        <w:t>3</w:t>
      </w:r>
      <w:r w:rsidRPr="00960148">
        <w:rPr>
          <w:rStyle w:val="translated-span"/>
          <w:sz w:val="21"/>
          <w:szCs w:val="21"/>
        </w:rPr>
        <w:t>列出了几个已发布的</w:t>
      </w:r>
      <w:r w:rsidR="00AB060A">
        <w:rPr>
          <w:rStyle w:val="translated-span"/>
          <w:sz w:val="21"/>
          <w:szCs w:val="21"/>
        </w:rPr>
        <w:t>在</w:t>
      </w:r>
      <w:r w:rsidR="00AB060A">
        <w:rPr>
          <w:rStyle w:val="translated-span"/>
          <w:sz w:val="21"/>
          <w:szCs w:val="21"/>
        </w:rPr>
        <w:t>AISHELL-1</w:t>
      </w:r>
      <w:r w:rsidR="00AB060A">
        <w:rPr>
          <w:rStyle w:val="translated-span"/>
          <w:sz w:val="21"/>
          <w:szCs w:val="21"/>
        </w:rPr>
        <w:t>测试集上的</w:t>
      </w:r>
      <w:r w:rsidRPr="00960148">
        <w:rPr>
          <w:rStyle w:val="translated-span"/>
          <w:sz w:val="21"/>
          <w:szCs w:val="21"/>
        </w:rPr>
        <w:t>流</w:t>
      </w:r>
      <w:r w:rsidR="00AB060A">
        <w:rPr>
          <w:rStyle w:val="translated-span"/>
          <w:sz w:val="21"/>
          <w:szCs w:val="21"/>
        </w:rPr>
        <w:t>式</w:t>
      </w:r>
      <w:r w:rsidRPr="00960148">
        <w:rPr>
          <w:rStyle w:val="translated-span"/>
          <w:sz w:val="21"/>
          <w:szCs w:val="21"/>
        </w:rPr>
        <w:t>解决方案</w:t>
      </w:r>
      <w:r w:rsidR="00AB060A">
        <w:rPr>
          <w:rStyle w:val="translated-span"/>
          <w:sz w:val="21"/>
          <w:szCs w:val="21"/>
        </w:rPr>
        <w:t>，包括</w:t>
      </w:r>
      <w:r w:rsidR="00AB060A">
        <w:rPr>
          <w:rStyle w:val="translated-span"/>
          <w:sz w:val="21"/>
          <w:szCs w:val="21"/>
        </w:rPr>
        <w:t>Sync-Transformer</w:t>
      </w:r>
      <w:r w:rsidR="00AB060A" w:rsidRPr="00960148">
        <w:rPr>
          <w:rStyle w:val="translated-span"/>
          <w:sz w:val="21"/>
          <w:szCs w:val="21"/>
        </w:rPr>
        <w:t xml:space="preserve"> </w:t>
      </w:r>
      <w:r w:rsidRPr="00960148">
        <w:rPr>
          <w:rStyle w:val="translated-span"/>
          <w:sz w:val="21"/>
          <w:szCs w:val="21"/>
        </w:rPr>
        <w:t>[24]</w:t>
      </w:r>
      <w:r w:rsidRPr="00960148">
        <w:rPr>
          <w:rStyle w:val="translated-span"/>
          <w:sz w:val="21"/>
          <w:szCs w:val="21"/>
        </w:rPr>
        <w:t>、</w:t>
      </w:r>
      <w:r w:rsidRPr="00960148">
        <w:rPr>
          <w:rStyle w:val="translated-span"/>
          <w:sz w:val="21"/>
          <w:szCs w:val="21"/>
        </w:rPr>
        <w:t>SCAMA[25]</w:t>
      </w:r>
      <w:r w:rsidRPr="00960148">
        <w:rPr>
          <w:rStyle w:val="translated-span"/>
          <w:sz w:val="21"/>
          <w:szCs w:val="21"/>
        </w:rPr>
        <w:t>和</w:t>
      </w:r>
      <w:r w:rsidRPr="00960148">
        <w:rPr>
          <w:rStyle w:val="translated-span"/>
          <w:sz w:val="21"/>
          <w:szCs w:val="21"/>
        </w:rPr>
        <w:t>MMA[14]</w:t>
      </w:r>
      <w:r w:rsidRPr="00960148">
        <w:rPr>
          <w:rStyle w:val="translated-span"/>
          <w:sz w:val="21"/>
          <w:szCs w:val="21"/>
        </w:rPr>
        <w:t>。</w:t>
      </w:r>
      <w:r w:rsidRPr="00960148">
        <w:rPr>
          <w:rStyle w:val="translated-span"/>
          <w:sz w:val="21"/>
          <w:szCs w:val="21"/>
        </w:rPr>
        <w:t>∆</w:t>
      </w:r>
      <w:r w:rsidRPr="00960148">
        <w:rPr>
          <w:rStyle w:val="translated-span"/>
          <w:sz w:val="21"/>
          <w:szCs w:val="21"/>
        </w:rPr>
        <w:t>是在我们的</w:t>
      </w:r>
      <w:r w:rsidRPr="00960148">
        <w:rPr>
          <w:rStyle w:val="translated-span"/>
          <w:sz w:val="21"/>
          <w:szCs w:val="21"/>
        </w:rPr>
        <w:t>U2</w:t>
      </w:r>
      <w:r w:rsidRPr="00960148">
        <w:rPr>
          <w:rStyle w:val="translated-span"/>
          <w:sz w:val="21"/>
          <w:szCs w:val="21"/>
        </w:rPr>
        <w:t>解码结束时，注意力重</w:t>
      </w:r>
      <w:r w:rsidR="00AB060A">
        <w:rPr>
          <w:rStyle w:val="translated-span"/>
          <w:sz w:val="21"/>
          <w:szCs w:val="21"/>
        </w:rPr>
        <w:t>打分</w:t>
      </w:r>
      <w:r w:rsidRPr="00960148">
        <w:rPr>
          <w:rStyle w:val="translated-span"/>
          <w:sz w:val="21"/>
          <w:szCs w:val="21"/>
        </w:rPr>
        <w:t>引入的额外延迟，但它足够快，正如我们之前所说的，它可以并行到一批计算中，如</w:t>
      </w:r>
      <w:r w:rsidRPr="00960148">
        <w:rPr>
          <w:rStyle w:val="translated-span"/>
          <w:sz w:val="21"/>
          <w:szCs w:val="21"/>
        </w:rPr>
        <w:t>[10</w:t>
      </w:r>
      <w:r w:rsidRPr="00960148">
        <w:rPr>
          <w:rStyle w:val="translated-span"/>
          <w:sz w:val="21"/>
          <w:szCs w:val="21"/>
        </w:rPr>
        <w:t>，</w:t>
      </w:r>
      <w:r w:rsidRPr="00960148">
        <w:rPr>
          <w:rStyle w:val="translated-span"/>
          <w:sz w:val="21"/>
          <w:szCs w:val="21"/>
        </w:rPr>
        <w:t>15]</w:t>
      </w:r>
      <w:r w:rsidRPr="00960148">
        <w:rPr>
          <w:rStyle w:val="translated-span"/>
          <w:sz w:val="21"/>
          <w:szCs w:val="21"/>
        </w:rPr>
        <w:t>中所分析的，它是</w:t>
      </w:r>
      <w:r w:rsidRPr="00960148">
        <w:rPr>
          <w:rStyle w:val="translated-span"/>
          <w:sz w:val="21"/>
          <w:szCs w:val="21"/>
        </w:rPr>
        <w:t>50-100ms</w:t>
      </w:r>
      <w:r w:rsidRPr="00960148">
        <w:rPr>
          <w:rStyle w:val="translated-span"/>
          <w:sz w:val="21"/>
          <w:szCs w:val="21"/>
        </w:rPr>
        <w:t>。我们可以看到，我们的</w:t>
      </w:r>
      <w:r w:rsidRPr="00960148">
        <w:rPr>
          <w:rStyle w:val="translated-span"/>
          <w:sz w:val="21"/>
          <w:szCs w:val="21"/>
        </w:rPr>
        <w:t>U2</w:t>
      </w:r>
      <w:r w:rsidRPr="00960148">
        <w:rPr>
          <w:rStyle w:val="translated-span"/>
          <w:sz w:val="21"/>
          <w:szCs w:val="21"/>
        </w:rPr>
        <w:t>已经远远超过了其他解决方案，只增加了很小的延迟。</w:t>
      </w:r>
    </w:p>
    <w:p w:rsidR="00082ECD" w:rsidRDefault="003662BB">
      <w:pPr>
        <w:spacing w:after="0" w:line="256" w:lineRule="auto"/>
        <w:ind w:left="10" w:hanging="10"/>
        <w:jc w:val="center"/>
      </w:pPr>
      <w:r>
        <w:rPr>
          <w:rStyle w:val="translated-span"/>
        </w:rPr>
        <w:t>表</w:t>
      </w:r>
      <w:r>
        <w:rPr>
          <w:rStyle w:val="translated-span"/>
        </w:rPr>
        <w:t>3</w:t>
      </w:r>
      <w:r w:rsidR="00AB060A">
        <w:rPr>
          <w:rStyle w:val="translated-span"/>
        </w:rPr>
        <w:t>：与其他流式</w:t>
      </w:r>
      <w:r>
        <w:rPr>
          <w:rStyle w:val="translated-span"/>
        </w:rPr>
        <w:t>解决方案的比较</w:t>
      </w:r>
    </w:p>
    <w:tbl>
      <w:tblPr>
        <w:tblW w:w="4882" w:type="dxa"/>
        <w:jc w:val="center"/>
        <w:tblCellMar>
          <w:left w:w="0" w:type="dxa"/>
          <w:right w:w="0" w:type="dxa"/>
        </w:tblCellMar>
        <w:tblLook w:val="04A0" w:firstRow="1" w:lastRow="0" w:firstColumn="1" w:lastColumn="0" w:noHBand="0" w:noVBand="1"/>
      </w:tblPr>
      <w:tblGrid>
        <w:gridCol w:w="2127"/>
        <w:gridCol w:w="1036"/>
        <w:gridCol w:w="1251"/>
        <w:gridCol w:w="468"/>
      </w:tblGrid>
      <w:tr w:rsidR="00082ECD" w:rsidTr="00F2539F">
        <w:trPr>
          <w:trHeight w:val="311"/>
          <w:jc w:val="center"/>
        </w:trPr>
        <w:tc>
          <w:tcPr>
            <w:tcW w:w="2127" w:type="dxa"/>
            <w:tcBorders>
              <w:top w:val="single" w:sz="8" w:space="0" w:color="000000"/>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left="120" w:firstLine="0"/>
              <w:jc w:val="left"/>
            </w:pPr>
            <w:r>
              <w:rPr>
                <w:rStyle w:val="translated-span"/>
              </w:rPr>
              <w:t>模型</w:t>
            </w:r>
          </w:p>
        </w:tc>
        <w:tc>
          <w:tcPr>
            <w:tcW w:w="1036" w:type="dxa"/>
            <w:tcBorders>
              <w:top w:val="single" w:sz="8" w:space="0" w:color="000000"/>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firstLine="0"/>
              <w:jc w:val="left"/>
            </w:pPr>
            <w:r>
              <w:rPr>
                <w:rStyle w:val="translated-span"/>
              </w:rPr>
              <w:t>参数（</w:t>
            </w:r>
            <w:r>
              <w:rPr>
                <w:rStyle w:val="translated-span"/>
              </w:rPr>
              <w:t>M</w:t>
            </w:r>
            <w:r>
              <w:rPr>
                <w:rStyle w:val="translated-span"/>
              </w:rPr>
              <w:t>）</w:t>
            </w:r>
          </w:p>
        </w:tc>
        <w:tc>
          <w:tcPr>
            <w:tcW w:w="1251" w:type="dxa"/>
            <w:tcBorders>
              <w:top w:val="single" w:sz="8" w:space="0" w:color="000000"/>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firstLine="0"/>
              <w:jc w:val="left"/>
            </w:pPr>
            <w:r>
              <w:rPr>
                <w:rStyle w:val="translated-span"/>
              </w:rPr>
              <w:t>延迟（毫秒）</w:t>
            </w:r>
          </w:p>
        </w:tc>
        <w:tc>
          <w:tcPr>
            <w:tcW w:w="468" w:type="dxa"/>
            <w:tcBorders>
              <w:top w:val="single" w:sz="8" w:space="0" w:color="000000"/>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firstLine="0"/>
              <w:jc w:val="left"/>
            </w:pPr>
            <w:r>
              <w:rPr>
                <w:rStyle w:val="translated-span"/>
              </w:rPr>
              <w:t>CER</w:t>
            </w:r>
          </w:p>
        </w:tc>
      </w:tr>
      <w:tr w:rsidR="00082ECD" w:rsidTr="00F2539F">
        <w:trPr>
          <w:trHeight w:val="269"/>
          <w:jc w:val="center"/>
        </w:trPr>
        <w:tc>
          <w:tcPr>
            <w:tcW w:w="2127" w:type="dxa"/>
            <w:tcBorders>
              <w:top w:val="nil"/>
              <w:left w:val="nil"/>
              <w:bottom w:val="nil"/>
              <w:right w:val="nil"/>
            </w:tcBorders>
            <w:tcMar>
              <w:top w:w="23" w:type="dxa"/>
              <w:left w:w="0" w:type="dxa"/>
              <w:bottom w:w="0" w:type="dxa"/>
              <w:right w:w="115" w:type="dxa"/>
            </w:tcMar>
            <w:hideMark/>
          </w:tcPr>
          <w:p w:rsidR="00082ECD" w:rsidRDefault="00AB060A">
            <w:pPr>
              <w:spacing w:after="0" w:line="256" w:lineRule="auto"/>
              <w:ind w:left="120" w:firstLine="0"/>
              <w:jc w:val="left"/>
            </w:pPr>
            <w:r>
              <w:rPr>
                <w:rStyle w:val="translated-span"/>
                <w:sz w:val="21"/>
                <w:szCs w:val="21"/>
              </w:rPr>
              <w:t>ync-Transformer</w:t>
            </w:r>
            <w:r>
              <w:rPr>
                <w:rStyle w:val="translated-span"/>
              </w:rPr>
              <w:t xml:space="preserve"> </w:t>
            </w:r>
            <w:r w:rsidR="003662BB">
              <w:rPr>
                <w:rStyle w:val="translated-span"/>
              </w:rPr>
              <w:t>[24]</w:t>
            </w:r>
          </w:p>
        </w:tc>
        <w:tc>
          <w:tcPr>
            <w:tcW w:w="1036" w:type="dxa"/>
            <w:tcBorders>
              <w:top w:val="nil"/>
              <w:left w:val="nil"/>
              <w:bottom w:val="nil"/>
              <w:right w:val="nil"/>
            </w:tcBorders>
            <w:tcMar>
              <w:top w:w="23" w:type="dxa"/>
              <w:left w:w="0" w:type="dxa"/>
              <w:bottom w:w="0" w:type="dxa"/>
              <w:right w:w="115" w:type="dxa"/>
            </w:tcMar>
            <w:hideMark/>
          </w:tcPr>
          <w:p w:rsidR="00082ECD" w:rsidRDefault="003662BB">
            <w:pPr>
              <w:spacing w:after="0" w:line="256" w:lineRule="auto"/>
              <w:ind w:firstLine="0"/>
              <w:jc w:val="left"/>
            </w:pPr>
            <w:r>
              <w:t>/</w:t>
            </w:r>
          </w:p>
        </w:tc>
        <w:tc>
          <w:tcPr>
            <w:tcW w:w="1251" w:type="dxa"/>
            <w:tcBorders>
              <w:top w:val="nil"/>
              <w:left w:val="nil"/>
              <w:bottom w:val="nil"/>
              <w:right w:val="nil"/>
            </w:tcBorders>
            <w:tcMar>
              <w:top w:w="23" w:type="dxa"/>
              <w:left w:w="0" w:type="dxa"/>
              <w:bottom w:w="0" w:type="dxa"/>
              <w:right w:w="115" w:type="dxa"/>
            </w:tcMar>
            <w:hideMark/>
          </w:tcPr>
          <w:p w:rsidR="00082ECD" w:rsidRDefault="003662BB">
            <w:pPr>
              <w:spacing w:after="0" w:line="256" w:lineRule="auto"/>
              <w:ind w:firstLine="0"/>
              <w:jc w:val="left"/>
            </w:pPr>
            <w:r>
              <w:t>400</w:t>
            </w:r>
          </w:p>
        </w:tc>
        <w:tc>
          <w:tcPr>
            <w:tcW w:w="468" w:type="dxa"/>
            <w:tcBorders>
              <w:top w:val="nil"/>
              <w:left w:val="nil"/>
              <w:bottom w:val="nil"/>
              <w:right w:val="nil"/>
            </w:tcBorders>
            <w:tcMar>
              <w:top w:w="23" w:type="dxa"/>
              <w:left w:w="0" w:type="dxa"/>
              <w:bottom w:w="0" w:type="dxa"/>
              <w:right w:w="115" w:type="dxa"/>
            </w:tcMar>
            <w:hideMark/>
          </w:tcPr>
          <w:p w:rsidR="00082ECD" w:rsidRDefault="003662BB">
            <w:pPr>
              <w:spacing w:after="0" w:line="256" w:lineRule="auto"/>
              <w:ind w:firstLine="0"/>
              <w:jc w:val="left"/>
            </w:pPr>
            <w:r>
              <w:t>8.91</w:t>
            </w:r>
          </w:p>
        </w:tc>
      </w:tr>
      <w:tr w:rsidR="00082ECD" w:rsidTr="00F2539F">
        <w:trPr>
          <w:trHeight w:val="208"/>
          <w:jc w:val="center"/>
        </w:trPr>
        <w:tc>
          <w:tcPr>
            <w:tcW w:w="2127" w:type="dxa"/>
            <w:tcMar>
              <w:top w:w="23" w:type="dxa"/>
              <w:left w:w="0" w:type="dxa"/>
              <w:bottom w:w="0" w:type="dxa"/>
              <w:right w:w="115" w:type="dxa"/>
            </w:tcMar>
            <w:hideMark/>
          </w:tcPr>
          <w:p w:rsidR="00082ECD" w:rsidRDefault="00AB060A">
            <w:pPr>
              <w:spacing w:after="0" w:line="256" w:lineRule="auto"/>
              <w:ind w:left="120" w:firstLine="0"/>
              <w:jc w:val="left"/>
            </w:pPr>
            <w:r>
              <w:rPr>
                <w:rStyle w:val="translated-span"/>
              </w:rPr>
              <w:t>SCAMA</w:t>
            </w:r>
            <w:r w:rsidR="003662BB">
              <w:rPr>
                <w:rStyle w:val="translated-span"/>
              </w:rPr>
              <w:t>[25]</w:t>
            </w:r>
          </w:p>
        </w:tc>
        <w:tc>
          <w:tcPr>
            <w:tcW w:w="1036" w:type="dxa"/>
            <w:tcMar>
              <w:top w:w="23" w:type="dxa"/>
              <w:left w:w="0" w:type="dxa"/>
              <w:bottom w:w="0" w:type="dxa"/>
              <w:right w:w="115" w:type="dxa"/>
            </w:tcMar>
            <w:hideMark/>
          </w:tcPr>
          <w:p w:rsidR="00082ECD" w:rsidRDefault="003662BB">
            <w:pPr>
              <w:spacing w:after="0" w:line="256" w:lineRule="auto"/>
              <w:ind w:firstLine="0"/>
              <w:jc w:val="left"/>
            </w:pPr>
            <w:r>
              <w:t>43</w:t>
            </w:r>
          </w:p>
        </w:tc>
        <w:tc>
          <w:tcPr>
            <w:tcW w:w="1251" w:type="dxa"/>
            <w:tcMar>
              <w:top w:w="23" w:type="dxa"/>
              <w:left w:w="0" w:type="dxa"/>
              <w:bottom w:w="0" w:type="dxa"/>
              <w:right w:w="115" w:type="dxa"/>
            </w:tcMar>
            <w:hideMark/>
          </w:tcPr>
          <w:p w:rsidR="00082ECD" w:rsidRDefault="003662BB">
            <w:pPr>
              <w:spacing w:after="0" w:line="256" w:lineRule="auto"/>
              <w:ind w:firstLine="0"/>
              <w:jc w:val="left"/>
            </w:pPr>
            <w:r>
              <w:t>600</w:t>
            </w:r>
          </w:p>
        </w:tc>
        <w:tc>
          <w:tcPr>
            <w:tcW w:w="468" w:type="dxa"/>
            <w:tcMar>
              <w:top w:w="23" w:type="dxa"/>
              <w:left w:w="0" w:type="dxa"/>
              <w:bottom w:w="0" w:type="dxa"/>
              <w:right w:w="115" w:type="dxa"/>
            </w:tcMar>
            <w:hideMark/>
          </w:tcPr>
          <w:p w:rsidR="00082ECD" w:rsidRDefault="003662BB">
            <w:pPr>
              <w:spacing w:after="0" w:line="256" w:lineRule="auto"/>
              <w:ind w:firstLine="0"/>
              <w:jc w:val="left"/>
            </w:pPr>
            <w:r>
              <w:t>7.39</w:t>
            </w:r>
          </w:p>
        </w:tc>
      </w:tr>
      <w:tr w:rsidR="00082ECD" w:rsidTr="00F2539F">
        <w:trPr>
          <w:trHeight w:val="207"/>
          <w:jc w:val="center"/>
        </w:trPr>
        <w:tc>
          <w:tcPr>
            <w:tcW w:w="2127" w:type="dxa"/>
            <w:tcMar>
              <w:top w:w="23" w:type="dxa"/>
              <w:left w:w="0" w:type="dxa"/>
              <w:bottom w:w="0" w:type="dxa"/>
              <w:right w:w="115" w:type="dxa"/>
            </w:tcMar>
            <w:hideMark/>
          </w:tcPr>
          <w:p w:rsidR="00082ECD" w:rsidRDefault="00AB060A">
            <w:pPr>
              <w:spacing w:after="0" w:line="256" w:lineRule="auto"/>
              <w:ind w:left="120" w:firstLine="0"/>
              <w:jc w:val="left"/>
            </w:pPr>
            <w:r>
              <w:rPr>
                <w:rStyle w:val="translated-span"/>
              </w:rPr>
              <w:t>MMA</w:t>
            </w:r>
            <w:r w:rsidR="003662BB">
              <w:rPr>
                <w:rStyle w:val="translated-span"/>
              </w:rPr>
              <w:t>[14]</w:t>
            </w:r>
          </w:p>
        </w:tc>
        <w:tc>
          <w:tcPr>
            <w:tcW w:w="1036" w:type="dxa"/>
            <w:tcMar>
              <w:top w:w="23" w:type="dxa"/>
              <w:left w:w="0" w:type="dxa"/>
              <w:bottom w:w="0" w:type="dxa"/>
              <w:right w:w="115" w:type="dxa"/>
            </w:tcMar>
            <w:hideMark/>
          </w:tcPr>
          <w:p w:rsidR="00082ECD" w:rsidRDefault="003662BB">
            <w:pPr>
              <w:spacing w:after="0" w:line="256" w:lineRule="auto"/>
              <w:ind w:firstLine="0"/>
              <w:jc w:val="left"/>
            </w:pPr>
            <w:r>
              <w:t>/</w:t>
            </w:r>
          </w:p>
        </w:tc>
        <w:tc>
          <w:tcPr>
            <w:tcW w:w="1251" w:type="dxa"/>
            <w:tcMar>
              <w:top w:w="23" w:type="dxa"/>
              <w:left w:w="0" w:type="dxa"/>
              <w:bottom w:w="0" w:type="dxa"/>
              <w:right w:w="115" w:type="dxa"/>
            </w:tcMar>
            <w:hideMark/>
          </w:tcPr>
          <w:p w:rsidR="00082ECD" w:rsidRDefault="003662BB">
            <w:pPr>
              <w:spacing w:after="0" w:line="256" w:lineRule="auto"/>
              <w:ind w:firstLine="0"/>
              <w:jc w:val="left"/>
            </w:pPr>
            <w:r>
              <w:t>640</w:t>
            </w:r>
          </w:p>
        </w:tc>
        <w:tc>
          <w:tcPr>
            <w:tcW w:w="468" w:type="dxa"/>
            <w:tcMar>
              <w:top w:w="23" w:type="dxa"/>
              <w:left w:w="0" w:type="dxa"/>
              <w:bottom w:w="0" w:type="dxa"/>
              <w:right w:w="115" w:type="dxa"/>
            </w:tcMar>
            <w:hideMark/>
          </w:tcPr>
          <w:p w:rsidR="00082ECD" w:rsidRDefault="003662BB">
            <w:pPr>
              <w:spacing w:after="0" w:line="256" w:lineRule="auto"/>
              <w:ind w:firstLine="0"/>
              <w:jc w:val="left"/>
            </w:pPr>
            <w:r>
              <w:t>6.60</w:t>
            </w:r>
          </w:p>
        </w:tc>
      </w:tr>
      <w:tr w:rsidR="00082ECD" w:rsidTr="00F2539F">
        <w:trPr>
          <w:trHeight w:val="252"/>
          <w:jc w:val="center"/>
        </w:trPr>
        <w:tc>
          <w:tcPr>
            <w:tcW w:w="2127" w:type="dxa"/>
            <w:tcBorders>
              <w:top w:val="nil"/>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left="120" w:firstLine="0"/>
              <w:jc w:val="left"/>
            </w:pPr>
            <w:r>
              <w:rPr>
                <w:rStyle w:val="translated-span"/>
              </w:rPr>
              <w:t>我们的</w:t>
            </w:r>
            <w:r>
              <w:rPr>
                <w:rStyle w:val="translated-span"/>
              </w:rPr>
              <w:t>U2</w:t>
            </w:r>
          </w:p>
        </w:tc>
        <w:tc>
          <w:tcPr>
            <w:tcW w:w="1036" w:type="dxa"/>
            <w:tcBorders>
              <w:top w:val="nil"/>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firstLine="0"/>
              <w:jc w:val="left"/>
            </w:pPr>
            <w:r>
              <w:t>47</w:t>
            </w:r>
          </w:p>
        </w:tc>
        <w:tc>
          <w:tcPr>
            <w:tcW w:w="1251" w:type="dxa"/>
            <w:tcBorders>
              <w:top w:val="nil"/>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firstLine="0"/>
              <w:jc w:val="left"/>
            </w:pPr>
            <w:r>
              <w:t>640+</w:t>
            </w:r>
            <w:r>
              <w:rPr>
                <w:rStyle w:val="translated-span"/>
                <w:rFonts w:ascii="Cambria" w:hAnsi="Cambria"/>
              </w:rPr>
              <w:t>∆</w:t>
            </w:r>
          </w:p>
        </w:tc>
        <w:tc>
          <w:tcPr>
            <w:tcW w:w="468" w:type="dxa"/>
            <w:tcBorders>
              <w:top w:val="nil"/>
              <w:left w:val="nil"/>
              <w:bottom w:val="single" w:sz="8" w:space="0" w:color="000000"/>
              <w:right w:val="nil"/>
            </w:tcBorders>
            <w:tcMar>
              <w:top w:w="23" w:type="dxa"/>
              <w:left w:w="0" w:type="dxa"/>
              <w:bottom w:w="0" w:type="dxa"/>
              <w:right w:w="115" w:type="dxa"/>
            </w:tcMar>
            <w:hideMark/>
          </w:tcPr>
          <w:p w:rsidR="00082ECD" w:rsidRDefault="003662BB">
            <w:pPr>
              <w:spacing w:after="0" w:line="256" w:lineRule="auto"/>
              <w:ind w:firstLine="0"/>
              <w:jc w:val="left"/>
            </w:pPr>
            <w:r>
              <w:t>5.42</w:t>
            </w:r>
          </w:p>
        </w:tc>
      </w:tr>
    </w:tbl>
    <w:p w:rsidR="00082ECD" w:rsidRDefault="003662BB">
      <w:pPr>
        <w:pStyle w:val="1"/>
        <w:ind w:left="323" w:hanging="323"/>
      </w:pPr>
      <w:r>
        <w:t>5.</w:t>
      </w:r>
      <w:r>
        <w:rPr>
          <w:rFonts w:ascii="Times New Roman" w:hAnsi="Times New Roman" w:cs="Times New Roman"/>
          <w:sz w:val="14"/>
          <w:szCs w:val="14"/>
        </w:rPr>
        <w:t xml:space="preserve">     </w:t>
      </w:r>
      <w:r>
        <w:rPr>
          <w:rStyle w:val="translated-span"/>
        </w:rPr>
        <w:t>结论</w:t>
      </w:r>
    </w:p>
    <w:p w:rsidR="00082ECD" w:rsidRPr="00960148" w:rsidRDefault="003662BB" w:rsidP="00960148">
      <w:pPr>
        <w:spacing w:after="0" w:line="240" w:lineRule="auto"/>
        <w:ind w:firstLineChars="200" w:firstLine="420"/>
        <w:rPr>
          <w:sz w:val="21"/>
        </w:rPr>
      </w:pPr>
      <w:r w:rsidRPr="00960148">
        <w:rPr>
          <w:rStyle w:val="translated-span"/>
          <w:sz w:val="21"/>
        </w:rPr>
        <w:t>我们提出了一个框架来训练一个单一的模型，它可以在流式和全上下文两种方式下进行识别。该框架无需复杂的训练过程，可以直接、稳定地进行训练。采用一种快速的加权重评分方法，在不增加延迟的情况下获得完整的上下文性能。我们还提出了一种基于动态分块的策略来提高模型的性能，并在推理时方便地权衡延迟和准确性。</w:t>
      </w:r>
    </w:p>
    <w:p w:rsidR="00082ECD" w:rsidRDefault="003662BB">
      <w:pPr>
        <w:pStyle w:val="1"/>
        <w:ind w:left="323" w:hanging="323"/>
      </w:pPr>
      <w:r>
        <w:t>6.</w:t>
      </w:r>
      <w:r>
        <w:rPr>
          <w:rFonts w:ascii="Times New Roman" w:hAnsi="Times New Roman" w:cs="Times New Roman"/>
          <w:sz w:val="14"/>
          <w:szCs w:val="14"/>
        </w:rPr>
        <w:t xml:space="preserve">     </w:t>
      </w:r>
      <w:r>
        <w:rPr>
          <w:rStyle w:val="translated-span"/>
        </w:rPr>
        <w:t>工具书类</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 A. Graves, S. Fern´andez, F. Gomez, and J. Schmidhuber, “Connectionist temporal classification: labelling unsegmented sequence data with recurrent neural networks,” in Proceedings of the 23rd international conference on Machine learning, 2006, pp. 369–376.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[2] D. Amodei, S. Ananthanarayanan, R. Anubhai, J. Bai, E. Battenberg, C. Case, J. Casper, B. Catanzaro, Q. Cheng, G. Chen et al., “Deep speech 2: End-to-end speech recognition in english and mandarin,” in International conference on machine learning, 2016, pp. 173–182.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[3] A. Graves, “Sequence transduction with recurrent neural networks,” arXiv preprint arXiv:1211.3711, 2012.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[4] A. Graves, A.-r. Mohamed, and G. Hinton, “Speech recognition with deep recurrent neural networks,” in 2013 IEEE international conference on acoustics, speech and signal processing. IEEE, 2013, pp. 6645–6649.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[5] J. Chorowski, D. Bahdanau, K. Cho, and Y. Bengio, “End-to-end continuous speech recognition using attention-based recurrent nn: First results,” arXiv preprint arXiv:1412.1602, 2014.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[6] W. Chan, N. Jaitly, Q. V. Le, and O. Vinyals, “Listen, attend and spell,” arXiv preprint arXiv:1508.01211, 2015.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[7] J. K. Chorowski, D. Bahdanau, D. Serdyuk, K. Cho, and Y. Bengio, “Attention-based models for speech recognition,” in Advances in neural information processing systems, 2015, pp. 577– 585.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[8] R. Prabhavalkar, K. Rao, T. N. Sainath, B. Li, L. Johnson, and N. Jaitly, “A comparison of sequence-to-sequence models for speech recognition.” in Interspeech, 2017, pp. 939–943.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[9] S. Kim, T. Hori, and S. Watanabe, “Joint ctc-attention based end-to-end speech recognition using multi-task learning,” in 2017 IEEE international conference on acoustics, speech and signal processing (ICASSP). IEEE, 2017, pp. 4835–4839.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[10] T. N. Sainath, R. Pang, D. Rybach, Y. He, R. Prabhavalkar, W. Li, M. Visontai, Q. Liang, T. Strohman, Y. Wu et al., “Two-pass endto- end speech recognition,” arXiv preprint arXiv:1908.10992, 2019.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[11] T. N. Sainath, Y. He, B. Li, A. Narayanan, R. Pang, A. Bruguier, S.-y. Chang, W. Li, R. Alvarez, Z. Chen et al., “A streaming on-device end-to-end model surpassing server-side conventional model quality and latency,” in ICASSP 2020-2020 IEEE International Conference on Acoustics, Speech and Signal Processing (ICASSP). IEEE, 2020, pp. 6059–6063.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[12] C. Raffel, M.-T. Luong, P. J. Liu, R. J.Weiss, and D. Eck, “Online and linear-time attention by enforcing monotonic alignments,” arXiv preprint arXiv:1704.00784, 2017.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[13] C.-C. Chiu and C. Raffel, “Monotonic chunkwise attention,” arXiv preprint arXiv:1712.05382, 2017.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[14] H. Inaguma, M. Mimura, and T. Kawahara, “Enhancing monotonic multihead attention for streaming asr,” arXiv preprint arXiv:2005.09394, 2020.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[15] A. Tripathi, J. Kim, Q. Zhang, H. Lu, and H. Sak, “Transformer transducer: One model unifying streaming and non-streaming speech recognition,” arXiv preprint arXiv:2010.03192, 2020.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[16] J. Yu, W. Han, A. Gulati, C.-C. Chiu, B. Li, T. N. Sainath, Y. Wu, and R. Pang, “Universal asr: Unify and improve streaming asr with full-context modeling,” arXiv preprint arXiv:2010.06030, 2020.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[17] J. Li, R. Zhao, H. Hu, and Y. Gong, “Improving rnn transducer modeling for end-to-end speech recognition,” in 2019 IEEE Automatic Speech Recognition and Understanding Workshop (ASRU). IEEE, 2019, pp. 114–121.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[18] K. Rao, H. Sak, and R. Prabhavalkar, “Exploring architectures, data and units for streaming end-to-end speech recognition with rnn-transducer,” in 2017 IEEE Automatic Speech Recognition and Understanding Workshop (ASRU). IEEE, 2017, pp. 193–199.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lastRenderedPageBreak/>
        <w:t xml:space="preserve">[19] H. Hu, R. Zhao, J. Li, L. Lu, and Y. Gong, “Exploring pre-training with alignments for rnn transducer based end-to-end speech recognition,” in ICASSP 2020-2020 IEEE International Conference on Acoustics, Speech and Signal Processing (ICASSP). IEEE, 2020, pp. 7079–7083.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[20] A. Vaswani, N. Shazeer, N. Parmar, J. Uszkoreit, L. Jones, A. N. Gomez, Ł. Kaiser, and I. Polosukhin, “Attention is all you need,” in Advances in neural information processing systems, 2017, pp. 5998–6008.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[21] A. Gulati, J. Qin, C.-C. Chiu, N. Parmar, Y. Zhang, J. Yu,W. Han, S. Wang, Z. Zhang, Y. Wu et al., “Conformer: Convolutionaugmented transformer for speech recognition,” arXiv preprint arXiv:2005.08100, 2020.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[22] H. Bu, J. Du, X. Na, B. Wu, and H.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[23] D. S. Park, W. Chan, Y. Zhang, C.-C. Chiu, B. Zoph, E. D. Cubuk, and Q. V. Le, “Specaugment: A simple data augmentation method for automatic speech recognition,” arXiv preprint arXiv:1904.08779, 2019. </w:t>
      </w:r>
    </w:p>
    <w:p w:rsidR="000C0A43" w:rsidRPr="000C0A43" w:rsidRDefault="000C0A43" w:rsidP="000C0A43">
      <w:pPr>
        <w:spacing w:after="85" w:line="244" w:lineRule="auto"/>
        <w:ind w:left="365" w:right="-15" w:hanging="365"/>
        <w:rPr>
          <w:rStyle w:val="translated-span"/>
          <w:sz w:val="16"/>
          <w:szCs w:val="16"/>
        </w:rPr>
      </w:pPr>
      <w:r w:rsidRPr="000C0A43">
        <w:rPr>
          <w:rStyle w:val="translated-span"/>
          <w:sz w:val="16"/>
          <w:szCs w:val="16"/>
        </w:rPr>
        <w:t xml:space="preserve">[24] Z. Tian, J. Yi, Y. Bai, J. Tao, S. Zhang, and Z.Wen, “Synchronous transformers for end-to-end speech recognition,” in ICASSP 2020- 2020 IEEE International Conference on Acoustics, Speech and Signal Processing (ICASSP). IEEE, 2020, pp. 7884–7888. </w:t>
      </w:r>
    </w:p>
    <w:p w:rsidR="00082ECD" w:rsidRDefault="000C0A43" w:rsidP="000C0A43">
      <w:pPr>
        <w:spacing w:after="85" w:line="244" w:lineRule="auto"/>
        <w:ind w:left="365" w:right="-15" w:hanging="365"/>
      </w:pPr>
      <w:r w:rsidRPr="000C0A43">
        <w:rPr>
          <w:rStyle w:val="translated-span"/>
          <w:sz w:val="16"/>
          <w:szCs w:val="16"/>
        </w:rPr>
        <w:t>[25] S. Zhang, Z. Gao, H. Luo, M. Lei, J. Gao, Z. Yan, and L. Xie, “Streaming chunk-aware multihead attention for online end-toend speech recognition,” arXiv preprint arXiv:2006.01712, 2020.</w:t>
      </w:r>
    </w:p>
    <w:p w:rsidR="00F2539F" w:rsidRDefault="00F2539F" w:rsidP="00F2539F">
      <w:pPr>
        <w:spacing w:after="0" w:line="240" w:lineRule="auto"/>
        <w:ind w:firstLine="0"/>
        <w:jc w:val="left"/>
        <w:divId w:val="1130519250"/>
      </w:pPr>
    </w:p>
    <w:p w:rsidR="00082ECD" w:rsidRDefault="00082ECD">
      <w:pPr>
        <w:pStyle w:val="footnotedescription"/>
        <w:divId w:val="155923718"/>
      </w:pPr>
    </w:p>
    <w:sectPr w:rsidR="00082ECD">
      <w:pgSz w:w="11906" w:h="16838"/>
      <w:pgMar w:top="1479" w:right="1116" w:bottom="1996"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267" w:rsidRDefault="00575267" w:rsidP="00456F92">
      <w:pPr>
        <w:spacing w:after="0" w:line="240" w:lineRule="auto"/>
      </w:pPr>
      <w:r>
        <w:separator/>
      </w:r>
    </w:p>
  </w:endnote>
  <w:endnote w:type="continuationSeparator" w:id="0">
    <w:p w:rsidR="00575267" w:rsidRDefault="00575267" w:rsidP="0045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267" w:rsidRDefault="00575267" w:rsidP="00456F92">
      <w:pPr>
        <w:spacing w:after="0" w:line="240" w:lineRule="auto"/>
      </w:pPr>
      <w:r>
        <w:separator/>
      </w:r>
    </w:p>
  </w:footnote>
  <w:footnote w:type="continuationSeparator" w:id="0">
    <w:p w:rsidR="00575267" w:rsidRDefault="00575267" w:rsidP="00456F92">
      <w:pPr>
        <w:spacing w:after="0" w:line="240" w:lineRule="auto"/>
      </w:pPr>
      <w:r>
        <w:continuationSeparator/>
      </w:r>
    </w:p>
  </w:footnote>
  <w:footnote w:id="1">
    <w:p w:rsidR="00F2539F" w:rsidRPr="00F40A9E" w:rsidRDefault="00F2539F">
      <w:pPr>
        <w:pStyle w:val="a7"/>
        <w:rPr>
          <w:i/>
        </w:rPr>
      </w:pPr>
      <w:r w:rsidRPr="00F40A9E">
        <w:rPr>
          <w:rStyle w:val="a8"/>
          <w:i/>
        </w:rPr>
        <w:footnoteRef/>
      </w:r>
      <w:r w:rsidRPr="00F40A9E">
        <w:rPr>
          <w:i/>
        </w:rPr>
        <w:t xml:space="preserve"> Joint ctc-attention based end-to-end speech recognition using multi-task learning. 2017.</w:t>
      </w:r>
    </w:p>
  </w:footnote>
  <w:footnote w:id="2">
    <w:p w:rsidR="00F2539F" w:rsidRPr="00F40A9E" w:rsidRDefault="00F2539F">
      <w:pPr>
        <w:pStyle w:val="a7"/>
        <w:rPr>
          <w:i/>
        </w:rPr>
      </w:pPr>
      <w:r w:rsidRPr="00F40A9E">
        <w:rPr>
          <w:rStyle w:val="a8"/>
          <w:i/>
        </w:rPr>
        <w:footnoteRef/>
      </w:r>
      <w:r w:rsidRPr="00F40A9E">
        <w:rPr>
          <w:i/>
        </w:rPr>
        <w:t xml:space="preserve"> </w:t>
      </w:r>
      <w:bookmarkStart w:id="2" w:name="OLE_LINK2"/>
      <w:r w:rsidRPr="00F40A9E">
        <w:rPr>
          <w:i/>
        </w:rPr>
        <w:t>Two-pass end-to-end speech recognition</w:t>
      </w:r>
      <w:bookmarkEnd w:id="2"/>
      <w:r w:rsidRPr="00F40A9E">
        <w:rPr>
          <w:i/>
        </w:rPr>
        <w:t>. 2019.</w:t>
      </w:r>
    </w:p>
  </w:footnote>
  <w:footnote w:id="3">
    <w:p w:rsidR="00F2539F" w:rsidRPr="00F40A9E" w:rsidRDefault="00F2539F">
      <w:pPr>
        <w:pStyle w:val="a7"/>
        <w:rPr>
          <w:i/>
        </w:rPr>
      </w:pPr>
      <w:r w:rsidRPr="00F40A9E">
        <w:rPr>
          <w:rStyle w:val="a8"/>
          <w:i/>
        </w:rPr>
        <w:footnoteRef/>
      </w:r>
      <w:r w:rsidRPr="00F40A9E">
        <w:rPr>
          <w:i/>
        </w:rPr>
        <w:t xml:space="preserve"> A streaming on-device end-to-end model surpassing server-side conventional model quality and latency. 2020.</w:t>
      </w:r>
    </w:p>
  </w:footnote>
  <w:footnote w:id="4">
    <w:p w:rsidR="00F2539F" w:rsidRPr="00F40A9E" w:rsidRDefault="00F2539F">
      <w:pPr>
        <w:pStyle w:val="a7"/>
        <w:rPr>
          <w:i/>
        </w:rPr>
      </w:pPr>
      <w:r w:rsidRPr="00F40A9E">
        <w:rPr>
          <w:rStyle w:val="a8"/>
          <w:i/>
        </w:rPr>
        <w:footnoteRef/>
      </w:r>
      <w:r w:rsidRPr="00F40A9E">
        <w:rPr>
          <w:i/>
        </w:rPr>
        <w:t xml:space="preserve"> Online and linear-time attention by enforcing monotonic alignments.</w:t>
      </w:r>
      <w:r w:rsidR="00F40A9E" w:rsidRPr="00F40A9E">
        <w:rPr>
          <w:i/>
        </w:rPr>
        <w:t xml:space="preserve"> 2017</w:t>
      </w:r>
    </w:p>
  </w:footnote>
  <w:footnote w:id="5">
    <w:p w:rsidR="00F2539F" w:rsidRPr="00F40A9E" w:rsidRDefault="00F2539F">
      <w:pPr>
        <w:pStyle w:val="a7"/>
        <w:rPr>
          <w:i/>
        </w:rPr>
      </w:pPr>
      <w:r w:rsidRPr="00F40A9E">
        <w:rPr>
          <w:rStyle w:val="a8"/>
          <w:i/>
        </w:rPr>
        <w:footnoteRef/>
      </w:r>
      <w:r w:rsidRPr="00F40A9E">
        <w:rPr>
          <w:i/>
        </w:rPr>
        <w:t xml:space="preserve"> Monotonic chunkwise attention.</w:t>
      </w:r>
      <w:r w:rsidR="00F40A9E" w:rsidRPr="00F40A9E">
        <w:rPr>
          <w:i/>
        </w:rPr>
        <w:t xml:space="preserve"> 2017.</w:t>
      </w:r>
    </w:p>
  </w:footnote>
  <w:footnote w:id="6">
    <w:p w:rsidR="00F2539F" w:rsidRPr="00F40A9E" w:rsidRDefault="00F2539F">
      <w:pPr>
        <w:pStyle w:val="a7"/>
        <w:rPr>
          <w:i/>
        </w:rPr>
      </w:pPr>
      <w:r w:rsidRPr="00F40A9E">
        <w:rPr>
          <w:rStyle w:val="a8"/>
          <w:i/>
        </w:rPr>
        <w:footnoteRef/>
      </w:r>
      <w:r w:rsidRPr="00F40A9E">
        <w:rPr>
          <w:i/>
        </w:rPr>
        <w:t xml:space="preserve"> Enhancing monotonic multihead attention for streaming asr.</w:t>
      </w:r>
      <w:r w:rsidR="00F40A9E" w:rsidRPr="00F40A9E">
        <w:rPr>
          <w:i/>
        </w:rPr>
        <w:t xml:space="preserve"> 2020.</w:t>
      </w:r>
    </w:p>
  </w:footnote>
  <w:footnote w:id="7">
    <w:p w:rsidR="00F2539F" w:rsidRPr="00F40A9E" w:rsidRDefault="00F2539F">
      <w:pPr>
        <w:pStyle w:val="a7"/>
        <w:rPr>
          <w:i/>
        </w:rPr>
      </w:pPr>
      <w:r w:rsidRPr="00F40A9E">
        <w:rPr>
          <w:rStyle w:val="a8"/>
          <w:i/>
        </w:rPr>
        <w:footnoteRef/>
      </w:r>
      <w:r w:rsidRPr="00F40A9E">
        <w:rPr>
          <w:i/>
        </w:rPr>
        <w:t xml:space="preserve"> Transformer transducer: One model unifying streaming and non-streaming speech recognition. </w:t>
      </w:r>
      <w:r w:rsidR="00F40A9E" w:rsidRPr="00F40A9E">
        <w:rPr>
          <w:i/>
        </w:rPr>
        <w:t>2020</w:t>
      </w:r>
    </w:p>
  </w:footnote>
  <w:footnote w:id="8">
    <w:p w:rsidR="00F2539F" w:rsidRPr="00F40A9E" w:rsidRDefault="00F2539F">
      <w:pPr>
        <w:pStyle w:val="a7"/>
        <w:rPr>
          <w:i/>
        </w:rPr>
      </w:pPr>
      <w:r w:rsidRPr="00F40A9E">
        <w:rPr>
          <w:rStyle w:val="a8"/>
          <w:i/>
        </w:rPr>
        <w:footnoteRef/>
      </w:r>
      <w:r w:rsidRPr="00F40A9E">
        <w:rPr>
          <w:i/>
        </w:rPr>
        <w:t xml:space="preserve"> Universal asr: Unify and improve streaming asr with full-context modeling.  </w:t>
      </w:r>
      <w:r w:rsidR="00F40A9E" w:rsidRPr="00F40A9E">
        <w:rPr>
          <w:i/>
        </w:rPr>
        <w:t>2020</w:t>
      </w:r>
    </w:p>
  </w:footnote>
  <w:footnote w:id="9">
    <w:p w:rsidR="00F2539F" w:rsidRPr="00F40A9E" w:rsidRDefault="00F2539F">
      <w:pPr>
        <w:pStyle w:val="a7"/>
        <w:rPr>
          <w:i/>
        </w:rPr>
      </w:pPr>
      <w:r w:rsidRPr="00F40A9E">
        <w:rPr>
          <w:rStyle w:val="a8"/>
          <w:i/>
        </w:rPr>
        <w:footnoteRef/>
      </w:r>
      <w:r w:rsidRPr="00F40A9E">
        <w:rPr>
          <w:i/>
        </w:rPr>
        <w:t xml:space="preserve"> Improving rnn transducer modeling for end-to-end speech recognition. 2019.</w:t>
      </w:r>
    </w:p>
  </w:footnote>
  <w:footnote w:id="10">
    <w:p w:rsidR="00F2539F" w:rsidRDefault="00F2539F">
      <w:pPr>
        <w:pStyle w:val="a7"/>
      </w:pPr>
      <w:r w:rsidRPr="00F40A9E">
        <w:rPr>
          <w:rStyle w:val="a8"/>
          <w:i/>
        </w:rPr>
        <w:footnoteRef/>
      </w:r>
      <w:r w:rsidRPr="00F40A9E">
        <w:rPr>
          <w:i/>
        </w:rPr>
        <w:t xml:space="preserve"> Exploring architectures, data and units for streaming end-to-end speech recognition with rnn-transducer.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3F"/>
    <w:rsid w:val="00082ECD"/>
    <w:rsid w:val="000C0A43"/>
    <w:rsid w:val="000C1DF2"/>
    <w:rsid w:val="000D090F"/>
    <w:rsid w:val="00120E42"/>
    <w:rsid w:val="00312758"/>
    <w:rsid w:val="003662BB"/>
    <w:rsid w:val="003C744B"/>
    <w:rsid w:val="00454F3F"/>
    <w:rsid w:val="00456F92"/>
    <w:rsid w:val="00575267"/>
    <w:rsid w:val="00667AE5"/>
    <w:rsid w:val="00800E1F"/>
    <w:rsid w:val="00960148"/>
    <w:rsid w:val="0098080C"/>
    <w:rsid w:val="009C3543"/>
    <w:rsid w:val="00A21B17"/>
    <w:rsid w:val="00AB060A"/>
    <w:rsid w:val="00D16E04"/>
    <w:rsid w:val="00D72DCC"/>
    <w:rsid w:val="00E76E11"/>
    <w:rsid w:val="00E905A8"/>
    <w:rsid w:val="00F2539F"/>
    <w:rsid w:val="00F4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7CA17D3-42D0-4DB5-84BC-92245DAE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2" w:line="235" w:lineRule="auto"/>
      <w:ind w:firstLine="289"/>
      <w:jc w:val="both"/>
    </w:pPr>
    <w:rPr>
      <w:rFonts w:ascii="Calibri" w:eastAsia="宋体" w:hAnsi="Calibri" w:cs="Calibri"/>
      <w:color w:val="000000"/>
      <w:sz w:val="18"/>
      <w:szCs w:val="18"/>
    </w:rPr>
  </w:style>
  <w:style w:type="paragraph" w:styleId="1">
    <w:name w:val="heading 1"/>
    <w:basedOn w:val="a"/>
    <w:link w:val="1Char"/>
    <w:uiPriority w:val="9"/>
    <w:qFormat/>
    <w:pPr>
      <w:keepNext/>
      <w:spacing w:after="1" w:line="256" w:lineRule="auto"/>
      <w:ind w:left="10" w:hanging="10"/>
      <w:jc w:val="center"/>
      <w:outlineLvl w:val="0"/>
    </w:pPr>
    <w:rPr>
      <w:kern w:val="36"/>
      <w:sz w:val="24"/>
      <w:szCs w:val="24"/>
    </w:rPr>
  </w:style>
  <w:style w:type="paragraph" w:styleId="2">
    <w:name w:val="heading 2"/>
    <w:basedOn w:val="a"/>
    <w:link w:val="2Char"/>
    <w:uiPriority w:val="9"/>
    <w:qFormat/>
    <w:pPr>
      <w:keepNext/>
      <w:spacing w:after="91" w:line="256" w:lineRule="auto"/>
      <w:ind w:left="10" w:hanging="10"/>
      <w:jc w:val="left"/>
      <w:outlineLvl w:val="1"/>
    </w:pPr>
  </w:style>
  <w:style w:type="paragraph" w:styleId="3">
    <w:name w:val="heading 3"/>
    <w:basedOn w:val="a"/>
    <w:link w:val="3Char"/>
    <w:uiPriority w:val="9"/>
    <w:qFormat/>
    <w:pPr>
      <w:keepNext/>
      <w:spacing w:after="79" w:line="256" w:lineRule="auto"/>
      <w:ind w:left="1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character" w:customStyle="1" w:styleId="2Char">
    <w:name w:val="标题 2 Char"/>
    <w:basedOn w:val="a0"/>
    <w:link w:val="2"/>
    <w:uiPriority w:val="9"/>
    <w:semiHidden/>
    <w:rPr>
      <w:rFonts w:ascii="Calibri" w:hAnsi="Calibri" w:cs="Calibri" w:hint="default"/>
      <w:color w:val="000000"/>
    </w:rPr>
  </w:style>
  <w:style w:type="character" w:customStyle="1" w:styleId="3Char">
    <w:name w:val="标题 3 Char"/>
    <w:basedOn w:val="a0"/>
    <w:link w:val="3"/>
    <w:uiPriority w:val="9"/>
    <w:semiHidden/>
    <w:rPr>
      <w:rFonts w:ascii="Calibri" w:hAnsi="Calibri" w:cs="Calibri" w:hint="default"/>
      <w:i/>
      <w:iCs/>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Calibri" w:hAnsi="Calibri" w:cs="Calibri" w:hint="default"/>
      <w:color w:val="000000"/>
    </w:rPr>
  </w:style>
  <w:style w:type="paragraph" w:customStyle="1" w:styleId="footnotedescription">
    <w:name w:val="footnote description"/>
    <w:basedOn w:val="a"/>
    <w:link w:val="footnotedescriptionChar"/>
    <w:pPr>
      <w:spacing w:after="0" w:line="256" w:lineRule="auto"/>
      <w:ind w:left="217" w:firstLine="0"/>
      <w:jc w:val="left"/>
    </w:pPr>
    <w:rPr>
      <w:sz w:val="16"/>
      <w:szCs w:val="16"/>
    </w:rPr>
  </w:style>
  <w:style w:type="character" w:customStyle="1" w:styleId="footnotemark">
    <w:name w:val="footnote mark"/>
    <w:basedOn w:val="a0"/>
    <w:rPr>
      <w:rFonts w:ascii="Calibri" w:hAnsi="Calibri" w:cs="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Char"/>
    <w:uiPriority w:val="99"/>
    <w:unhideWhenUsed/>
    <w:rsid w:val="00456F92"/>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5"/>
    <w:uiPriority w:val="99"/>
    <w:rsid w:val="00456F92"/>
    <w:rPr>
      <w:rFonts w:ascii="Calibri" w:eastAsia="宋体" w:hAnsi="Calibri" w:cs="Calibri"/>
      <w:color w:val="000000"/>
      <w:sz w:val="18"/>
      <w:szCs w:val="18"/>
    </w:rPr>
  </w:style>
  <w:style w:type="paragraph" w:styleId="a6">
    <w:name w:val="footer"/>
    <w:basedOn w:val="a"/>
    <w:link w:val="Char0"/>
    <w:uiPriority w:val="99"/>
    <w:unhideWhenUsed/>
    <w:rsid w:val="00456F92"/>
    <w:pPr>
      <w:tabs>
        <w:tab w:val="center" w:pos="4153"/>
        <w:tab w:val="right" w:pos="8306"/>
      </w:tabs>
      <w:snapToGrid w:val="0"/>
      <w:spacing w:line="240" w:lineRule="auto"/>
      <w:jc w:val="left"/>
    </w:pPr>
  </w:style>
  <w:style w:type="character" w:customStyle="1" w:styleId="Char0">
    <w:name w:val="页脚 Char"/>
    <w:basedOn w:val="a0"/>
    <w:link w:val="a6"/>
    <w:uiPriority w:val="99"/>
    <w:rsid w:val="00456F92"/>
    <w:rPr>
      <w:rFonts w:ascii="Calibri" w:eastAsia="宋体" w:hAnsi="Calibri" w:cs="Calibri"/>
      <w:color w:val="000000"/>
      <w:sz w:val="18"/>
      <w:szCs w:val="18"/>
    </w:rPr>
  </w:style>
  <w:style w:type="paragraph" w:styleId="a7">
    <w:name w:val="footnote text"/>
    <w:basedOn w:val="a"/>
    <w:link w:val="Char1"/>
    <w:uiPriority w:val="99"/>
    <w:semiHidden/>
    <w:unhideWhenUsed/>
    <w:rsid w:val="00F2539F"/>
    <w:pPr>
      <w:snapToGrid w:val="0"/>
      <w:jc w:val="left"/>
    </w:pPr>
  </w:style>
  <w:style w:type="character" w:customStyle="1" w:styleId="Char1">
    <w:name w:val="脚注文本 Char"/>
    <w:basedOn w:val="a0"/>
    <w:link w:val="a7"/>
    <w:uiPriority w:val="99"/>
    <w:semiHidden/>
    <w:rsid w:val="00F2539F"/>
    <w:rPr>
      <w:rFonts w:ascii="Calibri" w:eastAsia="宋体" w:hAnsi="Calibri" w:cs="Calibri"/>
      <w:color w:val="000000"/>
      <w:sz w:val="18"/>
      <w:szCs w:val="18"/>
    </w:rPr>
  </w:style>
  <w:style w:type="character" w:styleId="a8">
    <w:name w:val="footnote reference"/>
    <w:basedOn w:val="a0"/>
    <w:uiPriority w:val="99"/>
    <w:semiHidden/>
    <w:unhideWhenUsed/>
    <w:rsid w:val="00F25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463376">
      <w:bodyDiv w:val="1"/>
      <w:marLeft w:val="0"/>
      <w:marRight w:val="0"/>
      <w:marTop w:val="0"/>
      <w:marBottom w:val="0"/>
      <w:divBdr>
        <w:top w:val="none" w:sz="0" w:space="0" w:color="auto"/>
        <w:left w:val="none" w:sz="0" w:space="0" w:color="auto"/>
        <w:bottom w:val="none" w:sz="0" w:space="0" w:color="auto"/>
        <w:right w:val="none" w:sz="0" w:space="0" w:color="auto"/>
      </w:divBdr>
    </w:div>
    <w:div w:id="1130519250">
      <w:marLeft w:val="0"/>
      <w:marRight w:val="0"/>
      <w:marTop w:val="0"/>
      <w:marBottom w:val="0"/>
      <w:divBdr>
        <w:top w:val="none" w:sz="0" w:space="0" w:color="auto"/>
        <w:left w:val="none" w:sz="0" w:space="0" w:color="auto"/>
        <w:bottom w:val="none" w:sz="0" w:space="0" w:color="auto"/>
        <w:right w:val="none" w:sz="0" w:space="0" w:color="auto"/>
      </w:divBdr>
      <w:divsChild>
        <w:div w:id="15592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file:///D:\document\convert_tasks\transweb\10641922_10646494\10641922.pdf.files\image003.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7</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wangjinlong</cp:lastModifiedBy>
  <cp:revision>8</cp:revision>
  <dcterms:created xsi:type="dcterms:W3CDTF">2021-02-04T12:09:00Z</dcterms:created>
  <dcterms:modified xsi:type="dcterms:W3CDTF">2021-03-12T07:49:00Z</dcterms:modified>
</cp:coreProperties>
</file>