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F4" w:rsidRPr="00FF5E77" w:rsidRDefault="00FF5E77">
      <w:pPr>
        <w:rPr>
          <w:sz w:val="28"/>
          <w:szCs w:val="28"/>
        </w:rPr>
      </w:pPr>
      <w:r w:rsidRPr="00FF5E77">
        <w:rPr>
          <w:sz w:val="28"/>
          <w:szCs w:val="28"/>
        </w:rPr>
        <w:t>Sample document</w:t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2126694"/>
            <wp:effectExtent l="0" t="0" r="0" b="6985"/>
            <wp:docPr id="2" name="Picture 2" descr="Blue modern abstract wide banner with geometric shapes. Dark blue abstract background. Blue modern abstract wide banner with geometric shapes. Dark blue abstract background. Vector illustration Backgrounds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 modern abstract wide banner with geometric shapes. Dark blue abstract background. Blue modern abstract wide banner with geometric shapes. Dark blue abstract background. Vector illustration Backgrounds stock ve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Nunc non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ligula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</w:t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943600" cy="3965496"/>
            <wp:effectExtent l="0" t="0" r="0" b="0"/>
            <wp:docPr id="1" name="Picture 1" descr="Beautiful Autumn Landscape Beautiful Autumn Landscape in painterly style, created by very professional artist, Elements are grouped.contains eps10 and high resolution jpeg. Farm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utiful Autumn Landscape Beautiful Autumn Landscape in painterly style, created by very professional artist, Elements are grouped.contains eps10 and high resolution jpeg. Farm stock v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Nunc lacus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cursus est.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cursus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lacus.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F5E77" w:rsidRDefault="00FF5E77"/>
    <w:sectPr w:rsidR="00FF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77"/>
    <w:rsid w:val="0000298C"/>
    <w:rsid w:val="000B2DA5"/>
    <w:rsid w:val="00274409"/>
    <w:rsid w:val="005C69F4"/>
    <w:rsid w:val="00725FC7"/>
    <w:rsid w:val="008623D2"/>
    <w:rsid w:val="008E7A5C"/>
    <w:rsid w:val="00C66CC3"/>
    <w:rsid w:val="00CE05FB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EDDF"/>
  <w15:chartTrackingRefBased/>
  <w15:docId w15:val="{85BB6568-3C7F-4888-9757-08DD110E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Javier</dc:creator>
  <cp:keywords/>
  <dc:description/>
  <cp:lastModifiedBy>Jay Javier</cp:lastModifiedBy>
  <cp:revision>1</cp:revision>
  <dcterms:created xsi:type="dcterms:W3CDTF">2024-10-31T18:27:00Z</dcterms:created>
  <dcterms:modified xsi:type="dcterms:W3CDTF">2024-10-31T18:31:00Z</dcterms:modified>
</cp:coreProperties>
</file>