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C:\access\rpa\summary\1월매출실적.txt LLM 분석결과</w:t>
      </w:r>
    </w:p>
    <w:p/>
    <w:p/>
    <w:p>
      <w:r>
        <w:t>## 1월 매출실적 보고서 요약</w:t>
      </w:r>
    </w:p>
    <w:p/>
    <w:p>
      <w:r>
        <w:t>이 보고서는 제공된 '1월 매출실적' 파일을 바탕으로 업체별 매출 실적을 재요약한 내용입니다.</w:t>
      </w:r>
    </w:p>
    <w:p/>
    <w:p>
      <w:r>
        <w:t>---</w:t>
      </w:r>
    </w:p>
    <w:p/>
    <w:p>
      <w:r>
        <w:t>### 1. 총괄 매출 요약</w:t>
      </w:r>
    </w:p>
    <w:p/>
    <w:p>
      <w:r>
        <w:t>*   **총 매출액:** 95,970,300원</w:t>
      </w:r>
    </w:p>
    <w:p>
      <w:r>
        <w:t>*   **총 부가세:** 9,597,030원</w:t>
      </w:r>
    </w:p>
    <w:p>
      <w:r>
        <w:t>*   **총 이윤:** 11,510,250원</w:t>
      </w:r>
    </w:p>
    <w:p>
      <w:r>
        <w:t>*   **내수 매출 총계:** 95,970,300원</w:t>
      </w:r>
    </w:p>
    <w:p>
      <w:r>
        <w:t>*   **수출 매출 총계:** 0원 (제공된 합계 데이터 기준)</w:t>
      </w:r>
    </w:p>
    <w:p/>
    <w:p>
      <w:r>
        <w:t>---</w:t>
      </w:r>
    </w:p>
    <w:p/>
    <w:p>
      <w:r>
        <w:t>### 2. 업체별 주요 매출 실적 (매출액 또는 이윤이 발생한 업체 기준)</w:t>
      </w:r>
    </w:p>
    <w:p/>
    <w:p>
      <w:r>
        <w:t>| 업체명          | 매출량 (단위: 개) | 매출액 (원)    | 부가세 (원)  | 이윤 (원)    |</w:t>
      </w:r>
    </w:p>
    <w:p>
      <w:r>
        <w:t>| :-------------- | :---------------- | :------------- | :----------- | :----------- |</w:t>
      </w:r>
    </w:p>
    <w:p>
      <w:r>
        <w:t>| ㈜에이지시멘트   | 6,000             | 38,000,000     | 3,800,000    | 1,400,000    |</w:t>
      </w:r>
    </w:p>
    <w:p>
      <w:r>
        <w:t>| 두성켐텍        | 20,080            | 9,344,800      | 934,480      | 2,008,800    |</w:t>
      </w:r>
    </w:p>
    <w:p>
      <w:r>
        <w:t>| 플랙스코        | 20,000            | 7,660,000      | 766,000      | 1,100,000    |</w:t>
      </w:r>
    </w:p>
    <w:p>
      <w:r>
        <w:t>| 우성케미칼      | 900               | 7,320,000      | 732,000      | 1,427,700    |</w:t>
      </w:r>
    </w:p>
    <w:p>
      <w:r>
        <w:t>| ㈜루소          | 300               | 4,950,000      | 495,000      | 1,050,000    |</w:t>
      </w:r>
    </w:p>
    <w:p>
      <w:r>
        <w:t>| 지팜            | 5,450             | 4,741,500      | 474,150      | 190,750      |</w:t>
      </w:r>
    </w:p>
    <w:p>
      <w:r>
        <w:t>| 피엔씨케미컬    | 160               | 4,640,000      | 464,000      | 1,568,000    |</w:t>
      </w:r>
    </w:p>
    <w:p>
      <w:r>
        <w:t>| 우성산업        | 160               | 4,560,000      | 456,000      | 560,000      |</w:t>
      </w:r>
    </w:p>
    <w:p>
      <w:r>
        <w:t>| 부성폴리콤      | 500               | 3,800,000      | 380,000      | 399,000      |</w:t>
      </w:r>
    </w:p>
    <w:p>
      <w:r>
        <w:t>| 세원마대산업    | 10,150            | 3,654,000      | 365,400      | 406,000      |</w:t>
      </w:r>
    </w:p>
    <w:p>
      <w:r>
        <w:t>| 금창이피씨      | 10,000            | 3,300,000      | 330,000      | 700,000      |</w:t>
      </w:r>
    </w:p>
    <w:p>
      <w:r>
        <w:t>| 성은마대        | 5,000             | 2,250,000      | 225,000      | 550,000      |</w:t>
      </w:r>
    </w:p>
    <w:p/>
    <w:p>
      <w:r>
        <w:t>---</w:t>
      </w:r>
    </w:p>
    <w:p/>
    <w:p>
      <w:r>
        <w:t>### 3. 특이사항 및 관찰</w:t>
      </w:r>
    </w:p>
    <w:p/>
    <w:p>
      <w:r>
        <w:t>*   **매출 미발생 업체:** 제공된 데이터에서 많은 업체가 '소계' 기준으로 매출량, 매출액, 부가세, 이윤이 0으로 기록되어 실제 판매 실적이 없거나 집계되지 않았습니다.</w:t>
      </w:r>
    </w:p>
    <w:p>
      <w:r>
        <w:t>*   **매출량 집계 불일치:** 일부 업체의 '소계' 매출량은 개별 품목의 매출량 합계와 일치하지 않거나, 단가 합계가 매출량 자리에 기입된 것으로 보이는 경우가 있습니다 (예: 삼텍, 태해영). 이는 데이터 입력 방식의 일관성 부족에서 기인한 것으로 보입니다.</w:t>
      </w:r>
    </w:p>
    <w:p>
      <w:r>
        <w:t>*   **수출 실적의 불명확성:** 세부 품목에는 수출 관련 이윤이 발생하는 항목들이 기록되어 있으나, '수출 총계' 및 전체 '합계'에서는 매출액, 부가세, 이윤 모두 0으로 집계되어 있습니다. 이는 보고서 요약에 반영되었으며, 실제 수출 실적 확인을 위해서는 추가적인 데이터 검토가 필요합니다.</w:t>
      </w:r>
    </w:p>
    <w:p>
      <w:r>
        <w:t>*   **비용 항목:** 'H' 분류 품목(예: 운반비, 수지판, 택배비)은 주로 비용 항목으로 분류되어 이윤 계산에 직접적인 영향을 미쳤습니다.</w:t>
      </w:r>
    </w:p>
    <w:p>
      <w:r>
        <w:t>*   **마이너스 이윤:** 일부 품목에서 이윤이 마이너스로 기록된 경우가 발견되었으며, 이는 원가 관리 또는 가격 책정에 대한 추가 분석이 필요함을 시사합니다.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