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위험관리 보고서</w:t>
      </w:r>
    </w:p>
    <w:p>
      <w:pPr>
        <w:spacing w:after="0" w:before="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제품명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뇌혈관용 마이크로카테터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보고서 번호 / 개정번호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위험관리 계획서 번호 (QP-71-01-F01)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 구분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최초 (상업적 출시 전)     □ 개정 (사유:                                   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 (위험관리 책임자)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 (품질)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 (대표자 또는 품질 책임자)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성명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서명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개요 및 목적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보고서는 ISO 14971:2019에 따라 뇌혈관용 마이크로카테터의 위험관리 계획 이행 결과를 정리하고, 상업적 출시 전에 전체 잔여위험이 허용 가능함을 확인한 기록이다(ISO 14971 9). ISO 13485:2016 7.1에 따른 위험관리 활동 기록으로서 위험관리 파일에 포함한다.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수명주기 단계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설계·개발  □ 생산  □ 멸균·포장  □ 보관·운송  □ 사용  □ 폐기  □ 시판 후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 범위 (모델·변경 내용)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관련 규격 및 문서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규격·문서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보고서에서의 용도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14971:2019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프로세스 전체 (4~10장)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13485:2016 7.1, 7.3.3 c), 7.3.9, 8.2.1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제품실현의 위험관리, 설계 입력, 설계 변경, 피드백의 위험관리 입력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ISO/TR 24971:2020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14971 적용 지침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식약처 「의료기기 위험관리 가이드라인」 (안내서-0093-02, 2026.2.24)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적용 지침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IEC 62366-1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 관련 위험분석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10993 시리즈, ISO 10993-7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 위해요인, EO 잔류물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11135, ISO 11607-1, -2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멸균·포장 관련 위험통제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KS P ISO 10555-1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혈관내 카테터 성능 위험통제의 검증 기준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사내 문서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절차서, 설계 및 개발 절차서, EO 멸균 공정 밸리데이션 절차서, 구매 및 공급업체 관리 절차서, CAPA 절차서, 고객불만 처리 절차서, 공정검사지침서, 완제품 검사성적서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용어 및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 (ISO 14971:2019)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이익 Benefit (3.2)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의료기기 사용이 개인의 건강, 환자 관리 또는 공중 보건에 주는 긍정적 영향이나 바람직한 결과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 Harm (3.3)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사람의 건강에 대한 상해나 손상, 또는 재산이나 환경에 대한 손상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위해요인 Hazard (3.4)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위해의 잠재적 원인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위해상황 Hazardous situation (3.5)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사람, 재산 또는 환경이 하나 이상의 위해요인에 노출되는 상황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사용목적 Intended use (3.6)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제조자가 제공한 사양, 사용설명서와 정보에 따른 제품의 의도된 사용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예견 가능한 오용 Reasonably foreseeable misuse (3.15)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제조자가 의도하지 않았지만 쉽게 예측할 수 있는 사람의 행동으로 생길 수 있는 사용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잔여위험 Residual risk (3.17)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위험통제 조치를 실행한 뒤 남는 위험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 Risk (3.18)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 발생확률과 그 위해의 심각도의 조합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위험분석 Risk analysis (3.19)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위해요인을 식별하고 위험을 추정하기 위해 가용 정보를 체계적으로 사용하는 것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위험통제 Risk control (3.21)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위험을 정해진 수준으로 줄이거나 유지하는 결정과 조치를 하는 과정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위험추정 Risk estimation (3.22)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 발생확률과 심각도에 값을 부여하는 과정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위험평가 Risk evaluation (3.23)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추정된 위험을 위험 허용 기준과 비교해 허용 여부를 정하는 과정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파일 Risk management file (3.25)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위험관리로 생성된 기록과 기타 문서의 집합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심각도 Severity (3.27)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위해요인으로 인해 생길 수 있는 결과의 정도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 기술 수준 State of the art (3.28)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과학, 기술, 경험의 확립된 결과에 근거한, 특정 시점의 제품·공정·서비스에 대한 기술 역량의 발전 단계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 오류 Use error (3.30)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사용자의 행동이나 행동 누락으로 제조자가 의도하거나 사용자가 예상한 결과와 다른 결과가 생기는 것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제품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제품명 (형명)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품목명 / 분류번호 / 등급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 (내경·외경·유효길이·팁 형상)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사용목적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형상·구조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원자재 (샤프트, 라이너, 보강재, 마커밴드, 코팅, 허브)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제조방법 (멸균 방법 포함)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EO 멸균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성능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사용방법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포장 구성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저장방법 / 사용기한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제품표준서 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위험관리 계획 요약과 위험 허용 기준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 기준은 위험관리 계획서(QP-71-01-F01)에서 정하고 대표자가 승인한 위험 허용 기준 정책(ISO 14971 4.2, 4.4 d)·e))을 옮겨 적는다.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5.1 위험관리 팀 (ISO 14971 4.3, 4.4 b))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6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자격 근거 (교육·경력 기록)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책임자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설계·개발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생산·공정기술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인허가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임상 자문 (뇌혈관 중재시술)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5.2 발생가능성 (P)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단위: </w:t>
      </w:r>
      <w:r>
        <w:rPr>
          <w:rFonts w:ascii="맑은 고딕" w:cs="맑은 고딕" w:eastAsia="맑은 고딕" w:hAnsi="맑은 고딕"/>
          <w:sz w:val="19"/>
          <w:szCs w:val="19"/>
        </w:rPr>
        <w:t xml:space="preserve">마이크로카테터 1개 사용(시술 1건)당 위해가 발생할 확률. 일회용 기기이므로 제품 1개가 시술 1건에 해당한다.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37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확률 범위 (사용 1회당)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추정 근거 자료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자주 발생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10⁻¹ 이상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있음 직함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10⁻² 이상 ~ 10⁻¹ 미만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가끔 발생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10⁻⁴ 이상 ~ 10⁻² 미만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별로 발생하지 않음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10⁻⁶ 이상 ~ 10⁻⁴ 미만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발생 가능성 없음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10⁻⁶ 미만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추정 근거 예: 불만·이상사례 건수 ÷ 판매 수량, 공정 불량률, 유사 제품의 공개 이상사례·회수 자료, 문헌, 시험 결과 (ISO 14971 5.5 비고 3).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5.3 심각도 (S)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34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제품의 위해 예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사망에 임박함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사망으로 전개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혈관 천공·동맥류 파열로 인한 사망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위독한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영구적 장애 혹은 생명을 위협하는 부상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뇌경색·뇌출혈로 인한 영구 신경학적 손상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중대한 위기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전문적인 의학적 치료가 필요한 장애 혹은 부상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혈관 내 잔류 이물 회수 시술, 감염 치료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전문적 의학적 치료가 필요하지 않은 일시적 장애 혹은 부상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치료 없이 회복되는 일시적 증상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무시해도 좋은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불편함 혹은 일시적인 불만족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교체에 따른 시술 지연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5.4 위험 매트릭스와 판정 (위험도 R = P ×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발생가능성 \ 심각도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무시해도 좋은 (1)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거의 없음 (2)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중대한 위기 (3)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위독한 (4)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사망에 임박함 (5)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자주 발생 (5)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있음 직함 (4)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가끔 발생 (3)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별로 발생하지 않음 (2)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발생 가능성 없음 (1)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438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판정과 조치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Green (G)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 이하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허용. 추가 위험통제 없이 잔여위험으로 기록하고 감시한다.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Yellow (Y)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 ~ 12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ALARP. 실행 가능한 범위에서 위험을 줄이고, 더 줄일 수 없는 근거를 기록한다. 그래도 허용 기준을 넘으면 이익-위험 분석(7.4)으로 판단한다.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Red (R)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 이상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허용 불가. 위험통제가 반드시 필요하다.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5.5 발생확률을 추정할 수 없는 위험 (ISO 14971 4.4 d))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자료가 부족해 발생확률을 추정할 수 없으면, 가능한 결과(위해)를 나열하고 보수적 추정으로 발생가능성 5등급을 적용해 판정한다(ISO 14971 5.5, 5.5 비고 1). 따라서 심각도 3 이상은 Red로 판정되어 위험통제가 필요하다. 자료가 확보되면 다시 추정한다.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5.6 전체 잔여위험 평가 방법과 기준 (ISO 14971 4.4 e),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38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방법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개별 잔여위험 집계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위험통제 후 영역별 건수를 집계한다 (7장 표).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잔여위험 간 상호작용 검토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위해(예: 뇌경색)로 이어지는 잔여위험들을 묶어 합산 영향을 검토하고, 하나의 위험통제 조치에 여러 위험이 함께 의존하는지 확인한다.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유사 제품 비교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시판 중인 유사 뇌혈관 마이크로카테터의 공개 이상사례·회수 정보와 문헌을 검토해 잔여위험 수준을 비교한다.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다기능 팀 판단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팀(임상 자문 포함)이 1~3의 결과와 사용목적의 임상적 이익을 비교해 판단한다.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허용 기준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Red 영역 잔여위험이 0건이다.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Yellow 영역 잔여위험은 모두 ALARP 근거가 기록되어 있다.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같은 위해로 이어지는 잔여위험의 합산 영향이 허용 가능하다고 판단된다.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잔여위험 수준이 시판 중인 유사 제품보다 높지 않다.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사용목적의 임상적 이익이 전체 잔여위험보다 크다.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5.7 위험분석 기법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기법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대상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FMEA (dFMEA)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부품·구조·재료의 고장 형태와 그 영향 (샤프트, 팁, 코팅, 허브, 마커밴드)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 FMEA (pFMEA)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제조 공정의 고장 형태 (압출, 브레이딩, 접합, 코팅, 팁 성형, 포장, EO 멸균)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 관련 위험분석 (IEC 62366-1)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 오류와 예견 가능한 오용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위험분석 (ISO 14971 5)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6.1 위험분석 수행 기록 (ISO 14971 5.1)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700"/>
        <w:gridCol w:w="1300"/>
        <w:gridCol w:w="1638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분석 단계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범위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사용목적·예견 가능한 오용 (5.2)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안전 관련 특성 식별 (5.3)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위해요인·위해상황 식별 (5.4)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 추정 - 설계 FMEA (5.5)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 추정 - 공정 FMEA (5.5)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 관련 위험분석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6.2 사용목적과 예견 가능한 오용 (ISO 14971 5.2)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사용목적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적응증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환자군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접촉 부위·조직, 접촉 기간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뇌혈관 (순환 혈액 접촉), 단기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뇌혈관 중재시술 교육을 받은 의사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 환경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혈관조영실, 투시 영상 하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작동 원리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함께 쓰는 기기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가이딩 카테터, 가이드와이어, 코일, 액체 색전물질, 조영제 등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예견 가능한 오용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538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오용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위해요인 ID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재사용 또는 재멸균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주입 압력 초과 (고압 주입기 사용 포함)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호환되지 않는 가이드와이어·코일·색전물질 사용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 방법을 벗어난 과도한 스팀 셰이핑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플러싱·수화 없이 사용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사용기한 경과 또는 포장 손상 제품 사용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6.3 안전 관련 특성 (ISO 14971 5.3)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2700"/>
        <w:gridCol w:w="2338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정성 / 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한계값 (규격)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문서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내경·외경·유효길이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인장 강도 (접합부 포함)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꺾임 저항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주입 압력 (파열압)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누출 (허브·샤프트)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친수성 코팅 윤활성·내구성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미립자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방사선불투과성 (마커밴드 위치)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팁 형상 유지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정성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생체적합성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정성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무균성 (SAL)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10⁻⁶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멸균 공정 밸리데이션 보고서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EO·ECH 잔류물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포장 무결성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사용기한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호환 기기 치수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6.4 위해요인과 위해상황 식별 (ISO 14971 5.4)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정상 상태와 고장 상태에서 알려지고 예견 가능한 위해요인을 식별하고, 위해상황에 이르는 사건의 순서를 기록한다. 상세 분석은 FMEA 워크시트(QP-71-01-F03)에 같은 ID로 작성한다.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300"/>
        <w:gridCol w:w="2900"/>
        <w:gridCol w:w="20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위해요인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사건의 순서 → 위해상황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위해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에너지 (기계적)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샤프트 파단·늘어남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과도한 인장·비틀림으로 파단된 조각이 혈관 내에 남음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색전, 이물 회수 시술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에너지 (기계적)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원위부 팁 분리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시술 중 팁이 분리되어 원위 혈관으로 이동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색전, 뇌경색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에너지 (기계적)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주입 압력에 의한 허브·샤프트 파열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조영제·약물 주입 중 파열로 누출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시술 중단, 혈관 손상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에너지 (기계적)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원위부 강성 과다, 팁 형상 불량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팁이 혈관벽이나 동맥류 벽을 밀어냄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혈관 천공, 동맥류 파열, 뇌출혈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에너지 (기계적)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샤프트 꺾임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굴곡 혈관에서 꺾여 내강이 막힘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전달 불가, 시술 지연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생물학적·화학적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친수성 코팅 박리·미립자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박리된 입자가 혈류로 유입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미세 색전, 뇌경색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생물학적·화학적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혈액 접촉면의 혈전 형성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혈전이 원위 혈관으로 이동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혈전색전, 뇌경색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생물학적·화학적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재료 유래 독성 (세포독성·감작성 등)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재료 용출물에 노출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이물 반응, 알레르기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생물학적·화학적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EO·ECH 잔류물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잔류물이 기준을 넘은 제품 사용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독성 반응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생물학적·화학적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실패, 무균 차단 포장 손상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오염된 제품이 혈관에 삽입됨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감염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생물학적·화학적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재사용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사용한 제품을 다른 환자에 사용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교차 감염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마커밴드 방사선불투과성 부족·위치 오차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투시 영상에서 팁 위치를 잘못 판단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오색전, 혈관 손상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내강 마찰 과다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코일 등 기기 전달 불량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시술 실패, 기기 손상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액체 색전물질·용매와의 비호환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용매로 카테터가 손상됨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색전물질 유출, 오색전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공기 유입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플러싱 불충분으로 공기가 주입됨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공기 색전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 (정보)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치수·호환성·사용기한 표시 오류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부적합한 기기를 선택·사용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시술 실패, 혈관 손상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36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구분은 식약처 「의료기기 위험관리 가이드라인」(2026)의 위해요인 분류(에너지, 생물학적·화학적, 성능)를 따른다.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위험평가 결과 요약 (ISO 14971 5.5, 6)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각 위해상황의 위험을 5장의 기준으로 추정·평가한 결과를 집계한다. 상세는 FMEA 워크시트(QP-71-01-F03)를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위험통제 전 (건)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위험통제 후 (건)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ID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B5B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 (15 이상)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0A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Yellow (5 ~ 12)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9E7C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Green (4 이하)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발생확률 추정 불가 (5.5 적용)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 위험통제 (ISO 14971 7)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8.1 위험통제 조치와 검증 (ISO 14971 7.1, 7.2)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위험통제 유형은 ① 본질적 안전 설계·제조, ② 의료기기 자체 또는 제조 공정의 보호 수단, ③ 안전 정보와 필요 시 사용자 교육의 우선순위로 선택한다(ISO 14971 7.1).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700"/>
        <w:gridCol w:w="1800"/>
        <w:gridCol w:w="1800"/>
        <w:gridCol w:w="1838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위험통제 조치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규격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검증 기록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효과 검증 기록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RA-09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통기 조건 설정과 EO 잔류물 시험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10993-7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멸균 공정 밸리데이션, 포장 공정 밸리데이션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11135, ISO 11607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멸균 공정 밸리데이션 보고서 (공정 적격성 평가, ISO 14971 7.2 예시 2)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RA-11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첨부문서·라벨에 일회용·재사용 금지 표시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8.2 이익-위험 분석 (ISO 14971 7.4)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허용 기준을 넘는 잔여위험이 있고 더 이상의 위험통제가 실행 불가능한 경우에만 작성한다.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000"/>
        <w:gridCol w:w="30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잔여위험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사용목적의 이익과 근거 자료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결론 (이익이 위험보다 큼 / 아님)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8.3 위험통제로 생긴 위험 (ISO 14971 7.5)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00"/>
        <w:gridCol w:w="31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위험통제 조치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새 위해요인 또는 영향받은 위험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 결과 (5.5 ~ 7.4 재적용)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8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8.4 위험통제 완전성 (ISO 14971 7.6)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식별된 모든 위해상황의 위험을 평가했다.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필요한 모든 위험통제 조치를 실행하고 실행·효과를 검증했다.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발생확률을 추정할 수 없는 위험을 5.5 기준으로 처리했다.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검토자:                         날짜: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9. 전체 잔여위험 평가 (ISO 14971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방법 (5.6)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개별 잔여위험 집계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잔여위험 간 상호작용 검토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유사 제품 비교 (검토 자료 목록 포함)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다기능 팀 판단 (참석자, 일자)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결론: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□ 전체 잔여위험이 사용목적의 이익에 비추어 허용 가능하다.     □ 허용 불가 (조치: 7.1 재수행 / 기기 또는 사용목적 변경)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중요 잔여위험 공개 (ISO 14971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9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중요 잔여위험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첨부문서 반영 위치 (경고·주의 문구)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 위험관리 검토 (ISO 14971 9)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상업적 출시 전에 위험관리 계획의 이행을 검토한다. 검토 책임자는 위험관리 계획서에서 지정한 사람이다.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300"/>
        <w:gridCol w:w="4038"/>
      </w:tblGrid>
      <w:tr>
        <w:trPr>
          <w:tblHeader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 항목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문서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계획이 적절히 이행되었다.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예 □ 아니오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8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잔여위험이 허용 가능하다.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예 □ 아니오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8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 및 생산 후 정보를 수집·검토하는 적절한 방법이 마련되어 있다.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예 □ 아니오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 생산 및 생산 후 정보 (ISO 14971 10)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11.1 정보 수집 (ISO 14971 10.2)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500"/>
        <w:gridCol w:w="19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정보원 (10.2)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제품에서 수집하는 정보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수집 방법·관련 절차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정기 검토 주기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a) 생산과 공정 감시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공정·완제품 검사 부적합, EO 멸균 일상관리 이탈, 바이오버든 추세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공정검사지침서, 완제품 검사성적서, EO 멸균 공정 밸리데이션 절차서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분기 1회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b) 사용자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고객불만, 이상사례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고객불만 처리 절차서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분기 1회 (중대 건은 접수 즉시)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c) 설치·사용·유지보수 담당자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없음 (설치·유지보수가 없는 일회용 기기). 사용 정보는 b)로 수집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d) 공급망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변경 통보, 수입검사 부적합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 및 공급업체 관리 절차서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분기 1회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e) 공개 정보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식약처 안전성 정보, 유사 제품의 이상사례·회수 정보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정기 조사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반기 1회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f) 최신 기술 수준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규격 개정, 문헌, 대체 기기·치료법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정기 조사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 1회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11.2 정보 검토와 조치 (ISO 14971 10.3, 10.4)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수집한 정보에서 다음을 검토하고 결과를 위험관리 파일에 기록한다.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이전에 식별되지 않은 위해요인이나 위해상황이 있는가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추정된 위험이 더 이상 허용 가능하지 않은가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전체 잔여위험이 사용목적의 이익에 비추어 더 이상 허용 가능하지 않은가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 최신 기술 수준이 바뀌었는가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안전과 관련된 정보이면 위험관리 파일을 재검토하고, 필요하면 위험 재평가·CAPA·시판 제품 조치를 한다. 위험관리 프로세스에 미치는 영향은 경영진의 프로세스 적절성 검토(ISO 14971 4.2, 연 1회 경영검토)에 입력한다.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738"/>
      </w:tblGrid>
      <w:tr>
        <w:trPr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 일자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 결과 요약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(CAPA 번호, 위험관리 파일 개정 등)</w:t>
            </w:r>
          </w:p>
        </w:tc>
      </w:tr>
      <w:tr>
        <w:trPr>
          <w:tblHeader w:val="off"/>
          <w:trHeight w:val="440" w:hRule="atLeast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40" w:hRule="atLeast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12. 결론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위 결과에 따라 뇌혈관용 마이크로카테터의 위험관리 계획이 이행되었고, 전체 잔여위험이 허용 가능하며, 생산 및 생산 후 정보를 수집·검토하는 방법이 마련되었음을 확인한다.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상업적 출시 승인     □ 보류 (사유:                                                    )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300"/>
        <w:gridCol w:w="20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개정번호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개정일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 내용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QP-71-01-F02</w:t>
    </w:r>
    <w:r>
      <w:rPr>
        <w:rFonts w:ascii="맑은 고딕" w:cs="맑은 고딕" w:eastAsia="맑은 고딕" w:hAnsi="맑은 고딕"/>
        <w:color w:val="666666"/>
        <w:sz w:val="16"/>
        <w:szCs w:val="16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2026-10-26T01:59:20.144Z</dcterms:created>
  <dcterms:modified xsi:type="dcterms:W3CDTF">2026-10-26T01:59:20.144Z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