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맑은 고딕" w:cs="맑은 고딕" w:eastAsia="맑은 고딕" w:hAnsi="맑은 고딕"/>
          <w:b/>
          <w:bCs/>
          <w:color w:val="1F3A68"/>
          <w:sz w:val="34"/>
          <w:szCs w:val="34"/>
        </w:rPr>
        <w:t xml:space="preserve">라벨링 및 포장 인쇄 적용 기록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404040"/>
          <w:sz w:val="18"/>
          <w:szCs w:val="18"/>
        </w:rPr>
        <w:t xml:space="preserve">뇌혈전 제거술용 마이크로카테터 (4등급 멸균 의료기기) · UDI 라벨 및 포장 인쇄 적용 양식서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상위 절차서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QP-758-01 (UDI) 5.3~5.5, 5.7, 5.9 / ISO 13485:2016 7.5.8·7.5.9.1 / 「의료기기 제조 및 품질관리기준」(식약처 고시 제2026-46호)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구성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[Part Ⅰ] 라벨 원본 및 사양 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— 제품별 1회 작성, 라벨·포장 변경 시 재작성 (§1~§4)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[Part Ⅱ] Lot별 인쇄·부착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— 제조번호(Lot)별 작성 (§5~§8)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[Part Ⅲ] 부적합 처리 및 변경 후 재검증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— 해당 시 작성 (§9~§10)</w:t>
            </w:r>
          </w:p>
        </w:tc>
      </w:tr>
    </w:tbl>
    <w:p>
      <w:pPr>
        <w:spacing w:after="60" w:before="0"/>
      </w:pPr>
    </w:p>
    <w:p>
      <w:pPr>
        <w:shd w:fill="1F3A68" w:color="auto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Part Ⅰ. 라벨 원본 및 사양 승인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6"/>
          <w:szCs w:val="16"/>
        </w:rPr>
        <w:t xml:space="preserve">제품별 Master 라벨 원본과 바코드·인쇄 사양을 확정하는 기록입니다. 승인 전에는 해당 라벨을 생산에 사용할 수 없습니다.</w:t>
      </w:r>
    </w:p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§1. 제품 기본정보 및 Master Data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5.2, 5.4 · ISO 13485 4.2.4, 7.5.8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회사명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(주)JSY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품목명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뇌혈전 제거술용 마이크로카테터 (4등급)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 / 제품코드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사양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유효길이 (      ) mm / Outer (      ) Fr / Inner (      ) inch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허가(인증)번호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허가사항 일치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일치   ☐ 불일치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시장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국내 공급 (식약처, MFDS)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※ 국외 UDI(EU Basic UDI-DI 등)는 QP-758-01 적용범위에서 제외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 발급기관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GS1 Korea (대한상공회의소 유통물류진흥원)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업체코드: ______________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UDI-DI 목록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QP-758-01-F01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개정번호 (    ) / 승인일 (          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라벨 도안 (Artwork)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도안 번호: ______________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Master 개정번호 (Rev.): (    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통합정보 등록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F03 번호: ____________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구버전 도안 회수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회수·폐기 확인  ☐ 해당 없음 (혼입 방지)</w:t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§2. 포장 단계별 UDI 적용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5.2, 5.4 · ISO 13485 7.5.7, 7.5.8, ISO 11607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338"/>
        <w:gridCol w:w="1700"/>
        <w:gridCol w:w="14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포장 단계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표시 적용 여부 및 부착 위치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UDI-DI (GTIN-14)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바코드 종류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rHeight w:val="9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1차 멸균 파우치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(SBS, Sterile Barrier System)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원칙적 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Tyvek/파우치 Seal Line 외곽 미투입 구역에 부착 (열전사 직접 인쇄 또는 멸균 전용 라벨)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봉합부·접힘·곡면 회피, 멸균 장벽 손상 금지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포장 단계 지시자: (   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(F01 목록 기준: 최소 포장단위 0, 상위 1~8)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GTIN-14: ________________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 DataMatrix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GS1-128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2차 단품 상자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(Unit Package)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필수 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단품 상자 측면 또는 전면 하단에 부착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승인된 Artwork 도안 위치에 인쇄/부착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포장 단계 지시자: (   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GTIN-14: ________________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 DataMatrix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GS1-128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10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3차 카튼 상자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(상위 포장 / 운송용 외장)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조건부 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카튼 상자 외장 측면에 라벨 부착 (물류 겉박스 라벨)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상위 포장 UDI 표시 대상 여부는 인허가부서장이 판단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상위 포장 UDI-DI 부여 (지시자 (   ))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GTIN-14: ________________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표시 제외 — 사유 및 근거를 비고에 기재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 DataMatrix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GS1-128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해당 없음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  <w:tc>
          <w:tcPr>
            <w:tcW w:type="dxa" w:w="81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§3. UDI 데이터 구성 및 바코드·인쇄 사양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5.3, 5.4 · ISO 13485 7.5.6, 7.5.8 · ISO/IEC 15415·15416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38"/>
        <w:gridCol w:w="2200"/>
        <w:gridCol w:w="1400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 (QP-758-01 / GS1)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확정 값 / 기록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UDI-DI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승인된 모델·포장단위별 14자리 GTIN (F01 목록과 100% 일치)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70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UDI-PI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(17) 사용기한 YYMMDD + (10) 제조번호(LOT)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멸균 제품이므로 사용기한 표시. 제조번호는 최대 20자이며 가변 데이터이므로 바코드 최후단에 배치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(17) / (10) 순서 확인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바코드 데이터 구성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(01) UDI-DI + (17) 사용기한 + (10) 제조번호 (AI 구문 파싱 적용)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HRI (사람이 읽을 수 있는 문자)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바코드 아래/옆에 인쇄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표기: (01)GTIN-14 (17)YYMMDD (10)LOT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바코드 종류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2D GS1 DataMatrix (포장 공간이 제한된 경우, ISO/IEC 15415) / 1D GS1-128 (ISO/IEC 15416)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DataMatrix  ☐ GS1-128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X-dimension / Quiet Zone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최소 모듈 폭 사양 확보 · 바코드 4면 필수 여백(Quiet Zone) 침범 없음 · 파우치 씰링선·상자 컷팅선 간섭 차단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X-dim: ______ mm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인쇄 방식 / 라벨 원단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열전사(Thermal Transfer) 인쇄 · PET/Tyvek 전용 라벨 (EO 멸균 가스 투과성·내열성 확보)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인쇄기: ____________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인쇄 품질 합격 기준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ISO/IEC 15415(2D)·15416(1D) 기준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Grade C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측정 등급: ______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내구성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EO 멸균, 70% 이소프로필 알코올 마찰, 유통 가속노화 후 가독성 유지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§4. 바코드 검증 및 라벨 원본 승인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5.4 · ISO 13485 7.5.1, 7.5.6, 8.2.6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38"/>
        <w:gridCol w:w="2900"/>
        <w:gridCol w:w="1400"/>
      </w:tblGrid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 항목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 기록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라벨 원본 ↔ 허가사항·F01 대조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표시기재 사항과 UDI 표시가 허가사항 및 QP-758-01-F01과 일치 (품질부서 검토)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 바코드 디코딩 · HRI 일치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스캔 데이터 = HRI 육안 문자 = F01 UDI-DI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스캔 데이터: ____________________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 최초 인쇄 시료 바코드 검증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승인된 라벨 인쇄 시료를 유통물류진흥원에 의뢰, 인증서 첨부 (검증 실패 시 개선 후 재검증)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인증서 번호: ____________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검증일: __________  등급: 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 멸균·가속노화 후 판독성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EO 멸균 및 포장 밸리데이션(가속노화) 후 시료 바코드 판독 확인 (QP-757-01 연계)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시료수: ____  판독 실패: ____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성적서/보고서 번호: ____________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  <w:tr>
        <w:trPr>
          <w:cantSplit/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 Master 라벨 도안 승인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승인된 라벨 원본은 문서관리 절차서(QP-424-01)에 따라 관리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도안 번호 / Rev.: ____________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적합   ☐ 부적합</w:t>
            </w:r>
          </w:p>
        </w:tc>
      </w:tr>
    </w:tbl>
    <w:p>
      <w:pPr>
        <w:spacing w:after="0" w:before="5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5"/>
          <w:szCs w:val="15"/>
        </w:rPr>
        <w:t xml:space="preserve">※ 바코드 검증 인증서는 본 기록에 첨부하여 보관합니다. ☐ 인증서 첨부 완료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4"/>
        <w:gridCol w:w="2034"/>
        <w:gridCol w:w="2035"/>
        <w:gridCol w:w="2035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(생산 담당자)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(품질부서)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(품질책임자)</w:t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hd w:fill="1F3A68" w:color="auto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Part Ⅱ. Lot별 인쇄·부착 확인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6"/>
          <w:szCs w:val="16"/>
        </w:rPr>
        <w:t xml:space="preserve">Lot(제조번호)마다 1부 작성합니다. 판정란은 ☐ 중 해당 항목에 ✓ 표시하고, 부적합 시 Part Ⅲ(§9)를 작성합니다.</w:t>
      </w:r>
    </w:p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§5. Lot 정보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5.3 · ISO 13485 7.5.8, 7.5.9.1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 / 제품코드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제조번호 (LOT)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사용기한 (YYMMDD)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제조지시서 / DHR 번호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인쇄 일자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라벨 도안 번호 / Rev.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(승인된 §4 기록과 동일)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바코드 데이터 (01)(17)(10)</w:t>
            </w:r>
          </w:p>
        </w:tc>
        <w:tc>
          <w:tcPr>
            <w:tcW w:type="dxa" w:w="3119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§6. 인쇄 전·중·후 확인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5.5 · ISO 13485 6.3, 7.5.1, 7.5.11, 8.2.6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38"/>
        <w:gridCol w:w="2200"/>
        <w:gridCol w:w="1500"/>
        <w:gridCol w:w="13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단계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내용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합격 기준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확인자 서명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① 라인 클리어런스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(인쇄 전)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작업대·인쇄기에 이전 Lot 라벨/포장재 잔여 없음 (규격·Lot 변경 시 청소 및 잔여 라벨·포장재 100% 파쇄/폐기)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작업자·검토자 이중 점검 후 서명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② 원본 사용 확인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승인된 Master 라벨 원본 파일만 사용 (임의 수정·엑셀 출력 금지), 도안 Rev. 일치, 개인 계정으로 출고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도안 Rev. 일치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③ 인쇄 데이터 대조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UDI-DI, 제조번호, 사용기한을 제조기록서(DHR)와 대조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100% 일치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④ 첫 장 판독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(인쇄 개시 전 승인)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스캐너로 첫 장 판독하여 바코드 데이터와 HRI 일치 확인 후 본 인쇄 시작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AIDC 스캔 데이터 = HRI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Grade C 이상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⑤ 공정 중 모니터링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작업 개시·종료 시 및 매 100매 가독성 확인 (번짐·흐림 여부), LOT·모델 혼입 없음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번짐·흐림·혼입 없음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⑥ 라벨 수불 대조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라벨 발행·사용·폐기 수량 대조 (아래 표 기재)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수율 100%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(오차 0)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⑦ 부착 상태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포장재 승인 위치에 정방향 부착, 멸균 장벽(SBS) 손상 없음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 위치·정방향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⑧ 잔여 라벨 처리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Lot 작업 종료 후 잔여·불량 라벨 폐기, 미사용 승인 라벨은 잠금 보관함 보관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폐기 완료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84"/>
        <w:gridCol w:w="1484"/>
        <w:gridCol w:w="1484"/>
        <w:gridCol w:w="1484"/>
        <w:gridCol w:w="2002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라벨 수불 (매)</w:t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발행</w:t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</w:t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폐기</w:t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잔여 (회수)</w:t>
            </w:r>
          </w:p>
        </w:tc>
        <w:tc>
          <w:tcPr>
            <w:tcW w:type="dxa" w:w="2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수율 / 오차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수량</w:t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발행 = 사용 + 폐기 + 잔여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일치  ☐ 불일치</w:t>
            </w:r>
          </w:p>
        </w:tc>
      </w:tr>
    </w:tbl>
    <w:p>
      <w:r>
        <w:br w:type="page"/>
      </w:r>
    </w:p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§7. 완제품 검사 및 출하 전 확인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5.5 · ISO 13485 7.5.9.1, 8.2.6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38"/>
        <w:gridCol w:w="2700"/>
        <w:gridCol w:w="1300"/>
      </w:tblGrid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항목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내용 / 기준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 기록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rHeight w:val="64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표본 바코드 판독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Lot별 표본을 정해 바코드 판독 — 판독 불가 없음, 데이터가 F01·제조기록서와 일치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표본수: ____  불합격: ____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64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 EO 멸균 후 판독성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EO 멸균 Lot 기록과 연계, 멸균 후 인쇄 번짐·바램 없음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멸균 Lot No.: ____________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64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③ 라벨 표시·포장재 부착 상태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표시기재 사항과 UDI가 승인 원본과 동일, 승인된 위치에 정방향 부착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64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④ 통합정보시스템 등록 확인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최종 UDI 무결성 및 통합정보시스템 등록·당국 DB 대조 완료 (QP-758-01-F03)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F03 등록 번호: ____________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완료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미완료</w:t>
            </w:r>
          </w:p>
        </w:tc>
      </w:tr>
      <w:tr>
        <w:trPr>
          <w:cantSplit/>
          <w:trHeight w:val="64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⑤ 출하 판정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Lot별 확인 결과와 통합정보시스템 등록 완료를 확인한 뒤에만 출하 승인 (미등록 시 출하 금지)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판정일: ____________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출하 승인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보류</w:t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§8. 사용 장비·소프트웨어 확인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5.9 · ISO 13485 4.1.6, 7.6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38"/>
        <w:gridCol w:w="2000"/>
        <w:gridCol w:w="13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장비 / 소프트웨어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식별번호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교정·점검 유효기간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소프트웨어 밸리데이션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rHeight w:val="6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라벨 인쇄기 / 라벨 인쇄 소프트웨어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인쇄 데이터 계정 제한 확인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완료  ☐ 변경 후 재수행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6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바코드 검증기 (Verifier)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교정 유효기간: ~ ____.__.__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☐ 완료  ☐ 변경 후 재수행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  <w:tr>
        <w:trPr>
          <w:cantSplit/>
          <w:trHeight w:val="6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바코드 스캐너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 전 기준 바코드 판독 확인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적합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부적합</w:t>
            </w:r>
          </w:p>
        </w:tc>
      </w:tr>
    </w:tbl>
    <w:p>
      <w:pPr>
        <w:spacing w:after="0" w:before="5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5"/>
          <w:szCs w:val="15"/>
        </w:rPr>
        <w:t xml:space="preserve">※ 교정 기한이 만료된 검증기로 측정한 바코드 검사 기록은 무효(Invalidated) 처리하고 재측정합니다.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27"/>
        <w:gridCol w:w="1927"/>
        <w:gridCol w:w="1927"/>
        <w:gridCol w:w="2357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(생산 담당자)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(품질부서 QC)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(생산부서장)</w:t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출하 승인 (품질책임자)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기록 관리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6.3 · ISO 13485 4.2.5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보존기간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제품의 제조일부터 5년 (단, 제품 수명이 5년을 초과하는 경우 그 수명 기간)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보관 · 접근 등급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품질부서 보관 / 2등급(사내) / 종이 원본 (서명된 종이 기록이 원본, 바코드 검증 인증서 첨부)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정정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원래 내용이 보이도록 한 줄을 긋고 정정 내용, 서명, 날짜를 기재 (수정액·덧쓰기 금지)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결재 체계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라벨 원본: 생산 담당자 작성 → 품질부서 검토 → 품질책임자 승인 / Lot별 확인: 생산 담당자 작성 → 품질부서(QC) 검토 → 생산부서장 승인 (출하 승인: 품질책임자) — QP-758-01 4.2</w:t>
            </w:r>
          </w:p>
        </w:tc>
      </w:tr>
    </w:tbl>
    <w:p>
      <w:r>
        <w:br w:type="page"/>
      </w:r>
    </w:p>
    <w:p>
      <w:pPr>
        <w:shd w:fill="1F3A68" w:color="auto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Part Ⅲ. 부적합 처리 및 변경 후 재검증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6"/>
          <w:szCs w:val="16"/>
        </w:rPr>
        <w:t xml:space="preserve">부적합이 발생하거나 라벨·포장·인쇄 관련 변경이 있을 때 작성합니다. (해당 없으면 “해당 없음” 표시)   ☐ 해당 없음</w:t>
      </w:r>
    </w:p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§9. 부적합 처리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5.5 · ISO 13485 8.3.1, 8.3.2, 8.4 · 부적합품 관리 절차서 · QP-85-01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rHeight w:val="44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발생 Lot / 일자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제조번호: ______________   발생일: ______________   발견 단계: ☐ 인쇄 전  ☐ 인쇄 중  ☐ 완제품 검사  ☐ 출하 후</w:t>
            </w:r>
          </w:p>
        </w:tc>
      </w:tr>
      <w:tr>
        <w:trPr>
          <w:cantSplit/>
          <w:trHeight w:val="64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부적합 유형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오인쇄    ☐ 데이터 누락    ☐ 바코드 Grade 미달 (Grade D/F)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UDI-DI / UDI-PI 오류    ☐ 라벨 이종 혼입 (Mix-up)    ☐ 기타: ______________</w:t>
            </w:r>
          </w:p>
        </w:tc>
      </w:tr>
      <w:tr>
        <w:trPr>
          <w:cantSplit/>
          <w:trHeight w:val="6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 및 원인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영향범위 조사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 1장의 라벨 오류라도 동일 작업 배치 및 동일 생산 LOT 전체로 영향범위(Impact) 확대 조사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동일 작업 배치 확인   ☐ 동일 LOT 전체 확인   ☐ 타 Lot 영향 없음 (근거: ______________)</w:t>
            </w:r>
          </w:p>
        </w:tc>
      </w:tr>
      <w:tr>
        <w:trPr>
          <w:cantSplit/>
          <w:trHeight w:val="7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보류 · 격리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부적합 라벨·제품은 즉시 보관소에 식별·격리(Red Tag)하고 파쇄/폐기 수량 대조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Red Tag 격리 완료   파쇄/폐기 수량: ______ 매   ☐ 무단 사용 방지 확인</w:t>
            </w:r>
          </w:p>
        </w:tc>
      </w:tr>
      <w:tr>
        <w:trPr>
          <w:cantSplit/>
          <w:trHeight w:val="4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 근거 문서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부적합 보고서 No.: ______________   CAPA(QP-85-01) No.: ______________   처리 결과: ☐ 재작업  ☐ 폐기  ☐ 기타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/ 승인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작성(생산 담당자): ____________   검토(품질부서): ____________   승인(품질책임자): ____________</w:t>
            </w:r>
          </w:p>
        </w:tc>
      </w:tr>
    </w:tbl>
    <w:p>
      <w:pPr>
        <w:keepNext/>
        <w:pBdr>
          <w:bottom w:val="single" w:color="1F3A68" w:sz="8" w:space="2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3A68"/>
          <w:sz w:val="21"/>
          <w:szCs w:val="21"/>
        </w:rPr>
        <w:t xml:space="preserve">§10. 변경 후 재검증 및 UDI-DI 재부여 판단</w:t>
      </w: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   QP-758-01 5.7 · ISO 13485 7.3.9, 7.5.6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rHeight w:val="8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사유 / 내용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라벨 도안   ☐ 바코드 데이터   ☐ 라벨지·잉크   ☐ 인쇄 프린터·설비   ☐ 라벨 인쇄 소프트웨어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포장 변경   ☐ 기타: ______________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변경 내용: _______________________________________________</w:t>
            </w:r>
          </w:p>
        </w:tc>
      </w:tr>
      <w:tr>
        <w:trPr>
          <w:cantSplit/>
          <w:trHeight w:val="95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새 UDI-DI 부여 대상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아래에 해당하면 새 UDI-DI를 부여합니다.  ☐ 해당  ☐ 비해당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제품명·모델명 변경    ☐ 포장단위 구성·포장 내 수량 변경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멸균 상태·멸균 방법·사용 전 멸균 필요 여부 표시 변경    ☐ 일회용 표시 변경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중요 경고·금기사항(라텍스, 프탈레이트류 포함 등) 변경    ☐ 품목 양도·양수</w:t>
            </w:r>
          </w:p>
        </w:tc>
      </w:tr>
      <w:tr>
        <w:trPr>
          <w:cantSplit/>
          <w:trHeight w:val="7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기존 UDI-DI 유지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표시기재 문구의 사소한 수정·아트워크 변경    ☐ 멸균 장벽 시스템·표시 내용에 영향 없는 포장재 변경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판단이 어려운 경우 인허가부서장이 판단하고 근거를 F01에 기록: ______________</w:t>
            </w:r>
          </w:p>
        </w:tc>
      </w:tr>
      <w:tr>
        <w:trPr>
          <w:cantSplit/>
          <w:trHeight w:val="8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재검증 (Re-verification)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바코드 검증 재수행 (Grade C 이상)    ☐ 멸균·가속노화 후 판독성 재확인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인쇄 공정 유효성 재확인    ☐ 라벨 도안 Master 개정 (Rev. (   ) → (   ))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재검증 결과: ☐ 적합  ☐ 부적합        성적서/인증서 No.: ______________</w:t>
            </w:r>
          </w:p>
        </w:tc>
      </w:tr>
      <w:tr>
        <w:trPr>
          <w:cantSplit/>
          <w:trHeight w:val="88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후속 조치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QP-758-01-F01 개정 (개정번호: (   ))    ☐ 구버전 도안 회수·폐기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통합정보시스템 변경 등록 — 변경일로부터 10일 이내 (등록일: ____________ / F03 No.: ____________)</w:t>
            </w:r>
          </w:p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☐ 설계 변경인 경우 설계 및 개발 절차서(7.3.9)·위험관리 절차서(QP-71-01) 영향 검토 완료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79"/>
        <w:gridCol w:w="2379"/>
        <w:gridCol w:w="2380"/>
        <w:gridCol w:w="10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영향 평가 (인허가 담당자)</w:t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(인허가부서장)</w:t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(품질책임자)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</w:t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pgSz w:w="11906" w:h="16838" w:orient="portrait"/>
      <w:pgMar w:top="1500" w:right="1134" w:bottom="10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338"/>
      <w:gridCol w:w="1500"/>
      <w:gridCol w:w="1900"/>
    </w:tblGrid>
    <w:tr>
      <w:tc>
        <w:tcPr>
          <w:tcW w:type="dxa" w:w="19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952500" cy="381000"/>
                <wp:effectExtent t="0" r="0" b="0" l="0"/>
                <wp:docPr id="1" name="logo" descr="JSY logo" title="JS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품질 양식서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문서번호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QP-758-01-F02</w:t>
          </w:r>
        </w:p>
      </w:tc>
    </w:tr>
    <w:t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제,개정일자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2026.10.27</w:t>
          </w:r>
        </w:p>
      </w:tc>
    </w:tr>
    <w:t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43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0"/>
              <w:szCs w:val="20"/>
            </w:rPr>
            <w:t xml:space="preserve">라벨링 및 포장 인쇄 적용 기록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개정번호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0</w:t>
          </w:r>
        </w:p>
      </w:tc>
    </w:tr>
    <w:t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페 이 지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 / </w:t>
          </w:r>
          <w:r>
            <w:rPr>
              <w:rFonts w:ascii="맑은 고딕" w:cs="맑은 고딕" w:eastAsia="맑은 고딕" w:hAnsi="맑은 고딕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QP-758-01-F02 라벨링 및 포장 인쇄 적용 기록</dc:title>
  <dc:creator>(주)JSY</dc:creator>
  <cp:lastModifiedBy>Un-named</cp:lastModifiedBy>
  <cp:revision>1</cp:revision>
  <dcterms:created xsi:type="dcterms:W3CDTF">2026-10-27T02:53:19.599Z</dcterms:created>
  <dcterms:modified xsi:type="dcterms:W3CDTF">2026-10-27T02:53:19.599Z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