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제품 등록 및 공급내역 보고 대상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trHeight w:val="29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번호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UDR-G2-005-1027-001 (예시)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작성일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1-1. 제품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19"/>
        <w:gridCol w:w="1700"/>
        <w:gridCol w:w="3519"/>
      </w:tblGrid>
      <w:tr>
        <w:trPr>
          <w:trHeight w:val="29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회사명</w:t>
            </w:r>
          </w:p>
        </w:tc>
        <w:tc>
          <w:tcPr>
            <w:tcW w:type="dxa" w:w="2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JSY (예시)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제품명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KMHSE-02-10 (예시)</w:t>
            </w:r>
          </w:p>
        </w:tc>
      </w:tr>
      <w:tr>
        <w:trPr>
          <w:trHeight w:val="29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모델명</w:t>
            </w:r>
          </w:p>
        </w:tc>
        <w:tc>
          <w:tcPr>
            <w:tcW w:type="dxa" w:w="2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G2-005-1027 (예시)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 1등급   ☐ 2등급   ☐ 3등급   ☐ 4등급</w:t>
            </w:r>
          </w:p>
        </w:tc>
      </w:tr>
      <w:tr>
        <w:trPr>
          <w:trHeight w:val="29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품목허가(인증·신고)번호</w:t>
            </w:r>
          </w:p>
        </w:tc>
        <w:tc>
          <w:tcPr>
            <w:tcW w:type="dxa" w:w="2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관련 F01 기록 번호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1-2. 등록 이력 (QP-758-01 5.6, 5.7)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350"/>
        <w:gridCol w:w="1250"/>
        <w:gridCol w:w="1500"/>
        <w:gridCol w:w="1400"/>
        <w:gridCol w:w="1338"/>
      </w:tblGrid>
      <w:tr>
        <w:trPr>
          <w:trHeight w:val="29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발생일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/ 정정 요청일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등록일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기한 준수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(변경 10일, 정정 20일)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출고 전 등록 완료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등록 화면 출력본 첨부</w:t>
            </w:r>
          </w:p>
        </w:tc>
      </w:tr>
      <w:tr>
        <w:trPr>
          <w:trHeight w:val="29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■ 신규   ☐ 변경   ☐ 정정 조치 (예시)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없음 (예시)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해당 없음 (예시)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</w:tr>
      <w:tr>
        <w:trPr>
          <w:trHeight w:val="29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신규   ☐ 변경   ☐ 정정 조치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</w:tr>
      <w:tr>
        <w:trPr>
          <w:trHeight w:val="29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신규   ☐ 변경   ☐ 정정 조치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1-3. 등록 항목 대조 (허가증, QP-758-01-F01, 라벨 원본과 대조)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438"/>
        <w:gridCol w:w="1800"/>
      </w:tblGrid>
      <w:tr>
        <w:trPr>
          <w:tblHeader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등록 항목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입력값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문서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대조 결과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고유식별자 (UDI-DI)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QP-758-01-F01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포장단위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 사양서, QP-758-01-F01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포장 내 수량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 사양서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관리형태 (생산식별자)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제조번호, 사용기한 (예시)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QP-758-01-F01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멸균 의료기기 여부 / 멸균 방법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 / EO 멸균 (예시)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허가증, 제품 사양서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 전 멸균 필요 여부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아니오 (예시)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허가증, 제품 사양서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일회용 여부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 (예시)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허가증, 라벨 원본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라텍스 포함 여부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사양서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프탈레이트류 포함 여부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사양서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자기공명영상(MRI) 안전 정보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사양서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요양급여 대상 여부 / 코드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치료재료 급여 목록 고시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저장조건 / 유통취급조건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사양서, 라벨 원본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중요 경고·금기사항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허가증, 첨부문서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관리책임자 연락처 / 전자우편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1-4. 공급내역 보고 대상 판단 (QP-758-01 5.8, 「의료기기법 시행규칙」 제54조의2)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rHeight w:val="29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사항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요양급여대상 치료재료:  ☐ 예   ☐ 아니오          중고 유통:  ☐ 예   ☐ 아니오</w:t>
            </w:r>
          </w:p>
        </w:tc>
      </w:tr>
      <w:tr>
        <w:trPr>
          <w:trHeight w:val="29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 근거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 3·4등급: 보고 대상</w:t>
            </w:r>
          </w:p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 3·4등급 중 식품의약품안전처장의 제외 대상</w:t>
            </w:r>
          </w:p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 1·2등급 중 중고, 요양급여대상 치료재료, 식품의약품안전처장 지정 의료기기</w:t>
            </w:r>
          </w:p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 1·2등급으로 위 어디에도 해당하지 않음</w:t>
            </w:r>
          </w:p>
        </w:tc>
      </w:tr>
      <w:tr>
        <w:trPr>
          <w:trHeight w:val="29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☐ 보고 대상   ☐ 보고 비대상</w:t>
            </w:r>
          </w:p>
        </w:tc>
      </w:tr>
      <w:tr>
        <w:trPr>
          <w:trHeight w:val="29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최신 안내 확인 (사례집 등)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자료:                                         확인일:</w:t>
            </w:r>
          </w:p>
        </w:tc>
      </w:tr>
      <w:tr>
        <w:trPr>
          <w:trHeight w:val="29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재판단 일자 / 사유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1-5. 결재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46"/>
        <w:gridCol w:w="2746"/>
        <w:gridCol w:w="2746"/>
      </w:tblGrid>
      <w:tr>
        <w:trPr>
          <w:trHeight w:val="29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</w:t>
            </w:r>
          </w:p>
        </w:tc>
      </w:tr>
      <w:tr>
        <w:trPr>
          <w:trHeight w:val="29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인허가 담당자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인허가부서장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품질책임자</w:t>
            </w:r>
          </w:p>
        </w:tc>
      </w:tr>
      <w:tr>
        <w:trPr>
          <w:trHeight w:val="44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000" w:right="1134" w:bottom="900" w:left="1134" w:header="450" w:footer="400" w:gutter="0"/>
          <w:pgNumType/>
          <w:docGrid w:linePitch="360"/>
        </w:sectPr>
      </w:pP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월별 공급내역 보고 대장 (보고 대상 제품만 작성)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300"/>
        <w:gridCol w:w="2500"/>
        <w:gridCol w:w="1300"/>
        <w:gridCol w:w="2300"/>
        <w:gridCol w:w="2100"/>
        <w:gridCol w:w="1838"/>
      </w:tblGrid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번호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SRP-2026-01 (예시)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제품명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KMHSE-02-10 (예시)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모델명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G2-005-1027 (예시)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1쪽 판정 기록 번호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UDR-G2-005-1027-001 (예시)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138"/>
      </w:tblGrid>
      <w:tr>
        <w:trPr>
          <w:trHeight w:val="29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보고 대상 여부</w:t>
            </w:r>
          </w:p>
        </w:tc>
        <w:tc>
          <w:tcPr>
            <w:tcW w:type="dxa" w:w="1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 보고 대상   ☐ 보고 비대상 → 이하 작성하지 않음 (1쪽 판정 참조)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300"/>
        <w:gridCol w:w="1100"/>
        <w:gridCol w:w="1100"/>
        <w:gridCol w:w="1100"/>
        <w:gridCol w:w="1100"/>
        <w:gridCol w:w="1650"/>
        <w:gridCol w:w="1388"/>
        <w:gridCol w:w="1200"/>
        <w:gridCol w:w="1000"/>
        <w:gridCol w:w="1000"/>
        <w:gridCol w:w="1000"/>
      </w:tblGrid>
      <w:tr>
        <w:trPr>
          <w:tblHeader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대상 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보고일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기한 준수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(매월 말일)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 기록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건수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수량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건수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수량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대조 결과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불일치 내용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정정 보고일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영업 담당자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영업부서장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인허가부서장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950" w:right="850" w:bottom="800" w:left="850" w:header="400" w:footer="350" w:gutter="0"/>
          <w:pgNumType/>
          <w:docGrid w:linePitch="360"/>
        </w:sectPr>
      </w:pP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추적 조사 기록 (사건마다 1장 작성)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700"/>
        <w:gridCol w:w="1100"/>
        <w:gridCol w:w="4838"/>
        <w:gridCol w:w="1300"/>
        <w:gridCol w:w="1600"/>
      </w:tblGrid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번호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TRC-2026-001 (예시)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회수   ☐ 이상사례   ☐ 고객불만   ☐ 반품   ☐ 연 1회 점검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관련 번호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불만:        CAPA: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100"/>
        <w:gridCol w:w="1700"/>
        <w:gridCol w:w="1300"/>
        <w:gridCol w:w="2000"/>
        <w:gridCol w:w="1300"/>
        <w:gridCol w:w="1500"/>
        <w:gridCol w:w="1500"/>
        <w:gridCol w:w="1538"/>
      </w:tblGrid>
      <w:tr>
        <w:trPr>
          <w:trHeight w:val="29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제품명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KMHSE-02-10 (예시)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G2-005-1027 (예시)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UDI-DI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제조번호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사용기한 /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제조연월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138"/>
      </w:tblGrid>
      <w:tr>
        <w:trPr>
          <w:trHeight w:val="29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환자 식별번호 (해당 시)</w:t>
            </w:r>
          </w:p>
        </w:tc>
        <w:tc>
          <w:tcPr>
            <w:tcW w:type="dxa" w:w="1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666666"/>
                <w:sz w:val="15"/>
                <w:szCs w:val="15"/>
              </w:rPr>
              <w:t xml:space="preserve">이름 등 개인을 알아볼 수 있는 정보는 적지 않는다.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3-1. 역방향 추적 (제조번호 → 원자재·멸균)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4200"/>
        <w:gridCol w:w="4138"/>
      </w:tblGrid>
      <w:tr>
        <w:trPr>
          <w:trHeight w:val="27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추적 기록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번호 / Lot 번호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결과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이상 여부</w:t>
            </w:r>
          </w:p>
        </w:tc>
      </w:tr>
      <w:tr>
        <w:trPr>
          <w:trHeight w:val="27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제조기록서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정상   ☐ 이상</w:t>
            </w:r>
          </w:p>
        </w:tc>
      </w:tr>
      <w:tr>
        <w:trPr>
          <w:trHeight w:val="27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원자재 Lot / 수입검사 기록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정상   ☐ 이상</w:t>
            </w:r>
          </w:p>
        </w:tc>
      </w:tr>
      <w:tr>
        <w:trPr>
          <w:trHeight w:val="27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원자재 Lot / 수입검사 기록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정상   ☐ 이상</w:t>
            </w:r>
          </w:p>
        </w:tc>
      </w:tr>
      <w:tr>
        <w:trPr>
          <w:trHeight w:val="27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멸균 Lot 기록 (멸균 제품인 경우)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정상   ☐ 이상   ☐ 해당 없음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3-2. 정방향 추적 (제조번호 → 인수자)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1600"/>
        <w:gridCol w:w="2600"/>
        <w:gridCol w:w="4138"/>
      </w:tblGrid>
      <w:tr>
        <w:trPr>
          <w:trHeight w:val="27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출하일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출하처 (의료기관 / 판매업자)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 기록 번호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공급내역 보고 여부</w:t>
            </w:r>
          </w:p>
        </w:tc>
      </w:tr>
      <w:tr>
        <w:trPr>
          <w:trHeight w:val="27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보고   ☐ 비대상</w:t>
            </w:r>
          </w:p>
        </w:tc>
      </w:tr>
      <w:tr>
        <w:trPr>
          <w:trHeight w:val="27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보고   ☐ 비대상</w:t>
            </w:r>
          </w:p>
        </w:tc>
      </w:tr>
      <w:tr>
        <w:trPr>
          <w:trHeight w:val="27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보고   ☐ 비대상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3-3. 수량 대조와 결과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000"/>
        <w:gridCol w:w="1300"/>
        <w:gridCol w:w="1700"/>
        <w:gridCol w:w="1300"/>
        <w:gridCol w:w="1200"/>
        <w:gridCol w:w="1300"/>
        <w:gridCol w:w="1300"/>
        <w:gridCol w:w="1738"/>
      </w:tblGrid>
      <w:tr>
        <w:trPr>
          <w:trHeight w:val="29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 수량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 승인 수량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 수량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재고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반품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일치   ☐ 불일치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  <w:gridCol w:w="2000"/>
        <w:gridCol w:w="4138"/>
      </w:tblGrid>
      <w:tr>
        <w:trPr>
          <w:trHeight w:val="29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추적 시작 일시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추적 완료 일시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후속 조치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회수·권고문   ☐ CAPA   ☐ 규제 보고   ☐ 해당 없음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 요약</w:t>
            </w:r>
          </w:p>
        </w:tc>
        <w:tc>
          <w:tcPr>
            <w:tcW w:type="dxa" w:w="13138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3-4. 결재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79"/>
        <w:gridCol w:w="4579"/>
        <w:gridCol w:w="4580"/>
      </w:tblGrid>
      <w:tr>
        <w:trPr>
          <w:trHeight w:val="29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</w:t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</w:t>
            </w:r>
          </w:p>
        </w:tc>
      </w:tr>
      <w:tr>
        <w:trPr>
          <w:trHeight w:val="29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품질부서</w:t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인허가부서장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품질책임자</w:t>
            </w:r>
          </w:p>
        </w:tc>
      </w:tr>
      <w:tr>
        <w:trPr>
          <w:trHeight w:val="44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</w:t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5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ectPr>
          <w:headerReference w:type="default" r:id="rId10"/>
          <w:footerReference w:type="default" r:id="rId11"/>
          <w:pgSz w:w="16838" w:h="11906" w:orient="landscape"/>
          <w:pgMar w:top="950" w:right="850" w:bottom="800" w:left="850" w:header="400" w:footer="350" w:gutter="0"/>
          <w:pgNumType/>
          <w:docGrid w:linePitch="360"/>
        </w:sectPr>
      </w:pP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통합정보시스템 계정 관리 대장 (회사 단위)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trHeight w:val="29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번호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ACC-2026-001 (예시)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관리자 계정 책임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인허가부서장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1200"/>
        <w:gridCol w:w="1900"/>
        <w:gridCol w:w="1500"/>
        <w:gridCol w:w="1900"/>
        <w:gridCol w:w="788"/>
        <w:gridCol w:w="700"/>
      </w:tblGrid>
      <w:tr>
        <w:trPr>
          <w:tblHeader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계정 ID / PW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권한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사유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ID: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PW: ☐ 발급   ☐ 초기화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관리자   ☐ 사용자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발급   ☐ 변경   ☐ 삭제</w:t>
            </w:r>
          </w:p>
        </w:tc>
        <w:tc>
          <w:tcPr>
            <w:tcW w:type="dxa" w:w="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before="8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공용 계정은 쓰지 않으며, 퇴사하거나 업무가 바뀌면 즉시 삭제하거나 권한을 변경한다 (QP-758-01 5.6). 비밀번호 자체는 이 대장에 적지 않고 발급·초기화 여부만 표시하며, 비밀번호는 본인에게 직접 전달하고 첫 로그인 때 본인이 변경한다 (ISO 13485:2016 4.2.5).</w:t>
      </w:r>
    </w:p>
    <w:sectPr>
      <w:headerReference w:type="default" r:id="rId12"/>
      <w:footerReference w:type="default" r:id="rId13"/>
      <w:pgSz w:w="11906" w:h="16838" w:orient="portrait"/>
      <w:pgMar w:top="1000" w:right="1134" w:bottom="900" w:left="1134" w:header="45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QP-758-01-F03 (Rev.0)   보존기간: 마지막 제조 Lot의 제조일부터 5년 (제품 수명이 5년을 넘으면 그 수명 기간)</w:t>
    </w:r>
    <w:r>
      <w:rPr>
        <w:rFonts w:ascii="맑은 고딕" w:cs="맑은 고딕" w:eastAsia="맑은 고딕" w:hAnsi="맑은 고딕"/>
        <w:color w:val="666666"/>
        <w:sz w:val="15"/>
        <w:szCs w:val="15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138"/>
      </w:tabs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QP-758-01-F03 (Rev.0)   보존기간: 마지막 제조 Lot의 제조일부터 5년 (제품 수명이 5년을 넘으면 그 수명 기간)</w:t>
    </w:r>
    <w:r>
      <w:rPr>
        <w:rFonts w:ascii="맑은 고딕" w:cs="맑은 고딕" w:eastAsia="맑은 고딕" w:hAnsi="맑은 고딕"/>
        <w:color w:val="666666"/>
        <w:sz w:val="15"/>
        <w:szCs w:val="15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138"/>
      </w:tabs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QP-758-01-F03 (Rev.0)   보존기간: 마지막 제조 Lot의 제조일부터 5년 (제품 수명이 5년을 넘으면 그 수명 기간)</w:t>
    </w:r>
    <w:r>
      <w:rPr>
        <w:rFonts w:ascii="맑은 고딕" w:cs="맑은 고딕" w:eastAsia="맑은 고딕" w:hAnsi="맑은 고딕"/>
        <w:color w:val="666666"/>
        <w:sz w:val="15"/>
        <w:szCs w:val="15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QP-758-01-F03 (Rev.0)   보존기간: 마지막 제조 Lot의 제조일부터 5년 (제품 수명이 5년을 넘으면 그 수명 기간)</w:t>
    </w:r>
    <w:r>
      <w:rPr>
        <w:rFonts w:ascii="맑은 고딕" w:cs="맑은 고딕" w:eastAsia="맑은 고딕" w:hAnsi="맑은 고딕"/>
        <w:color w:val="666666"/>
        <w:sz w:val="15"/>
        <w:szCs w:val="15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4438"/>
      <w:gridCol w:w="1500"/>
      <w:gridCol w:w="2000"/>
    </w:tblGrid>
    <w:tr>
      <w:trPr>
        <w:trHeight w:val="340" w:hRule="atLeast"/>
      </w:trPr>
      <w:tc>
        <w:tcPr>
          <w:tcW w:type="dxa" w:w="17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통합정보시스템 등록 및 추적성 관리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양식번호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QP-758-01-F03</w:t>
          </w:r>
        </w:p>
      </w:tc>
    </w:tr>
    <w:tr>
      <w:trPr>
        <w:trHeight w:val="34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접근 등급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1등급 (제한)</w:t>
          </w:r>
        </w:p>
      </w:tc>
    </w:tr>
  </w:tbl>
  <w:p>
    <w:pPr>
      <w:spacing w:after="4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1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9938"/>
      <w:gridCol w:w="1500"/>
      <w:gridCol w:w="2000"/>
    </w:tblGrid>
    <w:tr>
      <w:trPr>
        <w:trHeight w:val="340" w:hRule="atLeast"/>
      </w:trPr>
      <w:tc>
        <w:tcPr>
          <w:tcW w:type="dxa" w:w="17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4290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9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통합정보시스템 등록 및 추적성 관리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양식번호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QP-758-01-F03</w:t>
          </w:r>
        </w:p>
      </w:tc>
    </w:tr>
    <w:tr>
      <w:trPr>
        <w:trHeight w:val="34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접근 등급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1등급 (제한)</w:t>
          </w:r>
        </w:p>
      </w:tc>
    </w:tr>
  </w:tbl>
  <w:p>
    <w:pPr>
      <w:spacing w:after="4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1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9938"/>
      <w:gridCol w:w="1500"/>
      <w:gridCol w:w="2000"/>
    </w:tblGrid>
    <w:tr>
      <w:trPr>
        <w:trHeight w:val="340" w:hRule="atLeast"/>
      </w:trPr>
      <w:tc>
        <w:tcPr>
          <w:tcW w:type="dxa" w:w="17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42900"/>
                <wp:effectExtent t="0" r="0" b="0" l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9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통합정보시스템 등록 및 추적성 관리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양식번호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QP-758-01-F03</w:t>
          </w:r>
        </w:p>
      </w:tc>
    </w:tr>
    <w:tr>
      <w:trPr>
        <w:trHeight w:val="34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접근 등급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1등급 (제한)</w:t>
          </w:r>
        </w:p>
      </w:tc>
    </w:tr>
  </w:tbl>
  <w:p>
    <w:pPr>
      <w:spacing w:after="4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4438"/>
      <w:gridCol w:w="1500"/>
      <w:gridCol w:w="2000"/>
    </w:tblGrid>
    <w:tr>
      <w:trPr>
        <w:trHeight w:val="340" w:hRule="atLeast"/>
      </w:trPr>
      <w:tc>
        <w:tcPr>
          <w:tcW w:type="dxa" w:w="17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42900"/>
                <wp:effectExtent t="0" r="0" b="0" l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통합정보시스템 등록 및 추적성 관리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양식번호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QP-758-01-F03</w:t>
          </w:r>
        </w:p>
      </w:tc>
    </w:tr>
    <w:tr>
      <w:trPr>
        <w:trHeight w:val="34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접근 등급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1등급 (제한)</w:t>
          </w:r>
        </w:p>
      </w:tc>
    </w:tr>
  </w:tbl>
  <w:p>
    <w:pPr>
      <w:spacing w:after="4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2026-10-27T04:51:27.632Z</dcterms:created>
  <dcterms:modified xsi:type="dcterms:W3CDTF">2026-10-27T04:51:27.633Z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