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参考分析现实流程</w:t>
      </w:r>
    </w:p>
    <w:p>
      <w:pPr>
        <w:pStyle w:val="Normal"/>
        <w:rPr/>
      </w:pPr>
      <w:r>
        <w:rPr/>
        <w:t>2.</w:t>
      </w:r>
      <w:r>
        <w:rPr/>
        <w:t>预测特殊情况</w:t>
      </w:r>
      <w:r>
        <w:rPr/>
        <w:t>(</w:t>
      </w:r>
      <w:r>
        <w:rPr/>
        <w:t>明确设计底线，避免过度设计</w:t>
      </w:r>
      <w:r>
        <w:rPr/>
        <w:t>)</w:t>
      </w:r>
    </w:p>
    <w:p>
      <w:pPr>
        <w:pStyle w:val="Normal"/>
        <w:rPr/>
      </w:pPr>
      <w:r>
        <w:rPr/>
        <w:t>3.</w:t>
      </w:r>
      <w:r>
        <w:rPr/>
        <w:t>建模并且明确职责</w:t>
      </w:r>
    </w:p>
    <w:p>
      <w:pPr>
        <w:pStyle w:val="Normal"/>
        <w:rPr/>
      </w:pPr>
      <w:r>
        <w:rPr/>
        <w:t>4.</w:t>
      </w:r>
      <w:r>
        <w:rPr/>
        <w:t>写代码实现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工具：</w:t>
      </w:r>
    </w:p>
    <w:p>
      <w:pPr>
        <w:pStyle w:val="Normal"/>
        <w:rPr/>
      </w:pPr>
      <w:r>
        <w:rPr/>
        <w:t>A.</w:t>
      </w:r>
      <w:r>
        <w:rPr/>
        <w:t>纸笔  分析猜想绘图</w:t>
      </w:r>
    </w:p>
    <w:p>
      <w:pPr>
        <w:pStyle w:val="Normal"/>
        <w:rPr/>
      </w:pPr>
      <w:r>
        <w:rPr/>
        <w:t>B.</w:t>
      </w:r>
      <w:r>
        <w:rPr/>
        <w:t>书写为代码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