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Waterfall Methodology</w:t>
      </w:r>
    </w:p>
    <w:p>
      <w:pPr>
        <w:jc w:val="center"/>
      </w:pPr>
      <w:r>
        <w:rPr>
          <w:b/>
          <w:sz w:val="28"/>
        </w:rPr>
        <w:t>Local Community Skill Exchange and Help Board</w:t>
      </w:r>
    </w:p>
    <w:p>
      <w:pPr>
        <w:jc w:val="center"/>
      </w:pPr>
      <w:r>
        <w:rPr>
          <w:sz w:val="22"/>
        </w:rPr>
        <w:t>Group F  |  Syed Abdullah Maaz  |  Fahad Ahmed</w:t>
      </w:r>
    </w:p>
    <w:p/>
    <w:p>
      <w:r>
        <w:t>This diagram shows the Waterfall Model for our community platform where neighbors post help requests and offers, match by location and skill, and rate each other. Each phase is completed before moving to the next.</w:t>
      </w:r>
    </w:p>
    <w:p/>
    <w:p>
      <w:pPr>
        <w:jc w:val="center"/>
      </w:pPr>
      <w:r>
        <w:drawing>
          <wp:inline xmlns:a="http://schemas.openxmlformats.org/drawingml/2006/main" xmlns:pic="http://schemas.openxmlformats.org/drawingml/2006/picture">
            <wp:extent cx="4114800" cy="670706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4114800" cy="6707067"/>
                    </a:xfrm>
                    <a:prstGeom prst="rect"/>
                  </pic:spPr>
                </pic:pic>
              </a:graphicData>
            </a:graphic>
          </wp:inline>
        </w:drawing>
      </w:r>
    </w:p>
    <w:p/>
    <w:p>
      <w:pPr>
        <w:pStyle w:val="Heading2"/>
      </w:pPr>
      <w:r>
        <w:t>Project Phases</w:t>
      </w:r>
    </w:p>
    <w:tbl>
      <w:tblPr>
        <w:tblW w:type="auto" w:w="0"/>
        <w:jc w:val="center"/>
        <w:tblLook w:firstColumn="1" w:firstRow="1" w:lastColumn="0" w:lastRow="0" w:noHBand="0" w:noVBand="1" w:val="04A0"/>
      </w:tblPr>
      <w:tblGrid>
        <w:gridCol w:w="1881"/>
        <w:gridCol w:w="1881"/>
        <w:gridCol w:w="1881"/>
        <w:gridCol w:w="1881"/>
        <w:gridCol w:w="1881"/>
      </w:tblGrid>
      <w:tr>
        <w:tc>
          <w:tcPr>
            <w:tcW w:type="dxa" w:w="1881"/>
            <w:shd w:fill="2C5F8A" w:val="clear"/>
          </w:tcPr>
          <w:p>
            <w:r>
              <w:rPr>
                <w:b/>
                <w:color w:val="FFFFFF"/>
                <w:sz w:val="20"/>
              </w:rPr>
              <w:t>Phase</w:t>
            </w:r>
          </w:p>
        </w:tc>
        <w:tc>
          <w:tcPr>
            <w:tcW w:type="dxa" w:w="1881"/>
            <w:shd w:fill="2C5F8A" w:val="clear"/>
          </w:tcPr>
          <w:p>
            <w:r>
              <w:rPr>
                <w:b/>
                <w:color w:val="FFFFFF"/>
                <w:sz w:val="20"/>
              </w:rPr>
              <w:t>Timeline</w:t>
            </w:r>
          </w:p>
        </w:tc>
        <w:tc>
          <w:tcPr>
            <w:tcW w:type="dxa" w:w="1881"/>
            <w:shd w:fill="2C5F8A" w:val="clear"/>
          </w:tcPr>
          <w:p>
            <w:r>
              <w:rPr>
                <w:b/>
                <w:color w:val="FFFFFF"/>
                <w:sz w:val="20"/>
              </w:rPr>
              <w:t>Duration</w:t>
            </w:r>
          </w:p>
        </w:tc>
        <w:tc>
          <w:tcPr>
            <w:tcW w:type="dxa" w:w="1881"/>
            <w:shd w:fill="2C5F8A" w:val="clear"/>
          </w:tcPr>
          <w:p>
            <w:r>
              <w:rPr>
                <w:b/>
                <w:color w:val="FFFFFF"/>
                <w:sz w:val="20"/>
              </w:rPr>
              <w:t>Description</w:t>
            </w:r>
          </w:p>
        </w:tc>
        <w:tc>
          <w:tcPr>
            <w:tcW w:type="dxa" w:w="1881"/>
            <w:shd w:fill="2C5F8A" w:val="clear"/>
          </w:tcPr>
          <w:p>
            <w:r>
              <w:rPr>
                <w:b/>
                <w:color w:val="FFFFFF"/>
                <w:sz w:val="20"/>
              </w:rPr>
              <w:t>Notes</w:t>
            </w:r>
          </w:p>
        </w:tc>
      </w:tr>
      <w:tr>
        <w:tc>
          <w:tcPr>
            <w:tcW w:type="dxa" w:w="1881"/>
            <w:shd w:fill="E8F4FD" w:val="clear"/>
          </w:tcPr>
          <w:p>
            <w:r>
              <w:rPr>
                <w:sz w:val="18"/>
              </w:rPr>
              <w:t>Requirements Analysis</w:t>
            </w:r>
          </w:p>
        </w:tc>
        <w:tc>
          <w:tcPr>
            <w:tcW w:type="dxa" w:w="1881"/>
            <w:shd w:fill="E8F4FD" w:val="clear"/>
          </w:tcPr>
          <w:p>
            <w:r>
              <w:rPr>
                <w:sz w:val="18"/>
              </w:rPr>
              <w:t>Week 1–2</w:t>
            </w:r>
          </w:p>
        </w:tc>
        <w:tc>
          <w:tcPr>
            <w:tcW w:type="dxa" w:w="1881"/>
            <w:shd w:fill="E8F4FD" w:val="clear"/>
          </w:tcPr>
          <w:p>
            <w:r>
              <w:rPr>
                <w:sz w:val="18"/>
              </w:rPr>
              <w:t>2 weeks</w:t>
            </w:r>
          </w:p>
        </w:tc>
        <w:tc>
          <w:tcPr>
            <w:tcW w:type="dxa" w:w="1881"/>
            <w:shd w:fill="E8F4FD" w:val="clear"/>
          </w:tcPr>
          <w:p>
            <w:r>
              <w:rPr>
                <w:sz w:val="18"/>
              </w:rPr>
              <w:t>Define what the platform needs: user registration, help posts, nearby search, chat, and ratings.</w:t>
            </w:r>
          </w:p>
        </w:tc>
        <w:tc>
          <w:tcPr>
            <w:tcW w:type="dxa" w:w="1881"/>
            <w:shd w:fill="E8F4FD" w:val="clear"/>
          </w:tcPr>
          <w:p>
            <w:r>
              <w:rPr>
                <w:sz w:val="18"/>
              </w:rPr>
              <w:t>Focus on core features first — registration, listings, and messaging.</w:t>
            </w:r>
          </w:p>
        </w:tc>
      </w:tr>
      <w:tr>
        <w:tc>
          <w:tcPr>
            <w:tcW w:type="dxa" w:w="1881"/>
            <w:shd w:fill="FFFFFF" w:val="clear"/>
          </w:tcPr>
          <w:p>
            <w:r>
              <w:rPr>
                <w:sz w:val="18"/>
              </w:rPr>
              <w:t>System Design</w:t>
            </w:r>
          </w:p>
        </w:tc>
        <w:tc>
          <w:tcPr>
            <w:tcW w:type="dxa" w:w="1881"/>
            <w:shd w:fill="FFFFFF" w:val="clear"/>
          </w:tcPr>
          <w:p>
            <w:r>
              <w:rPr>
                <w:sz w:val="18"/>
              </w:rPr>
              <w:t>Week 3–4</w:t>
            </w:r>
          </w:p>
        </w:tc>
        <w:tc>
          <w:tcPr>
            <w:tcW w:type="dxa" w:w="1881"/>
            <w:shd w:fill="FFFFFF" w:val="clear"/>
          </w:tcPr>
          <w:p>
            <w:r>
              <w:rPr>
                <w:sz w:val="18"/>
              </w:rPr>
              <w:t>2 weeks</w:t>
            </w:r>
          </w:p>
        </w:tc>
        <w:tc>
          <w:tcPr>
            <w:tcW w:type="dxa" w:w="1881"/>
            <w:shd w:fill="FFFFFF" w:val="clear"/>
          </w:tcPr>
          <w:p>
            <w:r>
              <w:rPr>
                <w:sz w:val="18"/>
              </w:rPr>
              <w:t>Plan the architecture using Django, PostgreSQL, GeoDjango, and Django Channels.</w:t>
            </w:r>
          </w:p>
        </w:tc>
        <w:tc>
          <w:tcPr>
            <w:tcW w:type="dxa" w:w="1881"/>
            <w:shd w:fill="FFFFFF" w:val="clear"/>
          </w:tcPr>
          <w:p>
            <w:r>
              <w:rPr>
                <w:sz w:val="18"/>
              </w:rPr>
              <w:t>Create database schema, API design, and UI wireframes.</w:t>
            </w:r>
          </w:p>
        </w:tc>
      </w:tr>
      <w:tr>
        <w:tc>
          <w:tcPr>
            <w:tcW w:type="dxa" w:w="1881"/>
            <w:shd w:fill="E8F4FD" w:val="clear"/>
          </w:tcPr>
          <w:p>
            <w:r>
              <w:rPr>
                <w:sz w:val="18"/>
              </w:rPr>
              <w:t>Development</w:t>
            </w:r>
          </w:p>
        </w:tc>
        <w:tc>
          <w:tcPr>
            <w:tcW w:type="dxa" w:w="1881"/>
            <w:shd w:fill="E8F4FD" w:val="clear"/>
          </w:tcPr>
          <w:p>
            <w:r>
              <w:rPr>
                <w:sz w:val="18"/>
              </w:rPr>
              <w:t>Week 5–9</w:t>
            </w:r>
          </w:p>
        </w:tc>
        <w:tc>
          <w:tcPr>
            <w:tcW w:type="dxa" w:w="1881"/>
            <w:shd w:fill="E8F4FD" w:val="clear"/>
          </w:tcPr>
          <w:p>
            <w:r>
              <w:rPr>
                <w:sz w:val="18"/>
              </w:rPr>
              <w:t>5 weeks</w:t>
            </w:r>
          </w:p>
        </w:tc>
        <w:tc>
          <w:tcPr>
            <w:tcW w:type="dxa" w:w="1881"/>
            <w:shd w:fill="E8F4FD" w:val="clear"/>
          </w:tcPr>
          <w:p>
            <w:r>
              <w:rPr>
                <w:sz w:val="18"/>
              </w:rPr>
              <w:t>Build the prototype: backend APIs, frontend UI, real-time chat, and user profiles.</w:t>
            </w:r>
          </w:p>
        </w:tc>
        <w:tc>
          <w:tcPr>
            <w:tcW w:type="dxa" w:w="1881"/>
            <w:shd w:fill="E8F4FD" w:val="clear"/>
          </w:tcPr>
          <w:p>
            <w:r>
              <w:rPr>
                <w:sz w:val="18"/>
              </w:rPr>
              <w:t>Backend first, then connect the frontend.</w:t>
            </w:r>
          </w:p>
        </w:tc>
      </w:tr>
      <w:tr>
        <w:tc>
          <w:tcPr>
            <w:tcW w:type="dxa" w:w="1881"/>
            <w:shd w:fill="FFFFFF" w:val="clear"/>
          </w:tcPr>
          <w:p>
            <w:r>
              <w:rPr>
                <w:sz w:val="18"/>
              </w:rPr>
              <w:t>Testing</w:t>
            </w:r>
          </w:p>
        </w:tc>
        <w:tc>
          <w:tcPr>
            <w:tcW w:type="dxa" w:w="1881"/>
            <w:shd w:fill="FFFFFF" w:val="clear"/>
          </w:tcPr>
          <w:p>
            <w:r>
              <w:rPr>
                <w:sz w:val="18"/>
              </w:rPr>
              <w:t>Week 10–11</w:t>
            </w:r>
          </w:p>
        </w:tc>
        <w:tc>
          <w:tcPr>
            <w:tcW w:type="dxa" w:w="1881"/>
            <w:shd w:fill="FFFFFF" w:val="clear"/>
          </w:tcPr>
          <w:p>
            <w:r>
              <w:rPr>
                <w:sz w:val="18"/>
              </w:rPr>
              <w:t>2 weeks</w:t>
            </w:r>
          </w:p>
        </w:tc>
        <w:tc>
          <w:tcPr>
            <w:tcW w:type="dxa" w:w="1881"/>
            <w:shd w:fill="FFFFFF" w:val="clear"/>
          </w:tcPr>
          <w:p>
            <w:r>
              <w:rPr>
                <w:sz w:val="18"/>
              </w:rPr>
              <w:t>Test all features using pytest-django. Fix bugs and check usability.</w:t>
            </w:r>
          </w:p>
        </w:tc>
        <w:tc>
          <w:tcPr>
            <w:tcW w:type="dxa" w:w="1881"/>
            <w:shd w:fill="FFFFFF" w:val="clear"/>
          </w:tcPr>
          <w:p>
            <w:r>
              <w:rPr>
                <w:sz w:val="18"/>
              </w:rPr>
              <w:t>Test registration, search, chat, and rating workflows.</w:t>
            </w:r>
          </w:p>
        </w:tc>
      </w:tr>
      <w:tr>
        <w:tc>
          <w:tcPr>
            <w:tcW w:type="dxa" w:w="1881"/>
            <w:shd w:fill="E8F4FD" w:val="clear"/>
          </w:tcPr>
          <w:p>
            <w:r>
              <w:rPr>
                <w:sz w:val="18"/>
              </w:rPr>
              <w:t>Deployment</w:t>
            </w:r>
          </w:p>
        </w:tc>
        <w:tc>
          <w:tcPr>
            <w:tcW w:type="dxa" w:w="1881"/>
            <w:shd w:fill="E8F4FD" w:val="clear"/>
          </w:tcPr>
          <w:p>
            <w:r>
              <w:rPr>
                <w:sz w:val="18"/>
              </w:rPr>
              <w:t>Week 12</w:t>
            </w:r>
          </w:p>
        </w:tc>
        <w:tc>
          <w:tcPr>
            <w:tcW w:type="dxa" w:w="1881"/>
            <w:shd w:fill="E8F4FD" w:val="clear"/>
          </w:tcPr>
          <w:p>
            <w:r>
              <w:rPr>
                <w:sz w:val="18"/>
              </w:rPr>
              <w:t>1 week</w:t>
            </w:r>
          </w:p>
        </w:tc>
        <w:tc>
          <w:tcPr>
            <w:tcW w:type="dxa" w:w="1881"/>
            <w:shd w:fill="E8F4FD" w:val="clear"/>
          </w:tcPr>
          <w:p>
            <w:r>
              <w:rPr>
                <w:sz w:val="18"/>
              </w:rPr>
              <w:t>Deploy the working prototype to a server. Set up database, Redis, and email.</w:t>
            </w:r>
          </w:p>
        </w:tc>
        <w:tc>
          <w:tcPr>
            <w:tcW w:type="dxa" w:w="1881"/>
            <w:shd w:fill="E8F4FD" w:val="clear"/>
          </w:tcPr>
          <w:p>
            <w:r>
              <w:rPr>
                <w:sz w:val="18"/>
              </w:rPr>
              <w:t>Run final checks before going live.</w:t>
            </w:r>
          </w:p>
        </w:tc>
      </w:tr>
      <w:tr>
        <w:tc>
          <w:tcPr>
            <w:tcW w:type="dxa" w:w="1881"/>
            <w:shd w:fill="FFFFFF" w:val="clear"/>
          </w:tcPr>
          <w:p>
            <w:r>
              <w:rPr>
                <w:sz w:val="18"/>
              </w:rPr>
              <w:t>Maintenance</w:t>
            </w:r>
          </w:p>
        </w:tc>
        <w:tc>
          <w:tcPr>
            <w:tcW w:type="dxa" w:w="1881"/>
            <w:shd w:fill="FFFFFF" w:val="clear"/>
          </w:tcPr>
          <w:p>
            <w:r>
              <w:rPr>
                <w:sz w:val="18"/>
              </w:rPr>
              <w:t>Week 13+</w:t>
            </w:r>
          </w:p>
        </w:tc>
        <w:tc>
          <w:tcPr>
            <w:tcW w:type="dxa" w:w="1881"/>
            <w:shd w:fill="FFFFFF" w:val="clear"/>
          </w:tcPr>
          <w:p>
            <w:r>
              <w:rPr>
                <w:sz w:val="18"/>
              </w:rPr>
              <w:t>Ongoing</w:t>
            </w:r>
          </w:p>
        </w:tc>
        <w:tc>
          <w:tcPr>
            <w:tcW w:type="dxa" w:w="1881"/>
            <w:shd w:fill="FFFFFF" w:val="clear"/>
          </w:tcPr>
          <w:p>
            <w:r>
              <w:rPr>
                <w:sz w:val="18"/>
              </w:rPr>
              <w:t>Fix bugs, update content, and manage the moderation panel.</w:t>
            </w:r>
          </w:p>
        </w:tc>
        <w:tc>
          <w:tcPr>
            <w:tcW w:type="dxa" w:w="1881"/>
            <w:shd w:fill="FFFFFF" w:val="clear"/>
          </w:tcPr>
          <w:p>
            <w:r>
              <w:rPr>
                <w:sz w:val="18"/>
              </w:rPr>
              <w:t>Monitor performance and respond to user feedback.</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