
<file path=[Content_Types].xml><?xml version="1.0" encoding="utf-8"?>
<Types xmlns="http://schemas.openxmlformats.org/package/2006/content-types">
  <Default Extension="jpg" ContentType="image/jpeg"/>
  <Default Extension="xml" ContentType="application/xml"/>
  <Default Extension="wmf" ContentType="image/x-wmf"/>
  <Default Extension="png" ContentType="image/png"/>
  <Default Extension="rels" ContentType="application/vnd.openxmlformats-package.relationships+xml"/>
  <Default Extension="jpeg" ContentType="image/jpeg"/>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endnotes.xml" ContentType="application/vnd.openxmlformats-officedocument.wordprocessingml.endnot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9087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TITULARES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FFBFE3D">
      <w:pPr>
        <w:pStyle w:val="74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 Boletín SiAM PDI — Octubre 2026</w:t>
      </w:r>
      <w:r/>
      <w:r/>
    </w:p>
    <w:p w14:paraId="5F3FDD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Resumen de nuestras actividades</w:t>
      </w:r>
      <w:r/>
      <w:r/>
    </w:p>
    <w:p w14:paraId="0DDA8A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Con este boletín mensual queremos informar al PDI de la UMA de las actividades e iniciativas de SiAM y acercar nuestra labor de representación a toda la comunida</w:t>
      </w:r>
      <w:r>
        <w:rPr>
          <w:rFonts w:ascii="Times New Roman" w:hAnsi="Times New Roman" w:eastAsia="Times New Roman" w:cs="Times New Roman"/>
          <w:color w:val="000000"/>
          <w:sz w:val="24"/>
        </w:rPr>
        <w:t xml:space="preserve">d. Este mes hemos estado trabajando en múltiples frentes para defender nuestros derechos y mejorar nuestras condiciones laborales. La actividad en torno a la preparaci</w:t>
      </w:r>
      <w:r>
        <w:rPr>
          <w:rFonts w:ascii="Times New Roman" w:hAnsi="Times New Roman" w:eastAsia="Times New Roman" w:cs="Times New Roman"/>
          <w:color w:val="000000"/>
          <w:sz w:val="24"/>
        </w:rPr>
        <w:t xml:space="preserve">ón de la huelga del pr</w:t>
      </w:r>
      <w:r>
        <w:rPr>
          <w:rFonts w:ascii="Times New Roman" w:hAnsi="Times New Roman" w:eastAsia="Times New Roman" w:cs="Times New Roman"/>
          <w:color w:val="000000"/>
          <w:sz w:val="24"/>
        </w:rPr>
        <w:t xml:space="preserve">óximo 11-N, que convocaremos y a la que esperamos que te unas, ha copado gran parte de nuestra actividad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8F1FA2A">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¡HUELGA GENERAL POR LA VIVIENDA Y LA EDUCACI</w:t>
      </w:r>
      <w:r>
        <w:rPr>
          <w:rFonts w:ascii="Times New Roman" w:hAnsi="Times New Roman" w:eastAsia="Times New Roman" w:cs="Times New Roman"/>
          <w:b/>
          <w:bCs/>
          <w:color w:val="000000"/>
          <w:sz w:val="24"/>
          <w:highlight w:val="none"/>
        </w:rPr>
        <w:t xml:space="preserve">ÓN P</w:t>
      </w:r>
      <w:r>
        <w:rPr>
          <w:rFonts w:ascii="Times New Roman" w:hAnsi="Times New Roman" w:eastAsia="Times New Roman" w:cs="Times New Roman"/>
          <w:b/>
          <w:bCs/>
          <w:color w:val="000000"/>
          <w:sz w:val="24"/>
          <w:highlight w:val="none"/>
        </w:rPr>
        <w:t xml:space="preserve">ÚBLICA!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1231569F">
      <w:pPr>
        <w:pBdr>
          <w:top w:val="none" w:color="000000" w:sz="4" w:space="0"/>
          <w:left w:val="none" w:color="000000" w:sz="4" w:space="0"/>
          <w:bottom w:val="none" w:color="000000" w:sz="4" w:space="0"/>
          <w:right w:val="none" w:color="000000" w:sz="4" w:space="0"/>
        </w:pBdr>
        <w:spacing/>
        <w:ind w:right="0" w:firstLine="0" w:left="0"/>
        <w:jc w:val="center"/>
        <w:rPr>
          <w:b/>
          <w:bCs/>
        </w:rPr>
      </w:pPr>
      <w:r>
        <w:rPr>
          <w:rFonts w:ascii="Times New Roman" w:hAnsi="Times New Roman" w:eastAsia="Times New Roman" w:cs="Times New Roman"/>
          <w:b/>
          <w:bCs/>
          <w:color w:val="000000"/>
          <w:sz w:val="24"/>
          <w:highlight w:val="none"/>
        </w:rPr>
        <w:t xml:space="preserve">11 de noviembre</w:t>
      </w:r>
      <w:r>
        <w:rPr>
          <w:b/>
          <w:bCs/>
        </w:rPr>
      </w:r>
      <w:r>
        <w:rPr>
          <w:b/>
          <w:bCs/>
        </w:rPr>
      </w:r>
    </w:p>
    <w:p w14:paraId="612B182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color w:val="000000"/>
          <w:sz w:val="24"/>
        </w:rPr>
        <w:t xml:space="preserve">Además, nos complace convocar un nuevo Café con SiAM, nuestro espacio de apoyo mutuo donde todo el PDI podrá compartir inquietudes </w:t>
      </w:r>
      <w:r>
        <w:rPr>
          <w:rFonts w:ascii="Times New Roman" w:hAnsi="Times New Roman" w:eastAsia="Times New Roman" w:cs="Times New Roman"/>
          <w:color w:val="000000"/>
          <w:sz w:val="24"/>
        </w:rPr>
        <w:t xml:space="preserve">y preguntas, proponer acciones y conectar con la comunidad. </w:t>
      </w:r>
      <w:r>
        <w:rPr>
          <w:rFonts w:ascii="Times New Roman" w:hAnsi="Times New Roman" w:eastAsia="Times New Roman" w:cs="Times New Roman"/>
          <w:b/>
          <w:color w:val="000000"/>
          <w:sz w:val="24"/>
        </w:rPr>
        <w:t xml:space="preserve">Será el viernes 30 de octubre a las 11:30 a.m. en el aula E4 (Espacio Educativo Exterior) de la </w:t>
      </w:r>
      <w:r>
        <w:rPr>
          <w:rFonts w:ascii="Times New Roman" w:hAnsi="Times New Roman" w:eastAsia="Times New Roman" w:cs="Times New Roman"/>
          <w:b/>
          <w:color w:val="000000"/>
          <w:sz w:val="24"/>
        </w:rPr>
        <w:t xml:space="preserve">Facultad de Ciencias de la Educaci</w:t>
      </w:r>
      <w:r>
        <w:rPr>
          <w:rFonts w:ascii="Times New Roman" w:hAnsi="Times New Roman" w:eastAsia="Times New Roman" w:cs="Times New Roman"/>
          <w:b/>
          <w:color w:val="000000"/>
          <w:sz w:val="24"/>
        </w:rPr>
        <w:t xml:space="preserve">ón </w:t>
      </w:r>
      <w:r>
        <w:rPr>
          <w:rFonts w:ascii="Times New Roman" w:hAnsi="Times New Roman" w:eastAsia="Times New Roman" w:cs="Times New Roman"/>
          <w:b w:val="0"/>
          <w:bCs w:val="0"/>
          <w:color w:val="000000"/>
          <w:sz w:val="24"/>
          <w:szCs w:val="24"/>
        </w:rPr>
        <w:t xml:space="preserve">(delante del edificio, hac</w:t>
      </w:r>
      <w:r>
        <w:rPr>
          <w:rFonts w:ascii="Times New Roman" w:hAnsi="Times New Roman" w:eastAsia="Times New Roman" w:cs="Times New Roman"/>
          <w:b w:val="0"/>
          <w:bCs w:val="0"/>
          <w:color w:val="000000"/>
          <w:sz w:val="24"/>
          <w:szCs w:val="24"/>
        </w:rPr>
        <w:t xml:space="preserve">ía el lado del Contenedor Cultural). T</w:t>
      </w:r>
      <w:r>
        <w:rPr>
          <w:rFonts w:ascii="Times New Roman" w:hAnsi="Times New Roman" w:eastAsia="Times New Roman" w:cs="Times New Roman"/>
          <w:b w:val="0"/>
          <w:bCs w:val="0"/>
          <w:color w:val="000000"/>
          <w:sz w:val="24"/>
          <w:szCs w:val="24"/>
        </w:rPr>
        <w:t xml:space="preserve">r</w:t>
      </w:r>
      <w:r>
        <w:rPr>
          <w:rFonts w:ascii="Times New Roman" w:hAnsi="Times New Roman" w:eastAsia="Times New Roman" w:cs="Times New Roman"/>
          <w:b w:val="0"/>
          <w:bCs w:val="0"/>
          <w:color w:val="000000"/>
          <w:sz w:val="24"/>
          <w:szCs w:val="24"/>
        </w:rPr>
        <w:t xml:space="preserve">áe</w:t>
      </w:r>
      <w:r>
        <w:rPr>
          <w:rFonts w:ascii="Times New Roman" w:hAnsi="Times New Roman" w:eastAsia="Times New Roman" w:cs="Times New Roman"/>
          <w:b w:val="0"/>
          <w:bCs w:val="0"/>
          <w:color w:val="000000"/>
          <w:sz w:val="24"/>
          <w:szCs w:val="24"/>
        </w:rPr>
        <w:t xml:space="preserve">te el caf</w:t>
      </w:r>
      <w:r>
        <w:rPr>
          <w:rFonts w:ascii="Times New Roman" w:hAnsi="Times New Roman" w:eastAsia="Times New Roman" w:cs="Times New Roman"/>
          <w:b w:val="0"/>
          <w:bCs w:val="0"/>
          <w:color w:val="000000"/>
          <w:sz w:val="24"/>
          <w:szCs w:val="24"/>
        </w:rPr>
        <w:t xml:space="preserve">é que nosotras ponemos el bizcocho. </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p w14:paraId="3379627F">
      <w:pPr>
        <w:pBdr>
          <w:top w:val="none" w:color="000000" w:sz="4" w:space="0"/>
          <w:left w:val="none" w:color="000000" w:sz="4" w:space="0"/>
          <w:bottom w:val="none" w:color="000000" w:sz="4" w:space="0"/>
          <w:right w:val="none" w:color="000000" w:sz="4" w:space="0"/>
        </w:pBdr>
        <w:spacing w:after="478"/>
        <w:ind w:right="0" w:firstLine="0" w:left="0"/>
        <w:jc w:val="center"/>
        <w:rPr>
          <w:highlight w:val="none"/>
        </w:rPr>
      </w:pPr>
      <w:r>
        <w:rPr>
          <w:rFonts w:ascii="Times New Roman" w:hAnsi="Times New Roman" w:eastAsia="Times New Roman" w:cs="Times New Roman"/>
          <w:color w:val="555555"/>
          <w:sz w:val="24"/>
        </w:rPr>
        <w:t xml:space="preserve">A continuación, se resumen las principales acciones de este mes de actividad sindical. Para tener más detalles, puedes </w:t>
      </w:r>
      <w:hyperlink r:id="rId9" w:tooltip="https://siam-uma.github.io/newsletter1.html" w:history="1">
        <w:r>
          <w:rPr>
            <w:rStyle w:val="908"/>
            <w:rFonts w:ascii="Times New Roman" w:hAnsi="Times New Roman" w:eastAsia="Times New Roman" w:cs="Times New Roman"/>
            <w:b/>
            <w:color w:val="555555"/>
            <w:sz w:val="24"/>
            <w:u w:val="single"/>
          </w:rPr>
          <w:t xml:space="preserve">leer el boletín completo aquí</w:t>
        </w:r>
      </w:hyperlink>
      <w:r>
        <w:rPr>
          <w:rFonts w:ascii="Times New Roman" w:hAnsi="Times New Roman" w:eastAsia="Times New Roman" w:cs="Times New Roman"/>
          <w:color w:val="555555"/>
          <w:sz w:val="24"/>
        </w:rPr>
        <w:t xml:space="preserve">. Como siempre, estamos a tu disposición en </w:t>
      </w:r>
      <w:hyperlink r:id="rId10" w:tooltip="mailto:siam@uma.es" w:history="1">
        <w:r>
          <w:rPr>
            <w:rStyle w:val="908"/>
            <w:rFonts w:ascii="Times New Roman" w:hAnsi="Times New Roman" w:eastAsia="Times New Roman" w:cs="Times New Roman"/>
            <w:b/>
            <w:color w:val="555555"/>
            <w:sz w:val="24"/>
            <w:u w:val="single"/>
          </w:rPr>
          <w:t xml:space="preserve">siam@uma.es</w:t>
        </w:r>
      </w:hyperlink>
      <w:r>
        <w:rPr>
          <w:highlight w:val="none"/>
        </w:rPr>
      </w:r>
      <w:r>
        <w:rPr>
          <w:highlight w:val="none"/>
        </w:rPr>
      </w:r>
    </w:p>
    <w:p w14:paraId="2C18B99E">
      <w:pPr>
        <w:pStyle w:val="766"/>
        <w:numPr>
          <w:ilvl w:val="0"/>
          <w:numId w:val="2"/>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Plan de actuaciones inspectoras</w:t>
      </w:r>
      <w:r>
        <w:rPr>
          <w:sz w:val="24"/>
          <w:szCs w:val="24"/>
        </w:rPr>
      </w:r>
      <w:r>
        <w:rPr>
          <w:sz w:val="24"/>
          <w:szCs w:val="24"/>
        </w:rPr>
      </w:r>
    </w:p>
    <w:p w14:paraId="4C0BD0EF">
      <w:pPr>
        <w:pStyle w:val="766"/>
        <w:numPr>
          <w:ilvl w:val="0"/>
          <w:numId w:val="2"/>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666666"/>
          <w:sz w:val="22"/>
        </w:rPr>
        <w:t xml:space="preserve">Denunciamos las irregularidades en la negociaci</w:t>
      </w:r>
      <w:r>
        <w:rPr>
          <w:rFonts w:ascii="Times New Roman" w:hAnsi="Times New Roman" w:eastAsia="Times New Roman" w:cs="Times New Roman"/>
          <w:color w:val="666666"/>
          <w:sz w:val="22"/>
        </w:rPr>
        <w:t xml:space="preserve">ón del Plan de Actuaciones Inspectoras con los representantes sindicales.</w:t>
      </w:r>
      <w:r>
        <w:rPr>
          <w:sz w:val="24"/>
          <w:szCs w:val="24"/>
        </w:rPr>
      </w:r>
      <w:r>
        <w:rPr>
          <w:sz w:val="24"/>
          <w:szCs w:val="24"/>
        </w:rPr>
      </w:r>
    </w:p>
    <w:p w14:paraId="2104101B">
      <w:pPr>
        <w:pStyle w:val="766"/>
        <w:numPr>
          <w:ilvl w:val="0"/>
          <w:numId w:val="9"/>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color w:val="000000"/>
          <w:sz w:val="24"/>
        </w:rPr>
        <w:t xml:space="preserve">Mesa de Negociaci</w:t>
      </w:r>
      <w:r>
        <w:rPr>
          <w:rFonts w:ascii="Times New Roman" w:hAnsi="Times New Roman" w:eastAsia="Times New Roman" w:cs="Times New Roman"/>
          <w:color w:val="000000"/>
          <w:sz w:val="24"/>
        </w:rPr>
        <w:t xml:space="preserve">ón 23 de octubre</w:t>
      </w:r>
      <w:r>
        <w:rPr>
          <w:sz w:val="24"/>
          <w:szCs w:val="24"/>
        </w:rPr>
      </w:r>
      <w:r>
        <w:rPr>
          <w:sz w:val="24"/>
          <w:szCs w:val="24"/>
        </w:rPr>
      </w:r>
    </w:p>
    <w:p w14:paraId="4BB3E369">
      <w:pPr>
        <w:pStyle w:val="766"/>
        <w:numPr>
          <w:ilvl w:val="0"/>
          <w:numId w:val="2"/>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666666"/>
          <w:sz w:val="22"/>
          <w:szCs w:val="22"/>
          <w:highlight w:val="none"/>
        </w:rPr>
      </w:pPr>
      <w:r>
        <w:rPr>
          <w:rFonts w:ascii="Times New Roman" w:hAnsi="Times New Roman" w:eastAsia="Times New Roman" w:cs="Times New Roman"/>
          <w:color w:val="666666"/>
          <w:sz w:val="22"/>
          <w:highlight w:val="none"/>
        </w:rPr>
        <w:t xml:space="preserve">En la mesa de este mes se han tratado temas relacionados con el profesorado Asociado, as</w:t>
      </w:r>
      <w:r>
        <w:rPr>
          <w:rFonts w:ascii="Times New Roman" w:hAnsi="Times New Roman" w:eastAsia="Times New Roman" w:cs="Times New Roman"/>
          <w:color w:val="666666"/>
          <w:sz w:val="22"/>
          <w:highlight w:val="none"/>
        </w:rPr>
        <w:t xml:space="preserve">í como cuestiones alrededor del pr</w:t>
      </w:r>
      <w:r>
        <w:rPr>
          <w:rFonts w:ascii="Times New Roman" w:hAnsi="Times New Roman" w:eastAsia="Times New Roman" w:cs="Times New Roman"/>
          <w:color w:val="666666"/>
          <w:sz w:val="22"/>
          <w:highlight w:val="none"/>
        </w:rPr>
        <w:t xml:space="preserve">óximo POD. Seguimos reclamando financiaci</w:t>
      </w:r>
      <w:r>
        <w:rPr>
          <w:rFonts w:ascii="Times New Roman" w:hAnsi="Times New Roman" w:eastAsia="Times New Roman" w:cs="Times New Roman"/>
          <w:color w:val="666666"/>
          <w:sz w:val="22"/>
          <w:highlight w:val="none"/>
        </w:rPr>
        <w:t xml:space="preserve">ón adecuada y rechazando medidas de ajuste al PDI</w:t>
      </w:r>
      <w:r>
        <w:rPr>
          <w:rFonts w:ascii="Times New Roman" w:hAnsi="Times New Roman" w:eastAsia="Times New Roman" w:cs="Times New Roman"/>
          <w:color w:val="666666"/>
          <w:sz w:val="22"/>
          <w:szCs w:val="22"/>
          <w:highlight w:val="none"/>
        </w:rPr>
        <w:t xml:space="preserve">. </w:t>
      </w:r>
      <w:r>
        <w:rPr>
          <w:rFonts w:ascii="Times New Roman" w:hAnsi="Times New Roman" w:eastAsia="Times New Roman" w:cs="Times New Roman"/>
          <w:color w:val="666666"/>
          <w:sz w:val="22"/>
          <w:szCs w:val="22"/>
          <w:highlight w:val="none"/>
        </w:rPr>
      </w:r>
      <w:r>
        <w:rPr>
          <w:rFonts w:ascii="Times New Roman" w:hAnsi="Times New Roman" w:eastAsia="Times New Roman" w:cs="Times New Roman"/>
          <w:color w:val="666666"/>
          <w:sz w:val="22"/>
          <w:szCs w:val="22"/>
          <w:highlight w:val="none"/>
        </w:rPr>
      </w:r>
    </w:p>
    <w:p w14:paraId="454FBFB6">
      <w:pPr>
        <w:pStyle w:val="766"/>
        <w:numPr>
          <w:ilvl w:val="0"/>
          <w:numId w:val="2"/>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color w:val="000000"/>
          <w:sz w:val="24"/>
        </w:rPr>
        <w:t xml:space="preserve">Asambleas de UMAxlaPúBLICA</w:t>
      </w:r>
      <w:r>
        <w:rPr>
          <w:sz w:val="24"/>
          <w:szCs w:val="24"/>
        </w:rPr>
      </w:r>
      <w:r>
        <w:rPr>
          <w:sz w:val="24"/>
          <w:szCs w:val="24"/>
        </w:rPr>
      </w:r>
    </w:p>
    <w:p w14:paraId="631F716A">
      <w:pPr>
        <w:pStyle w:val="7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666666"/>
          <w:sz w:val="22"/>
        </w:rPr>
        <w:t xml:space="preserve">Varios miembros de SiAM han participado en las asambleas de UMAxlaP</w:t>
      </w:r>
      <w:r>
        <w:rPr>
          <w:rFonts w:ascii="Times New Roman" w:hAnsi="Times New Roman" w:eastAsia="Times New Roman" w:cs="Times New Roman"/>
          <w:color w:val="666666"/>
          <w:sz w:val="22"/>
        </w:rPr>
        <w:t xml:space="preserve">ública de los pasados d</w:t>
      </w:r>
      <w:r>
        <w:rPr>
          <w:rFonts w:ascii="Times New Roman" w:hAnsi="Times New Roman" w:eastAsia="Times New Roman" w:cs="Times New Roman"/>
          <w:color w:val="666666"/>
          <w:sz w:val="22"/>
        </w:rPr>
        <w:t xml:space="preserve">ía 1 y 21 de octubre</w:t>
      </w:r>
      <w:r>
        <w:t xml:space="preserve">.</w:t>
      </w:r>
      <w:r/>
      <w:r/>
    </w:p>
    <w:p w14:paraId="740EFD71">
      <w:pPr>
        <w:pStyle w:val="7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666666"/>
          <w:sz w:val="22"/>
          <w:highlight w:val="none"/>
        </w:rPr>
      </w:r>
      <w:r>
        <w:rPr>
          <w:rFonts w:ascii="Times New Roman" w:hAnsi="Times New Roman" w:eastAsia="Times New Roman" w:cs="Times New Roman"/>
          <w:color w:val="000000"/>
          <w:sz w:val="24"/>
        </w:rPr>
        <w:t xml:space="preserve">Asamblea Andaluza por la Educaci</w:t>
      </w:r>
      <w:r>
        <w:rPr>
          <w:rFonts w:ascii="Times New Roman" w:hAnsi="Times New Roman" w:eastAsia="Times New Roman" w:cs="Times New Roman"/>
          <w:color w:val="000000"/>
          <w:sz w:val="24"/>
        </w:rPr>
        <w:t xml:space="preserve">ón P</w:t>
      </w:r>
      <w:r>
        <w:rPr>
          <w:rFonts w:ascii="Times New Roman" w:hAnsi="Times New Roman" w:eastAsia="Times New Roman" w:cs="Times New Roman"/>
          <w:color w:val="000000"/>
          <w:sz w:val="24"/>
        </w:rPr>
        <w:t xml:space="preserve">ública: concentraci</w:t>
      </w:r>
      <w:r>
        <w:rPr>
          <w:rFonts w:ascii="Times New Roman" w:hAnsi="Times New Roman" w:eastAsia="Times New Roman" w:cs="Times New Roman"/>
          <w:color w:val="000000"/>
          <w:sz w:val="24"/>
        </w:rPr>
        <w:t xml:space="preserve">ón y asambleas. </w:t>
      </w:r>
      <w:r/>
      <w:r/>
    </w:p>
    <w:p w14:paraId="55FCAF9D">
      <w:pPr>
        <w:pStyle w:val="766"/>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666666"/>
          <w:sz w:val="22"/>
        </w:rPr>
        <w:t xml:space="preserve">Participamos en la concentraci</w:t>
      </w:r>
      <w:r>
        <w:rPr>
          <w:rFonts w:ascii="Times New Roman" w:hAnsi="Times New Roman" w:eastAsia="Times New Roman" w:cs="Times New Roman"/>
          <w:color w:val="666666"/>
          <w:sz w:val="22"/>
        </w:rPr>
        <w:t xml:space="preserve">ón-asamblea</w:t>
      </w:r>
      <w:r>
        <w:rPr>
          <w:rFonts w:ascii="Times New Roman" w:hAnsi="Times New Roman" w:eastAsia="Times New Roman" w:cs="Times New Roman"/>
          <w:color w:val="666666"/>
          <w:sz w:val="22"/>
        </w:rPr>
        <w:t xml:space="preserve"> convocada el pasado 14 de octubre en la Plaza de la Constituci</w:t>
      </w:r>
      <w:r>
        <w:rPr>
          <w:rFonts w:ascii="Times New Roman" w:hAnsi="Times New Roman" w:eastAsia="Times New Roman" w:cs="Times New Roman"/>
          <w:color w:val="666666"/>
          <w:sz w:val="22"/>
        </w:rPr>
        <w:t xml:space="preserve">ón, coincidiendo con el inicio de la huelga educativa en Madrid y en la asamblea online</w:t>
      </w:r>
      <w:r>
        <w:rPr>
          <w:rFonts w:ascii="Times New Roman" w:hAnsi="Times New Roman" w:eastAsia="Times New Roman" w:cs="Times New Roman"/>
          <w:color w:val="666666"/>
          <w:sz w:val="22"/>
        </w:rPr>
        <w:t xml:space="preserve"> previa de preparaci</w:t>
      </w:r>
      <w:r>
        <w:rPr>
          <w:rFonts w:ascii="Times New Roman" w:hAnsi="Times New Roman" w:eastAsia="Times New Roman" w:cs="Times New Roman"/>
          <w:color w:val="666666"/>
          <w:sz w:val="22"/>
        </w:rPr>
        <w:t xml:space="preserve">ón del 8 de octubre</w:t>
      </w:r>
      <w:r>
        <w:rPr>
          <w:rFonts w:ascii="Times New Roman" w:hAnsi="Times New Roman" w:eastAsia="Times New Roman" w:cs="Times New Roman"/>
          <w:color w:val="666666"/>
          <w:sz w:val="22"/>
        </w:rPr>
        <w:t xml:space="preserve">. Tambi</w:t>
      </w:r>
      <w:r>
        <w:rPr>
          <w:rFonts w:ascii="Times New Roman" w:hAnsi="Times New Roman" w:eastAsia="Times New Roman" w:cs="Times New Roman"/>
          <w:color w:val="666666"/>
          <w:sz w:val="22"/>
        </w:rPr>
        <w:t xml:space="preserve">én asistiremos a la asamblea del pr</w:t>
      </w:r>
      <w:r>
        <w:rPr>
          <w:rFonts w:ascii="Times New Roman" w:hAnsi="Times New Roman" w:eastAsia="Times New Roman" w:cs="Times New Roman"/>
          <w:color w:val="666666"/>
          <w:sz w:val="22"/>
        </w:rPr>
        <w:t xml:space="preserve">óximo mi</w:t>
      </w:r>
      <w:r>
        <w:rPr>
          <w:rFonts w:ascii="Times New Roman" w:hAnsi="Times New Roman" w:eastAsia="Times New Roman" w:cs="Times New Roman"/>
          <w:color w:val="666666"/>
          <w:sz w:val="22"/>
        </w:rPr>
        <w:t xml:space="preserve">ércoles 28, a las 18, el IES Romero Esteo, para preparar la huelga educativa del 11-N. </w:t>
      </w:r>
      <w:r>
        <w:rPr>
          <w:rFonts w:ascii="Times New Roman" w:hAnsi="Times New Roman" w:eastAsia="Times New Roman" w:cs="Times New Roman"/>
          <w:color w:val="666666"/>
          <w:sz w:val="22"/>
        </w:rPr>
        <w:t xml:space="preserve"> </w:t>
      </w:r>
      <w:r/>
      <w:r/>
    </w:p>
    <w:p w14:paraId="763818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 xml:space="preserve">BOLET</w:t>
      </w:r>
      <w:r>
        <w:rPr>
          <w:rFonts w:ascii="Times New Roman" w:hAnsi="Times New Roman" w:eastAsia="Times New Roman" w:cs="Times New Roman"/>
          <w:color w:val="000000"/>
          <w:sz w:val="24"/>
          <w:highlight w:val="none"/>
        </w:rPr>
        <w:t xml:space="preserve">ÍN COMPLETO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2621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Con este boletín queremos mantener una comunicación mensual que resuma las actividades y las iniciativas de SiAM. Si quieres más información sobre alguno de estos temas o deseas compartir tus inquietudes y proponer acciones, ¡¡¡te esperamos!!!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ADF5CF2">
      <w:pPr>
        <w:pStyle w:val="75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Café con SiAM</w:t>
      </w:r>
      <w:r/>
      <w:r/>
    </w:p>
    <w:p w14:paraId="3EFC93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Nuestro pr</w:t>
      </w:r>
      <w:r>
        <w:rPr>
          <w:rFonts w:ascii="Times New Roman" w:hAnsi="Times New Roman" w:eastAsia="Times New Roman" w:cs="Times New Roman"/>
          <w:color w:val="000000"/>
          <w:sz w:val="24"/>
        </w:rPr>
        <w:t xml:space="preserve">óxim</w:t>
      </w:r>
      <w:r>
        <w:rPr>
          <w:rFonts w:ascii="Times New Roman" w:hAnsi="Times New Roman" w:eastAsia="Times New Roman" w:cs="Times New Roman"/>
          <w:color w:val="000000"/>
          <w:sz w:val="24"/>
        </w:rPr>
        <w:t xml:space="preserve">o</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Grupo de Apoyo Mutuo "Café con SiAM"</w:t>
      </w:r>
      <w:r>
        <w:rPr>
          <w:rFonts w:ascii="Times New Roman" w:hAnsi="Times New Roman" w:eastAsia="Times New Roman" w:cs="Times New Roman"/>
          <w:color w:val="000000"/>
          <w:sz w:val="24"/>
        </w:rPr>
        <w:t xml:space="preserve"> ser</w:t>
      </w:r>
      <w:r>
        <w:rPr>
          <w:rFonts w:ascii="Times New Roman" w:hAnsi="Times New Roman" w:eastAsia="Times New Roman" w:cs="Times New Roman"/>
          <w:color w:val="000000"/>
          <w:sz w:val="24"/>
        </w:rPr>
        <w:t xml:space="preserve">á </w:t>
      </w:r>
      <w:r>
        <w:rPr>
          <w:rFonts w:ascii="Times New Roman" w:hAnsi="Times New Roman" w:eastAsia="Times New Roman" w:cs="Times New Roman"/>
          <w:color w:val="000000"/>
          <w:sz w:val="24"/>
        </w:rPr>
        <w:t xml:space="preserve">el  </w:t>
      </w:r>
      <w:r>
        <w:rPr>
          <w:rFonts w:ascii="Times New Roman" w:hAnsi="Times New Roman" w:eastAsia="Times New Roman" w:cs="Times New Roman"/>
          <w:b/>
          <w:color w:val="000000"/>
          <w:sz w:val="24"/>
        </w:rPr>
        <w:t xml:space="preserve">viernes, 30 de octubre, a las 11:30 de la mañana en</w:t>
      </w:r>
      <w:r>
        <w:rPr>
          <w:rFonts w:ascii="Times New Roman" w:hAnsi="Times New Roman" w:eastAsia="Times New Roman" w:cs="Times New Roman"/>
          <w:b/>
          <w:color w:val="000000"/>
          <w:sz w:val="24"/>
        </w:rPr>
        <w:t xml:space="preserve"> el aula E4 (Espacio Educativo Exterior) de la </w:t>
      </w:r>
      <w:r>
        <w:rPr>
          <w:rFonts w:ascii="Times New Roman" w:hAnsi="Times New Roman" w:eastAsia="Times New Roman" w:cs="Times New Roman"/>
          <w:b/>
          <w:color w:val="000000"/>
          <w:sz w:val="24"/>
        </w:rPr>
        <w:t xml:space="preserve">Facultad de Ciencias de la Educaci</w:t>
      </w:r>
      <w:r>
        <w:rPr>
          <w:rFonts w:ascii="Times New Roman" w:hAnsi="Times New Roman" w:eastAsia="Times New Roman" w:cs="Times New Roman"/>
          <w:b/>
          <w:color w:val="000000"/>
          <w:sz w:val="24"/>
        </w:rPr>
        <w:t xml:space="preserve">ón</w:t>
      </w:r>
      <w:r>
        <w:rPr>
          <w:rFonts w:ascii="Times New Roman" w:hAnsi="Times New Roman" w:eastAsia="Times New Roman" w:cs="Times New Roman"/>
          <w:b/>
          <w:bCs/>
          <w:color w:val="000000"/>
          <w:sz w:val="24"/>
          <w:szCs w:val="24"/>
        </w:rPr>
        <w:t xml:space="preserve"> </w:t>
      </w:r>
      <w:r>
        <w:rPr>
          <w:rFonts w:ascii="Times New Roman" w:hAnsi="Times New Roman" w:eastAsia="Times New Roman" w:cs="Times New Roman"/>
          <w:b w:val="0"/>
          <w:bCs w:val="0"/>
          <w:color w:val="000000"/>
          <w:sz w:val="24"/>
          <w:szCs w:val="24"/>
        </w:rPr>
        <w:t xml:space="preserve">(delante del edificio, hac</w:t>
      </w:r>
      <w:r>
        <w:rPr>
          <w:rFonts w:ascii="Times New Roman" w:hAnsi="Times New Roman" w:eastAsia="Times New Roman" w:cs="Times New Roman"/>
          <w:b w:val="0"/>
          <w:bCs w:val="0"/>
          <w:color w:val="000000"/>
          <w:sz w:val="24"/>
          <w:szCs w:val="24"/>
        </w:rPr>
        <w:t xml:space="preserve">ía el lado del Contenedor Cultural)</w:t>
      </w:r>
      <w:r>
        <w:rPr>
          <w:rFonts w:ascii="Times New Roman" w:hAnsi="Times New Roman" w:eastAsia="Times New Roman" w:cs="Times New Roman"/>
          <w:color w:val="000000"/>
          <w:sz w:val="24"/>
        </w:rPr>
        <w:t xml:space="preserve">. Un espacio mensual donde podrás compartir tus inquietudes y preguntas, proponer acciones y disfrutar del apoyo mutuo con nosotras.</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b w:val="0"/>
          <w:bCs w:val="0"/>
          <w:color w:val="000000"/>
          <w:sz w:val="24"/>
          <w:szCs w:val="24"/>
        </w:rPr>
        <w:t xml:space="preserve">T</w:t>
      </w:r>
      <w:r>
        <w:rPr>
          <w:rFonts w:ascii="Times New Roman" w:hAnsi="Times New Roman" w:eastAsia="Times New Roman" w:cs="Times New Roman"/>
          <w:b w:val="0"/>
          <w:bCs w:val="0"/>
          <w:color w:val="000000"/>
          <w:sz w:val="24"/>
          <w:szCs w:val="24"/>
        </w:rPr>
        <w:t xml:space="preserve">r</w:t>
      </w:r>
      <w:r>
        <w:rPr>
          <w:rFonts w:ascii="Times New Roman" w:hAnsi="Times New Roman" w:eastAsia="Times New Roman" w:cs="Times New Roman"/>
          <w:b w:val="0"/>
          <w:bCs w:val="0"/>
          <w:color w:val="000000"/>
          <w:sz w:val="24"/>
          <w:szCs w:val="24"/>
        </w:rPr>
        <w:t xml:space="preserve">áe</w:t>
      </w:r>
      <w:r>
        <w:rPr>
          <w:rFonts w:ascii="Times New Roman" w:hAnsi="Times New Roman" w:eastAsia="Times New Roman" w:cs="Times New Roman"/>
          <w:b w:val="0"/>
          <w:bCs w:val="0"/>
          <w:color w:val="000000"/>
          <w:sz w:val="24"/>
          <w:szCs w:val="24"/>
        </w:rPr>
        <w:t xml:space="preserve">te el caf</w:t>
      </w:r>
      <w:r>
        <w:rPr>
          <w:rFonts w:ascii="Times New Roman" w:hAnsi="Times New Roman" w:eastAsia="Times New Roman" w:cs="Times New Roman"/>
          <w:b w:val="0"/>
          <w:bCs w:val="0"/>
          <w:color w:val="000000"/>
          <w:sz w:val="24"/>
          <w:szCs w:val="24"/>
        </w:rPr>
        <w:t xml:space="preserve">é que nosotras ponemos el bizcocho.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B2D3420">
      <w:pPr>
        <w:pStyle w:val="7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t xml:space="preserve">Plan de actuaciones inspectoras</w:t>
      </w:r>
      <w:r>
        <w:rPr>
          <w:rFonts w:ascii="Times New Roman" w:hAnsi="Times New Roman" w:eastAsia="Times New Roman" w:cs="Times New Roman"/>
          <w:b/>
          <w:bCs/>
          <w:color w:val="000000"/>
          <w:sz w:val="36"/>
          <w:szCs w:val="36"/>
          <w:highlight w:val="none"/>
        </w:rPr>
        <w:t xml:space="preserve"> </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10DB032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666666"/>
          <w:sz w:val="22"/>
          <w:szCs w:val="22"/>
          <w:highlight w:val="none"/>
        </w:rPr>
      </w:pPr>
      <w:r>
        <w:rPr>
          <w:rFonts w:ascii="Times New Roman" w:hAnsi="Times New Roman" w:eastAsia="Times New Roman" w:cs="Times New Roman"/>
          <w:color w:val="000000"/>
          <w:sz w:val="24"/>
        </w:rPr>
        <w:t xml:space="preserve">Denunciamos las irregularidades en la negociaci</w:t>
      </w:r>
      <w:r>
        <w:rPr>
          <w:rFonts w:ascii="Times New Roman" w:hAnsi="Times New Roman" w:eastAsia="Times New Roman" w:cs="Times New Roman"/>
          <w:color w:val="000000"/>
          <w:sz w:val="24"/>
        </w:rPr>
        <w:t xml:space="preserve">ón del Plan de Actuaciones Inspectoras con los representantes sindicales, as</w:t>
      </w:r>
      <w:r>
        <w:rPr>
          <w:rFonts w:ascii="Times New Roman" w:hAnsi="Times New Roman" w:eastAsia="Times New Roman" w:cs="Times New Roman"/>
          <w:color w:val="000000"/>
          <w:sz w:val="24"/>
        </w:rPr>
        <w:t xml:space="preserve">í como la falta de</w:t>
      </w:r>
      <w:r>
        <w:rPr>
          <w:rFonts w:ascii="Times New Roman" w:hAnsi="Times New Roman" w:eastAsia="Times New Roman" w:cs="Times New Roman"/>
          <w:color w:val="000000"/>
          <w:sz w:val="24"/>
        </w:rPr>
        <w:t xml:space="preserve"> di</w:t>
      </w:r>
      <w:r>
        <w:rPr>
          <w:rFonts w:ascii="Times New Roman" w:hAnsi="Times New Roman" w:eastAsia="Times New Roman" w:cs="Times New Roman"/>
          <w:color w:val="000000"/>
          <w:sz w:val="24"/>
        </w:rPr>
        <w:t xml:space="preserve">álogo con las secciones sindicales en la UMA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666666"/>
          <w:sz w:val="22"/>
          <w:szCs w:val="22"/>
          <w:highlight w:val="none"/>
        </w:rPr>
      </w:r>
      <w:r>
        <w:rPr>
          <w:rFonts w:ascii="Times New Roman" w:hAnsi="Times New Roman" w:eastAsia="Times New Roman" w:cs="Times New Roman"/>
          <w:color w:val="666666"/>
          <w:sz w:val="22"/>
          <w:szCs w:val="22"/>
          <w:highlight w:val="none"/>
        </w:rPr>
      </w:r>
    </w:p>
    <w:p w14:paraId="578921B8">
      <w:pPr>
        <w:pStyle w:val="75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highlight w:val="none"/>
        </w:rPr>
        <w:t xml:space="preserve">Mesa de Negociaci</w:t>
      </w:r>
      <w:r>
        <w:rPr>
          <w:rFonts w:ascii="Times New Roman" w:hAnsi="Times New Roman" w:eastAsia="Times New Roman" w:cs="Times New Roman"/>
          <w:b/>
          <w:color w:val="000000"/>
          <w:sz w:val="36"/>
          <w:highlight w:val="none"/>
        </w:rPr>
        <w:t xml:space="preserve">ón 23 de octubre</w:t>
      </w:r>
      <w:r/>
      <w:r/>
    </w:p>
    <w:p w14:paraId="44E3E023">
      <w:pPr>
        <w:pBdr>
          <w:top w:val="none" w:color="000000" w:sz="4" w:space="0"/>
          <w:left w:val="none" w:color="000000" w:sz="4" w:space="0"/>
          <w:bottom w:val="none" w:color="000000" w:sz="4" w:space="0"/>
          <w:right w:val="none" w:color="000000" w:sz="4" w:space="0"/>
        </w:pBdr>
        <w:spacing w:after="160" w:before="0"/>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El pasado 23 de octubre tuvo lugar una nueva Mesa Negociación del PDI en la UMA. Se trataron temas relacionados con el profesorado asociado como la actualización del baremo para la contratación de Profesorado Asociado al Concierto de Instituciones Sanitar</w:t>
      </w:r>
      <w:r>
        <w:rPr>
          <w:rFonts w:ascii="Times New Roman" w:hAnsi="Times New Roman" w:eastAsia="Times New Roman" w:cs="Times New Roman"/>
          <w:color w:val="000000"/>
          <w:sz w:val="24"/>
        </w:rPr>
        <w:t xml:space="preserve">ias, de acuerdo con el compromiso de la UMA con DORA y CoARA en los concursos. </w:t>
      </w:r>
      <w:r/>
    </w:p>
    <w:p w14:paraId="35E5FE1A">
      <w:pPr>
        <w:pBdr>
          <w:top w:val="none" w:color="000000" w:sz="4" w:space="0"/>
          <w:left w:val="none" w:color="000000" w:sz="4" w:space="0"/>
          <w:bottom w:val="none" w:color="000000" w:sz="4" w:space="0"/>
          <w:right w:val="none" w:color="000000" w:sz="4" w:space="0"/>
        </w:pBdr>
        <w:spacing w:after="160" w:before="0"/>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Otra de las cuestiones fue la presentación de una nueva actualización de la reglamentación sobre la reserva de cupo de discapacidad en el plan de estabilización del profesorado </w:t>
      </w:r>
      <w:r>
        <w:rPr>
          <w:rFonts w:ascii="Times New Roman" w:hAnsi="Times New Roman" w:eastAsia="Times New Roman" w:cs="Times New Roman"/>
          <w:color w:val="000000"/>
          <w:sz w:val="24"/>
        </w:rPr>
        <w:t xml:space="preserve">asociado. </w:t>
      </w:r>
      <w:r/>
    </w:p>
    <w:p w14:paraId="410E220D">
      <w:pPr>
        <w:pBdr>
          <w:top w:val="none" w:color="000000" w:sz="4" w:space="0"/>
          <w:left w:val="none" w:color="000000" w:sz="4" w:space="0"/>
          <w:bottom w:val="none" w:color="000000" w:sz="4" w:space="0"/>
          <w:right w:val="none" w:color="000000" w:sz="4" w:space="0"/>
        </w:pBdr>
        <w:spacing w:after="160" w:before="0"/>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Entre los puntos del orden del día, se encontraba la presentación de propuestas sobre el próximo POD, que SiAM rechazó frontalmente por mermar la calidad docente del PDI. </w:t>
      </w:r>
      <w:r/>
    </w:p>
    <w:p w14:paraId="01BED2CD">
      <w:pPr>
        <w:pBdr>
          <w:top w:val="none" w:color="000000" w:sz="4" w:space="0"/>
          <w:left w:val="none" w:color="000000" w:sz="4" w:space="0"/>
          <w:bottom w:val="none" w:color="000000" w:sz="4" w:space="0"/>
          <w:right w:val="none" w:color="000000" w:sz="4" w:space="0"/>
        </w:pBdr>
        <w:spacing w:after="160" w:before="0"/>
        <w:ind w:right="0" w:firstLine="0" w:left="0"/>
        <w:rPr/>
      </w:pPr>
      <w:r>
        <w:rPr>
          <w:rFonts w:ascii="Times New Roman" w:hAnsi="Times New Roman" w:eastAsia="Times New Roman" w:cs="Times New Roman"/>
          <w:color w:val="000000"/>
          <w:sz w:val="24"/>
        </w:rPr>
        <w:t xml:space="preserve">Por último, SiAM volvió a preguntar por los RADs por discapacidad, la solución a los </w:t>
      </w:r>
      <w:r>
        <w:rPr>
          <w:rFonts w:ascii="Times New Roman" w:hAnsi="Times New Roman" w:eastAsia="Times New Roman" w:cs="Times New Roman"/>
          <w:color w:val="000000"/>
          <w:sz w:val="24"/>
        </w:rPr>
        <w:t xml:space="preserve">problemas de climatización en los centros, las soluciones a la vivienda ante la construcción del estadio de fútbol en el Campus de la Ampliación de la UMA (todas estas cuestiones sin responder de la mesa del mes de septiembre) así como por la necesidad de </w:t>
      </w:r>
      <w:r>
        <w:rPr>
          <w:rFonts w:ascii="Times New Roman" w:hAnsi="Times New Roman" w:eastAsia="Times New Roman" w:cs="Times New Roman"/>
          <w:color w:val="000000"/>
          <w:sz w:val="24"/>
        </w:rPr>
        <w:t xml:space="preserve">cerrar el reglamento PSU que, a pesar de su negociación, sigue sin ser aprobado. Igualmente, informamos de posible visita del agitador ultra Vito Quiles a Málaga; hicimos una petición de rechazo y cobertura nula cobertura a este tipo d</w:t>
      </w:r>
      <w:r>
        <w:rPr>
          <w:rFonts w:ascii="Times New Roman" w:hAnsi="Times New Roman" w:eastAsia="Times New Roman" w:cs="Times New Roman"/>
          <w:color w:val="000000"/>
          <w:sz w:val="24"/>
        </w:rPr>
        <w:t xml:space="preserve">e actividades en nuestra universidad. </w:t>
      </w:r>
      <w:r/>
      <w:r/>
    </w:p>
    <w:p w14:paraId="573A06E9">
      <w:pPr>
        <w:pStyle w:val="7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t xml:space="preserve">Asambleas de UMAxlaP</w:t>
      </w:r>
      <w:r>
        <w:rPr>
          <w:rFonts w:ascii="Times New Roman" w:hAnsi="Times New Roman" w:eastAsia="Times New Roman" w:cs="Times New Roman"/>
          <w:b/>
          <w:color w:val="000000"/>
          <w:sz w:val="36"/>
          <w:highlight w:val="none"/>
        </w:rPr>
        <w:t xml:space="preserve">ública</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37ADA41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UMAxlaP</w:t>
      </w:r>
      <w:r>
        <w:rPr>
          <w:rFonts w:ascii="Times New Roman" w:hAnsi="Times New Roman" w:eastAsia="Times New Roman" w:cs="Times New Roman"/>
          <w:color w:val="000000"/>
          <w:sz w:val="24"/>
        </w:rPr>
        <w:t xml:space="preserve">ública comenz</w:t>
      </w:r>
      <w:r>
        <w:rPr>
          <w:rFonts w:ascii="Times New Roman" w:hAnsi="Times New Roman" w:eastAsia="Times New Roman" w:cs="Times New Roman"/>
          <w:color w:val="000000"/>
          <w:sz w:val="24"/>
        </w:rPr>
        <w:t xml:space="preserve">ó el mes con una asamblea, en la que participamos, preparando la reuni</w:t>
      </w:r>
      <w:r>
        <w:rPr>
          <w:rFonts w:ascii="Times New Roman" w:hAnsi="Times New Roman" w:eastAsia="Times New Roman" w:cs="Times New Roman"/>
          <w:color w:val="000000"/>
          <w:sz w:val="24"/>
        </w:rPr>
        <w:t xml:space="preserve">ón con el rector el 8 de octubre y la participaci</w:t>
      </w:r>
      <w:r>
        <w:rPr>
          <w:rFonts w:ascii="Times New Roman" w:hAnsi="Times New Roman" w:eastAsia="Times New Roman" w:cs="Times New Roman"/>
          <w:color w:val="000000"/>
          <w:sz w:val="24"/>
        </w:rPr>
        <w:t xml:space="preserve">ón en las actividades de la Asamblea Andaluza por la Educaci</w:t>
      </w:r>
      <w:r>
        <w:rPr>
          <w:rFonts w:ascii="Times New Roman" w:hAnsi="Times New Roman" w:eastAsia="Times New Roman" w:cs="Times New Roman"/>
          <w:color w:val="000000"/>
          <w:sz w:val="24"/>
        </w:rPr>
        <w:t xml:space="preserve">ón P</w:t>
      </w:r>
      <w:r>
        <w:rPr>
          <w:rFonts w:ascii="Times New Roman" w:hAnsi="Times New Roman" w:eastAsia="Times New Roman" w:cs="Times New Roman"/>
          <w:color w:val="000000"/>
          <w:sz w:val="24"/>
        </w:rPr>
        <w:t xml:space="preserve">ública. El pasado mi</w:t>
      </w:r>
      <w:r>
        <w:rPr>
          <w:rFonts w:ascii="Times New Roman" w:hAnsi="Times New Roman" w:eastAsia="Times New Roman" w:cs="Times New Roman"/>
          <w:color w:val="000000"/>
          <w:sz w:val="24"/>
        </w:rPr>
        <w:t xml:space="preserve">ércoles 21 nos volvimos a reunir para preparar la huelga educativa del 11-N y organizarnos con otros colectivos en torno al tema de la posible ubicaci</w:t>
      </w:r>
      <w:r>
        <w:rPr>
          <w:rFonts w:ascii="Times New Roman" w:hAnsi="Times New Roman" w:eastAsia="Times New Roman" w:cs="Times New Roman"/>
          <w:color w:val="000000"/>
          <w:sz w:val="24"/>
        </w:rPr>
        <w:t xml:space="preserve">ón del futuro estadio del M</w:t>
      </w:r>
      <w:r>
        <w:rPr>
          <w:rFonts w:ascii="Times New Roman" w:hAnsi="Times New Roman" w:eastAsia="Times New Roman" w:cs="Times New Roman"/>
          <w:color w:val="000000"/>
          <w:sz w:val="24"/>
        </w:rPr>
        <w:t xml:space="preserve">álaga en terrenos de nuestro Campus. </w:t>
      </w:r>
      <w:r>
        <w:rPr>
          <w:rFonts w:ascii="Times New Roman" w:hAnsi="Times New Roman" w:eastAsia="Times New Roman" w:cs="Times New Roman"/>
          <w:color w:val="000000"/>
          <w:sz w:val="24"/>
        </w:rPr>
        <w:t xml:space="preserve">Toda la informaci</w:t>
      </w:r>
      <w:r>
        <w:rPr>
          <w:rFonts w:ascii="Times New Roman" w:hAnsi="Times New Roman" w:eastAsia="Times New Roman" w:cs="Times New Roman"/>
          <w:color w:val="000000"/>
          <w:sz w:val="24"/>
        </w:rPr>
        <w:t xml:space="preserve">ón sobre las actividades de UMAxlaP</w:t>
      </w:r>
      <w:r>
        <w:rPr>
          <w:rFonts w:ascii="Times New Roman" w:hAnsi="Times New Roman" w:eastAsia="Times New Roman" w:cs="Times New Roman"/>
          <w:color w:val="000000"/>
          <w:sz w:val="24"/>
        </w:rPr>
        <w:t xml:space="preserve">ública aqu</w:t>
      </w:r>
      <w:r>
        <w:rPr>
          <w:rFonts w:ascii="Times New Roman" w:hAnsi="Times New Roman" w:eastAsia="Times New Roman" w:cs="Times New Roman"/>
          <w:color w:val="000000"/>
          <w:sz w:val="24"/>
        </w:rPr>
        <w:t xml:space="preserve">í (</w:t>
      </w:r>
      <w:r>
        <w:rPr>
          <w:rFonts w:ascii="Times New Roman" w:hAnsi="Times New Roman" w:eastAsia="Times New Roman" w:cs="Times New Roman"/>
          <w:color w:val="000000"/>
          <w:sz w:val="24"/>
        </w:rPr>
        <w:t xml:space="preserve">https://uma.porlapublica.org/11N/</w:t>
      </w:r>
      <w:r>
        <w:rPr>
          <w:rFonts w:ascii="Times New Roman" w:hAnsi="Times New Roman" w:eastAsia="Times New Roman" w:cs="Times New Roman"/>
          <w:color w:val="000000"/>
          <w:sz w:val="24"/>
        </w:rPr>
        <w:t xml:space="preserve">), busca tu centro y s</w:t>
      </w:r>
      <w:r>
        <w:rPr>
          <w:rFonts w:ascii="Times New Roman" w:hAnsi="Times New Roman" w:eastAsia="Times New Roman" w:cs="Times New Roman"/>
          <w:color w:val="000000"/>
          <w:sz w:val="24"/>
        </w:rPr>
        <w:t xml:space="preserve">úmate a la actividades.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BB8B066">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mc:AlternateContent>
          <mc:Choice Requires="wpg">
            <w:drawing>
              <wp:inline xmlns:wp="http://schemas.openxmlformats.org/drawingml/2006/wordprocessingDrawing" distT="0" distB="0" distL="0" distR="0">
                <wp:extent cx="3958930" cy="23467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7678" name=""/>
                        <pic:cNvPicPr>
                          <a:picLocks noChangeAspect="1"/>
                        </pic:cNvPicPr>
                        <pic:nvPr/>
                      </pic:nvPicPr>
                      <pic:blipFill rotWithShape="1">
                        <a:blip r:embed="rId11"/>
                        <a:stretch/>
                      </pic:blipFill>
                      <pic:spPr bwMode="auto">
                        <a:xfrm flipH="0" flipV="0">
                          <a:off x="0" y="0"/>
                          <a:ext cx="3958929" cy="23467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11.73pt;height:184.78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062224F">
      <w:pPr>
        <w:pStyle w:val="750"/>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t xml:space="preserve">Concentraci</w:t>
      </w:r>
      <w:r>
        <w:rPr>
          <w:rFonts w:ascii="Times New Roman" w:hAnsi="Times New Roman" w:eastAsia="Times New Roman" w:cs="Times New Roman"/>
          <w:b/>
          <w:color w:val="000000"/>
          <w:sz w:val="36"/>
          <w:highlight w:val="none"/>
        </w:rPr>
        <w:t xml:space="preserve">ón y asambleas de la Asamblea Andaluza por la Educaci</w:t>
      </w:r>
      <w:r>
        <w:rPr>
          <w:rFonts w:ascii="Times New Roman" w:hAnsi="Times New Roman" w:eastAsia="Times New Roman" w:cs="Times New Roman"/>
          <w:b/>
          <w:color w:val="000000"/>
          <w:sz w:val="36"/>
          <w:highlight w:val="none"/>
        </w:rPr>
        <w:t xml:space="preserve">ón P</w:t>
      </w:r>
      <w:r>
        <w:rPr>
          <w:rFonts w:ascii="Times New Roman" w:hAnsi="Times New Roman" w:eastAsia="Times New Roman" w:cs="Times New Roman"/>
          <w:b/>
          <w:color w:val="000000"/>
          <w:sz w:val="36"/>
          <w:highlight w:val="none"/>
        </w:rPr>
        <w:t xml:space="preserve">ública</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68CBDE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color w:val="000000"/>
          <w:sz w:val="24"/>
        </w:rPr>
        <w:t xml:space="preserve">Participamos en la asamblea online del 8 de octubre, donde se prepar</w:t>
      </w:r>
      <w:r>
        <w:rPr>
          <w:rFonts w:ascii="Times New Roman" w:hAnsi="Times New Roman" w:eastAsia="Times New Roman" w:cs="Times New Roman"/>
          <w:color w:val="000000"/>
          <w:sz w:val="24"/>
        </w:rPr>
        <w:t xml:space="preserve">ó la concentraci</w:t>
      </w:r>
      <w:r>
        <w:rPr>
          <w:rFonts w:ascii="Times New Roman" w:hAnsi="Times New Roman" w:eastAsia="Times New Roman" w:cs="Times New Roman"/>
          <w:color w:val="000000"/>
          <w:sz w:val="24"/>
        </w:rPr>
        <w:t xml:space="preserve">ón-asamblea en la Plaza de la Constituci</w:t>
      </w:r>
      <w:r>
        <w:rPr>
          <w:rFonts w:ascii="Times New Roman" w:hAnsi="Times New Roman" w:eastAsia="Times New Roman" w:cs="Times New Roman"/>
          <w:color w:val="000000"/>
          <w:sz w:val="24"/>
        </w:rPr>
        <w:t xml:space="preserve">ón del 14</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rPr>
        <w:t xml:space="preserve">de octubre, coincidiendo con el inicio de la huelga educativa en Madrid. Estuvimos en dicha concentraci</w:t>
      </w:r>
      <w:r>
        <w:rPr>
          <w:rFonts w:ascii="Times New Roman" w:hAnsi="Times New Roman" w:eastAsia="Times New Roman" w:cs="Times New Roman"/>
          <w:sz w:val="24"/>
        </w:rPr>
        <w:t xml:space="preserve">ón y estaremos en la pr</w:t>
      </w:r>
      <w:r>
        <w:rPr>
          <w:rFonts w:ascii="Times New Roman" w:hAnsi="Times New Roman" w:eastAsia="Times New Roman" w:cs="Times New Roman"/>
          <w:sz w:val="24"/>
        </w:rPr>
        <w:t xml:space="preserve">óxima asamblea del d</w:t>
      </w:r>
      <w:r>
        <w:rPr>
          <w:rFonts w:ascii="Times New Roman" w:hAnsi="Times New Roman" w:eastAsia="Times New Roman" w:cs="Times New Roman"/>
          <w:sz w:val="24"/>
        </w:rPr>
        <w:t xml:space="preserve">ía 28 en el IES Romero Esteo para preparar la huelga del 11-N. M</w:t>
      </w:r>
      <w:r>
        <w:rPr>
          <w:rFonts w:ascii="Times New Roman" w:hAnsi="Times New Roman" w:eastAsia="Times New Roman" w:cs="Times New Roman"/>
          <w:sz w:val="24"/>
        </w:rPr>
        <w:t xml:space="preserve">ás informaci</w:t>
      </w:r>
      <w:r>
        <w:rPr>
          <w:rFonts w:ascii="Times New Roman" w:hAnsi="Times New Roman" w:eastAsia="Times New Roman" w:cs="Times New Roman"/>
          <w:sz w:val="24"/>
        </w:rPr>
        <w:t xml:space="preserve">ón sobre las actividades de la Asamblea aqu</w:t>
      </w:r>
      <w:r>
        <w:rPr>
          <w:rFonts w:ascii="Times New Roman" w:hAnsi="Times New Roman" w:eastAsia="Times New Roman" w:cs="Times New Roman"/>
          <w:sz w:val="24"/>
        </w:rPr>
        <w:t xml:space="preserve">í (poner enlace).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2A1C8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5760720" cy="277285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12293" name=""/>
                        <pic:cNvPicPr>
                          <a:picLocks noChangeAspect="1"/>
                        </pic:cNvPicPr>
                        <pic:nvPr/>
                      </pic:nvPicPr>
                      <pic:blipFill rotWithShape="1">
                        <a:blip r:embed="rId12"/>
                        <a:stretch/>
                      </pic:blipFill>
                      <pic:spPr bwMode="auto">
                        <a:xfrm>
                          <a:off x="0" y="0"/>
                          <a:ext cx="5760719" cy="2772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218.34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114C81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szCs w:val="24"/>
          <w:highlight w:val="none"/>
        </w:rPr>
      </w:r>
    </w:p>
    <w:p w14:paraId="63DA16BD">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¡HUELGA GENERAL POR LA VIVIENDA Y LA EDUCACI</w:t>
      </w:r>
      <w:r>
        <w:rPr>
          <w:rFonts w:ascii="Times New Roman" w:hAnsi="Times New Roman" w:eastAsia="Times New Roman" w:cs="Times New Roman"/>
          <w:b/>
          <w:bCs/>
          <w:color w:val="000000"/>
          <w:sz w:val="24"/>
          <w:highlight w:val="none"/>
        </w:rPr>
        <w:t xml:space="preserve">ÓN P</w:t>
      </w:r>
      <w:r>
        <w:rPr>
          <w:rFonts w:ascii="Times New Roman" w:hAnsi="Times New Roman" w:eastAsia="Times New Roman" w:cs="Times New Roman"/>
          <w:b/>
          <w:bCs/>
          <w:color w:val="000000"/>
          <w:sz w:val="24"/>
          <w:highlight w:val="none"/>
        </w:rPr>
        <w:t xml:space="preserve">ÚBLICA!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41AF306B">
      <w:pPr>
        <w:pBdr>
          <w:top w:val="none" w:color="000000" w:sz="4" w:space="0"/>
          <w:left w:val="none" w:color="000000" w:sz="4" w:space="0"/>
          <w:bottom w:val="none" w:color="000000" w:sz="4" w:space="0"/>
          <w:right w:val="none" w:color="000000" w:sz="4" w:space="0"/>
        </w:pBdr>
        <w:spacing/>
        <w:ind w:right="0" w:firstLine="0" w:left="0"/>
        <w:jc w:val="center"/>
        <w:rPr>
          <w:b/>
          <w:bCs/>
        </w:rPr>
      </w:pPr>
      <w:r>
        <w:rPr>
          <w:rFonts w:ascii="Times New Roman" w:hAnsi="Times New Roman" w:eastAsia="Times New Roman" w:cs="Times New Roman"/>
          <w:b/>
          <w:bCs/>
          <w:color w:val="000000"/>
          <w:sz w:val="24"/>
          <w:highlight w:val="none"/>
        </w:rPr>
        <w:t xml:space="preserve">11 de noviembre</w:t>
      </w:r>
      <w:r>
        <w:rPr>
          <w:b/>
          <w:bCs/>
        </w:rPr>
      </w:r>
      <w:r>
        <w:rPr>
          <w:b/>
          <w:bCs/>
        </w:rPr>
      </w:r>
    </w:p>
    <w:p w14:paraId="023B6B9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88022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8B7E571">
      <w:pPr>
        <w:pBdr>
          <w:top w:val="none" w:color="000000" w:sz="4" w:space="0"/>
          <w:left w:val="none" w:color="000000" w:sz="4" w:space="0"/>
          <w:bottom w:val="none" w:color="000000" w:sz="4" w:space="0"/>
          <w:right w:val="none" w:color="000000" w:sz="4" w:space="0"/>
        </w:pBdr>
        <w:spacing w:after="478"/>
        <w:ind w:right="0" w:firstLine="0" w:left="0"/>
        <w:jc w:val="center"/>
        <w:rPr/>
      </w:pPr>
      <w:r>
        <w:rPr>
          <w:highlight w:val="none"/>
        </w:rPr>
      </w:r>
      <w:r/>
      <w:r/>
    </w:p>
    <w:p w14:paraId="3070BEEE">
      <w:pPr>
        <w:pBdr/>
        <w:spacing/>
        <w:ind/>
        <w:rPr/>
      </w:pPr>
      <w:r/>
      <w:r/>
      <w:r/>
    </w:p>
    <w:p>
      <w:pPr>
        <w:pBdr/>
        <w:spacing/>
        <w:ind/>
        <w:rPr/>
      </w:pPr>
      <w:r/>
      <w: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r/>
    </w:p>
  </w:endnote>
  <w:endnote w:type="continuationSeparator" w:id="0">
    <w:p>
      <w:pPr>
        <w:pBdr/>
        <w:spacing w:after="0" w:line="240" w:lineRule="auto"/>
        <w:ind/>
        <w:rPr/>
      </w:pPr>
      <w:r/>
      <w:r>
        <w:continuationSeparator/>
      </w: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font w:name="Courier New"/>
  <w:font w:name="Arial"/>
  <w:font w:name="Calibri"/>
  <w:font w:name="Wingdings"/>
  <w:font w:name="Times New Roman"/>
  <w:font w:name="Cambria"/>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r/>
    </w:p>
  </w:footnote>
  <w:footnote w:type="continuationSeparator" w:id="0">
    <w:p>
      <w:pPr>
        <w:pBdr/>
        <w:spacing w:after="0" w:line="240" w:lineRule="auto"/>
        <w:ind/>
        <w:rPr/>
      </w:pPr>
      <w:r/>
      <w:r>
        <w:continuationSeparator/>
      </w: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1A5BD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smallFrac m:val="fals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39">
    <w:name w:val="Intense Emphasis"/>
    <w:basedOn w:val="927"/>
    <w:uiPriority w:val="21"/>
    <w:qFormat/>
    <w:pPr>
      <w:pBdr/>
      <w:spacing/>
      <w:ind/>
    </w:pPr>
    <w:rPr>
      <w:i/>
      <w:iCs/>
      <w:color w:val="0f4761" w:themeColor="accent1" w:themeShade="BF"/>
    </w:rPr>
  </w:style>
  <w:style w:type="character" w:styleId="740">
    <w:name w:val="Intense Reference"/>
    <w:basedOn w:val="927"/>
    <w:uiPriority w:val="32"/>
    <w:qFormat/>
    <w:pPr>
      <w:pBdr/>
      <w:spacing/>
      <w:ind/>
    </w:pPr>
    <w:rPr>
      <w:b/>
      <w:bCs/>
      <w:smallCaps/>
      <w:color w:val="0f4761" w:themeColor="accent1" w:themeShade="BF"/>
      <w:spacing w:val="5"/>
    </w:rPr>
  </w:style>
  <w:style w:type="character" w:styleId="741">
    <w:name w:val="Subtle Emphasis"/>
    <w:basedOn w:val="927"/>
    <w:uiPriority w:val="19"/>
    <w:qFormat/>
    <w:pPr>
      <w:pBdr/>
      <w:spacing/>
      <w:ind/>
    </w:pPr>
    <w:rPr>
      <w:i/>
      <w:iCs/>
      <w:color w:val="404040" w:themeColor="text1" w:themeTint="BF"/>
    </w:rPr>
  </w:style>
  <w:style w:type="character" w:styleId="742">
    <w:name w:val="Emphasis"/>
    <w:basedOn w:val="927"/>
    <w:uiPriority w:val="20"/>
    <w:qFormat/>
    <w:pPr>
      <w:pBdr/>
      <w:spacing/>
      <w:ind/>
    </w:pPr>
    <w:rPr>
      <w:i/>
      <w:iCs/>
    </w:rPr>
  </w:style>
  <w:style w:type="character" w:styleId="743">
    <w:name w:val="Strong"/>
    <w:basedOn w:val="927"/>
    <w:uiPriority w:val="22"/>
    <w:qFormat/>
    <w:pPr>
      <w:pBdr/>
      <w:spacing/>
      <w:ind/>
    </w:pPr>
    <w:rPr>
      <w:b/>
      <w:bCs/>
    </w:rPr>
  </w:style>
  <w:style w:type="character" w:styleId="744">
    <w:name w:val="Subtle Reference"/>
    <w:basedOn w:val="927"/>
    <w:uiPriority w:val="31"/>
    <w:qFormat/>
    <w:pPr>
      <w:pBdr/>
      <w:spacing/>
      <w:ind/>
    </w:pPr>
    <w:rPr>
      <w:smallCaps/>
      <w:color w:val="5a5a5a" w:themeColor="text1" w:themeTint="A5"/>
    </w:rPr>
  </w:style>
  <w:style w:type="character" w:styleId="745">
    <w:name w:val="Book Title"/>
    <w:basedOn w:val="927"/>
    <w:uiPriority w:val="33"/>
    <w:qFormat/>
    <w:pPr>
      <w:pBdr/>
      <w:spacing/>
      <w:ind/>
    </w:pPr>
    <w:rPr>
      <w:b/>
      <w:bCs/>
      <w:i/>
      <w:iCs/>
      <w:spacing w:val="5"/>
    </w:rPr>
  </w:style>
  <w:style w:type="character" w:styleId="746">
    <w:name w:val="FollowedHyperlink"/>
    <w:basedOn w:val="927"/>
    <w:uiPriority w:val="99"/>
    <w:semiHidden/>
    <w:unhideWhenUsed/>
    <w:pPr>
      <w:pBdr/>
      <w:spacing/>
      <w:ind/>
    </w:pPr>
    <w:rPr>
      <w:color w:val="954f72" w:themeColor="followedHyperlink"/>
      <w:u w:val="single"/>
    </w:rPr>
  </w:style>
  <w:style w:type="character" w:styleId="747">
    <w:name w:val="Placeholder Text"/>
    <w:basedOn w:val="927"/>
    <w:uiPriority w:val="99"/>
    <w:semiHidden/>
    <w:pPr>
      <w:pBdr/>
      <w:spacing/>
      <w:ind/>
    </w:pPr>
    <w:rPr>
      <w:color w:val="666666"/>
    </w:rPr>
  </w:style>
  <w:style w:type="paragraph" w:styleId="748">
    <w:name w:val="Heading 1"/>
    <w:basedOn w:val="926"/>
    <w:next w:val="926"/>
    <w:link w:val="749"/>
    <w:uiPriority w:val="9"/>
    <w:qFormat/>
    <w:pPr>
      <w:keepNext w:val="true"/>
      <w:keepLines w:val="true"/>
      <w:pBdr/>
      <w:spacing w:after="200" w:before="480"/>
      <w:ind/>
      <w:outlineLvl w:val="0"/>
    </w:pPr>
    <w:rPr>
      <w:rFonts w:ascii="Arial" w:hAnsi="Arial" w:eastAsia="Arial" w:cs="Arial"/>
      <w:sz w:val="40"/>
      <w:szCs w:val="40"/>
    </w:rPr>
  </w:style>
  <w:style w:type="character" w:styleId="749">
    <w:name w:val="Heading 1 Char"/>
    <w:basedOn w:val="927"/>
    <w:link w:val="748"/>
    <w:uiPriority w:val="9"/>
    <w:pPr>
      <w:pBdr/>
      <w:spacing/>
      <w:ind/>
    </w:pPr>
    <w:rPr>
      <w:rFonts w:ascii="Arial" w:hAnsi="Arial" w:eastAsia="Arial" w:cs="Arial"/>
      <w:sz w:val="40"/>
      <w:szCs w:val="40"/>
    </w:rPr>
  </w:style>
  <w:style w:type="paragraph" w:styleId="750">
    <w:name w:val="Heading 2"/>
    <w:basedOn w:val="926"/>
    <w:next w:val="926"/>
    <w:link w:val="751"/>
    <w:uiPriority w:val="9"/>
    <w:unhideWhenUsed/>
    <w:qFormat/>
    <w:pPr>
      <w:keepNext w:val="true"/>
      <w:keepLines w:val="true"/>
      <w:pBdr/>
      <w:spacing w:after="200" w:before="360"/>
      <w:ind/>
      <w:outlineLvl w:val="1"/>
    </w:pPr>
    <w:rPr>
      <w:rFonts w:ascii="Arial" w:hAnsi="Arial" w:eastAsia="Arial" w:cs="Arial"/>
      <w:sz w:val="34"/>
    </w:rPr>
  </w:style>
  <w:style w:type="character" w:styleId="751">
    <w:name w:val="Heading 2 Char"/>
    <w:basedOn w:val="927"/>
    <w:link w:val="750"/>
    <w:uiPriority w:val="9"/>
    <w:pPr>
      <w:pBdr/>
      <w:spacing/>
      <w:ind/>
    </w:pPr>
    <w:rPr>
      <w:rFonts w:ascii="Arial" w:hAnsi="Arial" w:eastAsia="Arial" w:cs="Arial"/>
      <w:sz w:val="34"/>
    </w:rPr>
  </w:style>
  <w:style w:type="paragraph" w:styleId="752">
    <w:name w:val="Heading 3"/>
    <w:basedOn w:val="926"/>
    <w:next w:val="926"/>
    <w:link w:val="753"/>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53">
    <w:name w:val="Heading 3 Char"/>
    <w:basedOn w:val="927"/>
    <w:link w:val="752"/>
    <w:uiPriority w:val="9"/>
    <w:pPr>
      <w:pBdr/>
      <w:spacing/>
      <w:ind/>
    </w:pPr>
    <w:rPr>
      <w:rFonts w:ascii="Arial" w:hAnsi="Arial" w:eastAsia="Arial" w:cs="Arial"/>
      <w:sz w:val="30"/>
      <w:szCs w:val="30"/>
    </w:rPr>
  </w:style>
  <w:style w:type="paragraph" w:styleId="754">
    <w:name w:val="Heading 4"/>
    <w:basedOn w:val="926"/>
    <w:next w:val="926"/>
    <w:link w:val="755"/>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55">
    <w:name w:val="Heading 4 Char"/>
    <w:basedOn w:val="927"/>
    <w:link w:val="754"/>
    <w:uiPriority w:val="9"/>
    <w:pPr>
      <w:pBdr/>
      <w:spacing/>
      <w:ind/>
    </w:pPr>
    <w:rPr>
      <w:rFonts w:ascii="Arial" w:hAnsi="Arial" w:eastAsia="Arial" w:cs="Arial"/>
      <w:b/>
      <w:bCs/>
      <w:sz w:val="26"/>
      <w:szCs w:val="26"/>
    </w:rPr>
  </w:style>
  <w:style w:type="paragraph" w:styleId="756">
    <w:name w:val="Heading 5"/>
    <w:basedOn w:val="926"/>
    <w:next w:val="926"/>
    <w:link w:val="757"/>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57">
    <w:name w:val="Heading 5 Char"/>
    <w:basedOn w:val="927"/>
    <w:link w:val="756"/>
    <w:uiPriority w:val="9"/>
    <w:pPr>
      <w:pBdr/>
      <w:spacing/>
      <w:ind/>
    </w:pPr>
    <w:rPr>
      <w:rFonts w:ascii="Arial" w:hAnsi="Arial" w:eastAsia="Arial" w:cs="Arial"/>
      <w:b/>
      <w:bCs/>
      <w:sz w:val="24"/>
      <w:szCs w:val="24"/>
    </w:rPr>
  </w:style>
  <w:style w:type="paragraph" w:styleId="758">
    <w:name w:val="Heading 6"/>
    <w:basedOn w:val="926"/>
    <w:next w:val="926"/>
    <w:link w:val="759"/>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59">
    <w:name w:val="Heading 6 Char"/>
    <w:basedOn w:val="927"/>
    <w:link w:val="758"/>
    <w:uiPriority w:val="9"/>
    <w:pPr>
      <w:pBdr/>
      <w:spacing/>
      <w:ind/>
    </w:pPr>
    <w:rPr>
      <w:rFonts w:ascii="Arial" w:hAnsi="Arial" w:eastAsia="Arial" w:cs="Arial"/>
      <w:b/>
      <w:bCs/>
      <w:sz w:val="22"/>
      <w:szCs w:val="22"/>
    </w:rPr>
  </w:style>
  <w:style w:type="paragraph" w:styleId="760">
    <w:name w:val="Heading 7"/>
    <w:basedOn w:val="926"/>
    <w:next w:val="926"/>
    <w:link w:val="761"/>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61">
    <w:name w:val="Heading 7 Char"/>
    <w:basedOn w:val="927"/>
    <w:link w:val="760"/>
    <w:uiPriority w:val="9"/>
    <w:pPr>
      <w:pBdr/>
      <w:spacing/>
      <w:ind/>
    </w:pPr>
    <w:rPr>
      <w:rFonts w:ascii="Arial" w:hAnsi="Arial" w:eastAsia="Arial" w:cs="Arial"/>
      <w:b/>
      <w:bCs/>
      <w:i/>
      <w:iCs/>
      <w:sz w:val="22"/>
      <w:szCs w:val="22"/>
    </w:rPr>
  </w:style>
  <w:style w:type="paragraph" w:styleId="762">
    <w:name w:val="Heading 8"/>
    <w:basedOn w:val="926"/>
    <w:next w:val="926"/>
    <w:link w:val="763"/>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63">
    <w:name w:val="Heading 8 Char"/>
    <w:basedOn w:val="927"/>
    <w:link w:val="762"/>
    <w:uiPriority w:val="9"/>
    <w:pPr>
      <w:pBdr/>
      <w:spacing/>
      <w:ind/>
    </w:pPr>
    <w:rPr>
      <w:rFonts w:ascii="Arial" w:hAnsi="Arial" w:eastAsia="Arial" w:cs="Arial"/>
      <w:i/>
      <w:iCs/>
      <w:sz w:val="22"/>
      <w:szCs w:val="22"/>
    </w:rPr>
  </w:style>
  <w:style w:type="paragraph" w:styleId="764">
    <w:name w:val="Heading 9"/>
    <w:basedOn w:val="926"/>
    <w:next w:val="926"/>
    <w:link w:val="765"/>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65">
    <w:name w:val="Heading 9 Char"/>
    <w:basedOn w:val="927"/>
    <w:link w:val="764"/>
    <w:uiPriority w:val="9"/>
    <w:pPr>
      <w:pBdr/>
      <w:spacing/>
      <w:ind/>
    </w:pPr>
    <w:rPr>
      <w:rFonts w:ascii="Arial" w:hAnsi="Arial" w:eastAsia="Arial" w:cs="Arial"/>
      <w:i/>
      <w:iCs/>
      <w:sz w:val="21"/>
      <w:szCs w:val="21"/>
    </w:rPr>
  </w:style>
  <w:style w:type="paragraph" w:styleId="766">
    <w:name w:val="List Paragraph"/>
    <w:basedOn w:val="926"/>
    <w:uiPriority w:val="34"/>
    <w:qFormat/>
    <w:pPr>
      <w:pBdr/>
      <w:spacing/>
      <w:ind w:left="720"/>
      <w:contextualSpacing w:val="true"/>
    </w:pPr>
  </w:style>
  <w:style w:type="paragraph" w:styleId="767">
    <w:name w:val="No Spacing"/>
    <w:uiPriority w:val="1"/>
    <w:qFormat/>
    <w:pPr>
      <w:pBdr/>
      <w:spacing w:after="0" w:before="0" w:line="240" w:lineRule="auto"/>
      <w:ind/>
    </w:pPr>
  </w:style>
  <w:style w:type="paragraph" w:styleId="768">
    <w:name w:val="Title"/>
    <w:basedOn w:val="926"/>
    <w:next w:val="926"/>
    <w:link w:val="769"/>
    <w:uiPriority w:val="10"/>
    <w:qFormat/>
    <w:pPr>
      <w:pBdr/>
      <w:spacing w:after="200" w:before="300"/>
      <w:ind/>
      <w:contextualSpacing w:val="true"/>
    </w:pPr>
    <w:rPr>
      <w:sz w:val="48"/>
      <w:szCs w:val="48"/>
    </w:rPr>
  </w:style>
  <w:style w:type="character" w:styleId="769">
    <w:name w:val="Title Char"/>
    <w:basedOn w:val="927"/>
    <w:link w:val="768"/>
    <w:uiPriority w:val="10"/>
    <w:pPr>
      <w:pBdr/>
      <w:spacing/>
      <w:ind/>
    </w:pPr>
    <w:rPr>
      <w:sz w:val="48"/>
      <w:szCs w:val="48"/>
    </w:rPr>
  </w:style>
  <w:style w:type="paragraph" w:styleId="770">
    <w:name w:val="Subtitle"/>
    <w:basedOn w:val="926"/>
    <w:next w:val="926"/>
    <w:link w:val="771"/>
    <w:uiPriority w:val="11"/>
    <w:qFormat/>
    <w:pPr>
      <w:pBdr/>
      <w:spacing w:after="200" w:before="200"/>
      <w:ind/>
    </w:pPr>
    <w:rPr>
      <w:sz w:val="24"/>
      <w:szCs w:val="24"/>
    </w:rPr>
  </w:style>
  <w:style w:type="character" w:styleId="771">
    <w:name w:val="Subtitle Char"/>
    <w:basedOn w:val="927"/>
    <w:link w:val="770"/>
    <w:uiPriority w:val="11"/>
    <w:pPr>
      <w:pBdr/>
      <w:spacing/>
      <w:ind/>
    </w:pPr>
    <w:rPr>
      <w:sz w:val="24"/>
      <w:szCs w:val="24"/>
    </w:rPr>
  </w:style>
  <w:style w:type="paragraph" w:styleId="772">
    <w:name w:val="Quote"/>
    <w:basedOn w:val="926"/>
    <w:next w:val="926"/>
    <w:link w:val="773"/>
    <w:uiPriority w:val="29"/>
    <w:qFormat/>
    <w:pPr>
      <w:pBdr/>
      <w:spacing/>
      <w:ind w:right="720" w:left="720"/>
    </w:pPr>
    <w:rPr>
      <w:i/>
    </w:rPr>
  </w:style>
  <w:style w:type="character" w:styleId="773">
    <w:name w:val="Quote Char"/>
    <w:link w:val="772"/>
    <w:uiPriority w:val="29"/>
    <w:pPr>
      <w:pBdr/>
      <w:spacing/>
      <w:ind/>
    </w:pPr>
    <w:rPr>
      <w:i/>
    </w:rPr>
  </w:style>
  <w:style w:type="paragraph" w:styleId="774">
    <w:name w:val="Intense Quote"/>
    <w:basedOn w:val="926"/>
    <w:next w:val="926"/>
    <w:link w:val="775"/>
    <w:uiPriority w:val="30"/>
    <w:qFormat/>
    <w:pPr>
      <w:pBdr>
        <w:top w:val="single" w:color="ffffff" w:sz="4" w:space="5"/>
        <w:left w:val="single" w:color="ffffff" w:sz="4" w:space="10"/>
        <w:bottom w:val="single" w:color="ffffff" w:sz="4" w:space="5"/>
        <w:right w:val="single" w:color="ffffff" w:sz="4" w:space="10"/>
      </w:pBdr>
      <w:shd w:val="clear" w:color="f2f2f2"/>
      <w:spacing/>
      <w:ind w:right="720" w:left="720"/>
      <w:contextualSpacing w:val="false"/>
    </w:pPr>
    <w:rPr>
      <w:i/>
    </w:rPr>
  </w:style>
  <w:style w:type="character" w:styleId="775">
    <w:name w:val="Intense Quote Char"/>
    <w:link w:val="774"/>
    <w:uiPriority w:val="30"/>
    <w:pPr>
      <w:pBdr/>
      <w:spacing/>
      <w:ind/>
    </w:pPr>
    <w:rPr>
      <w:i/>
    </w:rPr>
  </w:style>
  <w:style w:type="paragraph" w:styleId="776">
    <w:name w:val="Header"/>
    <w:basedOn w:val="926"/>
    <w:link w:val="777"/>
    <w:uiPriority w:val="99"/>
    <w:unhideWhenUsed/>
    <w:pPr>
      <w:pBdr/>
      <w:tabs>
        <w:tab w:val="center" w:leader="none" w:pos="7143"/>
        <w:tab w:val="right" w:leader="none" w:pos="14287"/>
      </w:tabs>
      <w:spacing w:after="0" w:line="240" w:lineRule="auto"/>
      <w:ind/>
    </w:pPr>
  </w:style>
  <w:style w:type="character" w:styleId="777">
    <w:name w:val="Header Char"/>
    <w:basedOn w:val="927"/>
    <w:link w:val="776"/>
    <w:uiPriority w:val="99"/>
    <w:pPr>
      <w:pBdr/>
      <w:spacing/>
      <w:ind/>
    </w:pPr>
  </w:style>
  <w:style w:type="paragraph" w:styleId="778">
    <w:name w:val="Footer"/>
    <w:basedOn w:val="926"/>
    <w:link w:val="781"/>
    <w:uiPriority w:val="99"/>
    <w:unhideWhenUsed/>
    <w:pPr>
      <w:pBdr/>
      <w:tabs>
        <w:tab w:val="center" w:leader="none" w:pos="7143"/>
        <w:tab w:val="right" w:leader="none" w:pos="14287"/>
      </w:tabs>
      <w:spacing w:after="0" w:line="240" w:lineRule="auto"/>
      <w:ind/>
    </w:pPr>
  </w:style>
  <w:style w:type="character" w:styleId="779">
    <w:name w:val="Footer Char"/>
    <w:basedOn w:val="927"/>
    <w:link w:val="778"/>
    <w:uiPriority w:val="99"/>
    <w:pPr>
      <w:pBdr/>
      <w:spacing/>
      <w:ind/>
    </w:pPr>
  </w:style>
  <w:style w:type="paragraph" w:styleId="780">
    <w:name w:val="Caption"/>
    <w:basedOn w:val="926"/>
    <w:next w:val="926"/>
    <w:uiPriority w:val="35"/>
    <w:semiHidden/>
    <w:unhideWhenUsed/>
    <w:qFormat/>
    <w:pPr>
      <w:pBdr/>
      <w:spacing w:line="276" w:lineRule="auto"/>
      <w:ind/>
    </w:pPr>
    <w:rPr>
      <w:b/>
      <w:bCs/>
      <w:color w:val="4f81bd" w:themeColor="accent1"/>
      <w:sz w:val="18"/>
      <w:szCs w:val="18"/>
    </w:rPr>
  </w:style>
  <w:style w:type="character" w:styleId="781">
    <w:name w:val="Caption Char"/>
    <w:basedOn w:val="780"/>
    <w:link w:val="778"/>
    <w:uiPriority w:val="99"/>
    <w:pPr>
      <w:pBdr/>
      <w:spacing/>
      <w:ind/>
    </w:pPr>
  </w:style>
  <w:style w:type="table" w:styleId="782">
    <w:name w:val="Table Grid"/>
    <w:basedOn w:val="9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Table Grid Light"/>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1"/>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2"/>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3"/>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4"/>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5"/>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w:basedOn w:val="9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w:basedOn w:val="9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1"/>
    <w:basedOn w:val="9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tcBorders/>
      </w:tcPr>
    </w:tblStylePr>
    <w:tblStylePr w:type="band1Vert">
      <w:rPr>
        <w:rFonts w:ascii="Arial" w:hAnsi="Arial"/>
        <w:color w:val="404040"/>
        <w:sz w:val="22"/>
      </w:rPr>
      <w:pPr>
        <w:pBdr/>
        <w:spacing/>
        <w:ind/>
      </w:pPr>
      <w:tblPr>
        <w:tblBorders/>
      </w:tblPr>
      <w:tcPr>
        <w:shd w:val="clear" w:color="ffffff" w:themeColor="accent1"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2"/>
    <w:basedOn w:val="9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3"/>
    <w:basedOn w:val="9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4"/>
    <w:basedOn w:val="9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5"/>
    <w:basedOn w:val="9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6"/>
    <w:basedOn w:val="9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tblPr>
    <w:tcPr>
      <w:tcBorders/>
    </w:tcPr>
    <w:tblStylePr w:type="band1Horz">
      <w:pPr>
        <w:pBdr/>
        <w:spacing/>
        <w:ind/>
      </w:pPr>
      <w:tblPr>
        <w:tblBorders/>
      </w:tblPr>
      <w:tcPr>
        <w:shd w:val="clear" w:color="ffffff" w:themeColor="text1" w:themeTint="75"/>
        <w:tcBorders/>
      </w:tcPr>
    </w:tblStylePr>
    <w:tblStylePr w:type="band1Vert">
      <w:pPr>
        <w:pBdr/>
        <w:spacing/>
        <w:ind/>
      </w:pPr>
      <w:tblPr>
        <w:tblBorders/>
      </w:tblPr>
      <w:tcPr>
        <w:shd w:val="clear" w:color="ffffff" w:themeColor="tex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rFonts w:ascii="Arial" w:hAnsi="Arial"/>
        <w:b/>
        <w:color w:val="ffffff"/>
        <w:sz w:val="22"/>
      </w:rPr>
      <w:pPr>
        <w:pBdr/>
        <w:spacing/>
        <w:ind/>
      </w:pPr>
      <w:tblPr>
        <w:tblBorders/>
      </w:tblPr>
      <w:tcPr>
        <w:shd w:val="clear" w:color="ffffff" w:themeColor="text1"/>
        <w:tcBorders/>
      </w:tcPr>
    </w:tblStylePr>
    <w:tblStylePr w:type="lastRow">
      <w:rPr>
        <w:rFonts w:ascii="Arial" w:hAnsi="Arial"/>
        <w:b/>
        <w:color w:val="ffffff"/>
        <w:sz w:val="22"/>
      </w:rPr>
      <w:pPr>
        <w:pBdr/>
        <w:spacing/>
        <w:ind/>
      </w:pPr>
      <w:tblPr>
        <w:tblBorders/>
      </w:tblPr>
      <w:tcPr>
        <w:shd w:val="clear" w:color="ffffff" w:themeColor="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1"/>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tblPr>
    <w:tcPr>
      <w:tcBorders/>
    </w:tcPr>
    <w:tblStylePr w:type="band1Horz">
      <w:pPr>
        <w:pBdr/>
        <w:spacing/>
        <w:ind/>
      </w:pPr>
      <w:tblPr>
        <w:tblBorders/>
      </w:tblPr>
      <w:tcPr>
        <w:shd w:val="clear" w:color="ffffff" w:themeColor="accent1" w:themeTint="75"/>
        <w:tcBorders/>
      </w:tcPr>
    </w:tblStylePr>
    <w:tblStylePr w:type="band1Vert">
      <w:pPr>
        <w:pBdr/>
        <w:spacing/>
        <w:ind/>
      </w:pPr>
      <w:tblPr>
        <w:tblBorders/>
      </w:tblPr>
      <w:tcPr>
        <w:shd w:val="clear" w:color="ffffff" w:themeColor="accen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rFonts w:ascii="Arial" w:hAnsi="Arial"/>
        <w:b/>
        <w:color w:val="ffffff"/>
        <w:sz w:val="22"/>
      </w:rPr>
      <w:pPr>
        <w:pBdr/>
        <w:spacing/>
        <w:ind/>
      </w:pPr>
      <w:tblPr>
        <w:tblBorders/>
      </w:tblPr>
      <w:tcPr>
        <w:shd w:val="clear" w:color="ffffff" w:themeColor="accent1"/>
        <w:tcBorders/>
      </w:tcPr>
    </w:tblStylePr>
    <w:tblStylePr w:type="lastRow">
      <w:rPr>
        <w:rFonts w:ascii="Arial" w:hAnsi="Arial"/>
        <w:b/>
        <w:color w:val="ffffff"/>
        <w:sz w:val="22"/>
      </w:rPr>
      <w:pPr>
        <w:pBdr/>
        <w:spacing/>
        <w:ind/>
      </w:pPr>
      <w:tblPr>
        <w:tblBorders/>
      </w:tblPr>
      <w:tcPr>
        <w:shd w:val="clear" w:color="ffffff" w:themeColor="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2"/>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tblPr>
    <w:tcPr>
      <w:tcBorders/>
    </w:tcPr>
    <w:tblStylePr w:type="band1Horz">
      <w:pPr>
        <w:pBdr/>
        <w:spacing/>
        <w:ind/>
      </w:pPr>
      <w:tblPr>
        <w:tblBorders/>
      </w:tblPr>
      <w:tcPr>
        <w:shd w:val="clear" w:color="ffffff" w:themeColor="accent2" w:themeTint="75"/>
        <w:tcBorders/>
      </w:tcPr>
    </w:tblStylePr>
    <w:tblStylePr w:type="band1Vert">
      <w:pPr>
        <w:pBdr/>
        <w:spacing/>
        <w:ind/>
      </w:pPr>
      <w:tblPr>
        <w:tblBorders/>
      </w:tblPr>
      <w:tcPr>
        <w:shd w:val="clear" w:color="ffffff" w:themeColor="accent2"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rFonts w:ascii="Arial" w:hAnsi="Arial"/>
        <w:b/>
        <w:color w:val="ffffff"/>
        <w:sz w:val="22"/>
      </w:rPr>
      <w:pPr>
        <w:pBdr/>
        <w:spacing/>
        <w:ind/>
      </w:pPr>
      <w:tblPr>
        <w:tblBorders/>
      </w:tblPr>
      <w:tcPr>
        <w:shd w:val="clear" w:color="ffffff" w:themeColor="accent2"/>
        <w:tcBorders/>
      </w:tcPr>
    </w:tblStylePr>
    <w:tblStylePr w:type="lastRow">
      <w:rPr>
        <w:rFonts w:ascii="Arial" w:hAnsi="Arial"/>
        <w:b/>
        <w:color w:val="ffffff"/>
        <w:sz w:val="22"/>
      </w:rPr>
      <w:pPr>
        <w:pBdr/>
        <w:spacing/>
        <w:ind/>
      </w:pPr>
      <w:tblPr>
        <w:tblBorders/>
      </w:tblPr>
      <w:tcPr>
        <w:shd w:val="clear" w:color="ffffff" w:themeColor="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3"/>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tblPr>
    <w:tcPr>
      <w:tcBorders/>
    </w:tcPr>
    <w:tblStylePr w:type="band1Horz">
      <w:pPr>
        <w:pBdr/>
        <w:spacing/>
        <w:ind/>
      </w:pPr>
      <w:tblPr>
        <w:tblBorders/>
      </w:tblPr>
      <w:tcPr>
        <w:shd w:val="clear" w:color="ffffff" w:themeColor="accent3" w:themeTint="75"/>
        <w:tcBorders/>
      </w:tcPr>
    </w:tblStylePr>
    <w:tblStylePr w:type="band1Vert">
      <w:pPr>
        <w:pBdr/>
        <w:spacing/>
        <w:ind/>
      </w:pPr>
      <w:tblPr>
        <w:tblBorders/>
      </w:tblPr>
      <w:tcPr>
        <w:shd w:val="clear" w:color="ffffff" w:themeColor="accent3"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rFonts w:ascii="Arial" w:hAnsi="Arial"/>
        <w:b/>
        <w:color w:val="ffffff"/>
        <w:sz w:val="22"/>
      </w:rPr>
      <w:pPr>
        <w:pBdr/>
        <w:spacing/>
        <w:ind/>
      </w:pPr>
      <w:tblPr>
        <w:tblBorders/>
      </w:tblPr>
      <w:tcPr>
        <w:shd w:val="clear" w:color="ffffff" w:themeColor="accent3"/>
        <w:tcBorders/>
      </w:tcPr>
    </w:tblStylePr>
    <w:tblStylePr w:type="lastRow">
      <w:rPr>
        <w:rFonts w:ascii="Arial" w:hAnsi="Arial"/>
        <w:b/>
        <w:color w:val="ffffff"/>
        <w:sz w:val="22"/>
      </w:rPr>
      <w:pPr>
        <w:pBdr/>
        <w:spacing/>
        <w:ind/>
      </w:pPr>
      <w:tblPr>
        <w:tblBorders/>
      </w:tblPr>
      <w:tcPr>
        <w:shd w:val="clear" w:color="ffffff" w:themeColor="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Accent 4"/>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tblPr>
    <w:tcPr>
      <w:tcBorders/>
    </w:tcPr>
    <w:tblStylePr w:type="band1Horz">
      <w:pPr>
        <w:pBdr/>
        <w:spacing/>
        <w:ind/>
      </w:pPr>
      <w:tblPr>
        <w:tblBorders/>
      </w:tblPr>
      <w:tcPr>
        <w:shd w:val="clear" w:color="ffffff" w:themeColor="accent4" w:themeTint="75"/>
        <w:tcBorders/>
      </w:tcPr>
    </w:tblStylePr>
    <w:tblStylePr w:type="band1Vert">
      <w:pPr>
        <w:pBdr/>
        <w:spacing/>
        <w:ind/>
      </w:pPr>
      <w:tblPr>
        <w:tblBorders/>
      </w:tblPr>
      <w:tcPr>
        <w:shd w:val="clear" w:color="ffffff" w:themeColor="accent4"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rFonts w:ascii="Arial" w:hAnsi="Arial"/>
        <w:b/>
        <w:color w:val="ffffff"/>
        <w:sz w:val="22"/>
      </w:rPr>
      <w:pPr>
        <w:pBdr/>
        <w:spacing/>
        <w:ind/>
      </w:pPr>
      <w:tblPr>
        <w:tblBorders/>
      </w:tblPr>
      <w:tcPr>
        <w:shd w:val="clear" w:color="ffffff" w:themeColor="accent4"/>
        <w:tcBorders/>
      </w:tcPr>
    </w:tblStylePr>
    <w:tblStylePr w:type="lastRow">
      <w:rPr>
        <w:rFonts w:ascii="Arial" w:hAnsi="Arial"/>
        <w:b/>
        <w:color w:val="ffffff"/>
        <w:sz w:val="22"/>
      </w:rPr>
      <w:pPr>
        <w:pBdr/>
        <w:spacing/>
        <w:ind/>
      </w:pPr>
      <w:tblPr>
        <w:tblBorders/>
      </w:tblPr>
      <w:tcPr>
        <w:shd w:val="clear" w:color="ffffff" w:themeColor="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5"/>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tblPr>
    <w:tcPr>
      <w:tcBorders/>
    </w:tcPr>
    <w:tblStylePr w:type="band1Horz">
      <w:pPr>
        <w:pBdr/>
        <w:spacing/>
        <w:ind/>
      </w:pPr>
      <w:tblPr>
        <w:tblBorders/>
      </w:tblPr>
      <w:tcPr>
        <w:shd w:val="clear" w:color="ffffff" w:themeColor="accent5" w:themeTint="75"/>
        <w:tcBorders/>
      </w:tcPr>
    </w:tblStylePr>
    <w:tblStylePr w:type="band1Vert">
      <w:pPr>
        <w:pBdr/>
        <w:spacing/>
        <w:ind/>
      </w:pPr>
      <w:tblPr>
        <w:tblBorders/>
      </w:tblPr>
      <w:tcPr>
        <w:shd w:val="clear" w:color="ffffff" w:themeColor="accent5"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rFonts w:ascii="Arial" w:hAnsi="Arial"/>
        <w:b/>
        <w:color w:val="ffffff"/>
        <w:sz w:val="22"/>
      </w:rPr>
      <w:pPr>
        <w:pBdr/>
        <w:spacing/>
        <w:ind/>
      </w:pPr>
      <w:tblPr>
        <w:tblBorders/>
      </w:tblPr>
      <w:tcPr>
        <w:shd w:val="clear" w:color="ffffff" w:themeColor="accent5"/>
        <w:tcBorders/>
      </w:tcPr>
    </w:tblStylePr>
    <w:tblStylePr w:type="lastRow">
      <w:rPr>
        <w:rFonts w:ascii="Arial" w:hAnsi="Arial"/>
        <w:b/>
        <w:color w:val="ffffff"/>
        <w:sz w:val="22"/>
      </w:rPr>
      <w:pPr>
        <w:pBdr/>
        <w:spacing/>
        <w:ind/>
      </w:pPr>
      <w:tblPr>
        <w:tblBorders/>
      </w:tblPr>
      <w:tcPr>
        <w:shd w:val="clear" w:color="ffffff" w:themeColor="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6"/>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tblPr>
    <w:tcPr>
      <w:tcBorders/>
    </w:tcPr>
    <w:tblStylePr w:type="band1Horz">
      <w:pPr>
        <w:pBdr/>
        <w:spacing/>
        <w:ind/>
      </w:pPr>
      <w:tblPr>
        <w:tblBorders/>
      </w:tblPr>
      <w:tcPr>
        <w:shd w:val="clear" w:color="ffffff" w:themeColor="accent6" w:themeTint="75"/>
        <w:tcBorders/>
      </w:tcPr>
    </w:tblStylePr>
    <w:tblStylePr w:type="band1Vert">
      <w:pPr>
        <w:pBdr/>
        <w:spacing/>
        <w:ind/>
      </w:pPr>
      <w:tblPr>
        <w:tblBorders/>
      </w:tblPr>
      <w:tcPr>
        <w:shd w:val="clear" w:color="ffffff" w:themeColor="accent6"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rFonts w:ascii="Arial" w:hAnsi="Arial"/>
        <w:b/>
        <w:color w:val="ffffff"/>
        <w:sz w:val="22"/>
      </w:rPr>
      <w:pPr>
        <w:pBdr/>
        <w:spacing/>
        <w:ind/>
      </w:pPr>
      <w:tblPr>
        <w:tblBorders/>
      </w:tblPr>
      <w:tcPr>
        <w:shd w:val="clear" w:color="ffffff" w:themeColor="accent6"/>
        <w:tcBorders/>
      </w:tcPr>
    </w:tblStylePr>
    <w:tblStylePr w:type="lastRow">
      <w:rPr>
        <w:rFonts w:ascii="Arial" w:hAnsi="Arial"/>
        <w:b/>
        <w:color w:val="ffffff"/>
        <w:sz w:val="22"/>
      </w:rPr>
      <w:pPr>
        <w:pBdr/>
        <w:spacing/>
        <w:ind/>
      </w:pPr>
      <w:tblPr>
        <w:tblBorders/>
      </w:tblPr>
      <w:tcPr>
        <w:shd w:val="clear" w:color="ffffff" w:themeColor="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tcBorders/>
      </w:tcPr>
    </w:tblStylePr>
    <w:tblStylePr w:type="band1Vert">
      <w:pPr>
        <w:pBdr/>
        <w:spacing/>
        <w:ind/>
      </w:pPr>
      <w:tblPr>
        <w:tblBorders/>
      </w:tblPr>
      <w:tcPr>
        <w:shd w:val="clear" w:color="ffffff" w:themeColor="text1" w:theme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5">
    <w:name w:val="Grid Table 6 Colorful - Accent 1"/>
    <w:basedOn w:val="9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4a9" w:themeColor="accent1" w:themeTint="80" w:themeShade="95"/>
      </w:rPr>
      <w:pPr>
        <w:pBdr/>
        <w:spacing/>
        <w:ind/>
      </w:pPr>
      <w:tblPr>
        <w:tblBorders/>
      </w:tblPr>
      <w:tcPr>
        <w:tcBorders/>
      </w:tcPr>
    </w:tblStylePr>
    <w:tblStylePr w:type="firstRow">
      <w:rPr>
        <w:b/>
        <w:color w:val="3664a9" w:themeColor="accent1" w:themeTint="80" w:themeShade="95"/>
      </w:rPr>
      <w:pPr>
        <w:pBdr/>
        <w:spacing/>
        <w:ind/>
      </w:pPr>
      <w:tblPr>
        <w:tblBorders/>
      </w:tblPr>
      <w:tcPr>
        <w:tcBorders>
          <w:bottom w:val="single" w:color="000000" w:themeColor="accent1" w:themeTint="80" w:sz="12" w:space="0"/>
        </w:tcBorders>
      </w:tcPr>
    </w:tblStylePr>
    <w:tblStylePr w:type="lastCol">
      <w:rPr>
        <w:b/>
        <w:color w:val="3664a9" w:themeColor="accent1" w:themeTint="80" w:themeShade="95"/>
      </w:rPr>
      <w:pPr>
        <w:pBdr/>
        <w:spacing/>
        <w:ind/>
      </w:pPr>
      <w:tblPr>
        <w:tblBorders/>
      </w:tblPr>
      <w:tcPr>
        <w:tcBorders/>
      </w:tcPr>
    </w:tblStylePr>
    <w:tblStylePr w:type="lastRow">
      <w:rPr>
        <w:b/>
        <w:color w:val="3664a9"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6">
    <w:name w:val="Grid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7">
    <w:name w:val="Grid Table 6 Colorful - Accent 3"/>
    <w:basedOn w:val="9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8">
    <w:name w:val="Grid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9">
    <w:name w:val="Grid Table 6 Colorful - Accent 5"/>
    <w:basedOn w:val="9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5"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6 Colorful - Accent 6"/>
    <w:basedOn w:val="9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5" w:themeShade="95"/>
      </w:rPr>
      <w:pPr>
        <w:pBdr/>
        <w:spacing/>
        <w:ind/>
      </w:pPr>
      <w:tblPr>
        <w:tblBorders/>
      </w:tblPr>
      <w:tcPr>
        <w:tcBorders/>
      </w:tcPr>
    </w:tblStylePr>
    <w:tblStylePr w:type="firstRow">
      <w:rPr>
        <w:b/>
        <w:color w:val="245d8d" w:themeColor="accent5" w:themeShade="95"/>
      </w:rPr>
      <w:pPr>
        <w:pBdr/>
        <w:spacing/>
        <w:ind/>
      </w:pPr>
      <w:tblPr>
        <w:tblBorders/>
      </w:tblPr>
      <w:tcPr>
        <w:tcBorders>
          <w:bottom w:val="single" w:color="000000" w:themeColor="accent6" w:sz="12" w:space="0"/>
        </w:tcBorders>
      </w:tcPr>
    </w:tblStylePr>
    <w:tblStylePr w:type="lastCol">
      <w:rPr>
        <w:b/>
        <w:color w:val="245d8d" w:themeColor="accent5" w:themeShade="95"/>
      </w:rPr>
      <w:pPr>
        <w:pBdr/>
        <w:spacing/>
        <w:ind/>
      </w:pPr>
      <w:tblPr>
        <w:tblBorders/>
      </w:tblPr>
      <w:tcPr>
        <w:tcBorders/>
      </w:tcPr>
    </w:tblStylePr>
    <w:tblStylePr w:type="lastRow">
      <w:rPr>
        <w:b/>
        <w:color w:val="245d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7 Colorful"/>
    <w:basedOn w:val="9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1"/>
    <w:basedOn w:val="9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4a9"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3664a9"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4a9"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4a9" w:themeColor="accen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4a9"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4a9" w:themeColor="accent1" w:themeTint="80" w:themeShade="95"/>
        <w:sz w:val="22"/>
      </w:rPr>
      <w:pPr>
        <w:pBdr/>
        <w:spacing/>
        <w:ind/>
      </w:pPr>
      <w:tblPr>
        <w:tblBorders/>
      </w:tblPr>
      <w:tcPr>
        <w:shd w:val="clear" w:color="ffffff" w:themeColor="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5"/>
    <w:basedOn w:val="9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d8d"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245d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d8d" w:themeColor="accent5"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d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d8d" w:themeColor="accent5" w:themeShade="95"/>
        <w:sz w:val="22"/>
      </w:rPr>
      <w:pPr>
        <w:pBdr/>
        <w:spacing/>
        <w:ind/>
      </w:pPr>
      <w:tblPr>
        <w:tblBorders/>
      </w:tblPr>
      <w:tcPr>
        <w:shd w:val="clear" w:color="ffffff" w:themeColor="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6"/>
    <w:basedOn w:val="9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1"/>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2"/>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3"/>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4"/>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5"/>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6"/>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w:basedOn w:val="9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1"/>
    <w:basedOn w:val="9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2"/>
    <w:basedOn w:val="9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3"/>
    <w:basedOn w:val="9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4"/>
    <w:basedOn w:val="9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5"/>
    <w:basedOn w:val="9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6"/>
    <w:basedOn w:val="9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1"/>
    <w:basedOn w:val="9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3"/>
    <w:basedOn w:val="9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5"/>
    <w:basedOn w:val="9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6"/>
    <w:basedOn w:val="9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1"/>
    <w:basedOn w:val="9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2"/>
    <w:basedOn w:val="9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3"/>
    <w:basedOn w:val="9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4"/>
    <w:basedOn w:val="9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5"/>
    <w:basedOn w:val="9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6"/>
    <w:basedOn w:val="9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w:basedOn w:val="9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tblPr>
    <w:tcPr>
      <w:tcBorders/>
    </w:tcPr>
    <w:tblStylePr w:type="band1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1"/>
    <w:basedOn w:val="9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tblPr>
    <w:tcPr>
      <w:tcBorders/>
    </w:tcPr>
    <w:tblStylePr w:type="band1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2"/>
    <w:basedOn w:val="9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tblPr>
    <w:tcPr>
      <w:tcBorders/>
    </w:tcPr>
    <w:tblStylePr w:type="band1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3"/>
    <w:basedOn w:val="9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tblPr>
    <w:tcPr>
      <w:tcBorders/>
    </w:tcPr>
    <w:tblStylePr w:type="band1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4"/>
    <w:basedOn w:val="9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tblPr>
    <w:tcPr>
      <w:tcBorders/>
    </w:tcPr>
    <w:tblStylePr w:type="band1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5"/>
    <w:basedOn w:val="9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tblPr>
    <w:tcPr>
      <w:tcBorders/>
    </w:tcPr>
    <w:tblStylePr w:type="band1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6"/>
    <w:basedOn w:val="9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tblPr>
    <w:tcPr>
      <w:tcBorders/>
    </w:tcPr>
    <w:tblStylePr w:type="band1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1"/>
    <w:basedOn w:val="9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1" w:themeShade="95"/>
      </w:rPr>
      <w:pPr>
        <w:pBdr/>
        <w:spacing/>
        <w:ind/>
      </w:pPr>
      <w:tblPr>
        <w:tblBorders/>
      </w:tblPr>
      <w:tcPr>
        <w:tcBorders/>
      </w:tcPr>
    </w:tblStylePr>
    <w:tblStylePr w:type="firstRow">
      <w:rPr>
        <w:b/>
        <w:color w:val="254374" w:themeColor="accent1" w:themeShade="95"/>
      </w:rPr>
      <w:pPr>
        <w:pBdr/>
        <w:spacing/>
        <w:ind/>
      </w:pPr>
      <w:tblPr>
        <w:tblBorders/>
      </w:tblPr>
      <w:tcPr>
        <w:tcBorders>
          <w:bottom w:val="single" w:color="000000" w:themeColor="accent1" w:sz="4" w:space="0"/>
        </w:tcBorders>
      </w:tcPr>
    </w:tblStylePr>
    <w:tblStylePr w:type="lastCol">
      <w:rPr>
        <w:b/>
        <w:color w:val="254374" w:themeColor="accent1" w:themeShade="95"/>
      </w:rPr>
      <w:pPr>
        <w:pBdr/>
        <w:spacing/>
        <w:ind/>
      </w:pPr>
      <w:tblPr>
        <w:tblBorders/>
      </w:tblPr>
      <w:tcPr>
        <w:tcBorders/>
      </w:tcPr>
    </w:tblStylePr>
    <w:tblStylePr w:type="lastRow">
      <w:rPr>
        <w:b/>
        <w:color w:val="254374"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3"/>
    <w:basedOn w:val="9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5"/>
    <w:basedOn w:val="9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8b1" w:themeColor="accent5" w:themeTint="9A" w:themeShade="95"/>
      </w:rPr>
      <w:pPr>
        <w:pBdr/>
        <w:spacing/>
        <w:ind/>
      </w:pPr>
      <w:tblPr>
        <w:tblBorders/>
      </w:tblPr>
      <w:tcPr>
        <w:tcBorders/>
      </w:tcPr>
    </w:tblStylePr>
    <w:tblStylePr w:type="firstRow">
      <w:rPr>
        <w:b/>
        <w:color w:val="2e78b1" w:themeColor="accent5" w:themeTint="9A" w:themeShade="95"/>
      </w:rPr>
      <w:pPr>
        <w:pBdr/>
        <w:spacing/>
        <w:ind/>
      </w:pPr>
      <w:tblPr>
        <w:tblBorders/>
      </w:tblPr>
      <w:tcPr>
        <w:tcBorders>
          <w:bottom w:val="single" w:color="000000" w:themeColor="accent5" w:themeTint="9A" w:sz="4" w:space="0"/>
        </w:tcBorders>
      </w:tcPr>
    </w:tblStylePr>
    <w:tblStylePr w:type="lastCol">
      <w:rPr>
        <w:b/>
        <w:color w:val="2e78b1" w:themeColor="accent5" w:themeTint="9A" w:themeShade="95"/>
      </w:rPr>
      <w:pPr>
        <w:pBdr/>
        <w:spacing/>
        <w:ind/>
      </w:pPr>
      <w:tblPr>
        <w:tblBorders/>
      </w:tblPr>
      <w:tcPr>
        <w:tcBorders/>
      </w:tcPr>
    </w:tblStylePr>
    <w:tblStylePr w:type="lastRow">
      <w:rPr>
        <w:b/>
        <w:color w:val="2e78b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6"/>
    <w:basedOn w:val="9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w:basedOn w:val="9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1">
    <w:name w:val="List Table 7 Colorful - Accent 1"/>
    <w:basedOn w:val="9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374"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254374"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374" w:themeColor="accent1"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374"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374" w:themeColor="accent1" w:themeShade="95"/>
        <w:sz w:val="22"/>
      </w:rPr>
      <w:pPr>
        <w:pBdr/>
        <w:spacing/>
        <w:ind/>
      </w:pPr>
      <w:tblPr>
        <w:tblBorders/>
      </w:tblPr>
      <w:tcPr>
        <w:shd w:val="clear" w:color="ffffff" w:themeColor="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374" w:themeColor="accent1" w:themeShade="95"/>
        <w:sz w:val="22"/>
      </w:rPr>
      <w:pPr>
        <w:pBdr/>
        <w:spacing/>
        <w:ind/>
      </w:pPr>
      <w:tblPr>
        <w:tblBorders/>
      </w:tblPr>
      <w:tcPr>
        <w:tcBorders/>
      </w:tcPr>
    </w:tblStylePr>
  </w:style>
  <w:style w:type="table" w:styleId="882">
    <w:name w:val="List Table 7 Colorful - Accent 2"/>
    <w:basedOn w:val="9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83">
    <w:name w:val="List Table 7 Colorful - Accent 3"/>
    <w:basedOn w:val="9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4">
    <w:name w:val="List Table 7 Colorful - Accent 4"/>
    <w:basedOn w:val="9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85">
    <w:name w:val="List Table 7 Colorful - Accent 5"/>
    <w:basedOn w:val="9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8b1"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2e78b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8b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8b1" w:themeColor="accent5"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8b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8b1" w:themeColor="accent5" w:themeTint="9A" w:themeShade="95"/>
        <w:sz w:val="22"/>
      </w:rPr>
      <w:pPr>
        <w:pBdr/>
        <w:spacing/>
        <w:ind/>
      </w:pPr>
      <w:tblPr>
        <w:tblBorders/>
      </w:tblPr>
      <w:tcPr>
        <w:shd w:val="clear" w:color="ffffff" w:themeColor="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8b1" w:themeColor="accent5" w:themeTint="9A" w:themeShade="95"/>
        <w:sz w:val="22"/>
      </w:rPr>
      <w:pPr>
        <w:pBdr/>
        <w:spacing/>
        <w:ind/>
      </w:pPr>
      <w:tblPr>
        <w:tblBorders/>
      </w:tblPr>
      <w:tcPr>
        <w:tcBorders/>
      </w:tcPr>
    </w:tblStylePr>
  </w:style>
  <w:style w:type="table" w:styleId="886">
    <w:name w:val="List Table 7 Colorful - Accent 6"/>
    <w:basedOn w:val="9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87">
    <w:name w:val="Lined - Accent"/>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1"/>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2"/>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3"/>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4"/>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5"/>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6"/>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w:basedOn w:val="9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1"/>
    <w:basedOn w:val="9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2"/>
    <w:basedOn w:val="9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3"/>
    <w:basedOn w:val="9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4"/>
    <w:basedOn w:val="9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5"/>
    <w:basedOn w:val="9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6"/>
    <w:basedOn w:val="9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w:basedOn w:val="9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8">
    <w:name w:val="Hyperlink"/>
    <w:uiPriority w:val="99"/>
    <w:unhideWhenUsed/>
    <w:pPr>
      <w:pBdr/>
      <w:spacing/>
      <w:ind/>
    </w:pPr>
    <w:rPr>
      <w:color w:val="0000ff" w:themeColor="hyperlink"/>
      <w:u w:val="single"/>
    </w:rPr>
  </w:style>
  <w:style w:type="paragraph" w:styleId="909">
    <w:name w:val="footnote text"/>
    <w:basedOn w:val="926"/>
    <w:link w:val="910"/>
    <w:uiPriority w:val="99"/>
    <w:semiHidden/>
    <w:unhideWhenUsed/>
    <w:pPr>
      <w:pBdr/>
      <w:spacing w:after="40" w:line="240" w:lineRule="auto"/>
      <w:ind/>
    </w:pPr>
    <w:rPr>
      <w:sz w:val="18"/>
    </w:rPr>
  </w:style>
  <w:style w:type="character" w:styleId="910">
    <w:name w:val="Footnote Text Char"/>
    <w:link w:val="909"/>
    <w:uiPriority w:val="99"/>
    <w:pPr>
      <w:pBdr/>
      <w:spacing/>
      <w:ind/>
    </w:pPr>
    <w:rPr>
      <w:sz w:val="18"/>
    </w:rPr>
  </w:style>
  <w:style w:type="character" w:styleId="911">
    <w:name w:val="footnote reference"/>
    <w:basedOn w:val="927"/>
    <w:uiPriority w:val="99"/>
    <w:unhideWhenUsed/>
    <w:pPr>
      <w:pBdr/>
      <w:spacing/>
      <w:ind/>
    </w:pPr>
    <w:rPr>
      <w:vertAlign w:val="subscript"/>
    </w:rPr>
  </w:style>
  <w:style w:type="paragraph" w:styleId="912">
    <w:name w:val="endnote text"/>
    <w:basedOn w:val="926"/>
    <w:link w:val="913"/>
    <w:uiPriority w:val="99"/>
    <w:semiHidden/>
    <w:unhideWhenUsed/>
    <w:pPr>
      <w:pBdr/>
      <w:spacing w:after="0" w:line="240" w:lineRule="auto"/>
      <w:ind/>
    </w:pPr>
    <w:rPr>
      <w:sz w:val="20"/>
    </w:rPr>
  </w:style>
  <w:style w:type="character" w:styleId="913">
    <w:name w:val="Endnote Text Char"/>
    <w:link w:val="912"/>
    <w:uiPriority w:val="99"/>
    <w:pPr>
      <w:pBdr/>
      <w:spacing/>
      <w:ind/>
    </w:pPr>
    <w:rPr>
      <w:sz w:val="20"/>
    </w:rPr>
  </w:style>
  <w:style w:type="character" w:styleId="914">
    <w:name w:val="endnote reference"/>
    <w:basedOn w:val="927"/>
    <w:uiPriority w:val="99"/>
    <w:semiHidden/>
    <w:unhideWhenUsed/>
    <w:pPr>
      <w:pBdr/>
      <w:spacing/>
      <w:ind/>
    </w:pPr>
    <w:rPr>
      <w:vertAlign w:val="subscript"/>
    </w:rPr>
  </w:style>
  <w:style w:type="paragraph" w:styleId="915">
    <w:name w:val="toc 1"/>
    <w:basedOn w:val="926"/>
    <w:next w:val="926"/>
    <w:uiPriority w:val="39"/>
    <w:unhideWhenUsed/>
    <w:pPr>
      <w:pBdr/>
      <w:spacing w:after="57"/>
      <w:ind w:right="0" w:firstLine="0" w:left="0"/>
    </w:pPr>
  </w:style>
  <w:style w:type="paragraph" w:styleId="916">
    <w:name w:val="toc 2"/>
    <w:basedOn w:val="926"/>
    <w:next w:val="926"/>
    <w:uiPriority w:val="39"/>
    <w:unhideWhenUsed/>
    <w:pPr>
      <w:pBdr/>
      <w:spacing w:after="57"/>
      <w:ind w:right="0" w:firstLine="0" w:left="283"/>
    </w:pPr>
  </w:style>
  <w:style w:type="paragraph" w:styleId="917">
    <w:name w:val="toc 3"/>
    <w:basedOn w:val="926"/>
    <w:next w:val="926"/>
    <w:uiPriority w:val="39"/>
    <w:unhideWhenUsed/>
    <w:pPr>
      <w:pBdr/>
      <w:spacing w:after="57"/>
      <w:ind w:right="0" w:firstLine="0" w:left="567"/>
    </w:pPr>
  </w:style>
  <w:style w:type="paragraph" w:styleId="918">
    <w:name w:val="toc 4"/>
    <w:basedOn w:val="926"/>
    <w:next w:val="926"/>
    <w:uiPriority w:val="39"/>
    <w:unhideWhenUsed/>
    <w:pPr>
      <w:pBdr/>
      <w:spacing w:after="57"/>
      <w:ind w:right="0" w:firstLine="0" w:left="850"/>
    </w:pPr>
  </w:style>
  <w:style w:type="paragraph" w:styleId="919">
    <w:name w:val="toc 5"/>
    <w:basedOn w:val="926"/>
    <w:next w:val="926"/>
    <w:uiPriority w:val="39"/>
    <w:unhideWhenUsed/>
    <w:pPr>
      <w:pBdr/>
      <w:spacing w:after="57"/>
      <w:ind w:right="0" w:firstLine="0" w:left="1134"/>
    </w:pPr>
  </w:style>
  <w:style w:type="paragraph" w:styleId="920">
    <w:name w:val="toc 6"/>
    <w:basedOn w:val="926"/>
    <w:next w:val="926"/>
    <w:uiPriority w:val="39"/>
    <w:unhideWhenUsed/>
    <w:pPr>
      <w:pBdr/>
      <w:spacing w:after="57"/>
      <w:ind w:right="0" w:firstLine="0" w:left="1417"/>
    </w:pPr>
  </w:style>
  <w:style w:type="paragraph" w:styleId="921">
    <w:name w:val="toc 7"/>
    <w:basedOn w:val="926"/>
    <w:next w:val="926"/>
    <w:uiPriority w:val="39"/>
    <w:unhideWhenUsed/>
    <w:pPr>
      <w:pBdr/>
      <w:spacing w:after="57"/>
      <w:ind w:right="0" w:firstLine="0" w:left="1701"/>
    </w:pPr>
  </w:style>
  <w:style w:type="paragraph" w:styleId="922">
    <w:name w:val="toc 8"/>
    <w:basedOn w:val="926"/>
    <w:next w:val="926"/>
    <w:uiPriority w:val="39"/>
    <w:unhideWhenUsed/>
    <w:pPr>
      <w:pBdr/>
      <w:spacing w:after="57"/>
      <w:ind w:right="0" w:firstLine="0" w:left="1984"/>
    </w:pPr>
  </w:style>
  <w:style w:type="paragraph" w:styleId="923">
    <w:name w:val="toc 9"/>
    <w:basedOn w:val="926"/>
    <w:next w:val="926"/>
    <w:uiPriority w:val="39"/>
    <w:unhideWhenUsed/>
    <w:pPr>
      <w:pBdr/>
      <w:spacing w:after="57"/>
      <w:ind w:right="0" w:firstLine="0" w:left="2268"/>
    </w:p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pPr>
  </w:style>
  <w:style w:type="character" w:styleId="927" w:default="1">
    <w:name w:val="Default Paragraph Font"/>
    <w:uiPriority w:val="1"/>
    <w:semiHidden/>
    <w:unhideWhenUsed/>
    <w:pPr>
      <w:pBdr/>
      <w:spacing/>
      <w:ind/>
    </w:pPr>
  </w:style>
  <w:style w:type="table" w:styleId="9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9"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siam-uma.github.io/newsletter1.html" TargetMode="External"/><Relationship Id="rId10" Type="http://schemas.openxmlformats.org/officeDocument/2006/relationships/hyperlink" Target="mailto:siam@uma.es" TargetMode="External"/><Relationship Id="rId11" Type="http://schemas.openxmlformats.org/officeDocument/2006/relationships/image" Target="media/image1.jpg"/><Relationship Id="rId12" Type="http://schemas.openxmlformats.org/officeDocument/2006/relationships/image" Target="media/image2.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Boletín octubre</dc:title>
  <dc:subject/>
  <dc:creator>Yann</dc:creator>
  <cp:keywords/>
  <dc:description/>
  <cp:lastModifiedBy>siam_uma</cp:lastModifiedBy>
  <cp:revision>5</cp:revision>
  <dcterms:created xsi:type="dcterms:W3CDTF">2021-03-25T12:31:00Z</dcterms:created>
  <dcterms:modified xsi:type="dcterms:W3CDTF">2026-10-27T10:36:21Z</dcterms:modified>
</cp:coreProperties>
</file>